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9B1045" w14:textId="77777777" w:rsidR="00AD1340" w:rsidRDefault="00AD1340">
      <w:pPr>
        <w:pStyle w:val="BodyText"/>
        <w:rPr>
          <w:rFonts w:ascii="Times New Roman"/>
        </w:rPr>
      </w:pPr>
    </w:p>
    <w:p w14:paraId="5ECBEDFC" w14:textId="77777777" w:rsidR="00AD1340" w:rsidRDefault="00AD1340">
      <w:pPr>
        <w:pStyle w:val="BodyText"/>
        <w:spacing w:before="192"/>
        <w:rPr>
          <w:rFonts w:ascii="Times New Roman"/>
        </w:rPr>
      </w:pPr>
    </w:p>
    <w:p w14:paraId="5075C69B" w14:textId="77777777" w:rsidR="00AD1340" w:rsidRDefault="0050760C">
      <w:pPr>
        <w:pStyle w:val="BodyText"/>
        <w:ind w:left="994"/>
        <w:rPr>
          <w:rFonts w:ascii="Times New Roman"/>
        </w:rPr>
      </w:pPr>
      <w:r>
        <w:rPr>
          <w:rFonts w:ascii="Times New Roman"/>
          <w:noProof/>
        </w:rPr>
        <w:drawing>
          <wp:inline distT="0" distB="0" distL="0" distR="0" wp14:anchorId="773E16CC" wp14:editId="23FD80F4">
            <wp:extent cx="5340179" cy="2327148"/>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5340179" cy="2327148"/>
                    </a:xfrm>
                    <a:prstGeom prst="rect">
                      <a:avLst/>
                    </a:prstGeom>
                  </pic:spPr>
                </pic:pic>
              </a:graphicData>
            </a:graphic>
          </wp:inline>
        </w:drawing>
      </w:r>
    </w:p>
    <w:p w14:paraId="51511999" w14:textId="77777777" w:rsidR="00AD1340" w:rsidRDefault="0050760C">
      <w:pPr>
        <w:spacing w:before="188"/>
        <w:ind w:left="1611"/>
        <w:rPr>
          <w:i/>
          <w:sz w:val="18"/>
        </w:rPr>
      </w:pPr>
      <w:r>
        <w:rPr>
          <w:i/>
          <w:color w:val="005B82"/>
          <w:sz w:val="18"/>
        </w:rPr>
        <w:t xml:space="preserve">Figure 6-7 : Vue d'ensemble des vols le </w:t>
      </w:r>
      <w:r>
        <w:rPr>
          <w:i/>
          <w:color w:val="005B82"/>
          <w:spacing w:val="-2"/>
          <w:sz w:val="18"/>
        </w:rPr>
        <w:t>8/7/2022</w:t>
      </w:r>
    </w:p>
    <w:p w14:paraId="2F4FF500" w14:textId="77777777" w:rsidR="00AD1340" w:rsidRDefault="0050760C">
      <w:pPr>
        <w:pStyle w:val="BodyText"/>
        <w:spacing w:before="200" w:line="259" w:lineRule="auto"/>
        <w:ind w:left="1611" w:right="651"/>
        <w:jc w:val="both"/>
      </w:pPr>
      <w:r>
        <w:rPr>
          <w:position w:val="1"/>
        </w:rPr>
        <w:t xml:space="preserve">Il en résulte des </w:t>
      </w:r>
      <w:r>
        <w:rPr>
          <w:sz w:val="13"/>
        </w:rPr>
        <w:t xml:space="preserve">niveaux LA01.1h </w:t>
      </w:r>
      <w:r>
        <w:rPr>
          <w:position w:val="1"/>
        </w:rPr>
        <w:t xml:space="preserve">de 75 à 80 dB(A). Il s'agit des pics moyens qui se produisent </w:t>
      </w:r>
      <w:r>
        <w:t xml:space="preserve">lorsque les avions atterrissent sur la piste 25L. Pendant la période nocturne, il y a peu d'avions au roulage et le trafic routier diminue également, de sorte que le niveau de bruit continu tombe </w:t>
      </w:r>
      <w:r>
        <w:rPr>
          <w:position w:val="1"/>
        </w:rPr>
        <w:t xml:space="preserve">en dessous de 40 dB(A) </w:t>
      </w:r>
      <w:r>
        <w:t xml:space="preserve">entre 0h et 5h. </w:t>
      </w:r>
      <w:r>
        <w:rPr>
          <w:position w:val="1"/>
        </w:rPr>
        <w:t>De 6h à 24h, le bruit</w:t>
      </w:r>
      <w:r>
        <w:rPr>
          <w:position w:val="1"/>
        </w:rPr>
        <w:t xml:space="preserve"> de fond exprimé en </w:t>
      </w:r>
      <w:r>
        <w:rPr>
          <w:sz w:val="13"/>
        </w:rPr>
        <w:t xml:space="preserve">LA95,1h </w:t>
      </w:r>
      <w:r>
        <w:rPr>
          <w:position w:val="1"/>
        </w:rPr>
        <w:t>dépasse 45 dB</w:t>
      </w:r>
      <w:r>
        <w:t xml:space="preserve">(A). Pendant la journée, la norme de qualité environnementale est encore respectée en moyenne, mais le soir, le bruit continu dépasse 45 dB(A) (NQE pour la période du soir). Cela est dû en partie au trafic routier, </w:t>
      </w:r>
      <w:r>
        <w:t xml:space="preserve">mais aussi au roulage des avions après l'atterrissage. En effet, l'après-midi est une période plus calme en termes de trafic aérien, mais en début de soirée, il y a un autre pic d'atterrissage. Cela </w:t>
      </w:r>
      <w:r>
        <w:rPr>
          <w:spacing w:val="-3"/>
        </w:rPr>
        <w:t xml:space="preserve">se reflète </w:t>
      </w:r>
      <w:r>
        <w:t xml:space="preserve">également dans les mesures effectuées dans la </w:t>
      </w:r>
      <w:r>
        <w:t>rue Aarschotstraat.</w:t>
      </w:r>
    </w:p>
    <w:p w14:paraId="2976C27D" w14:textId="77777777" w:rsidR="00AD1340" w:rsidRDefault="0050760C">
      <w:pPr>
        <w:pStyle w:val="BodyText"/>
        <w:spacing w:before="11"/>
        <w:rPr>
          <w:sz w:val="10"/>
        </w:rPr>
      </w:pPr>
      <w:r>
        <w:rPr>
          <w:noProof/>
        </w:rPr>
        <w:drawing>
          <wp:anchor distT="0" distB="0" distL="0" distR="0" simplePos="0" relativeHeight="487587840" behindDoc="1" locked="0" layoutInCell="1" allowOverlap="1" wp14:anchorId="4F48D965" wp14:editId="38C8DFD8">
            <wp:simplePos x="0" y="0"/>
            <wp:positionH relativeFrom="page">
              <wp:posOffset>1625854</wp:posOffset>
            </wp:positionH>
            <wp:positionV relativeFrom="paragraph">
              <wp:posOffset>99829</wp:posOffset>
            </wp:positionV>
            <wp:extent cx="4517673" cy="2648331"/>
            <wp:effectExtent l="0" t="0" r="0" b="0"/>
            <wp:wrapTopAndBottom/>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 cstate="print"/>
                    <a:stretch>
                      <a:fillRect/>
                    </a:stretch>
                  </pic:blipFill>
                  <pic:spPr>
                    <a:xfrm>
                      <a:off x="0" y="0"/>
                      <a:ext cx="4517673" cy="2648331"/>
                    </a:xfrm>
                    <a:prstGeom prst="rect">
                      <a:avLst/>
                    </a:prstGeom>
                  </pic:spPr>
                </pic:pic>
              </a:graphicData>
            </a:graphic>
          </wp:anchor>
        </w:drawing>
      </w:r>
    </w:p>
    <w:p w14:paraId="4C1005CF" w14:textId="77777777" w:rsidR="00AD1340" w:rsidRDefault="0050760C">
      <w:pPr>
        <w:spacing w:before="189"/>
        <w:ind w:left="1611"/>
        <w:rPr>
          <w:i/>
          <w:sz w:val="18"/>
        </w:rPr>
      </w:pPr>
      <w:r>
        <w:rPr>
          <w:i/>
          <w:color w:val="005B82"/>
          <w:sz w:val="18"/>
        </w:rPr>
        <w:t xml:space="preserve">Figure 6-8 : Résultats des mesures d'immission mpt 1 - </w:t>
      </w:r>
      <w:r>
        <w:rPr>
          <w:i/>
          <w:color w:val="005B82"/>
          <w:spacing w:val="-2"/>
          <w:sz w:val="18"/>
        </w:rPr>
        <w:t>8/7/2022</w:t>
      </w:r>
    </w:p>
    <w:p w14:paraId="1DBBAC38" w14:textId="77777777" w:rsidR="00AD1340" w:rsidRDefault="0050760C">
      <w:pPr>
        <w:pStyle w:val="BodyText"/>
        <w:spacing w:before="198"/>
        <w:ind w:left="1611"/>
      </w:pPr>
      <w:r>
        <w:t>Un niveau de bruit similaire est en place le lundi 11/7/2022 dans l'</w:t>
      </w:r>
      <w:r>
        <w:rPr>
          <w:spacing w:val="-2"/>
        </w:rPr>
        <w:t>après-midi.</w:t>
      </w:r>
    </w:p>
    <w:p w14:paraId="43CAA7E6" w14:textId="77777777" w:rsidR="00AD1340" w:rsidRDefault="0050760C">
      <w:pPr>
        <w:pStyle w:val="BodyText"/>
        <w:spacing w:before="180" w:line="259" w:lineRule="auto"/>
        <w:ind w:left="1611" w:right="651"/>
        <w:jc w:val="both"/>
        <w:rPr>
          <w:b/>
        </w:rPr>
      </w:pPr>
      <w:r>
        <w:t>Le samedi 16/7/2022, les décollages ont principalement eu lieu à partir de la piste 07R. L</w:t>
      </w:r>
      <w:r>
        <w:t xml:space="preserve">es décollages provoquent également des </w:t>
      </w:r>
      <w:r>
        <w:rPr>
          <w:position w:val="1"/>
        </w:rPr>
        <w:t xml:space="preserve">niveaux de bruit </w:t>
      </w:r>
      <w:r>
        <w:t xml:space="preserve">élevés </w:t>
      </w:r>
      <w:r>
        <w:rPr>
          <w:position w:val="1"/>
        </w:rPr>
        <w:t xml:space="preserve">(voir </w:t>
      </w:r>
      <w:r>
        <w:rPr>
          <w:sz w:val="13"/>
        </w:rPr>
        <w:t>LA01,1h</w:t>
      </w:r>
      <w:r>
        <w:rPr>
          <w:position w:val="1"/>
        </w:rPr>
        <w:t xml:space="preserve">) à ce point de mesure. Le bruit de fond nocturne tombe également en </w:t>
      </w:r>
      <w:r>
        <w:t xml:space="preserve">dessous de 35 dB(A) </w:t>
      </w:r>
      <w:r>
        <w:rPr>
          <w:position w:val="1"/>
        </w:rPr>
        <w:t xml:space="preserve">pendant le </w:t>
      </w:r>
      <w:r>
        <w:t>week-end. A partir de 6h, le bruit de fond augmente en raison des activités aéro</w:t>
      </w:r>
      <w:r>
        <w:t xml:space="preserve">portuaires d'une part et du trafic routier d'autre part.  </w:t>
      </w:r>
      <w:r>
        <w:rPr>
          <w:b/>
        </w:rPr>
        <w:t>En moyenne, le bruit de fond</w:t>
      </w:r>
    </w:p>
    <w:p w14:paraId="50980E4D" w14:textId="77777777" w:rsidR="00AD1340" w:rsidRDefault="00AD1340">
      <w:pPr>
        <w:spacing w:line="259" w:lineRule="auto"/>
        <w:jc w:val="both"/>
        <w:sectPr w:rsidR="00AD1340">
          <w:headerReference w:type="default" r:id="rId9"/>
          <w:footerReference w:type="default" r:id="rId10"/>
          <w:type w:val="continuous"/>
          <w:pgSz w:w="11910" w:h="16840"/>
          <w:pgMar w:top="1460" w:right="480" w:bottom="1040" w:left="940" w:header="748" w:footer="852" w:gutter="0"/>
          <w:pgNumType w:start="26"/>
          <w:cols w:space="720"/>
        </w:sectPr>
      </w:pPr>
    </w:p>
    <w:p w14:paraId="74698174" w14:textId="77777777" w:rsidR="00AD1340" w:rsidRDefault="00AD1340">
      <w:pPr>
        <w:pStyle w:val="BodyText"/>
        <w:spacing w:before="121"/>
        <w:rPr>
          <w:b/>
        </w:rPr>
      </w:pPr>
    </w:p>
    <w:p w14:paraId="0E98250C" w14:textId="77777777" w:rsidR="00AD1340" w:rsidRDefault="0050760C">
      <w:pPr>
        <w:spacing w:line="259" w:lineRule="auto"/>
        <w:ind w:left="1611" w:right="652"/>
        <w:jc w:val="both"/>
        <w:rPr>
          <w:sz w:val="20"/>
        </w:rPr>
      </w:pPr>
      <w:r>
        <w:rPr>
          <w:b/>
          <w:sz w:val="20"/>
        </w:rPr>
        <w:t xml:space="preserve">Cependant, les normes de qualité environnementale pour les périodes de jour et de soirée pour le 16/7/2022 ne sont pas dépassées. </w:t>
      </w:r>
      <w:r>
        <w:rPr>
          <w:position w:val="1"/>
          <w:sz w:val="20"/>
        </w:rPr>
        <w:t xml:space="preserve">Le </w:t>
      </w:r>
      <w:r>
        <w:rPr>
          <w:sz w:val="13"/>
        </w:rPr>
        <w:t xml:space="preserve">LAeq,1h </w:t>
      </w:r>
      <w:r>
        <w:rPr>
          <w:position w:val="1"/>
          <w:sz w:val="20"/>
        </w:rPr>
        <w:t xml:space="preserve">moyen en journée et en soirée est supérieur à 60 dB(A). Le bruit des avions provoque </w:t>
      </w:r>
      <w:r>
        <w:rPr>
          <w:spacing w:val="-9"/>
          <w:position w:val="1"/>
          <w:sz w:val="20"/>
        </w:rPr>
        <w:t>une</w:t>
      </w:r>
      <w:r>
        <w:rPr>
          <w:spacing w:val="-9"/>
          <w:position w:val="1"/>
          <w:sz w:val="20"/>
        </w:rPr>
        <w:t xml:space="preserve"> </w:t>
      </w:r>
      <w:r>
        <w:rPr>
          <w:position w:val="1"/>
          <w:sz w:val="20"/>
        </w:rPr>
        <w:t xml:space="preserve">augmentation du </w:t>
      </w:r>
      <w:r>
        <w:rPr>
          <w:sz w:val="13"/>
        </w:rPr>
        <w:t xml:space="preserve">LAeq,1h </w:t>
      </w:r>
      <w:r>
        <w:rPr>
          <w:position w:val="1"/>
          <w:sz w:val="20"/>
        </w:rPr>
        <w:t>de plus de 6 dB(A) et même de plus de 10 dB(A).</w:t>
      </w:r>
    </w:p>
    <w:p w14:paraId="7DD1F208" w14:textId="77777777" w:rsidR="00AD1340" w:rsidRDefault="00AD1340">
      <w:pPr>
        <w:pStyle w:val="BodyText"/>
      </w:pPr>
    </w:p>
    <w:p w14:paraId="7A3F1157" w14:textId="77777777" w:rsidR="00AD1340" w:rsidRDefault="0050760C">
      <w:pPr>
        <w:pStyle w:val="BodyText"/>
        <w:spacing w:before="127"/>
      </w:pPr>
      <w:r>
        <w:rPr>
          <w:noProof/>
        </w:rPr>
        <w:drawing>
          <wp:anchor distT="0" distB="0" distL="0" distR="0" simplePos="0" relativeHeight="487588352" behindDoc="1" locked="0" layoutInCell="1" allowOverlap="1" wp14:anchorId="0D402761" wp14:editId="713379C5">
            <wp:simplePos x="0" y="0"/>
            <wp:positionH relativeFrom="page">
              <wp:posOffset>1370482</wp:posOffset>
            </wp:positionH>
            <wp:positionV relativeFrom="paragraph">
              <wp:posOffset>251488</wp:posOffset>
            </wp:positionV>
            <wp:extent cx="5526208" cy="2450592"/>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5526208" cy="2450592"/>
                    </a:xfrm>
                    <a:prstGeom prst="rect">
                      <a:avLst/>
                    </a:prstGeom>
                  </pic:spPr>
                </pic:pic>
              </a:graphicData>
            </a:graphic>
          </wp:anchor>
        </w:drawing>
      </w:r>
    </w:p>
    <w:p w14:paraId="6089414C" w14:textId="77777777" w:rsidR="00AD1340" w:rsidRDefault="00AD1340">
      <w:pPr>
        <w:pStyle w:val="BodyText"/>
        <w:spacing w:before="70"/>
      </w:pPr>
    </w:p>
    <w:p w14:paraId="0C9AE2D8" w14:textId="77777777" w:rsidR="00AD1340" w:rsidRDefault="0050760C">
      <w:pPr>
        <w:ind w:left="1611"/>
        <w:jc w:val="both"/>
        <w:rPr>
          <w:i/>
          <w:sz w:val="18"/>
        </w:rPr>
      </w:pPr>
      <w:r>
        <w:rPr>
          <w:i/>
          <w:color w:val="005B82"/>
          <w:sz w:val="18"/>
        </w:rPr>
        <w:t xml:space="preserve">Figure 6-9 : Aperçu des vols du </w:t>
      </w:r>
      <w:r>
        <w:rPr>
          <w:i/>
          <w:color w:val="005B82"/>
          <w:spacing w:val="-2"/>
          <w:sz w:val="18"/>
        </w:rPr>
        <w:t>16/7/2022</w:t>
      </w:r>
    </w:p>
    <w:p w14:paraId="2CFD30F7" w14:textId="77777777" w:rsidR="00AD1340" w:rsidRDefault="0050760C">
      <w:pPr>
        <w:pStyle w:val="BodyText"/>
        <w:spacing w:before="3"/>
        <w:rPr>
          <w:i/>
          <w:sz w:val="14"/>
        </w:rPr>
      </w:pPr>
      <w:r>
        <w:rPr>
          <w:noProof/>
        </w:rPr>
        <w:drawing>
          <wp:anchor distT="0" distB="0" distL="0" distR="0" simplePos="0" relativeHeight="487588864" behindDoc="1" locked="0" layoutInCell="1" allowOverlap="1" wp14:anchorId="5ED369FC" wp14:editId="6F95C648">
            <wp:simplePos x="0" y="0"/>
            <wp:positionH relativeFrom="page">
              <wp:posOffset>1535430</wp:posOffset>
            </wp:positionH>
            <wp:positionV relativeFrom="paragraph">
              <wp:posOffset>125792</wp:posOffset>
            </wp:positionV>
            <wp:extent cx="4702370" cy="2711386"/>
            <wp:effectExtent l="0" t="0" r="0" b="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2" cstate="print"/>
                    <a:stretch>
                      <a:fillRect/>
                    </a:stretch>
                  </pic:blipFill>
                  <pic:spPr>
                    <a:xfrm>
                      <a:off x="0" y="0"/>
                      <a:ext cx="4702370" cy="2711386"/>
                    </a:xfrm>
                    <a:prstGeom prst="rect">
                      <a:avLst/>
                    </a:prstGeom>
                  </pic:spPr>
                </pic:pic>
              </a:graphicData>
            </a:graphic>
          </wp:anchor>
        </w:drawing>
      </w:r>
    </w:p>
    <w:p w14:paraId="084C4BED" w14:textId="77777777" w:rsidR="00AD1340" w:rsidRDefault="0050760C">
      <w:pPr>
        <w:spacing w:before="180"/>
        <w:ind w:left="1611"/>
        <w:jc w:val="both"/>
        <w:rPr>
          <w:i/>
          <w:sz w:val="18"/>
        </w:rPr>
      </w:pPr>
      <w:r>
        <w:rPr>
          <w:i/>
          <w:color w:val="005B82"/>
          <w:sz w:val="18"/>
        </w:rPr>
        <w:t xml:space="preserve">Figure 6-10 : Résultats des mesures d'immission mpt 1 - </w:t>
      </w:r>
      <w:r>
        <w:rPr>
          <w:i/>
          <w:color w:val="005B82"/>
          <w:spacing w:val="-2"/>
          <w:sz w:val="18"/>
        </w:rPr>
        <w:t>16/7/2022</w:t>
      </w:r>
    </w:p>
    <w:p w14:paraId="72096E8E" w14:textId="77777777" w:rsidR="00AD1340" w:rsidRDefault="0050760C">
      <w:pPr>
        <w:pStyle w:val="BodyText"/>
        <w:spacing w:before="200" w:line="259" w:lineRule="auto"/>
        <w:ind w:left="1611" w:right="656"/>
        <w:jc w:val="both"/>
      </w:pPr>
      <w:r>
        <w:t>L'effet de l'atterrissage et du décollage des avions est évident dans</w:t>
      </w:r>
      <w:r>
        <w:t xml:space="preserve"> cette zone de Steenokkerzeel. Le bruit du roulage n'est pas </w:t>
      </w:r>
      <w:r>
        <w:rPr>
          <w:spacing w:val="-2"/>
        </w:rPr>
        <w:t xml:space="preserve">tel </w:t>
      </w:r>
      <w:r>
        <w:t xml:space="preserve">qu'il entraîne </w:t>
      </w:r>
      <w:r>
        <w:rPr>
          <w:spacing w:val="-1"/>
        </w:rPr>
        <w:t xml:space="preserve">un </w:t>
      </w:r>
      <w:r>
        <w:t>dépassement de la norme de qualité environnementale. La norme de qualité environnementale est parfois dépassée le soir et entre 6 et 7 heures du matin. Le trafic aérien et l</w:t>
      </w:r>
      <w:r>
        <w:t xml:space="preserve">a circulation routière contribuent tous deux à ce </w:t>
      </w:r>
      <w:r>
        <w:rPr>
          <w:spacing w:val="-2"/>
        </w:rPr>
        <w:t>bruit ambiant.</w:t>
      </w:r>
    </w:p>
    <w:p w14:paraId="6EE324E9" w14:textId="77777777" w:rsidR="00AD1340" w:rsidRDefault="0050760C">
      <w:pPr>
        <w:pStyle w:val="BodyText"/>
        <w:spacing w:before="161" w:line="256" w:lineRule="auto"/>
        <w:ind w:left="1611" w:right="843"/>
      </w:pPr>
      <w:r>
        <w:t xml:space="preserve">Entre 10 et 11 heures, le passage d'un C130 sur le site d'essai a eu un effet </w:t>
      </w:r>
      <w:r>
        <w:t>sur l'intersection. Une augmentation du bruit continu a pu être mesurée. Aucun effet n'a pu être mesuré pour les autres avions d'essai.</w:t>
      </w:r>
    </w:p>
    <w:p w14:paraId="1B0BEB11" w14:textId="77777777" w:rsidR="00AD1340" w:rsidRDefault="00AD1340">
      <w:pPr>
        <w:spacing w:line="256" w:lineRule="auto"/>
        <w:sectPr w:rsidR="00AD1340">
          <w:pgSz w:w="11910" w:h="16840"/>
          <w:pgMar w:top="1460" w:right="480" w:bottom="1040" w:left="940" w:header="748" w:footer="852" w:gutter="0"/>
          <w:cols w:space="720"/>
        </w:sectPr>
      </w:pPr>
    </w:p>
    <w:p w14:paraId="3345BEB9" w14:textId="77777777" w:rsidR="00AD1340" w:rsidRDefault="00AD1340">
      <w:pPr>
        <w:pStyle w:val="BodyText"/>
        <w:spacing w:before="121"/>
      </w:pPr>
    </w:p>
    <w:p w14:paraId="15B286FE" w14:textId="77777777" w:rsidR="00AD1340" w:rsidRDefault="0050760C">
      <w:pPr>
        <w:pStyle w:val="BodyText"/>
        <w:tabs>
          <w:tab w:val="left" w:pos="1685"/>
        </w:tabs>
        <w:ind w:left="534"/>
      </w:pPr>
      <w:r>
        <w:rPr>
          <w:color w:val="1F3762"/>
          <w:spacing w:val="-2"/>
        </w:rPr>
        <w:t>6.5.1.2.1.2</w:t>
      </w:r>
      <w:r>
        <w:rPr>
          <w:color w:val="1F3762"/>
        </w:rPr>
        <w:tab/>
      </w:r>
      <w:r>
        <w:rPr>
          <w:color w:val="1F3762"/>
          <w:spacing w:val="-2"/>
        </w:rPr>
        <w:t xml:space="preserve">Résumé </w:t>
      </w:r>
      <w:r>
        <w:rPr>
          <w:color w:val="1F3762"/>
          <w:spacing w:val="-3"/>
        </w:rPr>
        <w:t xml:space="preserve">de </w:t>
      </w:r>
      <w:r>
        <w:rPr>
          <w:color w:val="1F3762"/>
          <w:spacing w:val="-2"/>
        </w:rPr>
        <w:t>tous les résultats de mesure</w:t>
      </w:r>
    </w:p>
    <w:p w14:paraId="7CF17232" w14:textId="77777777" w:rsidR="00AD1340" w:rsidRDefault="00AD1340">
      <w:pPr>
        <w:pStyle w:val="BodyText"/>
        <w:spacing w:before="200"/>
      </w:pPr>
    </w:p>
    <w:p w14:paraId="55B6E3A5" w14:textId="77777777" w:rsidR="00AD1340" w:rsidRDefault="0050760C">
      <w:pPr>
        <w:pStyle w:val="BodyText"/>
        <w:spacing w:before="1" w:line="254" w:lineRule="auto"/>
        <w:ind w:left="1611" w:right="650"/>
        <w:jc w:val="both"/>
      </w:pPr>
      <w:r>
        <w:t>Toutes les mesures se trouvent à l'annexe 6.1. Un</w:t>
      </w:r>
      <w:r>
        <w:t xml:space="preserve"> résumé des résultats des mesures pour le LAeq est donné ci-dessous :</w:t>
      </w:r>
    </w:p>
    <w:p w14:paraId="644817F7" w14:textId="77777777" w:rsidR="00AD1340" w:rsidRDefault="0050760C">
      <w:pPr>
        <w:spacing w:before="168"/>
        <w:ind w:left="1611"/>
        <w:jc w:val="both"/>
        <w:rPr>
          <w:i/>
          <w:sz w:val="18"/>
        </w:rPr>
      </w:pPr>
      <w:r>
        <w:rPr>
          <w:i/>
          <w:color w:val="005B82"/>
          <w:sz w:val="18"/>
        </w:rPr>
        <w:t xml:space="preserve">Tableau 6-8 : Tableau récapitulatif du LAeq mesuré à la rue Aarschot </w:t>
      </w:r>
      <w:r>
        <w:rPr>
          <w:i/>
          <w:color w:val="005B82"/>
          <w:spacing w:val="-5"/>
          <w:sz w:val="18"/>
        </w:rPr>
        <w:t>42</w:t>
      </w:r>
    </w:p>
    <w:p w14:paraId="3CCC5591" w14:textId="77777777" w:rsidR="00AD1340" w:rsidRDefault="0050760C">
      <w:pPr>
        <w:pStyle w:val="BodyText"/>
        <w:spacing w:before="4"/>
        <w:rPr>
          <w:i/>
          <w:sz w:val="14"/>
        </w:rPr>
      </w:pPr>
      <w:r>
        <w:rPr>
          <w:noProof/>
        </w:rPr>
        <w:drawing>
          <wp:anchor distT="0" distB="0" distL="0" distR="0" simplePos="0" relativeHeight="487589376" behindDoc="1" locked="0" layoutInCell="1" allowOverlap="1" wp14:anchorId="5FE49AE9" wp14:editId="6017C611">
            <wp:simplePos x="0" y="0"/>
            <wp:positionH relativeFrom="page">
              <wp:posOffset>1619885</wp:posOffset>
            </wp:positionH>
            <wp:positionV relativeFrom="paragraph">
              <wp:posOffset>126352</wp:posOffset>
            </wp:positionV>
            <wp:extent cx="3981716" cy="6391275"/>
            <wp:effectExtent l="0" t="0" r="0" b="0"/>
            <wp:wrapTopAndBottom/>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stretch>
                      <a:fillRect/>
                    </a:stretch>
                  </pic:blipFill>
                  <pic:spPr>
                    <a:xfrm>
                      <a:off x="0" y="0"/>
                      <a:ext cx="3981716" cy="6391275"/>
                    </a:xfrm>
                    <a:prstGeom prst="rect">
                      <a:avLst/>
                    </a:prstGeom>
                  </pic:spPr>
                </pic:pic>
              </a:graphicData>
            </a:graphic>
          </wp:anchor>
        </w:drawing>
      </w:r>
    </w:p>
    <w:p w14:paraId="05FB78AA" w14:textId="77777777" w:rsidR="00AD1340" w:rsidRDefault="0050760C">
      <w:pPr>
        <w:pStyle w:val="BodyText"/>
        <w:spacing w:before="179" w:line="259" w:lineRule="auto"/>
        <w:ind w:left="1611" w:right="657"/>
        <w:jc w:val="both"/>
      </w:pPr>
      <w:r>
        <w:rPr>
          <w:position w:val="1"/>
        </w:rPr>
        <w:t xml:space="preserve">Le </w:t>
      </w:r>
      <w:r>
        <w:rPr>
          <w:sz w:val="13"/>
        </w:rPr>
        <w:t xml:space="preserve">LAeq </w:t>
      </w:r>
      <w:r>
        <w:rPr>
          <w:position w:val="1"/>
        </w:rPr>
        <w:t xml:space="preserve">est principalement déterminé par le trafic routier et les décollages/atterrissages d'avions. Pendant la journée, </w:t>
      </w:r>
      <w:r>
        <w:t xml:space="preserve">il fluctue entre 54 dB(A) et 63 </w:t>
      </w:r>
      <w:r>
        <w:rPr>
          <w:spacing w:val="-4"/>
        </w:rPr>
        <w:t>dB</w:t>
      </w:r>
      <w:r>
        <w:t xml:space="preserve">(A). Le soir, il se situe entre 54 </w:t>
      </w:r>
      <w:r>
        <w:rPr>
          <w:spacing w:val="-3"/>
        </w:rPr>
        <w:t>dB</w:t>
      </w:r>
      <w:r>
        <w:t xml:space="preserve">(A) et 63 </w:t>
      </w:r>
      <w:r>
        <w:rPr>
          <w:spacing w:val="-3"/>
        </w:rPr>
        <w:t>dB</w:t>
      </w:r>
      <w:r>
        <w:t xml:space="preserve">(A). Exceptionnellement, des </w:t>
      </w:r>
      <w:r>
        <w:rPr>
          <w:sz w:val="13"/>
        </w:rPr>
        <w:t xml:space="preserve">niveaux LAeq supérieurs à </w:t>
      </w:r>
      <w:r>
        <w:rPr>
          <w:position w:val="1"/>
        </w:rPr>
        <w:t>65 dB</w:t>
      </w:r>
      <w:r>
        <w:rPr>
          <w:position w:val="1"/>
        </w:rPr>
        <w:t xml:space="preserve">(A) ont été mesurés. Le vendredi 8/7/2022, ce phénomène était principalement dû à l'atterrissage de nombreux avions. La nuit, le </w:t>
      </w:r>
      <w:r>
        <w:rPr>
          <w:sz w:val="13"/>
        </w:rPr>
        <w:t>LAeq</w:t>
      </w:r>
      <w:r>
        <w:rPr>
          <w:position w:val="1"/>
        </w:rPr>
        <w:t xml:space="preserve"> moyen est de 48 à 54 dB(A).</w:t>
      </w:r>
    </w:p>
    <w:p w14:paraId="1B50D532" w14:textId="77777777" w:rsidR="00AD1340" w:rsidRDefault="00AD1340">
      <w:pPr>
        <w:spacing w:line="259" w:lineRule="auto"/>
        <w:jc w:val="both"/>
        <w:sectPr w:rsidR="00AD1340">
          <w:pgSz w:w="11910" w:h="16840"/>
          <w:pgMar w:top="1460" w:right="480" w:bottom="1040" w:left="940" w:header="748" w:footer="852" w:gutter="0"/>
          <w:cols w:space="720"/>
        </w:sectPr>
      </w:pPr>
    </w:p>
    <w:p w14:paraId="070FA4ED" w14:textId="77777777" w:rsidR="00AD1340" w:rsidRDefault="00AD1340">
      <w:pPr>
        <w:pStyle w:val="BodyText"/>
        <w:spacing w:before="118"/>
      </w:pPr>
    </w:p>
    <w:p w14:paraId="7E36CFB1" w14:textId="77777777" w:rsidR="00AD1340" w:rsidRDefault="0050760C">
      <w:pPr>
        <w:pStyle w:val="BodyText"/>
        <w:ind w:left="1611"/>
      </w:pPr>
      <w:r>
        <w:rPr>
          <w:position w:val="1"/>
        </w:rPr>
        <w:t xml:space="preserve">Un résumé des résultats des mesures pour le </w:t>
      </w:r>
      <w:r>
        <w:rPr>
          <w:sz w:val="13"/>
        </w:rPr>
        <w:t xml:space="preserve">LA95 </w:t>
      </w:r>
      <w:r>
        <w:rPr>
          <w:position w:val="1"/>
        </w:rPr>
        <w:t xml:space="preserve">est </w:t>
      </w:r>
      <w:r>
        <w:rPr>
          <w:spacing w:val="-5"/>
          <w:position w:val="1"/>
        </w:rPr>
        <w:t>présenté</w:t>
      </w:r>
      <w:r>
        <w:rPr>
          <w:position w:val="1"/>
        </w:rPr>
        <w:t xml:space="preserve"> ci-dessous </w:t>
      </w:r>
      <w:r>
        <w:rPr>
          <w:spacing w:val="-2"/>
          <w:position w:val="1"/>
        </w:rPr>
        <w:t>:</w:t>
      </w:r>
    </w:p>
    <w:p w14:paraId="17CAB0F7" w14:textId="77777777" w:rsidR="00AD1340" w:rsidRDefault="0050760C">
      <w:pPr>
        <w:spacing w:before="183"/>
        <w:ind w:left="1611"/>
        <w:rPr>
          <w:i/>
          <w:sz w:val="18"/>
        </w:rPr>
      </w:pPr>
      <w:r>
        <w:rPr>
          <w:i/>
          <w:color w:val="005B82"/>
          <w:position w:val="2"/>
          <w:sz w:val="18"/>
        </w:rPr>
        <w:t xml:space="preserve">Tableau 6-9 : Tableau récapitulatif pour le </w:t>
      </w:r>
      <w:r>
        <w:rPr>
          <w:i/>
          <w:color w:val="005B82"/>
          <w:sz w:val="12"/>
        </w:rPr>
        <w:t xml:space="preserve">LA95 </w:t>
      </w:r>
      <w:r>
        <w:rPr>
          <w:i/>
          <w:color w:val="005B82"/>
          <w:position w:val="2"/>
          <w:sz w:val="18"/>
        </w:rPr>
        <w:t xml:space="preserve">mesuré à la rue Aarschot </w:t>
      </w:r>
      <w:r>
        <w:rPr>
          <w:i/>
          <w:color w:val="005B82"/>
          <w:spacing w:val="-5"/>
          <w:position w:val="2"/>
          <w:sz w:val="18"/>
        </w:rPr>
        <w:t>42</w:t>
      </w:r>
    </w:p>
    <w:p w14:paraId="55F3AA5A" w14:textId="77777777" w:rsidR="00AD1340" w:rsidRDefault="0050760C">
      <w:pPr>
        <w:pStyle w:val="BodyText"/>
        <w:rPr>
          <w:i/>
          <w:sz w:val="14"/>
        </w:rPr>
      </w:pPr>
      <w:r>
        <w:rPr>
          <w:noProof/>
        </w:rPr>
        <w:drawing>
          <wp:anchor distT="0" distB="0" distL="0" distR="0" simplePos="0" relativeHeight="487589888" behindDoc="1" locked="0" layoutInCell="1" allowOverlap="1" wp14:anchorId="0B1669D3" wp14:editId="75E6697D">
            <wp:simplePos x="0" y="0"/>
            <wp:positionH relativeFrom="page">
              <wp:posOffset>1619885</wp:posOffset>
            </wp:positionH>
            <wp:positionV relativeFrom="paragraph">
              <wp:posOffset>124087</wp:posOffset>
            </wp:positionV>
            <wp:extent cx="4115177" cy="5113020"/>
            <wp:effectExtent l="0" t="0" r="0" b="0"/>
            <wp:wrapTopAndBottom/>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4115177" cy="5113020"/>
                    </a:xfrm>
                    <a:prstGeom prst="rect">
                      <a:avLst/>
                    </a:prstGeom>
                  </pic:spPr>
                </pic:pic>
              </a:graphicData>
            </a:graphic>
          </wp:anchor>
        </w:drawing>
      </w:r>
    </w:p>
    <w:p w14:paraId="7FDB287E" w14:textId="77777777" w:rsidR="00AD1340" w:rsidRDefault="0050760C">
      <w:pPr>
        <w:pStyle w:val="BodyText"/>
        <w:spacing w:before="151" w:line="259" w:lineRule="auto"/>
        <w:ind w:left="1611" w:right="649"/>
        <w:jc w:val="both"/>
      </w:pPr>
      <w:r>
        <w:rPr>
          <w:position w:val="1"/>
        </w:rPr>
        <w:t xml:space="preserve">Le bruit du </w:t>
      </w:r>
      <w:r>
        <w:rPr>
          <w:sz w:val="13"/>
        </w:rPr>
        <w:t xml:space="preserve">LA95 </w:t>
      </w:r>
      <w:r>
        <w:rPr>
          <w:position w:val="1"/>
        </w:rPr>
        <w:t xml:space="preserve">n'est pas </w:t>
      </w:r>
      <w:r>
        <w:t xml:space="preserve">déterminé </w:t>
      </w:r>
      <w:r>
        <w:rPr>
          <w:position w:val="1"/>
        </w:rPr>
        <w:t xml:space="preserve">par le décollage ou l'atterrissage des avions, mais </w:t>
      </w:r>
      <w:r>
        <w:t xml:space="preserve">principalement par le trafic routier </w:t>
      </w:r>
      <w:r>
        <w:rPr>
          <w:position w:val="1"/>
        </w:rPr>
        <w:t xml:space="preserve">pendant la journée et la soirée. </w:t>
      </w:r>
      <w:r>
        <w:t xml:space="preserve">En fonction du fonctionnement de l'aéroport, le </w:t>
      </w:r>
      <w:r>
        <w:rPr>
          <w:position w:val="1"/>
        </w:rPr>
        <w:t xml:space="preserve">bruit au sol </w:t>
      </w:r>
      <w:r>
        <w:t xml:space="preserve">contribue également </w:t>
      </w:r>
      <w:r>
        <w:rPr>
          <w:position w:val="1"/>
        </w:rPr>
        <w:t xml:space="preserve">au bruit continu. Lorsqu'il n'y a pas d'avion au roulage, le </w:t>
      </w:r>
      <w:r>
        <w:rPr>
          <w:sz w:val="13"/>
        </w:rPr>
        <w:t xml:space="preserve">LA95 </w:t>
      </w:r>
      <w:r>
        <w:rPr>
          <w:position w:val="1"/>
        </w:rPr>
        <w:t xml:space="preserve">tombe au niveau du bruit de fond. Pendant la journée, le </w:t>
      </w:r>
      <w:r>
        <w:rPr>
          <w:sz w:val="13"/>
        </w:rPr>
        <w:t xml:space="preserve">LA95 </w:t>
      </w:r>
      <w:r>
        <w:rPr>
          <w:position w:val="1"/>
        </w:rPr>
        <w:t>moyen respecte généralement la norme de qualité</w:t>
      </w:r>
      <w:r>
        <w:rPr>
          <w:position w:val="1"/>
        </w:rPr>
        <w:t xml:space="preserve"> environnementale de</w:t>
      </w:r>
    </w:p>
    <w:p w14:paraId="15AD55E6" w14:textId="77777777" w:rsidR="00AD1340" w:rsidRDefault="0050760C">
      <w:pPr>
        <w:pStyle w:val="BodyText"/>
        <w:spacing w:line="259" w:lineRule="auto"/>
        <w:ind w:left="1611" w:right="651"/>
        <w:jc w:val="both"/>
      </w:pPr>
      <w:r>
        <w:t>50 dB(A). Certains jours, on observe des valeurs aberrantes allant jusqu'à 51 ou 53 dB(A). La nuit, les activités représentatives pour ce point de mesure ne commencent qu'à partir de 6 heures du matin. Les activités nocturnes de DHL se</w:t>
      </w:r>
      <w:r>
        <w:t xml:space="preserve"> déroulent principalement sur la piste 25R, mais n'ont aucun effet sur ce point de mesure. Avec la disparition du trafic et des activités à l'aéroport de Bruxelles, le bruit ambiant diminue de manière significative. La moyenne des 4 </w:t>
      </w:r>
      <w:r>
        <w:rPr>
          <w:sz w:val="13"/>
        </w:rPr>
        <w:t>valeurs LA95</w:t>
      </w:r>
      <w:r>
        <w:rPr>
          <w:position w:val="1"/>
        </w:rPr>
        <w:t xml:space="preserve"> nocturnes </w:t>
      </w:r>
      <w:r>
        <w:rPr>
          <w:position w:val="1"/>
        </w:rPr>
        <w:t xml:space="preserve">les plus basses est nettement inférieure à la norme de qualité environnementale (45 dB(A)). Toutefois, entre 6 et 7 heures du matin, le </w:t>
      </w:r>
      <w:r>
        <w:rPr>
          <w:sz w:val="13"/>
        </w:rPr>
        <w:t xml:space="preserve">LA95 </w:t>
      </w:r>
      <w:r>
        <w:rPr>
          <w:position w:val="1"/>
        </w:rPr>
        <w:t xml:space="preserve">dépasse généralement 45 </w:t>
      </w:r>
      <w:r>
        <w:rPr>
          <w:spacing w:val="-10"/>
          <w:position w:val="1"/>
        </w:rPr>
        <w:t>dB</w:t>
      </w:r>
      <w:r>
        <w:rPr>
          <w:position w:val="1"/>
        </w:rPr>
        <w:t>(A) en raison de la combinaison du bruit au sol et du trafic.</w:t>
      </w:r>
    </w:p>
    <w:p w14:paraId="35C5103A" w14:textId="77777777" w:rsidR="00AD1340" w:rsidRDefault="00AD1340">
      <w:pPr>
        <w:spacing w:line="259" w:lineRule="auto"/>
        <w:jc w:val="both"/>
        <w:sectPr w:rsidR="00AD1340">
          <w:pgSz w:w="11910" w:h="16840"/>
          <w:pgMar w:top="1460" w:right="480" w:bottom="1040" w:left="940" w:header="748" w:footer="852" w:gutter="0"/>
          <w:cols w:space="720"/>
        </w:sectPr>
      </w:pPr>
    </w:p>
    <w:p w14:paraId="640C5955" w14:textId="77777777" w:rsidR="00AD1340" w:rsidRDefault="00AD1340">
      <w:pPr>
        <w:pStyle w:val="BodyText"/>
        <w:spacing w:before="121"/>
      </w:pPr>
    </w:p>
    <w:p w14:paraId="48CC1108" w14:textId="77777777" w:rsidR="00AD1340" w:rsidRDefault="0050760C">
      <w:pPr>
        <w:pStyle w:val="ListParagraph"/>
        <w:numPr>
          <w:ilvl w:val="4"/>
          <w:numId w:val="32"/>
        </w:numPr>
        <w:tabs>
          <w:tab w:val="left" w:pos="1540"/>
        </w:tabs>
        <w:ind w:left="1540" w:hanging="1006"/>
        <w:jc w:val="both"/>
        <w:rPr>
          <w:sz w:val="20"/>
        </w:rPr>
      </w:pPr>
      <w:r>
        <w:rPr>
          <w:color w:val="2E5395"/>
          <w:spacing w:val="-2"/>
          <w:sz w:val="20"/>
        </w:rPr>
        <w:t>Point de</w:t>
      </w:r>
      <w:r>
        <w:rPr>
          <w:color w:val="2E5395"/>
          <w:spacing w:val="-2"/>
          <w:sz w:val="20"/>
        </w:rPr>
        <w:t xml:space="preserve"> mesure 2 - Watermolenstraat 99B, Diegem</w:t>
      </w:r>
    </w:p>
    <w:p w14:paraId="57B6431C" w14:textId="77777777" w:rsidR="00AD1340" w:rsidRDefault="0050760C">
      <w:pPr>
        <w:pStyle w:val="BodyText"/>
        <w:spacing w:before="20" w:line="259" w:lineRule="auto"/>
        <w:ind w:left="1611" w:right="649"/>
        <w:jc w:val="both"/>
      </w:pPr>
      <w:r>
        <w:t xml:space="preserve">Au point de mesure 2, des mesures ont été effectuées sur la terrasse d'une habitation dans la Watermolenstraat du 6/7/2022 </w:t>
      </w:r>
      <w:r>
        <w:t xml:space="preserve">au 19/7/2022. L'habitation est située dans une impasse. Il y a peu d'influence d'autres </w:t>
      </w:r>
      <w:r>
        <w:rPr>
          <w:position w:val="1"/>
        </w:rPr>
        <w:t xml:space="preserve">sources de bruit telles que le trafic routier direct. Les </w:t>
      </w:r>
      <w:r>
        <w:rPr>
          <w:sz w:val="13"/>
        </w:rPr>
        <w:t>LAeq,1h</w:t>
      </w:r>
      <w:r>
        <w:rPr>
          <w:position w:val="1"/>
        </w:rPr>
        <w:t xml:space="preserve">, </w:t>
      </w:r>
      <w:r>
        <w:rPr>
          <w:sz w:val="13"/>
        </w:rPr>
        <w:t xml:space="preserve">LA01,1h </w:t>
      </w:r>
      <w:r>
        <w:rPr>
          <w:position w:val="1"/>
        </w:rPr>
        <w:t xml:space="preserve">et </w:t>
      </w:r>
      <w:r>
        <w:rPr>
          <w:sz w:val="13"/>
        </w:rPr>
        <w:t xml:space="preserve">LA05,1h </w:t>
      </w:r>
      <w:r>
        <w:rPr>
          <w:position w:val="1"/>
        </w:rPr>
        <w:t xml:space="preserve">ont été déterminés uniquement à partir du </w:t>
      </w:r>
      <w:r>
        <w:t>survol d'avions décollant de 25R.</w:t>
      </w:r>
    </w:p>
    <w:p w14:paraId="063975E6" w14:textId="77777777" w:rsidR="00AD1340" w:rsidRDefault="0050760C">
      <w:pPr>
        <w:pStyle w:val="ListParagraph"/>
        <w:numPr>
          <w:ilvl w:val="5"/>
          <w:numId w:val="32"/>
        </w:numPr>
        <w:tabs>
          <w:tab w:val="left" w:pos="1683"/>
        </w:tabs>
        <w:spacing w:before="160"/>
        <w:ind w:left="1683" w:hanging="1149"/>
        <w:jc w:val="both"/>
        <w:rPr>
          <w:sz w:val="20"/>
        </w:rPr>
      </w:pPr>
      <w:r>
        <w:rPr>
          <w:color w:val="1F3762"/>
          <w:spacing w:val="-2"/>
          <w:sz w:val="20"/>
        </w:rPr>
        <w:t>Discus</w:t>
      </w:r>
      <w:r>
        <w:rPr>
          <w:color w:val="1F3762"/>
          <w:spacing w:val="-2"/>
          <w:sz w:val="20"/>
        </w:rPr>
        <w:t>sion de quelques jours spécifiques - opération représentative</w:t>
      </w:r>
    </w:p>
    <w:p w14:paraId="656C9B2B" w14:textId="77777777" w:rsidR="00AD1340" w:rsidRDefault="0050760C">
      <w:pPr>
        <w:pStyle w:val="BodyText"/>
        <w:spacing w:before="19" w:line="256" w:lineRule="auto"/>
        <w:ind w:left="1611" w:right="655"/>
        <w:jc w:val="both"/>
      </w:pPr>
      <w:r>
        <w:t xml:space="preserve">Le vendredi 8/7/2022, il y a eu plus de 300 vols au départ de 25R. Il y a </w:t>
      </w:r>
      <w:r>
        <w:rPr>
          <w:spacing w:val="-1"/>
        </w:rPr>
        <w:t xml:space="preserve">des </w:t>
      </w:r>
      <w:r>
        <w:t>départs de 6h à 23h, ce qui est clairement visible dans les mesures. Il y a également des départs d'avions pendant l</w:t>
      </w:r>
      <w:r>
        <w:t>a période nocturne.</w:t>
      </w:r>
    </w:p>
    <w:p w14:paraId="1289BDAE" w14:textId="77777777" w:rsidR="00AD1340" w:rsidRDefault="0050760C">
      <w:pPr>
        <w:pStyle w:val="BodyText"/>
        <w:spacing w:before="7"/>
        <w:rPr>
          <w:sz w:val="11"/>
        </w:rPr>
      </w:pPr>
      <w:r>
        <w:rPr>
          <w:noProof/>
        </w:rPr>
        <w:drawing>
          <wp:anchor distT="0" distB="0" distL="0" distR="0" simplePos="0" relativeHeight="487590400" behindDoc="1" locked="0" layoutInCell="1" allowOverlap="1" wp14:anchorId="2369D633" wp14:editId="2E4B2AAF">
            <wp:simplePos x="0" y="0"/>
            <wp:positionH relativeFrom="page">
              <wp:posOffset>1397253</wp:posOffset>
            </wp:positionH>
            <wp:positionV relativeFrom="paragraph">
              <wp:posOffset>105096</wp:posOffset>
            </wp:positionV>
            <wp:extent cx="4956908" cy="2621279"/>
            <wp:effectExtent l="0" t="0" r="0" b="0"/>
            <wp:wrapTopAndBottom/>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 cstate="print"/>
                    <a:stretch>
                      <a:fillRect/>
                    </a:stretch>
                  </pic:blipFill>
                  <pic:spPr>
                    <a:xfrm>
                      <a:off x="0" y="0"/>
                      <a:ext cx="4956908" cy="2621279"/>
                    </a:xfrm>
                    <a:prstGeom prst="rect">
                      <a:avLst/>
                    </a:prstGeom>
                  </pic:spPr>
                </pic:pic>
              </a:graphicData>
            </a:graphic>
          </wp:anchor>
        </w:drawing>
      </w:r>
    </w:p>
    <w:p w14:paraId="493E75C1" w14:textId="77777777" w:rsidR="00AD1340" w:rsidRDefault="0050760C">
      <w:pPr>
        <w:spacing w:before="223"/>
        <w:ind w:left="1611"/>
        <w:jc w:val="both"/>
        <w:rPr>
          <w:i/>
          <w:sz w:val="18"/>
        </w:rPr>
      </w:pPr>
      <w:r>
        <w:rPr>
          <w:i/>
          <w:color w:val="005B82"/>
          <w:sz w:val="18"/>
        </w:rPr>
        <w:t xml:space="preserve">Figure 6-11 : Résultats des mesures d'immission mpt 2 - </w:t>
      </w:r>
      <w:r>
        <w:rPr>
          <w:i/>
          <w:color w:val="005B82"/>
          <w:spacing w:val="-2"/>
          <w:sz w:val="18"/>
        </w:rPr>
        <w:t>8/7/2022</w:t>
      </w:r>
    </w:p>
    <w:p w14:paraId="7C385A21" w14:textId="77777777" w:rsidR="00AD1340" w:rsidRDefault="0050760C">
      <w:pPr>
        <w:pStyle w:val="BodyText"/>
        <w:spacing w:before="201" w:line="256" w:lineRule="auto"/>
        <w:ind w:left="1611" w:right="656"/>
        <w:jc w:val="both"/>
      </w:pPr>
      <w:r>
        <w:t xml:space="preserve">Le samedi 16/7/2022, il n'y a pas eu de décollage de la piste 25R dans l'après-midi, ce qui explique les </w:t>
      </w:r>
      <w:r>
        <w:rPr>
          <w:position w:val="1"/>
        </w:rPr>
        <w:t xml:space="preserve">faibles </w:t>
      </w:r>
      <w:r>
        <w:rPr>
          <w:sz w:val="13"/>
        </w:rPr>
        <w:t>niveaux de LAeq,1h</w:t>
      </w:r>
      <w:r>
        <w:rPr>
          <w:position w:val="1"/>
        </w:rPr>
        <w:t>.</w:t>
      </w:r>
    </w:p>
    <w:p w14:paraId="18E6AF35" w14:textId="77777777" w:rsidR="00AD1340" w:rsidRDefault="0050760C">
      <w:pPr>
        <w:pStyle w:val="BodyText"/>
        <w:spacing w:before="2"/>
        <w:rPr>
          <w:sz w:val="11"/>
        </w:rPr>
      </w:pPr>
      <w:r>
        <w:rPr>
          <w:noProof/>
        </w:rPr>
        <w:drawing>
          <wp:anchor distT="0" distB="0" distL="0" distR="0" simplePos="0" relativeHeight="487590912" behindDoc="1" locked="0" layoutInCell="1" allowOverlap="1" wp14:anchorId="14B15258" wp14:editId="71B0BA7B">
            <wp:simplePos x="0" y="0"/>
            <wp:positionH relativeFrom="page">
              <wp:posOffset>1388744</wp:posOffset>
            </wp:positionH>
            <wp:positionV relativeFrom="paragraph">
              <wp:posOffset>102369</wp:posOffset>
            </wp:positionV>
            <wp:extent cx="5040823" cy="2640330"/>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 cstate="print"/>
                    <a:stretch>
                      <a:fillRect/>
                    </a:stretch>
                  </pic:blipFill>
                  <pic:spPr>
                    <a:xfrm>
                      <a:off x="0" y="0"/>
                      <a:ext cx="5040823" cy="2640330"/>
                    </a:xfrm>
                    <a:prstGeom prst="rect">
                      <a:avLst/>
                    </a:prstGeom>
                  </pic:spPr>
                </pic:pic>
              </a:graphicData>
            </a:graphic>
          </wp:anchor>
        </w:drawing>
      </w:r>
    </w:p>
    <w:p w14:paraId="64DC4A9C" w14:textId="77777777" w:rsidR="00AD1340" w:rsidRDefault="0050760C">
      <w:pPr>
        <w:spacing w:before="165"/>
        <w:ind w:left="1611"/>
        <w:jc w:val="both"/>
        <w:rPr>
          <w:i/>
          <w:sz w:val="18"/>
        </w:rPr>
      </w:pPr>
      <w:r>
        <w:rPr>
          <w:i/>
          <w:color w:val="005B82"/>
          <w:sz w:val="18"/>
        </w:rPr>
        <w:t xml:space="preserve">Figure 6-12 : </w:t>
      </w:r>
      <w:r>
        <w:rPr>
          <w:i/>
          <w:color w:val="005B82"/>
          <w:sz w:val="18"/>
        </w:rPr>
        <w:t xml:space="preserve">Résultats des mesures d'immission mpt 2 - </w:t>
      </w:r>
      <w:r>
        <w:rPr>
          <w:i/>
          <w:color w:val="005B82"/>
          <w:spacing w:val="-2"/>
          <w:sz w:val="18"/>
        </w:rPr>
        <w:t>16/7/2022</w:t>
      </w:r>
    </w:p>
    <w:p w14:paraId="72273203" w14:textId="77777777" w:rsidR="00AD1340" w:rsidRDefault="0050760C">
      <w:pPr>
        <w:pStyle w:val="BodyText"/>
        <w:spacing w:before="200" w:line="256" w:lineRule="auto"/>
        <w:ind w:left="1611" w:right="659"/>
        <w:jc w:val="both"/>
      </w:pPr>
      <w:r>
        <w:t>Comme il n'y a pas d'effet des avions au roulage ni d'autres sources d'interférence provenant de l'aéroport, le bruit continu de la circulation routière du R0 détermine le bruit de fond exprimé comme suit</w:t>
      </w:r>
    </w:p>
    <w:p w14:paraId="64B69A25" w14:textId="77777777" w:rsidR="00AD1340" w:rsidRDefault="00AD1340">
      <w:pPr>
        <w:spacing w:line="256" w:lineRule="auto"/>
        <w:jc w:val="both"/>
        <w:sectPr w:rsidR="00AD1340">
          <w:pgSz w:w="11910" w:h="16840"/>
          <w:pgMar w:top="1460" w:right="480" w:bottom="1040" w:left="940" w:header="748" w:footer="852" w:gutter="0"/>
          <w:cols w:space="720"/>
        </w:sectPr>
      </w:pPr>
    </w:p>
    <w:p w14:paraId="4C445D6D" w14:textId="77777777" w:rsidR="00AD1340" w:rsidRDefault="00AD1340">
      <w:pPr>
        <w:pStyle w:val="BodyText"/>
        <w:spacing w:before="120"/>
      </w:pPr>
    </w:p>
    <w:p w14:paraId="75C0EC38" w14:textId="77777777" w:rsidR="00AD1340" w:rsidRDefault="0050760C">
      <w:pPr>
        <w:pStyle w:val="Heading4"/>
        <w:spacing w:before="1" w:line="259" w:lineRule="auto"/>
        <w:ind w:right="650"/>
        <w:jc w:val="both"/>
      </w:pPr>
      <w:r>
        <w:rPr>
          <w:b w:val="0"/>
          <w:sz w:val="13"/>
        </w:rPr>
        <w:t>LA95.1h</w:t>
      </w:r>
      <w:r>
        <w:rPr>
          <w:b w:val="0"/>
          <w:position w:val="1"/>
        </w:rPr>
        <w:t xml:space="preserve">. </w:t>
      </w:r>
      <w:r>
        <w:rPr>
          <w:position w:val="1"/>
        </w:rPr>
        <w:t xml:space="preserve">Pour toutes les périodes d'évaluation (jour, soir et nuit), les normes de qualité environnementale sont respectées le 16/7/2022. La nuit, le </w:t>
      </w:r>
      <w:r>
        <w:rPr>
          <w:sz w:val="13"/>
        </w:rPr>
        <w:t xml:space="preserve">LA95,1h </w:t>
      </w:r>
      <w:r>
        <w:rPr>
          <w:position w:val="1"/>
        </w:rPr>
        <w:t xml:space="preserve">peut même descendre en dessous de 35 dB(A). Les </w:t>
      </w:r>
      <w:r>
        <w:t xml:space="preserve">avions </w:t>
      </w:r>
      <w:r>
        <w:rPr>
          <w:position w:val="1"/>
        </w:rPr>
        <w:t xml:space="preserve">décollant de la </w:t>
      </w:r>
      <w:r>
        <w:t>piste 2</w:t>
      </w:r>
      <w:r>
        <w:t xml:space="preserve">5R provoquent une augmentation de plus de 20 dB(A) exprimée en </w:t>
      </w:r>
      <w:r>
        <w:rPr>
          <w:sz w:val="13"/>
        </w:rPr>
        <w:t>LAeq,1h</w:t>
      </w:r>
      <w:r>
        <w:rPr>
          <w:position w:val="1"/>
        </w:rPr>
        <w:t xml:space="preserve">. Lorsqu'aucun avion ne décolle, le LAeq,1h est de +/- 45 dB(A) et lorsque les avions </w:t>
      </w:r>
      <w:r>
        <w:t>survolent, il est de presque 70 dB(A).</w:t>
      </w:r>
    </w:p>
    <w:p w14:paraId="05332772" w14:textId="77777777" w:rsidR="00AD1340" w:rsidRDefault="0050760C">
      <w:pPr>
        <w:pStyle w:val="ListParagraph"/>
        <w:numPr>
          <w:ilvl w:val="5"/>
          <w:numId w:val="32"/>
        </w:numPr>
        <w:tabs>
          <w:tab w:val="left" w:pos="1685"/>
        </w:tabs>
        <w:spacing w:before="160"/>
        <w:ind w:left="1685" w:hanging="1151"/>
        <w:rPr>
          <w:sz w:val="20"/>
        </w:rPr>
      </w:pPr>
      <w:r>
        <w:rPr>
          <w:color w:val="1F3762"/>
          <w:spacing w:val="-2"/>
          <w:sz w:val="20"/>
        </w:rPr>
        <w:t xml:space="preserve">Résumé </w:t>
      </w:r>
      <w:r>
        <w:rPr>
          <w:color w:val="1F3762"/>
          <w:spacing w:val="-3"/>
          <w:sz w:val="20"/>
        </w:rPr>
        <w:t xml:space="preserve">de </w:t>
      </w:r>
      <w:r>
        <w:rPr>
          <w:color w:val="1F3762"/>
          <w:spacing w:val="-2"/>
          <w:sz w:val="20"/>
        </w:rPr>
        <w:t>tous les résultats de mesure</w:t>
      </w:r>
    </w:p>
    <w:p w14:paraId="167CE0B6" w14:textId="77777777" w:rsidR="00AD1340" w:rsidRDefault="00AD1340">
      <w:pPr>
        <w:pStyle w:val="BodyText"/>
        <w:spacing w:before="198"/>
      </w:pPr>
    </w:p>
    <w:p w14:paraId="4FC5649B" w14:textId="77777777" w:rsidR="00AD1340" w:rsidRDefault="0050760C">
      <w:pPr>
        <w:pStyle w:val="BodyText"/>
        <w:spacing w:line="256" w:lineRule="auto"/>
        <w:ind w:left="1611" w:right="650"/>
        <w:jc w:val="both"/>
      </w:pPr>
      <w:r>
        <w:rPr>
          <w:position w:val="1"/>
        </w:rPr>
        <w:t>Toutes les mesures se</w:t>
      </w:r>
      <w:r>
        <w:rPr>
          <w:position w:val="1"/>
        </w:rPr>
        <w:t xml:space="preserve"> </w:t>
      </w:r>
      <w:r>
        <w:rPr>
          <w:spacing w:val="-3"/>
          <w:position w:val="1"/>
        </w:rPr>
        <w:t xml:space="preserve">trouvent à </w:t>
      </w:r>
      <w:r>
        <w:rPr>
          <w:position w:val="1"/>
        </w:rPr>
        <w:t xml:space="preserve">l'annexe 6.2. Un résumé des résultats des mesures pour le </w:t>
      </w:r>
      <w:r>
        <w:rPr>
          <w:sz w:val="13"/>
        </w:rPr>
        <w:t xml:space="preserve">LAeq </w:t>
      </w:r>
      <w:r>
        <w:rPr>
          <w:position w:val="1"/>
        </w:rPr>
        <w:t xml:space="preserve">est </w:t>
      </w:r>
      <w:r>
        <w:t>présenté ci-dessous :</w:t>
      </w:r>
    </w:p>
    <w:p w14:paraId="62B17AE1" w14:textId="77777777" w:rsidR="00AD1340" w:rsidRDefault="0050760C">
      <w:pPr>
        <w:spacing w:before="164"/>
        <w:ind w:left="1611"/>
        <w:jc w:val="both"/>
        <w:rPr>
          <w:i/>
          <w:sz w:val="18"/>
        </w:rPr>
      </w:pPr>
      <w:r>
        <w:rPr>
          <w:i/>
          <w:color w:val="005B82"/>
          <w:sz w:val="18"/>
        </w:rPr>
        <w:t xml:space="preserve">Tableau 6-10 : Tableau récapitulatif des LAeq mesurés dans la </w:t>
      </w:r>
      <w:r>
        <w:rPr>
          <w:i/>
          <w:color w:val="005B82"/>
          <w:spacing w:val="-2"/>
          <w:sz w:val="18"/>
        </w:rPr>
        <w:t>rue Watermill</w:t>
      </w:r>
    </w:p>
    <w:p w14:paraId="4DC3EB25" w14:textId="77777777" w:rsidR="00AD1340" w:rsidRDefault="0050760C">
      <w:pPr>
        <w:pStyle w:val="BodyText"/>
        <w:spacing w:before="4"/>
        <w:rPr>
          <w:i/>
          <w:sz w:val="14"/>
        </w:rPr>
      </w:pPr>
      <w:r>
        <w:rPr>
          <w:noProof/>
        </w:rPr>
        <w:drawing>
          <wp:anchor distT="0" distB="0" distL="0" distR="0" simplePos="0" relativeHeight="487591424" behindDoc="1" locked="0" layoutInCell="1" allowOverlap="1" wp14:anchorId="23EEE996" wp14:editId="1F83DE5C">
            <wp:simplePos x="0" y="0"/>
            <wp:positionH relativeFrom="page">
              <wp:posOffset>1619885</wp:posOffset>
            </wp:positionH>
            <wp:positionV relativeFrom="paragraph">
              <wp:posOffset>126580</wp:posOffset>
            </wp:positionV>
            <wp:extent cx="3981403" cy="3533775"/>
            <wp:effectExtent l="0" t="0" r="0" b="0"/>
            <wp:wrapTopAndBottom/>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7" cstate="print"/>
                    <a:stretch>
                      <a:fillRect/>
                    </a:stretch>
                  </pic:blipFill>
                  <pic:spPr>
                    <a:xfrm>
                      <a:off x="0" y="0"/>
                      <a:ext cx="3981403" cy="3533775"/>
                    </a:xfrm>
                    <a:prstGeom prst="rect">
                      <a:avLst/>
                    </a:prstGeom>
                  </pic:spPr>
                </pic:pic>
              </a:graphicData>
            </a:graphic>
          </wp:anchor>
        </w:drawing>
      </w:r>
    </w:p>
    <w:p w14:paraId="7020C95F" w14:textId="77777777" w:rsidR="00AD1340" w:rsidRDefault="0050760C">
      <w:pPr>
        <w:pStyle w:val="BodyText"/>
        <w:spacing w:before="180" w:line="259" w:lineRule="auto"/>
        <w:ind w:left="1611" w:right="649"/>
        <w:jc w:val="both"/>
      </w:pPr>
      <w:r>
        <w:rPr>
          <w:position w:val="1"/>
        </w:rPr>
        <w:t xml:space="preserve">Au décollage de la piste 25R, le </w:t>
      </w:r>
      <w:r>
        <w:rPr>
          <w:sz w:val="13"/>
        </w:rPr>
        <w:t>LAeq</w:t>
      </w:r>
      <w:r>
        <w:rPr>
          <w:position w:val="1"/>
        </w:rPr>
        <w:t xml:space="preserve"> est </w:t>
      </w:r>
      <w:r>
        <w:rPr>
          <w:position w:val="1"/>
        </w:rPr>
        <w:t>déterminé uniquement par l'</w:t>
      </w:r>
      <w:r>
        <w:t xml:space="preserve">avion qui </w:t>
      </w:r>
      <w:r>
        <w:rPr>
          <w:position w:val="1"/>
        </w:rPr>
        <w:t xml:space="preserve">décolle. </w:t>
      </w:r>
      <w:r>
        <w:t>Pendant la journée, il oscille entre 68 et 69 dB(A). S'il y a également des avions qui décollent le soir</w:t>
      </w:r>
      <w:r>
        <w:rPr>
          <w:position w:val="1"/>
        </w:rPr>
        <w:t xml:space="preserve">, le </w:t>
      </w:r>
      <w:r>
        <w:rPr>
          <w:sz w:val="13"/>
        </w:rPr>
        <w:t xml:space="preserve">LAeq </w:t>
      </w:r>
      <w:r>
        <w:rPr>
          <w:position w:val="1"/>
        </w:rPr>
        <w:t xml:space="preserve">moyen se situe également entre 68 et 70 </w:t>
      </w:r>
      <w:r>
        <w:rPr>
          <w:spacing w:val="-3"/>
          <w:position w:val="1"/>
        </w:rPr>
        <w:t>dB</w:t>
      </w:r>
      <w:r>
        <w:rPr>
          <w:position w:val="1"/>
        </w:rPr>
        <w:t>(A). Lorsqu'il n'y a pas d'avions en vol, comme le jeu</w:t>
      </w:r>
      <w:r>
        <w:rPr>
          <w:position w:val="1"/>
        </w:rPr>
        <w:t xml:space="preserve">di 14/7/2022, le </w:t>
      </w:r>
      <w:r>
        <w:rPr>
          <w:sz w:val="13"/>
        </w:rPr>
        <w:t xml:space="preserve">LAeq </w:t>
      </w:r>
      <w:r>
        <w:rPr>
          <w:position w:val="1"/>
        </w:rPr>
        <w:t xml:space="preserve">descend en dessous de 50 </w:t>
      </w:r>
      <w:r>
        <w:rPr>
          <w:spacing w:val="-10"/>
          <w:position w:val="1"/>
        </w:rPr>
        <w:t>dB</w:t>
      </w:r>
      <w:r>
        <w:rPr>
          <w:position w:val="1"/>
        </w:rPr>
        <w:t xml:space="preserve">(A). Il y a une différence de plus de 20 dB(A) avec ou sans décollage d'avions. La nuit, le </w:t>
      </w:r>
      <w:r>
        <w:rPr>
          <w:sz w:val="13"/>
        </w:rPr>
        <w:t xml:space="preserve">LAeq descend </w:t>
      </w:r>
      <w:r>
        <w:rPr>
          <w:position w:val="1"/>
        </w:rPr>
        <w:t>en dessous de 60 dB(A), mais comme il s'agit d'une moyenne et que le nombre d'avions survolés est limi</w:t>
      </w:r>
      <w:r>
        <w:rPr>
          <w:position w:val="1"/>
        </w:rPr>
        <w:t xml:space="preserve">té, le </w:t>
      </w:r>
      <w:r>
        <w:rPr>
          <w:sz w:val="13"/>
        </w:rPr>
        <w:t>LAeq</w:t>
      </w:r>
      <w:r>
        <w:rPr>
          <w:position w:val="1"/>
        </w:rPr>
        <w:t xml:space="preserve"> est inférieur à celui de la période diurne. Les niveaux sonores maximaux dépassent 90 </w:t>
      </w:r>
      <w:r>
        <w:rPr>
          <w:spacing w:val="-12"/>
          <w:position w:val="1"/>
        </w:rPr>
        <w:t>dB</w:t>
      </w:r>
      <w:r>
        <w:rPr>
          <w:position w:val="1"/>
        </w:rPr>
        <w:t xml:space="preserve">(A). Le </w:t>
      </w:r>
      <w:r>
        <w:rPr>
          <w:sz w:val="13"/>
        </w:rPr>
        <w:t xml:space="preserve">LAeq </w:t>
      </w:r>
      <w:r>
        <w:rPr>
          <w:position w:val="1"/>
        </w:rPr>
        <w:t xml:space="preserve">est </w:t>
      </w:r>
      <w:r>
        <w:t>déterminé non seulement par les niveaux maximaux mais aussi par le nombre de fois où ces niveaux maximaux se produisent.</w:t>
      </w:r>
    </w:p>
    <w:p w14:paraId="34DA4709" w14:textId="77777777" w:rsidR="00AD1340" w:rsidRDefault="00AD1340">
      <w:pPr>
        <w:spacing w:line="259" w:lineRule="auto"/>
        <w:jc w:val="both"/>
        <w:sectPr w:rsidR="00AD1340">
          <w:pgSz w:w="11910" w:h="16840"/>
          <w:pgMar w:top="1460" w:right="480" w:bottom="1040" w:left="940" w:header="748" w:footer="852" w:gutter="0"/>
          <w:cols w:space="720"/>
        </w:sectPr>
      </w:pPr>
    </w:p>
    <w:p w14:paraId="34E3F21F" w14:textId="77777777" w:rsidR="00AD1340" w:rsidRDefault="00AD1340">
      <w:pPr>
        <w:pStyle w:val="BodyText"/>
      </w:pPr>
    </w:p>
    <w:p w14:paraId="27CC5E8A" w14:textId="77777777" w:rsidR="00AD1340" w:rsidRDefault="00AD1340">
      <w:pPr>
        <w:pStyle w:val="BodyText"/>
      </w:pPr>
    </w:p>
    <w:p w14:paraId="66538E5A" w14:textId="77777777" w:rsidR="00AD1340" w:rsidRDefault="00AD1340">
      <w:pPr>
        <w:pStyle w:val="BodyText"/>
        <w:spacing w:before="55"/>
      </w:pPr>
    </w:p>
    <w:p w14:paraId="2E88F1B5" w14:textId="77777777" w:rsidR="00AD1340" w:rsidRDefault="0050760C">
      <w:pPr>
        <w:pStyle w:val="BodyText"/>
        <w:ind w:left="1611"/>
      </w:pPr>
      <w:r>
        <w:rPr>
          <w:position w:val="1"/>
        </w:rPr>
        <w:t xml:space="preserve">Un résumé des résultats des mesures pour le </w:t>
      </w:r>
      <w:r>
        <w:rPr>
          <w:sz w:val="13"/>
        </w:rPr>
        <w:t xml:space="preserve">LA95 </w:t>
      </w:r>
      <w:r>
        <w:rPr>
          <w:position w:val="1"/>
        </w:rPr>
        <w:t xml:space="preserve">est </w:t>
      </w:r>
      <w:r>
        <w:rPr>
          <w:spacing w:val="-6"/>
          <w:position w:val="1"/>
        </w:rPr>
        <w:t>présenté</w:t>
      </w:r>
      <w:r>
        <w:rPr>
          <w:position w:val="1"/>
        </w:rPr>
        <w:t xml:space="preserve"> ci-dessous </w:t>
      </w:r>
      <w:r>
        <w:rPr>
          <w:spacing w:val="-2"/>
          <w:position w:val="1"/>
        </w:rPr>
        <w:t>:</w:t>
      </w:r>
    </w:p>
    <w:p w14:paraId="56AD6C84" w14:textId="77777777" w:rsidR="00AD1340" w:rsidRDefault="0050760C">
      <w:pPr>
        <w:spacing w:before="181"/>
        <w:ind w:left="1611"/>
        <w:rPr>
          <w:i/>
          <w:sz w:val="18"/>
        </w:rPr>
      </w:pPr>
      <w:r>
        <w:rPr>
          <w:i/>
          <w:color w:val="005B82"/>
          <w:sz w:val="18"/>
        </w:rPr>
        <w:t xml:space="preserve">Tableau 6-11 : Tableau récapitulatif pour le LA95 mesuré dans la </w:t>
      </w:r>
      <w:r>
        <w:rPr>
          <w:i/>
          <w:color w:val="005B82"/>
          <w:spacing w:val="-2"/>
          <w:sz w:val="18"/>
        </w:rPr>
        <w:t>rue Watermill</w:t>
      </w:r>
    </w:p>
    <w:p w14:paraId="5628F3E5" w14:textId="77777777" w:rsidR="00AD1340" w:rsidRDefault="0050760C">
      <w:pPr>
        <w:pStyle w:val="BodyText"/>
        <w:spacing w:before="3"/>
        <w:rPr>
          <w:i/>
          <w:sz w:val="14"/>
        </w:rPr>
      </w:pPr>
      <w:r>
        <w:rPr>
          <w:noProof/>
        </w:rPr>
        <w:drawing>
          <wp:anchor distT="0" distB="0" distL="0" distR="0" simplePos="0" relativeHeight="487591936" behindDoc="1" locked="0" layoutInCell="1" allowOverlap="1" wp14:anchorId="20F6321C" wp14:editId="1FED28FA">
            <wp:simplePos x="0" y="0"/>
            <wp:positionH relativeFrom="page">
              <wp:posOffset>1619885</wp:posOffset>
            </wp:positionH>
            <wp:positionV relativeFrom="paragraph">
              <wp:posOffset>126249</wp:posOffset>
            </wp:positionV>
            <wp:extent cx="5143523" cy="3533775"/>
            <wp:effectExtent l="0" t="0" r="0" b="0"/>
            <wp:wrapTopAndBottom/>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8" cstate="print"/>
                    <a:stretch>
                      <a:fillRect/>
                    </a:stretch>
                  </pic:blipFill>
                  <pic:spPr>
                    <a:xfrm>
                      <a:off x="0" y="0"/>
                      <a:ext cx="5143523" cy="3533775"/>
                    </a:xfrm>
                    <a:prstGeom prst="rect">
                      <a:avLst/>
                    </a:prstGeom>
                  </pic:spPr>
                </pic:pic>
              </a:graphicData>
            </a:graphic>
          </wp:anchor>
        </w:drawing>
      </w:r>
    </w:p>
    <w:p w14:paraId="7C218043" w14:textId="77777777" w:rsidR="00AD1340" w:rsidRDefault="0050760C">
      <w:pPr>
        <w:pStyle w:val="BodyText"/>
        <w:spacing w:before="180" w:line="259" w:lineRule="auto"/>
        <w:ind w:left="1611" w:right="653"/>
        <w:jc w:val="both"/>
      </w:pPr>
      <w:r>
        <w:rPr>
          <w:sz w:val="13"/>
        </w:rPr>
        <w:t xml:space="preserve">Le LA95 </w:t>
      </w:r>
      <w:r>
        <w:rPr>
          <w:position w:val="1"/>
        </w:rPr>
        <w:t>n'est pas déterminé par le décollage ou l'atterrissage des avions, mais principalement pa</w:t>
      </w:r>
      <w:r>
        <w:rPr>
          <w:position w:val="1"/>
        </w:rPr>
        <w:t xml:space="preserve">r le </w:t>
      </w:r>
      <w:r>
        <w:t xml:space="preserve">trafic routier à longue distance tel que le R0. Pendant la journée, la norme de qualité environnementale de 50 dB(A) est largement respectée. Le soir, la norme de qualité environnementale (45 dB(A)) peut parfois </w:t>
      </w:r>
      <w:r>
        <w:rPr>
          <w:position w:val="1"/>
        </w:rPr>
        <w:t>être</w:t>
      </w:r>
      <w:r>
        <w:t xml:space="preserve"> dépassée </w:t>
      </w:r>
      <w:r>
        <w:rPr>
          <w:position w:val="1"/>
        </w:rPr>
        <w:t xml:space="preserve">mais est largement </w:t>
      </w:r>
      <w:r>
        <w:rPr>
          <w:spacing w:val="-11"/>
          <w:position w:val="1"/>
        </w:rPr>
        <w:t>respec</w:t>
      </w:r>
      <w:r>
        <w:rPr>
          <w:spacing w:val="-11"/>
          <w:position w:val="1"/>
        </w:rPr>
        <w:t>tée</w:t>
      </w:r>
      <w:r>
        <w:rPr>
          <w:position w:val="1"/>
        </w:rPr>
        <w:t xml:space="preserve">. La nuit, le </w:t>
      </w:r>
      <w:r>
        <w:rPr>
          <w:sz w:val="13"/>
        </w:rPr>
        <w:t xml:space="preserve">LA95 </w:t>
      </w:r>
      <w:r>
        <w:rPr>
          <w:position w:val="1"/>
        </w:rPr>
        <w:t xml:space="preserve">descend généralement en dessous de 40 </w:t>
      </w:r>
      <w:r>
        <w:rPr>
          <w:spacing w:val="-12"/>
          <w:position w:val="1"/>
        </w:rPr>
        <w:t>dB</w:t>
      </w:r>
      <w:r>
        <w:rPr>
          <w:position w:val="1"/>
        </w:rPr>
        <w:t xml:space="preserve">(A) et parfois même </w:t>
      </w:r>
      <w:r>
        <w:t>plus bas. La norme de qualité environnementale (45 dB(A)) est largement respectée la nuit.</w:t>
      </w:r>
    </w:p>
    <w:p w14:paraId="2C429602" w14:textId="77777777" w:rsidR="00AD1340" w:rsidRDefault="0050760C">
      <w:pPr>
        <w:pStyle w:val="ListParagraph"/>
        <w:numPr>
          <w:ilvl w:val="4"/>
          <w:numId w:val="32"/>
        </w:numPr>
        <w:tabs>
          <w:tab w:val="left" w:pos="1540"/>
        </w:tabs>
        <w:spacing w:before="161"/>
        <w:ind w:left="1540" w:hanging="1006"/>
        <w:jc w:val="both"/>
        <w:rPr>
          <w:sz w:val="20"/>
        </w:rPr>
      </w:pPr>
      <w:r>
        <w:rPr>
          <w:color w:val="2E5395"/>
          <w:sz w:val="20"/>
        </w:rPr>
        <w:t xml:space="preserve">Point de contrôle 3 - Bosstraat 35, </w:t>
      </w:r>
      <w:r>
        <w:rPr>
          <w:color w:val="2E5395"/>
          <w:spacing w:val="-2"/>
          <w:sz w:val="20"/>
        </w:rPr>
        <w:t>Zaventem</w:t>
      </w:r>
    </w:p>
    <w:p w14:paraId="11819462" w14:textId="77777777" w:rsidR="00AD1340" w:rsidRDefault="0050760C">
      <w:pPr>
        <w:pStyle w:val="ListParagraph"/>
        <w:numPr>
          <w:ilvl w:val="5"/>
          <w:numId w:val="32"/>
        </w:numPr>
        <w:tabs>
          <w:tab w:val="left" w:pos="1683"/>
        </w:tabs>
        <w:spacing w:before="58"/>
        <w:ind w:left="1683" w:hanging="1149"/>
        <w:jc w:val="both"/>
        <w:rPr>
          <w:sz w:val="20"/>
        </w:rPr>
      </w:pPr>
      <w:r>
        <w:rPr>
          <w:color w:val="1F3762"/>
          <w:spacing w:val="-2"/>
          <w:sz w:val="20"/>
        </w:rPr>
        <w:t>Discussion de quelques jours spécifiqu</w:t>
      </w:r>
      <w:r>
        <w:rPr>
          <w:color w:val="1F3762"/>
          <w:spacing w:val="-2"/>
          <w:sz w:val="20"/>
        </w:rPr>
        <w:t>es - opération représentative</w:t>
      </w:r>
    </w:p>
    <w:p w14:paraId="33263C48" w14:textId="77777777" w:rsidR="00AD1340" w:rsidRDefault="0050760C">
      <w:pPr>
        <w:pStyle w:val="BodyText"/>
        <w:spacing w:before="20" w:line="259" w:lineRule="auto"/>
        <w:ind w:left="1611" w:right="650"/>
        <w:jc w:val="both"/>
      </w:pPr>
      <w:r>
        <w:t>Le point de mesure situé dans le jardin de la rue Forest 35 offre une vue dégagée sur l</w:t>
      </w:r>
      <w:r>
        <w:rPr>
          <w:spacing w:val="-1"/>
        </w:rPr>
        <w:t>'</w:t>
      </w:r>
      <w:r>
        <w:t xml:space="preserve">A201, avec le mur antibruit sur le viaduc et l'avenue de Vilvorde. Les mesures ont été effectuées du 18/5/2022 au </w:t>
      </w:r>
      <w:r>
        <w:t xml:space="preserve">25/5/2022. Ci-après, le jeudi 19/5/22 et le samedi 21/5/22 </w:t>
      </w:r>
      <w:r>
        <w:rPr>
          <w:spacing w:val="-1"/>
        </w:rPr>
        <w:t xml:space="preserve">font l'objet d'une </w:t>
      </w:r>
      <w:r>
        <w:t xml:space="preserve">attention particulière. C'est surtout le trafic routier qui détermine le </w:t>
      </w:r>
      <w:r>
        <w:rPr>
          <w:position w:val="1"/>
        </w:rPr>
        <w:t xml:space="preserve">bruit ambiant. Les avions au décollage y contribuent également, mais le </w:t>
      </w:r>
      <w:r>
        <w:rPr>
          <w:sz w:val="13"/>
        </w:rPr>
        <w:t xml:space="preserve">LAeq,1h </w:t>
      </w:r>
      <w:r>
        <w:rPr>
          <w:position w:val="1"/>
        </w:rPr>
        <w:t xml:space="preserve">reste </w:t>
      </w:r>
      <w:r>
        <w:t>assez continu en ra</w:t>
      </w:r>
      <w:r>
        <w:t>ison du trafic continu vers et depuis l'aéroport et fluctue autour de 59 à 60 dB(A) de 4h à 23h. Ce phénomène se produit également le samedi.</w:t>
      </w:r>
    </w:p>
    <w:p w14:paraId="5CE37756" w14:textId="77777777" w:rsidR="00AD1340" w:rsidRDefault="0050760C">
      <w:pPr>
        <w:pStyle w:val="BodyText"/>
        <w:spacing w:before="157" w:line="259" w:lineRule="auto"/>
        <w:ind w:left="1611" w:right="650"/>
        <w:jc w:val="both"/>
      </w:pPr>
      <w:r>
        <w:rPr>
          <w:position w:val="1"/>
        </w:rPr>
        <w:t xml:space="preserve">Le </w:t>
      </w:r>
      <w:r>
        <w:rPr>
          <w:sz w:val="13"/>
        </w:rPr>
        <w:t xml:space="preserve">niveau </w:t>
      </w:r>
      <w:r>
        <w:rPr>
          <w:position w:val="1"/>
        </w:rPr>
        <w:t xml:space="preserve">LA95 est également de +/- 40 dB(A) pour les jeudis entre 0h et 4h. A partir de 4h, le </w:t>
      </w:r>
      <w:r>
        <w:rPr>
          <w:sz w:val="13"/>
        </w:rPr>
        <w:t xml:space="preserve">LA95 </w:t>
      </w:r>
      <w:r>
        <w:rPr>
          <w:position w:val="1"/>
        </w:rPr>
        <w:t xml:space="preserve">monte à 50 </w:t>
      </w:r>
      <w:r>
        <w:rPr>
          <w:spacing w:val="-3"/>
          <w:position w:val="1"/>
        </w:rPr>
        <w:t>dB</w:t>
      </w:r>
      <w:r>
        <w:rPr>
          <w:position w:val="1"/>
        </w:rPr>
        <w:t xml:space="preserve">(A) à cause du </w:t>
      </w:r>
      <w:r>
        <w:rPr>
          <w:spacing w:val="-2"/>
          <w:position w:val="1"/>
        </w:rPr>
        <w:t>trafic</w:t>
      </w:r>
      <w:r>
        <w:rPr>
          <w:position w:val="1"/>
        </w:rPr>
        <w:t xml:space="preserve">. Le </w:t>
      </w:r>
      <w:r>
        <w:rPr>
          <w:sz w:val="13"/>
        </w:rPr>
        <w:t xml:space="preserve">LA95 </w:t>
      </w:r>
      <w:r>
        <w:rPr>
          <w:position w:val="1"/>
        </w:rPr>
        <w:t xml:space="preserve">reste ensuite supérieur à 50 </w:t>
      </w:r>
      <w:r>
        <w:rPr>
          <w:spacing w:val="-3"/>
          <w:position w:val="1"/>
        </w:rPr>
        <w:t>dB</w:t>
      </w:r>
      <w:r>
        <w:rPr>
          <w:position w:val="1"/>
        </w:rPr>
        <w:t xml:space="preserve">(A) jusqu'à 23h. Le samedi, le </w:t>
      </w:r>
      <w:r>
        <w:rPr>
          <w:sz w:val="13"/>
        </w:rPr>
        <w:t xml:space="preserve">LA95 </w:t>
      </w:r>
      <w:r>
        <w:rPr>
          <w:position w:val="1"/>
        </w:rPr>
        <w:t xml:space="preserve">est </w:t>
      </w:r>
      <w:r>
        <w:t>plus élevé la nuit et l'augmentation observée après 4h est moins prononcée.</w:t>
      </w:r>
    </w:p>
    <w:p w14:paraId="1D660EA3" w14:textId="77777777" w:rsidR="00AD1340" w:rsidRDefault="00AD1340">
      <w:pPr>
        <w:spacing w:line="259" w:lineRule="auto"/>
        <w:jc w:val="both"/>
        <w:sectPr w:rsidR="00AD1340">
          <w:pgSz w:w="11910" w:h="16840"/>
          <w:pgMar w:top="1460" w:right="480" w:bottom="1040" w:left="940" w:header="748" w:footer="852" w:gutter="0"/>
          <w:cols w:space="720"/>
        </w:sectPr>
      </w:pPr>
    </w:p>
    <w:p w14:paraId="6F4C485F" w14:textId="77777777" w:rsidR="00AD1340" w:rsidRDefault="00AD1340">
      <w:pPr>
        <w:pStyle w:val="BodyText"/>
        <w:spacing w:before="120"/>
      </w:pPr>
    </w:p>
    <w:p w14:paraId="5C815773" w14:textId="77777777" w:rsidR="00AD1340" w:rsidRDefault="0050760C">
      <w:pPr>
        <w:pStyle w:val="BodyText"/>
        <w:ind w:left="1373"/>
      </w:pPr>
      <w:r>
        <w:rPr>
          <w:noProof/>
        </w:rPr>
        <w:drawing>
          <wp:inline distT="0" distB="0" distL="0" distR="0" wp14:anchorId="6849B943" wp14:editId="6F553340">
            <wp:extent cx="4839449" cy="2837497"/>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9" cstate="print"/>
                    <a:stretch>
                      <a:fillRect/>
                    </a:stretch>
                  </pic:blipFill>
                  <pic:spPr>
                    <a:xfrm>
                      <a:off x="0" y="0"/>
                      <a:ext cx="4839449" cy="2837497"/>
                    </a:xfrm>
                    <a:prstGeom prst="rect">
                      <a:avLst/>
                    </a:prstGeom>
                  </pic:spPr>
                </pic:pic>
              </a:graphicData>
            </a:graphic>
          </wp:inline>
        </w:drawing>
      </w:r>
    </w:p>
    <w:p w14:paraId="6904C931" w14:textId="77777777" w:rsidR="00AD1340" w:rsidRDefault="0050760C">
      <w:pPr>
        <w:spacing w:before="183"/>
        <w:ind w:left="1611"/>
        <w:rPr>
          <w:i/>
          <w:sz w:val="18"/>
        </w:rPr>
      </w:pPr>
      <w:r>
        <w:rPr>
          <w:i/>
          <w:color w:val="005B82"/>
          <w:sz w:val="18"/>
        </w:rPr>
        <w:t xml:space="preserve">Figure 6-13 : Résultats des </w:t>
      </w:r>
      <w:r>
        <w:rPr>
          <w:i/>
          <w:color w:val="005B82"/>
          <w:sz w:val="18"/>
        </w:rPr>
        <w:t xml:space="preserve">mesures d'immission mpt 3 - </w:t>
      </w:r>
      <w:r>
        <w:rPr>
          <w:i/>
          <w:color w:val="005B82"/>
          <w:spacing w:val="-2"/>
          <w:sz w:val="18"/>
        </w:rPr>
        <w:t>19/5/2022</w:t>
      </w:r>
    </w:p>
    <w:p w14:paraId="77A744A6" w14:textId="77777777" w:rsidR="00AD1340" w:rsidRDefault="0050760C">
      <w:pPr>
        <w:pStyle w:val="BodyText"/>
        <w:spacing w:before="2"/>
        <w:rPr>
          <w:i/>
          <w:sz w:val="14"/>
        </w:rPr>
      </w:pPr>
      <w:r>
        <w:rPr>
          <w:noProof/>
        </w:rPr>
        <w:drawing>
          <wp:anchor distT="0" distB="0" distL="0" distR="0" simplePos="0" relativeHeight="487592448" behindDoc="1" locked="0" layoutInCell="1" allowOverlap="1" wp14:anchorId="329C1E61" wp14:editId="2A463A18">
            <wp:simplePos x="0" y="0"/>
            <wp:positionH relativeFrom="page">
              <wp:posOffset>1475739</wp:posOffset>
            </wp:positionH>
            <wp:positionV relativeFrom="paragraph">
              <wp:posOffset>125268</wp:posOffset>
            </wp:positionV>
            <wp:extent cx="4839350" cy="2837497"/>
            <wp:effectExtent l="0" t="0" r="0"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0" cstate="print"/>
                    <a:stretch>
                      <a:fillRect/>
                    </a:stretch>
                  </pic:blipFill>
                  <pic:spPr>
                    <a:xfrm>
                      <a:off x="0" y="0"/>
                      <a:ext cx="4839350" cy="2837497"/>
                    </a:xfrm>
                    <a:prstGeom prst="rect">
                      <a:avLst/>
                    </a:prstGeom>
                  </pic:spPr>
                </pic:pic>
              </a:graphicData>
            </a:graphic>
          </wp:anchor>
        </w:drawing>
      </w:r>
    </w:p>
    <w:p w14:paraId="67018B10" w14:textId="77777777" w:rsidR="00AD1340" w:rsidRDefault="0050760C">
      <w:pPr>
        <w:spacing w:before="9"/>
        <w:ind w:left="1611"/>
        <w:rPr>
          <w:i/>
          <w:sz w:val="18"/>
        </w:rPr>
      </w:pPr>
      <w:r>
        <w:rPr>
          <w:i/>
          <w:color w:val="005B82"/>
          <w:sz w:val="18"/>
        </w:rPr>
        <w:t xml:space="preserve">Figure 6-14 : Résultats des mesures d'immission mpt 3 - </w:t>
      </w:r>
      <w:r>
        <w:rPr>
          <w:i/>
          <w:color w:val="005B82"/>
          <w:spacing w:val="-2"/>
          <w:sz w:val="18"/>
        </w:rPr>
        <w:t>21/5/2022</w:t>
      </w:r>
    </w:p>
    <w:p w14:paraId="4140E145" w14:textId="77777777" w:rsidR="00AD1340" w:rsidRDefault="00AD1340">
      <w:pPr>
        <w:rPr>
          <w:sz w:val="18"/>
        </w:rPr>
        <w:sectPr w:rsidR="00AD1340">
          <w:pgSz w:w="11910" w:h="16840"/>
          <w:pgMar w:top="1460" w:right="480" w:bottom="1040" w:left="940" w:header="748" w:footer="852" w:gutter="0"/>
          <w:cols w:space="720"/>
        </w:sectPr>
      </w:pPr>
    </w:p>
    <w:p w14:paraId="710EE297" w14:textId="77777777" w:rsidR="00AD1340" w:rsidRDefault="00AD1340">
      <w:pPr>
        <w:pStyle w:val="BodyText"/>
        <w:rPr>
          <w:i/>
        </w:rPr>
      </w:pPr>
    </w:p>
    <w:p w14:paraId="6317A27B" w14:textId="77777777" w:rsidR="00AD1340" w:rsidRDefault="00AD1340">
      <w:pPr>
        <w:pStyle w:val="BodyText"/>
        <w:rPr>
          <w:i/>
        </w:rPr>
      </w:pPr>
    </w:p>
    <w:p w14:paraId="1CC12A9E" w14:textId="77777777" w:rsidR="00AD1340" w:rsidRDefault="00AD1340">
      <w:pPr>
        <w:pStyle w:val="BodyText"/>
        <w:spacing w:before="57"/>
        <w:rPr>
          <w:i/>
        </w:rPr>
      </w:pPr>
    </w:p>
    <w:p w14:paraId="398CB263" w14:textId="77777777" w:rsidR="00AD1340" w:rsidRDefault="0050760C">
      <w:pPr>
        <w:pStyle w:val="ListParagraph"/>
        <w:numPr>
          <w:ilvl w:val="5"/>
          <w:numId w:val="32"/>
        </w:numPr>
        <w:tabs>
          <w:tab w:val="left" w:pos="1685"/>
        </w:tabs>
        <w:spacing w:before="1"/>
        <w:ind w:left="1685" w:hanging="1151"/>
        <w:rPr>
          <w:sz w:val="20"/>
        </w:rPr>
      </w:pPr>
      <w:r>
        <w:rPr>
          <w:color w:val="1F3762"/>
          <w:spacing w:val="-2"/>
          <w:sz w:val="20"/>
        </w:rPr>
        <w:t xml:space="preserve">Résumé </w:t>
      </w:r>
      <w:r>
        <w:rPr>
          <w:color w:val="1F3762"/>
          <w:spacing w:val="-3"/>
          <w:sz w:val="20"/>
        </w:rPr>
        <w:t xml:space="preserve">de </w:t>
      </w:r>
      <w:r>
        <w:rPr>
          <w:color w:val="1F3762"/>
          <w:spacing w:val="-2"/>
          <w:sz w:val="20"/>
        </w:rPr>
        <w:t>tous les résultats de mesure</w:t>
      </w:r>
    </w:p>
    <w:p w14:paraId="65A44246" w14:textId="77777777" w:rsidR="00AD1340" w:rsidRDefault="0050760C">
      <w:pPr>
        <w:pStyle w:val="BodyText"/>
        <w:spacing w:before="19" w:line="254" w:lineRule="auto"/>
        <w:ind w:left="1611" w:right="650"/>
        <w:jc w:val="both"/>
      </w:pPr>
      <w:r>
        <w:rPr>
          <w:position w:val="1"/>
        </w:rPr>
        <w:t xml:space="preserve">Toutes les mesures se </w:t>
      </w:r>
      <w:r>
        <w:rPr>
          <w:spacing w:val="-3"/>
          <w:position w:val="1"/>
        </w:rPr>
        <w:t xml:space="preserve">trouvent à </w:t>
      </w:r>
      <w:r>
        <w:rPr>
          <w:position w:val="1"/>
        </w:rPr>
        <w:t>l'annexe 6.3. Un résumé des résultats des mesures pour le</w:t>
      </w:r>
      <w:r>
        <w:rPr>
          <w:position w:val="1"/>
        </w:rPr>
        <w:t xml:space="preserve"> </w:t>
      </w:r>
      <w:r>
        <w:rPr>
          <w:sz w:val="13"/>
        </w:rPr>
        <w:t xml:space="preserve">LAeq </w:t>
      </w:r>
      <w:r>
        <w:rPr>
          <w:position w:val="1"/>
        </w:rPr>
        <w:t xml:space="preserve">est donné </w:t>
      </w:r>
      <w:r>
        <w:t>ci-dessous :</w:t>
      </w:r>
    </w:p>
    <w:p w14:paraId="698F6E1D" w14:textId="77777777" w:rsidR="00AD1340" w:rsidRDefault="0050760C">
      <w:pPr>
        <w:spacing w:before="168"/>
        <w:ind w:left="1611"/>
        <w:jc w:val="both"/>
        <w:rPr>
          <w:i/>
          <w:sz w:val="18"/>
        </w:rPr>
      </w:pPr>
      <w:r>
        <w:rPr>
          <w:i/>
          <w:color w:val="005B82"/>
          <w:position w:val="2"/>
          <w:sz w:val="18"/>
        </w:rPr>
        <w:t xml:space="preserve">Tableau 6-12 : Tableau récapitulatif du </w:t>
      </w:r>
      <w:r>
        <w:rPr>
          <w:i/>
          <w:color w:val="005B82"/>
          <w:sz w:val="12"/>
        </w:rPr>
        <w:t xml:space="preserve">LAeq </w:t>
      </w:r>
      <w:r>
        <w:rPr>
          <w:i/>
          <w:color w:val="005B82"/>
          <w:position w:val="2"/>
          <w:sz w:val="18"/>
        </w:rPr>
        <w:t xml:space="preserve">mesuré dans la </w:t>
      </w:r>
      <w:r>
        <w:rPr>
          <w:i/>
          <w:color w:val="005B82"/>
          <w:spacing w:val="-2"/>
          <w:position w:val="2"/>
          <w:sz w:val="18"/>
        </w:rPr>
        <w:t>rue Forest</w:t>
      </w:r>
    </w:p>
    <w:p w14:paraId="3E8043F3" w14:textId="77777777" w:rsidR="00AD1340" w:rsidRDefault="0050760C">
      <w:pPr>
        <w:pStyle w:val="BodyText"/>
        <w:spacing w:before="1"/>
        <w:rPr>
          <w:i/>
          <w:sz w:val="14"/>
        </w:rPr>
      </w:pPr>
      <w:r>
        <w:rPr>
          <w:noProof/>
        </w:rPr>
        <w:drawing>
          <wp:anchor distT="0" distB="0" distL="0" distR="0" simplePos="0" relativeHeight="487592960" behindDoc="1" locked="0" layoutInCell="1" allowOverlap="1" wp14:anchorId="632F6FCD" wp14:editId="2DE0F772">
            <wp:simplePos x="0" y="0"/>
            <wp:positionH relativeFrom="page">
              <wp:posOffset>1619885</wp:posOffset>
            </wp:positionH>
            <wp:positionV relativeFrom="paragraph">
              <wp:posOffset>124430</wp:posOffset>
            </wp:positionV>
            <wp:extent cx="3982126" cy="2390775"/>
            <wp:effectExtent l="0" t="0" r="0" b="0"/>
            <wp:wrapTopAndBottom/>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1" cstate="print"/>
                    <a:stretch>
                      <a:fillRect/>
                    </a:stretch>
                  </pic:blipFill>
                  <pic:spPr>
                    <a:xfrm>
                      <a:off x="0" y="0"/>
                      <a:ext cx="3982126" cy="2390775"/>
                    </a:xfrm>
                    <a:prstGeom prst="rect">
                      <a:avLst/>
                    </a:prstGeom>
                  </pic:spPr>
                </pic:pic>
              </a:graphicData>
            </a:graphic>
          </wp:anchor>
        </w:drawing>
      </w:r>
    </w:p>
    <w:p w14:paraId="59BB8CF4" w14:textId="77777777" w:rsidR="00AD1340" w:rsidRDefault="0050760C">
      <w:pPr>
        <w:pStyle w:val="BodyText"/>
        <w:spacing w:before="180" w:line="256" w:lineRule="auto"/>
        <w:ind w:left="1611" w:right="650"/>
        <w:jc w:val="both"/>
      </w:pPr>
      <w:r>
        <w:rPr>
          <w:position w:val="1"/>
        </w:rPr>
        <w:t xml:space="preserve">Une moyenne de 58 à 60 dB(A) </w:t>
      </w:r>
      <w:r>
        <w:rPr>
          <w:sz w:val="13"/>
        </w:rPr>
        <w:t xml:space="preserve">LAeq </w:t>
      </w:r>
      <w:r>
        <w:rPr>
          <w:position w:val="1"/>
        </w:rPr>
        <w:t xml:space="preserve">pour la période diurne se produit également les autres jours ouvrables et le gradient est similaire </w:t>
      </w:r>
      <w:r>
        <w:rPr>
          <w:position w:val="1"/>
        </w:rPr>
        <w:t xml:space="preserve">à celui du jeudi 19/5/2022. Seul le dimanche, le </w:t>
      </w:r>
      <w:r>
        <w:rPr>
          <w:sz w:val="13"/>
        </w:rPr>
        <w:t xml:space="preserve">LAeq </w:t>
      </w:r>
      <w:r>
        <w:rPr>
          <w:position w:val="1"/>
        </w:rPr>
        <w:t xml:space="preserve">est inférieur de quelques dB(A). Le soir, le </w:t>
      </w:r>
      <w:r>
        <w:rPr>
          <w:sz w:val="13"/>
        </w:rPr>
        <w:t xml:space="preserve">LAeq </w:t>
      </w:r>
      <w:r>
        <w:rPr>
          <w:spacing w:val="31"/>
          <w:sz w:val="13"/>
        </w:rPr>
        <w:t xml:space="preserve">dépasse les </w:t>
      </w:r>
      <w:r>
        <w:rPr>
          <w:position w:val="1"/>
        </w:rPr>
        <w:t>50 dB(A).</w:t>
      </w:r>
    </w:p>
    <w:p w14:paraId="0B1B5804" w14:textId="77777777" w:rsidR="00AD1340" w:rsidRDefault="0050760C">
      <w:pPr>
        <w:spacing w:before="166"/>
        <w:ind w:left="1611"/>
        <w:jc w:val="both"/>
        <w:rPr>
          <w:i/>
          <w:sz w:val="18"/>
        </w:rPr>
      </w:pPr>
      <w:r>
        <w:rPr>
          <w:i/>
          <w:color w:val="005B82"/>
          <w:position w:val="2"/>
          <w:sz w:val="18"/>
        </w:rPr>
        <w:t xml:space="preserve">Tableau 6-13 : Tableau récapitulatif pour le </w:t>
      </w:r>
      <w:r>
        <w:rPr>
          <w:i/>
          <w:color w:val="005B82"/>
          <w:sz w:val="12"/>
        </w:rPr>
        <w:t xml:space="preserve">LA95 </w:t>
      </w:r>
      <w:r>
        <w:rPr>
          <w:i/>
          <w:color w:val="005B82"/>
          <w:position w:val="2"/>
          <w:sz w:val="18"/>
        </w:rPr>
        <w:t xml:space="preserve">mesuré à </w:t>
      </w:r>
      <w:r>
        <w:rPr>
          <w:i/>
          <w:color w:val="005B82"/>
          <w:spacing w:val="-2"/>
          <w:position w:val="2"/>
          <w:sz w:val="18"/>
        </w:rPr>
        <w:t>Forest Street</w:t>
      </w:r>
    </w:p>
    <w:p w14:paraId="330C5018" w14:textId="77777777" w:rsidR="00AD1340" w:rsidRDefault="0050760C">
      <w:pPr>
        <w:pStyle w:val="BodyText"/>
        <w:rPr>
          <w:i/>
          <w:sz w:val="14"/>
        </w:rPr>
      </w:pPr>
      <w:r>
        <w:rPr>
          <w:noProof/>
        </w:rPr>
        <w:drawing>
          <wp:anchor distT="0" distB="0" distL="0" distR="0" simplePos="0" relativeHeight="487593472" behindDoc="1" locked="0" layoutInCell="1" allowOverlap="1" wp14:anchorId="2A81A070" wp14:editId="49F4C23A">
            <wp:simplePos x="0" y="0"/>
            <wp:positionH relativeFrom="page">
              <wp:posOffset>1619885</wp:posOffset>
            </wp:positionH>
            <wp:positionV relativeFrom="paragraph">
              <wp:posOffset>124012</wp:posOffset>
            </wp:positionV>
            <wp:extent cx="5144562" cy="2390775"/>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2" cstate="print"/>
                    <a:stretch>
                      <a:fillRect/>
                    </a:stretch>
                  </pic:blipFill>
                  <pic:spPr>
                    <a:xfrm>
                      <a:off x="0" y="0"/>
                      <a:ext cx="5144562" cy="2390775"/>
                    </a:xfrm>
                    <a:prstGeom prst="rect">
                      <a:avLst/>
                    </a:prstGeom>
                  </pic:spPr>
                </pic:pic>
              </a:graphicData>
            </a:graphic>
          </wp:anchor>
        </w:drawing>
      </w:r>
    </w:p>
    <w:p w14:paraId="7A697CDC" w14:textId="77777777" w:rsidR="00AD1340" w:rsidRDefault="0050760C">
      <w:pPr>
        <w:pStyle w:val="BodyText"/>
        <w:spacing w:before="180" w:line="259" w:lineRule="auto"/>
        <w:ind w:left="1611" w:right="652"/>
        <w:jc w:val="both"/>
      </w:pPr>
      <w:r>
        <w:rPr>
          <w:position w:val="1"/>
        </w:rPr>
        <w:t xml:space="preserve">Le </w:t>
      </w:r>
      <w:r>
        <w:rPr>
          <w:sz w:val="13"/>
        </w:rPr>
        <w:t xml:space="preserve">niveau LA95 </w:t>
      </w:r>
      <w:r>
        <w:rPr>
          <w:position w:val="1"/>
        </w:rPr>
        <w:t xml:space="preserve">reste également </w:t>
      </w:r>
      <w:r>
        <w:rPr>
          <w:position w:val="1"/>
        </w:rPr>
        <w:t xml:space="preserve">supérieur à 50 dB(A) pendant la journée (sauf le dimanche). Cela signifie que la </w:t>
      </w:r>
      <w:r>
        <w:t xml:space="preserve">norme de qualité environnementale est dépassée, ce qui est dû au trafic routier intense sur l'A201. La norme de qualité environnementale (45 </w:t>
      </w:r>
      <w:r>
        <w:rPr>
          <w:spacing w:val="-10"/>
        </w:rPr>
        <w:t>dB</w:t>
      </w:r>
      <w:r>
        <w:t>(A)) est également dépassée le s</w:t>
      </w:r>
      <w:r>
        <w:t>oir. La nuit, les 4 valeurs moyennes les plus basses sont tantôt inférieures à 45 dB(A), tantôt supérieures à 45 dB(A). La nuit, le trafic routier sur l'A201 et en partie aussi sur le R0 provoque un bruit de fond élevé.</w:t>
      </w:r>
    </w:p>
    <w:p w14:paraId="3BE80373" w14:textId="77777777" w:rsidR="00AD1340" w:rsidRDefault="00AD1340">
      <w:pPr>
        <w:spacing w:line="259" w:lineRule="auto"/>
        <w:jc w:val="both"/>
        <w:sectPr w:rsidR="00AD1340">
          <w:pgSz w:w="11910" w:h="16840"/>
          <w:pgMar w:top="1460" w:right="480" w:bottom="1040" w:left="940" w:header="748" w:footer="852" w:gutter="0"/>
          <w:cols w:space="720"/>
        </w:sectPr>
      </w:pPr>
    </w:p>
    <w:p w14:paraId="4ED9329C" w14:textId="77777777" w:rsidR="00AD1340" w:rsidRDefault="00AD1340">
      <w:pPr>
        <w:pStyle w:val="BodyText"/>
      </w:pPr>
    </w:p>
    <w:p w14:paraId="7D7770B9" w14:textId="77777777" w:rsidR="00AD1340" w:rsidRDefault="00AD1340">
      <w:pPr>
        <w:pStyle w:val="BodyText"/>
      </w:pPr>
    </w:p>
    <w:p w14:paraId="6A2C522E" w14:textId="77777777" w:rsidR="00AD1340" w:rsidRDefault="00AD1340">
      <w:pPr>
        <w:pStyle w:val="BodyText"/>
        <w:spacing w:before="57"/>
      </w:pPr>
    </w:p>
    <w:p w14:paraId="41599AFC" w14:textId="77777777" w:rsidR="00AD1340" w:rsidRDefault="0050760C">
      <w:pPr>
        <w:pStyle w:val="ListParagraph"/>
        <w:numPr>
          <w:ilvl w:val="4"/>
          <w:numId w:val="32"/>
        </w:numPr>
        <w:tabs>
          <w:tab w:val="left" w:pos="1540"/>
        </w:tabs>
        <w:spacing w:before="1"/>
        <w:ind w:left="1540" w:hanging="1006"/>
        <w:jc w:val="both"/>
        <w:rPr>
          <w:sz w:val="20"/>
        </w:rPr>
      </w:pPr>
      <w:r>
        <w:rPr>
          <w:color w:val="2E5395"/>
          <w:sz w:val="20"/>
        </w:rPr>
        <w:t>Point de contrô</w:t>
      </w:r>
      <w:r>
        <w:rPr>
          <w:color w:val="2E5395"/>
          <w:sz w:val="20"/>
        </w:rPr>
        <w:t xml:space="preserve">le 4 - Seringendreef 33, </w:t>
      </w:r>
      <w:r>
        <w:rPr>
          <w:color w:val="2E5395"/>
          <w:spacing w:val="-2"/>
          <w:sz w:val="20"/>
        </w:rPr>
        <w:t>Zaventem</w:t>
      </w:r>
    </w:p>
    <w:p w14:paraId="259B7B15" w14:textId="77777777" w:rsidR="00AD1340" w:rsidRDefault="0050760C">
      <w:pPr>
        <w:pStyle w:val="BodyText"/>
        <w:spacing w:before="19" w:line="256" w:lineRule="auto"/>
        <w:ind w:left="1611" w:right="655"/>
        <w:jc w:val="both"/>
      </w:pPr>
      <w:r>
        <w:t>Le point de mesure situé dans le jardin de Lilac Lane offre une vue dégagée sur l'A201 sans barrière antibruit. Les mesures ont été effectuées du 6/7/2022 au 19/7/2022. Ce n'est pas seulement le trafic routier qui détermin</w:t>
      </w:r>
      <w:r>
        <w:t>e le bruit ambiant, mais aussi les décollages d'avions.</w:t>
      </w:r>
    </w:p>
    <w:p w14:paraId="58CD9DAF" w14:textId="77777777" w:rsidR="00AD1340" w:rsidRDefault="0050760C">
      <w:pPr>
        <w:pStyle w:val="ListParagraph"/>
        <w:numPr>
          <w:ilvl w:val="5"/>
          <w:numId w:val="32"/>
        </w:numPr>
        <w:tabs>
          <w:tab w:val="left" w:pos="1683"/>
        </w:tabs>
        <w:spacing w:before="167"/>
        <w:ind w:left="1683" w:hanging="1149"/>
        <w:jc w:val="both"/>
        <w:rPr>
          <w:sz w:val="20"/>
        </w:rPr>
      </w:pPr>
      <w:r>
        <w:rPr>
          <w:color w:val="1F3762"/>
          <w:spacing w:val="-2"/>
          <w:sz w:val="20"/>
        </w:rPr>
        <w:t>Discussion de quelques jours spécifiques - opération représentative</w:t>
      </w:r>
    </w:p>
    <w:p w14:paraId="6327203C" w14:textId="77777777" w:rsidR="00AD1340" w:rsidRDefault="0050760C">
      <w:pPr>
        <w:pStyle w:val="BodyText"/>
        <w:spacing w:before="17" w:line="259" w:lineRule="auto"/>
        <w:ind w:left="1611" w:right="650"/>
        <w:jc w:val="both"/>
      </w:pPr>
      <w:r>
        <w:rPr>
          <w:position w:val="1"/>
        </w:rPr>
        <w:t xml:space="preserve">Pendant la journée, le </w:t>
      </w:r>
      <w:r>
        <w:rPr>
          <w:sz w:val="13"/>
        </w:rPr>
        <w:t xml:space="preserve">LAeq,1h dépasse </w:t>
      </w:r>
      <w:r>
        <w:rPr>
          <w:position w:val="1"/>
        </w:rPr>
        <w:t xml:space="preserve">60 dB(A) et ce, en cumulant le bruit des avions et le bruit du trafic routier. Le </w:t>
      </w:r>
      <w:r>
        <w:rPr>
          <w:sz w:val="13"/>
        </w:rPr>
        <w:t xml:space="preserve">LA01,1h </w:t>
      </w:r>
      <w:r>
        <w:rPr>
          <w:position w:val="1"/>
        </w:rPr>
        <w:t>est</w:t>
      </w:r>
      <w:r>
        <w:rPr>
          <w:position w:val="1"/>
        </w:rPr>
        <w:t xml:space="preserve"> principalement déterminé par le décollage des avions. L'augmentation du LA01</w:t>
      </w:r>
      <w:r>
        <w:rPr>
          <w:sz w:val="13"/>
        </w:rPr>
        <w:t xml:space="preserve">,1h </w:t>
      </w:r>
      <w:r>
        <w:rPr>
          <w:position w:val="1"/>
        </w:rPr>
        <w:t xml:space="preserve">le vendredi 8/7/2022 entre 3h et 4h du matin se reflète également le 8/7/2022 dans Mill Street (voir mpt 2). Pendant la journée et la soirée, le </w:t>
      </w:r>
      <w:r>
        <w:rPr>
          <w:sz w:val="13"/>
        </w:rPr>
        <w:t xml:space="preserve">LA95,1h dépasse </w:t>
      </w:r>
      <w:r>
        <w:rPr>
          <w:position w:val="1"/>
        </w:rPr>
        <w:t>50 dB(A), de s</w:t>
      </w:r>
      <w:r>
        <w:rPr>
          <w:position w:val="1"/>
        </w:rPr>
        <w:t xml:space="preserve">orte que les </w:t>
      </w:r>
      <w:r>
        <w:t xml:space="preserve">normes de qualité environnementale ne sont pas respectées ici. La moyenne des 4 valeurs les plus basses durant la nuit dépasse généralement 45 dB(A). Le décollage de l'avion le </w:t>
      </w:r>
      <w:r>
        <w:rPr>
          <w:position w:val="1"/>
        </w:rPr>
        <w:t xml:space="preserve">samedi 16/7/2022 au matin se </w:t>
      </w:r>
      <w:r>
        <w:rPr>
          <w:spacing w:val="-1"/>
          <w:position w:val="1"/>
        </w:rPr>
        <w:t xml:space="preserve">reflète </w:t>
      </w:r>
      <w:r>
        <w:t xml:space="preserve">également </w:t>
      </w:r>
      <w:r>
        <w:rPr>
          <w:position w:val="1"/>
        </w:rPr>
        <w:t xml:space="preserve">dans les résultats </w:t>
      </w:r>
      <w:r>
        <w:rPr>
          <w:position w:val="1"/>
        </w:rPr>
        <w:t xml:space="preserve">des mesures dans le </w:t>
      </w:r>
      <w:r>
        <w:rPr>
          <w:sz w:val="13"/>
        </w:rPr>
        <w:t>LA01,1h</w:t>
      </w:r>
      <w:r>
        <w:rPr>
          <w:position w:val="1"/>
        </w:rPr>
        <w:t xml:space="preserve">, mais aussi dans le </w:t>
      </w:r>
      <w:r>
        <w:rPr>
          <w:sz w:val="13"/>
        </w:rPr>
        <w:t>LAeq,1h</w:t>
      </w:r>
      <w:r>
        <w:rPr>
          <w:position w:val="1"/>
        </w:rPr>
        <w:t xml:space="preserve">. Lorsque les avions ne décollent pas par la piste 25R, le </w:t>
      </w:r>
      <w:r>
        <w:rPr>
          <w:sz w:val="13"/>
        </w:rPr>
        <w:t xml:space="preserve">LA01,1h </w:t>
      </w:r>
      <w:r>
        <w:rPr>
          <w:position w:val="1"/>
        </w:rPr>
        <w:t>baisse de +/- 10 dB(A). Le LAeq,</w:t>
      </w:r>
      <w:r>
        <w:rPr>
          <w:sz w:val="13"/>
        </w:rPr>
        <w:t xml:space="preserve">1h passe </w:t>
      </w:r>
      <w:r>
        <w:rPr>
          <w:position w:val="1"/>
        </w:rPr>
        <w:t xml:space="preserve">de 63 à 64 dB(A) à 58 dB(A). 58 dB(A) est déterminé par le trafic routier et lorsque les </w:t>
      </w:r>
      <w:r>
        <w:t>avions décollent par la piste 25R, il y a une augmentation de 63 à 64 dB(A).</w:t>
      </w:r>
    </w:p>
    <w:p w14:paraId="6F0C7995" w14:textId="77777777" w:rsidR="00AD1340" w:rsidRDefault="0050760C">
      <w:pPr>
        <w:pStyle w:val="BodyText"/>
        <w:spacing w:before="12"/>
        <w:rPr>
          <w:sz w:val="10"/>
        </w:rPr>
      </w:pPr>
      <w:r>
        <w:rPr>
          <w:noProof/>
        </w:rPr>
        <w:drawing>
          <wp:anchor distT="0" distB="0" distL="0" distR="0" simplePos="0" relativeHeight="487593984" behindDoc="1" locked="0" layoutInCell="1" allowOverlap="1" wp14:anchorId="4DCC073B" wp14:editId="273E4C4F">
            <wp:simplePos x="0" y="0"/>
            <wp:positionH relativeFrom="page">
              <wp:posOffset>1506855</wp:posOffset>
            </wp:positionH>
            <wp:positionV relativeFrom="paragraph">
              <wp:posOffset>100453</wp:posOffset>
            </wp:positionV>
            <wp:extent cx="4732247" cy="2774442"/>
            <wp:effectExtent l="0" t="0" r="0"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3" cstate="print"/>
                    <a:stretch>
                      <a:fillRect/>
                    </a:stretch>
                  </pic:blipFill>
                  <pic:spPr>
                    <a:xfrm>
                      <a:off x="0" y="0"/>
                      <a:ext cx="4732247" cy="2774442"/>
                    </a:xfrm>
                    <a:prstGeom prst="rect">
                      <a:avLst/>
                    </a:prstGeom>
                  </pic:spPr>
                </pic:pic>
              </a:graphicData>
            </a:graphic>
          </wp:anchor>
        </w:drawing>
      </w:r>
    </w:p>
    <w:p w14:paraId="4CA13686" w14:textId="77777777" w:rsidR="00AD1340" w:rsidRDefault="0050760C">
      <w:pPr>
        <w:spacing w:before="208"/>
        <w:ind w:left="1611"/>
        <w:jc w:val="both"/>
        <w:rPr>
          <w:i/>
          <w:sz w:val="18"/>
        </w:rPr>
      </w:pPr>
      <w:r>
        <w:rPr>
          <w:i/>
          <w:color w:val="005B82"/>
          <w:sz w:val="18"/>
        </w:rPr>
        <w:t xml:space="preserve">Figure 6-15 : Résultats des mesures d'immission mpt 4 - vendredi </w:t>
      </w:r>
      <w:r>
        <w:rPr>
          <w:i/>
          <w:color w:val="005B82"/>
          <w:spacing w:val="-2"/>
          <w:sz w:val="18"/>
        </w:rPr>
        <w:t>8/7/2022</w:t>
      </w:r>
    </w:p>
    <w:p w14:paraId="5FB59403" w14:textId="77777777" w:rsidR="00AD1340" w:rsidRDefault="00AD1340">
      <w:pPr>
        <w:jc w:val="both"/>
        <w:rPr>
          <w:sz w:val="18"/>
        </w:rPr>
        <w:sectPr w:rsidR="00AD1340">
          <w:pgSz w:w="11910" w:h="16840"/>
          <w:pgMar w:top="1460" w:right="480" w:bottom="1040" w:left="940" w:header="748" w:footer="852" w:gutter="0"/>
          <w:cols w:space="720"/>
        </w:sectPr>
      </w:pPr>
    </w:p>
    <w:p w14:paraId="53FC0F0E" w14:textId="77777777" w:rsidR="00AD1340" w:rsidRDefault="00AD1340">
      <w:pPr>
        <w:pStyle w:val="BodyText"/>
        <w:spacing w:before="120"/>
        <w:rPr>
          <w:i/>
        </w:rPr>
      </w:pPr>
    </w:p>
    <w:p w14:paraId="07DA6F5F" w14:textId="77777777" w:rsidR="00AD1340" w:rsidRDefault="0050760C">
      <w:pPr>
        <w:pStyle w:val="BodyText"/>
        <w:ind w:left="1441"/>
      </w:pPr>
      <w:r>
        <w:rPr>
          <w:noProof/>
        </w:rPr>
        <w:drawing>
          <wp:inline distT="0" distB="0" distL="0" distR="0" wp14:anchorId="1C023F6E" wp14:editId="1D481270">
            <wp:extent cx="4702258" cy="2711386"/>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4" cstate="print"/>
                    <a:stretch>
                      <a:fillRect/>
                    </a:stretch>
                  </pic:blipFill>
                  <pic:spPr>
                    <a:xfrm>
                      <a:off x="0" y="0"/>
                      <a:ext cx="4702258" cy="2711386"/>
                    </a:xfrm>
                    <a:prstGeom prst="rect">
                      <a:avLst/>
                    </a:prstGeom>
                  </pic:spPr>
                </pic:pic>
              </a:graphicData>
            </a:graphic>
          </wp:inline>
        </w:drawing>
      </w:r>
    </w:p>
    <w:p w14:paraId="61EF3679" w14:textId="77777777" w:rsidR="00AD1340" w:rsidRDefault="00AD1340">
      <w:pPr>
        <w:pStyle w:val="BodyText"/>
        <w:spacing w:before="11"/>
        <w:rPr>
          <w:i/>
          <w:sz w:val="18"/>
        </w:rPr>
      </w:pPr>
    </w:p>
    <w:p w14:paraId="3109AB2E" w14:textId="77777777" w:rsidR="00AD1340" w:rsidRDefault="0050760C">
      <w:pPr>
        <w:ind w:left="1611"/>
        <w:rPr>
          <w:i/>
          <w:sz w:val="18"/>
        </w:rPr>
      </w:pPr>
      <w:r>
        <w:rPr>
          <w:i/>
          <w:color w:val="005B82"/>
          <w:sz w:val="18"/>
        </w:rPr>
        <w:t xml:space="preserve">Figure 6-16 : Résultats des mesures d'immission mpt 4 - samedi </w:t>
      </w:r>
      <w:r>
        <w:rPr>
          <w:i/>
          <w:color w:val="005B82"/>
          <w:spacing w:val="-2"/>
          <w:sz w:val="18"/>
        </w:rPr>
        <w:t>16/7/2022</w:t>
      </w:r>
    </w:p>
    <w:p w14:paraId="5AF8DAC7" w14:textId="77777777" w:rsidR="00AD1340" w:rsidRDefault="00AD1340">
      <w:pPr>
        <w:pStyle w:val="BodyText"/>
        <w:rPr>
          <w:i/>
          <w:sz w:val="18"/>
        </w:rPr>
      </w:pPr>
    </w:p>
    <w:p w14:paraId="17EDE0AF" w14:textId="77777777" w:rsidR="00AD1340" w:rsidRDefault="00AD1340">
      <w:pPr>
        <w:pStyle w:val="BodyText"/>
        <w:spacing w:before="184"/>
        <w:rPr>
          <w:i/>
          <w:sz w:val="18"/>
        </w:rPr>
      </w:pPr>
    </w:p>
    <w:p w14:paraId="1BD14BA1" w14:textId="77777777" w:rsidR="00AD1340" w:rsidRDefault="0050760C">
      <w:pPr>
        <w:pStyle w:val="ListParagraph"/>
        <w:numPr>
          <w:ilvl w:val="5"/>
          <w:numId w:val="32"/>
        </w:numPr>
        <w:tabs>
          <w:tab w:val="left" w:pos="1685"/>
        </w:tabs>
        <w:ind w:left="1685" w:hanging="1151"/>
        <w:rPr>
          <w:sz w:val="20"/>
        </w:rPr>
      </w:pPr>
      <w:r>
        <w:rPr>
          <w:color w:val="1F3762"/>
          <w:spacing w:val="-2"/>
          <w:sz w:val="20"/>
        </w:rPr>
        <w:t xml:space="preserve">Résumé </w:t>
      </w:r>
      <w:r>
        <w:rPr>
          <w:color w:val="1F3762"/>
          <w:spacing w:val="-3"/>
          <w:sz w:val="20"/>
        </w:rPr>
        <w:t xml:space="preserve">de </w:t>
      </w:r>
      <w:r>
        <w:rPr>
          <w:color w:val="1F3762"/>
          <w:spacing w:val="-2"/>
          <w:sz w:val="20"/>
        </w:rPr>
        <w:t>tous les résultats de mesure</w:t>
      </w:r>
    </w:p>
    <w:p w14:paraId="474F1FDA" w14:textId="77777777" w:rsidR="00AD1340" w:rsidRDefault="00AD1340">
      <w:pPr>
        <w:pStyle w:val="BodyText"/>
        <w:spacing w:before="200"/>
      </w:pPr>
    </w:p>
    <w:p w14:paraId="4185C929" w14:textId="77777777" w:rsidR="00AD1340" w:rsidRDefault="0050760C">
      <w:pPr>
        <w:pStyle w:val="BodyText"/>
        <w:spacing w:line="254" w:lineRule="auto"/>
        <w:ind w:left="1611" w:right="661"/>
      </w:pPr>
      <w:r>
        <w:rPr>
          <w:position w:val="1"/>
        </w:rPr>
        <w:t xml:space="preserve">Toutes les mesures se trouvent à l'annexe 6.4. Un résumé des </w:t>
      </w:r>
      <w:r>
        <w:rPr>
          <w:position w:val="1"/>
        </w:rPr>
        <w:t xml:space="preserve">résultats des mesures pour le </w:t>
      </w:r>
      <w:r>
        <w:rPr>
          <w:sz w:val="13"/>
        </w:rPr>
        <w:t xml:space="preserve">LAeq </w:t>
      </w:r>
      <w:r>
        <w:rPr>
          <w:position w:val="1"/>
        </w:rPr>
        <w:t xml:space="preserve">est donné </w:t>
      </w:r>
      <w:r>
        <w:t>ci-dessous :</w:t>
      </w:r>
    </w:p>
    <w:p w14:paraId="4482F100" w14:textId="77777777" w:rsidR="00AD1340" w:rsidRDefault="0050760C">
      <w:pPr>
        <w:spacing w:before="168"/>
        <w:ind w:left="1611"/>
        <w:rPr>
          <w:i/>
          <w:sz w:val="18"/>
        </w:rPr>
      </w:pPr>
      <w:r>
        <w:rPr>
          <w:i/>
          <w:color w:val="005B82"/>
          <w:position w:val="2"/>
          <w:sz w:val="18"/>
        </w:rPr>
        <w:t xml:space="preserve">Tableau 6-14 : Tableau récapitulatif du </w:t>
      </w:r>
      <w:r>
        <w:rPr>
          <w:i/>
          <w:color w:val="005B82"/>
          <w:sz w:val="12"/>
        </w:rPr>
        <w:t xml:space="preserve">LAeq </w:t>
      </w:r>
      <w:r>
        <w:rPr>
          <w:i/>
          <w:color w:val="005B82"/>
          <w:position w:val="2"/>
          <w:sz w:val="18"/>
        </w:rPr>
        <w:t xml:space="preserve">mesuré à </w:t>
      </w:r>
      <w:r>
        <w:rPr>
          <w:i/>
          <w:color w:val="005B82"/>
          <w:spacing w:val="-2"/>
          <w:position w:val="2"/>
          <w:sz w:val="18"/>
        </w:rPr>
        <w:t>Seringdreef</w:t>
      </w:r>
    </w:p>
    <w:p w14:paraId="6E64754C" w14:textId="77777777" w:rsidR="00AD1340" w:rsidRDefault="0050760C">
      <w:pPr>
        <w:pStyle w:val="BodyText"/>
        <w:rPr>
          <w:i/>
          <w:sz w:val="14"/>
        </w:rPr>
      </w:pPr>
      <w:r>
        <w:rPr>
          <w:noProof/>
        </w:rPr>
        <w:drawing>
          <wp:anchor distT="0" distB="0" distL="0" distR="0" simplePos="0" relativeHeight="487594496" behindDoc="1" locked="0" layoutInCell="1" allowOverlap="1" wp14:anchorId="70F8245B" wp14:editId="7A97B6CF">
            <wp:simplePos x="0" y="0"/>
            <wp:positionH relativeFrom="page">
              <wp:posOffset>1619885</wp:posOffset>
            </wp:positionH>
            <wp:positionV relativeFrom="paragraph">
              <wp:posOffset>123965</wp:posOffset>
            </wp:positionV>
            <wp:extent cx="3942128" cy="3177825"/>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5" cstate="print"/>
                    <a:stretch>
                      <a:fillRect/>
                    </a:stretch>
                  </pic:blipFill>
                  <pic:spPr>
                    <a:xfrm>
                      <a:off x="0" y="0"/>
                      <a:ext cx="3942128" cy="3177825"/>
                    </a:xfrm>
                    <a:prstGeom prst="rect">
                      <a:avLst/>
                    </a:prstGeom>
                  </pic:spPr>
                </pic:pic>
              </a:graphicData>
            </a:graphic>
          </wp:anchor>
        </w:drawing>
      </w:r>
    </w:p>
    <w:p w14:paraId="1EF4DED2" w14:textId="77777777" w:rsidR="00AD1340" w:rsidRDefault="00AD1340">
      <w:pPr>
        <w:rPr>
          <w:sz w:val="14"/>
        </w:rPr>
        <w:sectPr w:rsidR="00AD1340">
          <w:pgSz w:w="11910" w:h="16840"/>
          <w:pgMar w:top="1460" w:right="480" w:bottom="1040" w:left="940" w:header="748" w:footer="852" w:gutter="0"/>
          <w:cols w:space="720"/>
        </w:sectPr>
      </w:pPr>
    </w:p>
    <w:p w14:paraId="3314DBA8" w14:textId="77777777" w:rsidR="00AD1340" w:rsidRDefault="00AD1340">
      <w:pPr>
        <w:pStyle w:val="BodyText"/>
        <w:spacing w:before="120"/>
        <w:rPr>
          <w:i/>
        </w:rPr>
      </w:pPr>
    </w:p>
    <w:p w14:paraId="423B8CCE" w14:textId="77777777" w:rsidR="00AD1340" w:rsidRDefault="0050760C">
      <w:pPr>
        <w:pStyle w:val="BodyText"/>
        <w:spacing w:before="1" w:line="259" w:lineRule="auto"/>
        <w:ind w:left="1611" w:right="650"/>
        <w:jc w:val="both"/>
      </w:pPr>
      <w:r>
        <w:rPr>
          <w:position w:val="1"/>
        </w:rPr>
        <w:t xml:space="preserve">Une moyenne de plus de 60 dB(A) </w:t>
      </w:r>
      <w:r>
        <w:rPr>
          <w:sz w:val="13"/>
        </w:rPr>
        <w:t xml:space="preserve">LAeq </w:t>
      </w:r>
      <w:r>
        <w:rPr>
          <w:position w:val="1"/>
        </w:rPr>
        <w:t>pour la période de jour se produit les jours de semaine et le gradient est</w:t>
      </w:r>
      <w:r>
        <w:rPr>
          <w:position w:val="1"/>
        </w:rPr>
        <w:t xml:space="preserve"> similaire à celui du vendredi 8/7/2022. Le </w:t>
      </w:r>
      <w:r>
        <w:rPr>
          <w:sz w:val="13"/>
        </w:rPr>
        <w:t>LAeq</w:t>
      </w:r>
      <w:r>
        <w:rPr>
          <w:position w:val="1"/>
        </w:rPr>
        <w:t xml:space="preserve"> le plus élevé a été </w:t>
      </w:r>
      <w:r>
        <w:rPr>
          <w:spacing w:val="40"/>
          <w:sz w:val="13"/>
        </w:rPr>
        <w:t xml:space="preserve">mesuré </w:t>
      </w:r>
      <w:r>
        <w:rPr>
          <w:position w:val="1"/>
        </w:rPr>
        <w:t xml:space="preserve">le jeudi 7/7/2022. Le soir également, le </w:t>
      </w:r>
      <w:r>
        <w:rPr>
          <w:sz w:val="13"/>
        </w:rPr>
        <w:t xml:space="preserve">LAeq </w:t>
      </w:r>
      <w:r>
        <w:rPr>
          <w:spacing w:val="22"/>
          <w:sz w:val="13"/>
        </w:rPr>
        <w:t xml:space="preserve">dépasse </w:t>
      </w:r>
      <w:r>
        <w:rPr>
          <w:position w:val="1"/>
        </w:rPr>
        <w:t xml:space="preserve">60 dB(A). La nuit, le </w:t>
      </w:r>
      <w:r>
        <w:rPr>
          <w:sz w:val="13"/>
        </w:rPr>
        <w:t>LAeq</w:t>
      </w:r>
      <w:r>
        <w:rPr>
          <w:position w:val="1"/>
        </w:rPr>
        <w:t xml:space="preserve"> descend en dessous de 60 dB(A). A Seringdreef, le </w:t>
      </w:r>
      <w:r>
        <w:rPr>
          <w:sz w:val="13"/>
        </w:rPr>
        <w:t>LAeq</w:t>
      </w:r>
      <w:r>
        <w:rPr>
          <w:position w:val="1"/>
        </w:rPr>
        <w:t xml:space="preserve"> est </w:t>
      </w:r>
      <w:r>
        <w:rPr>
          <w:position w:val="1"/>
        </w:rPr>
        <w:t xml:space="preserve">déterminé par la combinaison du trafic et du décollage des </w:t>
      </w:r>
      <w:r>
        <w:rPr>
          <w:spacing w:val="-2"/>
        </w:rPr>
        <w:t>avions.</w:t>
      </w:r>
    </w:p>
    <w:p w14:paraId="01958D56" w14:textId="77777777" w:rsidR="00AD1340" w:rsidRDefault="0050760C">
      <w:pPr>
        <w:spacing w:before="159"/>
        <w:ind w:left="1611"/>
        <w:jc w:val="both"/>
        <w:rPr>
          <w:i/>
          <w:sz w:val="18"/>
        </w:rPr>
      </w:pPr>
      <w:r>
        <w:rPr>
          <w:i/>
          <w:color w:val="005B82"/>
          <w:position w:val="2"/>
          <w:sz w:val="18"/>
        </w:rPr>
        <w:t xml:space="preserve">Tableau 6-15 : Tableau récapitulatif pour le </w:t>
      </w:r>
      <w:r>
        <w:rPr>
          <w:i/>
          <w:color w:val="005B82"/>
          <w:sz w:val="12"/>
        </w:rPr>
        <w:t xml:space="preserve">LA95 </w:t>
      </w:r>
      <w:r>
        <w:rPr>
          <w:i/>
          <w:color w:val="005B82"/>
          <w:position w:val="2"/>
          <w:sz w:val="18"/>
        </w:rPr>
        <w:t xml:space="preserve">mesuré dans le </w:t>
      </w:r>
      <w:r>
        <w:rPr>
          <w:i/>
          <w:color w:val="005B82"/>
          <w:spacing w:val="-2"/>
          <w:position w:val="2"/>
          <w:sz w:val="18"/>
        </w:rPr>
        <w:t>Seringdreef</w:t>
      </w:r>
    </w:p>
    <w:p w14:paraId="615BCF31" w14:textId="77777777" w:rsidR="00AD1340" w:rsidRDefault="0050760C">
      <w:pPr>
        <w:pStyle w:val="BodyText"/>
        <w:rPr>
          <w:i/>
          <w:sz w:val="14"/>
        </w:rPr>
      </w:pPr>
      <w:r>
        <w:rPr>
          <w:noProof/>
        </w:rPr>
        <w:drawing>
          <wp:anchor distT="0" distB="0" distL="0" distR="0" simplePos="0" relativeHeight="487595008" behindDoc="1" locked="0" layoutInCell="1" allowOverlap="1" wp14:anchorId="294D17DD" wp14:editId="0D994C16">
            <wp:simplePos x="0" y="0"/>
            <wp:positionH relativeFrom="page">
              <wp:posOffset>1619885</wp:posOffset>
            </wp:positionH>
            <wp:positionV relativeFrom="paragraph">
              <wp:posOffset>124329</wp:posOffset>
            </wp:positionV>
            <wp:extent cx="5143893" cy="3533775"/>
            <wp:effectExtent l="0" t="0" r="0" b="0"/>
            <wp:wrapTopAndBottom/>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6" cstate="print"/>
                    <a:stretch>
                      <a:fillRect/>
                    </a:stretch>
                  </pic:blipFill>
                  <pic:spPr>
                    <a:xfrm>
                      <a:off x="0" y="0"/>
                      <a:ext cx="5143893" cy="3533775"/>
                    </a:xfrm>
                    <a:prstGeom prst="rect">
                      <a:avLst/>
                    </a:prstGeom>
                  </pic:spPr>
                </pic:pic>
              </a:graphicData>
            </a:graphic>
          </wp:anchor>
        </w:drawing>
      </w:r>
    </w:p>
    <w:p w14:paraId="1A28786D" w14:textId="77777777" w:rsidR="00AD1340" w:rsidRDefault="0050760C">
      <w:pPr>
        <w:pStyle w:val="BodyText"/>
        <w:spacing w:before="180" w:line="259" w:lineRule="auto"/>
        <w:ind w:left="1611" w:right="651"/>
        <w:jc w:val="both"/>
      </w:pPr>
      <w:r>
        <w:rPr>
          <w:position w:val="1"/>
        </w:rPr>
        <w:t xml:space="preserve">Le niveau moyen du </w:t>
      </w:r>
      <w:r>
        <w:rPr>
          <w:sz w:val="13"/>
        </w:rPr>
        <w:t xml:space="preserve">LA95 </w:t>
      </w:r>
      <w:r>
        <w:rPr>
          <w:position w:val="1"/>
        </w:rPr>
        <w:t>pendant la journée dépasse 50 dB(A), de sorte que les normes de qualité environnementa</w:t>
      </w:r>
      <w:r>
        <w:rPr>
          <w:position w:val="1"/>
        </w:rPr>
        <w:t>le ne sont pas respectées. Le soir et la nuit</w:t>
      </w:r>
      <w:r>
        <w:rPr>
          <w:spacing w:val="-5"/>
          <w:position w:val="1"/>
        </w:rPr>
        <w:t xml:space="preserve">, </w:t>
      </w:r>
      <w:r>
        <w:rPr>
          <w:position w:val="1"/>
        </w:rPr>
        <w:t xml:space="preserve">le niveau </w:t>
      </w:r>
      <w:r>
        <w:rPr>
          <w:sz w:val="13"/>
        </w:rPr>
        <w:t xml:space="preserve">LA95 </w:t>
      </w:r>
      <w:r>
        <w:rPr>
          <w:position w:val="1"/>
        </w:rPr>
        <w:t xml:space="preserve">dépasse 45 </w:t>
      </w:r>
      <w:r>
        <w:rPr>
          <w:spacing w:val="-6"/>
          <w:position w:val="1"/>
        </w:rPr>
        <w:t>dB</w:t>
      </w:r>
      <w:r>
        <w:rPr>
          <w:position w:val="1"/>
        </w:rPr>
        <w:t xml:space="preserve">(A) et les normes de qualité environnementale ne sont certainement </w:t>
      </w:r>
      <w:r>
        <w:t>pas respectées. Ni le bruit au sol ni les avions au décollage ne sont responsables de cette situation, mais plutôt</w:t>
      </w:r>
      <w:r>
        <w:t xml:space="preserve"> le trafic sur l'A201 et certainement sur le R0.</w:t>
      </w:r>
    </w:p>
    <w:p w14:paraId="1DA0A293" w14:textId="77777777" w:rsidR="00AD1340" w:rsidRDefault="0050760C">
      <w:pPr>
        <w:pStyle w:val="Heading4"/>
        <w:numPr>
          <w:ilvl w:val="2"/>
          <w:numId w:val="31"/>
        </w:numPr>
        <w:tabs>
          <w:tab w:val="left" w:pos="1611"/>
        </w:tabs>
        <w:spacing w:before="240"/>
        <w:ind w:hanging="1077"/>
        <w:jc w:val="both"/>
      </w:pPr>
      <w:r>
        <w:rPr>
          <w:color w:val="005B82"/>
        </w:rPr>
        <w:t xml:space="preserve">Mesures d'immission réseau de mesure </w:t>
      </w:r>
      <w:r>
        <w:rPr>
          <w:color w:val="005B82"/>
          <w:spacing w:val="-5"/>
        </w:rPr>
        <w:t>BAC</w:t>
      </w:r>
    </w:p>
    <w:p w14:paraId="3689A4FD" w14:textId="77777777" w:rsidR="00AD1340" w:rsidRDefault="0050760C">
      <w:pPr>
        <w:pStyle w:val="ListParagraph"/>
        <w:numPr>
          <w:ilvl w:val="3"/>
          <w:numId w:val="31"/>
        </w:numPr>
        <w:tabs>
          <w:tab w:val="left" w:pos="1611"/>
        </w:tabs>
        <w:spacing w:before="140"/>
        <w:ind w:hanging="1077"/>
        <w:jc w:val="both"/>
        <w:rPr>
          <w:i/>
          <w:sz w:val="20"/>
        </w:rPr>
      </w:pPr>
      <w:r>
        <w:rPr>
          <w:i/>
          <w:color w:val="005B82"/>
          <w:spacing w:val="-4"/>
          <w:sz w:val="20"/>
        </w:rPr>
        <w:t xml:space="preserve">Informations </w:t>
      </w:r>
      <w:r>
        <w:rPr>
          <w:i/>
          <w:color w:val="005B82"/>
          <w:spacing w:val="-2"/>
          <w:sz w:val="20"/>
        </w:rPr>
        <w:t>générales</w:t>
      </w:r>
    </w:p>
    <w:p w14:paraId="598B519B" w14:textId="77777777" w:rsidR="00AD1340" w:rsidRDefault="0050760C">
      <w:pPr>
        <w:pStyle w:val="BodyText"/>
        <w:spacing w:before="20" w:line="259" w:lineRule="auto"/>
        <w:ind w:left="1611" w:right="649"/>
        <w:jc w:val="both"/>
      </w:pPr>
      <w:r>
        <w:t xml:space="preserve">Outre les mesures d'immission effectuées par dBA-Plan bv, les résultats des stations de mesure fixes (NMT) du réseau de surveillance du bruit de la CAB pour un certain nombre d'emplacements ont également été traités et discutés. Les résultats </w:t>
      </w:r>
      <w:r>
        <w:rPr>
          <w:spacing w:val="-1"/>
        </w:rPr>
        <w:t xml:space="preserve">du réseau de </w:t>
      </w:r>
      <w:r>
        <w:t xml:space="preserve">surveillance du bruit de la CAB peuvent être </w:t>
      </w:r>
      <w:r>
        <w:rPr>
          <w:spacing w:val="-1"/>
        </w:rPr>
        <w:t xml:space="preserve">consultés par </w:t>
      </w:r>
      <w:r>
        <w:t>le gouvernement. L'équipement de mesure du réseau de surveillance du bruit est du type Norsonic 140. En outre, la Région de Bruxelles-Capitale (RBC) et le gouvernement flamand disposent également d</w:t>
      </w:r>
      <w:r>
        <w:t>'un réseau de surveillance. Ceux-ci ne sont pas abordés dans l'EIE, mais les effets sont certainement similaires à ceux d'un certain nombre de stations de surveillance de la CCB examinés ci-dessous. En outre, les résultats des mesures pour la Flandre et la</w:t>
      </w:r>
      <w:r>
        <w:t xml:space="preserve"> RBC sont </w:t>
      </w:r>
      <w:r>
        <w:rPr>
          <w:spacing w:val="-2"/>
        </w:rPr>
        <w:t xml:space="preserve">accessibles </w:t>
      </w:r>
      <w:r>
        <w:t>au public.</w:t>
      </w:r>
    </w:p>
    <w:p w14:paraId="50C67D07" w14:textId="77777777" w:rsidR="00AD1340" w:rsidRDefault="0050760C">
      <w:pPr>
        <w:pStyle w:val="BodyText"/>
        <w:spacing w:before="2" w:line="428" w:lineRule="exact"/>
        <w:ind w:left="1950" w:right="1276" w:hanging="339"/>
      </w:pPr>
      <w:r>
        <w:t xml:space="preserve">Pour la Flandre, les détails peuvent être trouvés sur le site </w:t>
      </w:r>
      <w:hyperlink r:id="rId27">
        <w:r>
          <w:rPr>
            <w:color w:val="0462C1"/>
            <w:spacing w:val="-2"/>
            <w:u w:val="single" w:color="0462C1"/>
          </w:rPr>
          <w:t>: https://omgeving.vlaanderen.be/nl/klimaat-en-milieu/gezonde-veilige-en-aantrekkelijke-</w:t>
        </w:r>
      </w:hyperlink>
    </w:p>
    <w:p w14:paraId="69B74796" w14:textId="77777777" w:rsidR="00AD1340" w:rsidRDefault="0050760C">
      <w:pPr>
        <w:pStyle w:val="BodyText"/>
        <w:tabs>
          <w:tab w:val="left" w:pos="1949"/>
        </w:tabs>
        <w:spacing w:line="229" w:lineRule="exact"/>
        <w:ind w:left="1611"/>
      </w:pPr>
      <w:hyperlink r:id="rId28">
        <w:r>
          <w:rPr>
            <w:color w:val="0462C1"/>
            <w:u w:val="single" w:color="0462C1"/>
          </w:rPr>
          <w:tab/>
        </w:r>
        <w:r>
          <w:rPr>
            <w:color w:val="0462C1"/>
            <w:spacing w:val="-2"/>
            <w:u w:val="single" w:color="0462C1"/>
          </w:rPr>
          <w:t>cadre de vie/bruit/mesure du bruit-figures-nets-et-rapports</w:t>
        </w:r>
      </w:hyperlink>
    </w:p>
    <w:p w14:paraId="374241B9" w14:textId="77777777" w:rsidR="00AD1340" w:rsidRDefault="0050760C">
      <w:pPr>
        <w:pStyle w:val="BodyText"/>
        <w:spacing w:before="181" w:line="256" w:lineRule="auto"/>
        <w:ind w:left="1611" w:right="661"/>
      </w:pPr>
      <w:r>
        <w:t>Un rapport est délivré par mois et par an pour chaque point de mesure, tel que le rapport obtenu à partir de ce lien :</w:t>
      </w:r>
    </w:p>
    <w:p w14:paraId="03E03632" w14:textId="77777777" w:rsidR="00AD1340" w:rsidRDefault="00AD1340">
      <w:pPr>
        <w:spacing w:line="256" w:lineRule="auto"/>
        <w:sectPr w:rsidR="00AD1340">
          <w:pgSz w:w="11910" w:h="16840"/>
          <w:pgMar w:top="1460" w:right="480" w:bottom="1040" w:left="940" w:header="748" w:footer="852" w:gutter="0"/>
          <w:cols w:space="720"/>
        </w:sectPr>
      </w:pPr>
    </w:p>
    <w:p w14:paraId="4B8BC36D" w14:textId="77777777" w:rsidR="00AD1340" w:rsidRDefault="00AD1340">
      <w:pPr>
        <w:pStyle w:val="BodyText"/>
        <w:spacing w:before="118"/>
      </w:pPr>
    </w:p>
    <w:p w14:paraId="4BD50D54" w14:textId="77777777" w:rsidR="00AD1340" w:rsidRDefault="0050760C">
      <w:pPr>
        <w:pStyle w:val="BodyText"/>
        <w:spacing w:before="1"/>
        <w:ind w:left="556" w:right="236"/>
        <w:jc w:val="center"/>
      </w:pPr>
      <w:hyperlink r:id="rId29">
        <w:r>
          <w:rPr>
            <w:color w:val="0462C1"/>
            <w:spacing w:val="-2"/>
            <w:u w:val="single" w:color="0462C1"/>
          </w:rPr>
          <w:t>https://omgeving.vlaan</w:t>
        </w:r>
        <w:r>
          <w:rPr>
            <w:color w:val="0462C1"/>
            <w:spacing w:val="-2"/>
            <w:u w:val="single" w:color="0462C1"/>
          </w:rPr>
          <w:t>deren.be/sites/default/files/2023-02/nmt402_md012023.pdf</w:t>
        </w:r>
      </w:hyperlink>
    </w:p>
    <w:p w14:paraId="476D3C76" w14:textId="77777777" w:rsidR="00AD1340" w:rsidRDefault="0050760C">
      <w:pPr>
        <w:pStyle w:val="BodyText"/>
        <w:spacing w:before="180" w:line="415" w:lineRule="auto"/>
        <w:ind w:left="1950" w:right="1324" w:hanging="339"/>
      </w:pPr>
      <w:r>
        <w:t xml:space="preserve">Pour le BCR, les résultats des mesures sont disponibles sur le site </w:t>
      </w:r>
      <w:hyperlink r:id="rId30">
        <w:r>
          <w:rPr>
            <w:color w:val="0462C1"/>
            <w:spacing w:val="-2"/>
            <w:u w:val="single" w:color="0462C1"/>
          </w:rPr>
          <w:t>: https://leefmilieu.brussels/burgers/onze-acties/projecten-en-resultaten/geluidsmeetnet</w:t>
        </w:r>
      </w:hyperlink>
    </w:p>
    <w:p w14:paraId="44B558C1" w14:textId="77777777" w:rsidR="00AD1340" w:rsidRDefault="0050760C">
      <w:pPr>
        <w:pStyle w:val="BodyText"/>
        <w:spacing w:before="5" w:line="256" w:lineRule="auto"/>
        <w:ind w:left="1611" w:right="651"/>
        <w:jc w:val="both"/>
      </w:pPr>
      <w:r>
        <w:t xml:space="preserve">Les résultats des mesures de bruit aux différents points de mesure du réseau de mesure du </w:t>
      </w:r>
      <w:r>
        <w:rPr>
          <w:position w:val="1"/>
        </w:rPr>
        <w:t xml:space="preserve">Gouvernement </w:t>
      </w:r>
      <w:r>
        <w:t xml:space="preserve">flamand </w:t>
      </w:r>
      <w:r>
        <w:rPr>
          <w:position w:val="1"/>
        </w:rPr>
        <w:t xml:space="preserve">et du BAC sont ensuite comparés dans l'EIE avec les valeurs </w:t>
      </w:r>
      <w:r>
        <w:rPr>
          <w:sz w:val="13"/>
        </w:rPr>
        <w:t>Lden</w:t>
      </w:r>
      <w:r>
        <w:rPr>
          <w:position w:val="1"/>
        </w:rPr>
        <w:t xml:space="preserve"> calculées</w:t>
      </w:r>
      <w:r>
        <w:rPr>
          <w:spacing w:val="22"/>
          <w:sz w:val="13"/>
        </w:rPr>
        <w:t>.</w:t>
      </w:r>
    </w:p>
    <w:p w14:paraId="7C1AAE70" w14:textId="77777777" w:rsidR="00AD1340" w:rsidRDefault="0050760C">
      <w:pPr>
        <w:pStyle w:val="BodyText"/>
        <w:spacing w:before="3"/>
      </w:pPr>
      <w:r>
        <w:rPr>
          <w:noProof/>
        </w:rPr>
        <w:drawing>
          <wp:anchor distT="0" distB="0" distL="0" distR="0" simplePos="0" relativeHeight="487595520" behindDoc="1" locked="0" layoutInCell="1" allowOverlap="1" wp14:anchorId="4D089074" wp14:editId="5C9A8F46">
            <wp:simplePos x="0" y="0"/>
            <wp:positionH relativeFrom="page">
              <wp:posOffset>1510097</wp:posOffset>
            </wp:positionH>
            <wp:positionV relativeFrom="paragraph">
              <wp:posOffset>172419</wp:posOffset>
            </wp:positionV>
            <wp:extent cx="5203785" cy="3593591"/>
            <wp:effectExtent l="0" t="0" r="0" b="0"/>
            <wp:wrapTopAndBottom/>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31" cstate="print"/>
                    <a:stretch>
                      <a:fillRect/>
                    </a:stretch>
                  </pic:blipFill>
                  <pic:spPr>
                    <a:xfrm>
                      <a:off x="0" y="0"/>
                      <a:ext cx="5203785" cy="3593591"/>
                    </a:xfrm>
                    <a:prstGeom prst="rect">
                      <a:avLst/>
                    </a:prstGeom>
                  </pic:spPr>
                </pic:pic>
              </a:graphicData>
            </a:graphic>
          </wp:anchor>
        </w:drawing>
      </w:r>
    </w:p>
    <w:p w14:paraId="26A30616" w14:textId="77777777" w:rsidR="00AD1340" w:rsidRDefault="00AD1340">
      <w:pPr>
        <w:pStyle w:val="BodyText"/>
        <w:spacing w:before="184"/>
      </w:pPr>
    </w:p>
    <w:p w14:paraId="572D3629" w14:textId="77777777" w:rsidR="00AD1340" w:rsidRDefault="0050760C">
      <w:pPr>
        <w:ind w:left="1611"/>
        <w:jc w:val="both"/>
        <w:rPr>
          <w:i/>
          <w:sz w:val="18"/>
        </w:rPr>
      </w:pPr>
      <w:r>
        <w:rPr>
          <w:i/>
          <w:color w:val="005B82"/>
          <w:sz w:val="18"/>
        </w:rPr>
        <w:t xml:space="preserve">Figure 6-17 : Vue d'ensemble des sites de mesure NMTs - </w:t>
      </w:r>
      <w:r>
        <w:rPr>
          <w:i/>
          <w:color w:val="005B82"/>
          <w:spacing w:val="-5"/>
          <w:sz w:val="18"/>
        </w:rPr>
        <w:t>BAC</w:t>
      </w:r>
    </w:p>
    <w:p w14:paraId="7C839743" w14:textId="77777777" w:rsidR="00AD1340" w:rsidRDefault="0050760C">
      <w:pPr>
        <w:pStyle w:val="ListParagraph"/>
        <w:numPr>
          <w:ilvl w:val="3"/>
          <w:numId w:val="31"/>
        </w:numPr>
        <w:tabs>
          <w:tab w:val="left" w:pos="1611"/>
        </w:tabs>
        <w:spacing w:before="201"/>
        <w:ind w:hanging="1077"/>
        <w:jc w:val="both"/>
        <w:rPr>
          <w:i/>
          <w:sz w:val="20"/>
        </w:rPr>
      </w:pPr>
      <w:r>
        <w:rPr>
          <w:i/>
          <w:color w:val="005B82"/>
          <w:spacing w:val="-2"/>
          <w:sz w:val="20"/>
        </w:rPr>
        <w:t>Résult</w:t>
      </w:r>
      <w:r>
        <w:rPr>
          <w:i/>
          <w:color w:val="005B82"/>
          <w:spacing w:val="-2"/>
          <w:sz w:val="20"/>
        </w:rPr>
        <w:t xml:space="preserve">ats des mesures par </w:t>
      </w:r>
      <w:r>
        <w:rPr>
          <w:i/>
          <w:color w:val="005B82"/>
          <w:spacing w:val="-5"/>
          <w:sz w:val="20"/>
        </w:rPr>
        <w:t>NMT</w:t>
      </w:r>
    </w:p>
    <w:p w14:paraId="5F4ED368" w14:textId="77777777" w:rsidR="00AD1340" w:rsidRDefault="0050760C">
      <w:pPr>
        <w:pStyle w:val="ListParagraph"/>
        <w:numPr>
          <w:ilvl w:val="4"/>
          <w:numId w:val="31"/>
        </w:numPr>
        <w:tabs>
          <w:tab w:val="left" w:pos="1540"/>
        </w:tabs>
        <w:spacing w:before="58"/>
        <w:ind w:left="1540" w:hanging="1006"/>
        <w:jc w:val="both"/>
        <w:rPr>
          <w:color w:val="2E5395"/>
          <w:sz w:val="20"/>
        </w:rPr>
      </w:pPr>
      <w:r>
        <w:rPr>
          <w:color w:val="2E5395"/>
          <w:sz w:val="20"/>
        </w:rPr>
        <w:t xml:space="preserve">NMT 02-02 - </w:t>
      </w:r>
      <w:r>
        <w:rPr>
          <w:color w:val="2E5395"/>
          <w:spacing w:val="-2"/>
          <w:sz w:val="20"/>
        </w:rPr>
        <w:t>Kortenberg</w:t>
      </w:r>
    </w:p>
    <w:p w14:paraId="6E11368A" w14:textId="77777777" w:rsidR="00AD1340" w:rsidRDefault="0050760C">
      <w:pPr>
        <w:pStyle w:val="BodyText"/>
        <w:spacing w:before="20" w:line="259" w:lineRule="auto"/>
        <w:ind w:left="1611" w:right="649"/>
        <w:jc w:val="both"/>
      </w:pPr>
      <w:r>
        <w:t xml:space="preserve">Cette station de mesure est située dans le prolongement de la piste 25L. Tous les avions atterrissant sur la piste 25L ou décollant de la piste 07R passent au-dessus de cette station de mesure. La station de mesure est donc idéale pour détecter les avions </w:t>
      </w:r>
      <w:r>
        <w:t xml:space="preserve">bruyants. Elle fournit également une </w:t>
      </w:r>
      <w:r>
        <w:rPr>
          <w:spacing w:val="-1"/>
        </w:rPr>
        <w:t xml:space="preserve">image </w:t>
      </w:r>
      <w:r>
        <w:t>acoustique du bruit ambiant au niveau de la zone résidentielle la plus proche du Kortenberg (Curegemstraat, Stroeykensstraat, etc.). Les résultats des mesures effectuées le 18 juillet 2022 sont commentés ci-dessou</w:t>
      </w:r>
      <w:r>
        <w:t>s.</w:t>
      </w:r>
    </w:p>
    <w:p w14:paraId="25662C58" w14:textId="77777777" w:rsidR="00AD1340" w:rsidRDefault="00AD1340">
      <w:pPr>
        <w:spacing w:line="259" w:lineRule="auto"/>
        <w:jc w:val="both"/>
        <w:sectPr w:rsidR="00AD1340">
          <w:pgSz w:w="11910" w:h="16840"/>
          <w:pgMar w:top="1460" w:right="480" w:bottom="1040" w:left="940" w:header="748" w:footer="852" w:gutter="0"/>
          <w:cols w:space="720"/>
        </w:sectPr>
      </w:pPr>
    </w:p>
    <w:p w14:paraId="5BBFE823" w14:textId="77777777" w:rsidR="00AD1340" w:rsidRDefault="00AD1340">
      <w:pPr>
        <w:pStyle w:val="BodyText"/>
        <w:spacing w:before="120"/>
      </w:pPr>
    </w:p>
    <w:tbl>
      <w:tblPr>
        <w:tblW w:w="0" w:type="auto"/>
        <w:tblInd w:w="1764" w:type="dxa"/>
        <w:tblBorders>
          <w:top w:val="single" w:sz="2" w:space="0" w:color="DFDFDF"/>
          <w:left w:val="single" w:sz="2" w:space="0" w:color="DFDFDF"/>
          <w:bottom w:val="single" w:sz="2" w:space="0" w:color="DFDFDF"/>
          <w:right w:val="single" w:sz="2" w:space="0" w:color="DFDFDF"/>
          <w:insideH w:val="single" w:sz="2" w:space="0" w:color="DFDFDF"/>
          <w:insideV w:val="single" w:sz="2" w:space="0" w:color="DFDFDF"/>
        </w:tblBorders>
        <w:tblLayout w:type="fixed"/>
        <w:tblCellMar>
          <w:left w:w="0" w:type="dxa"/>
          <w:right w:w="0" w:type="dxa"/>
        </w:tblCellMar>
        <w:tblLook w:val="01E0" w:firstRow="1" w:lastRow="1" w:firstColumn="1" w:lastColumn="1" w:noHBand="0" w:noVBand="0"/>
      </w:tblPr>
      <w:tblGrid>
        <w:gridCol w:w="398"/>
        <w:gridCol w:w="389"/>
        <w:gridCol w:w="389"/>
        <w:gridCol w:w="389"/>
        <w:gridCol w:w="389"/>
        <w:gridCol w:w="389"/>
        <w:gridCol w:w="389"/>
        <w:gridCol w:w="389"/>
        <w:gridCol w:w="399"/>
        <w:gridCol w:w="744"/>
        <w:gridCol w:w="370"/>
        <w:gridCol w:w="370"/>
        <w:gridCol w:w="370"/>
        <w:gridCol w:w="376"/>
        <w:gridCol w:w="364"/>
        <w:gridCol w:w="370"/>
        <w:gridCol w:w="366"/>
      </w:tblGrid>
      <w:tr w:rsidR="00AD1340" w14:paraId="5C2525BA" w14:textId="77777777">
        <w:trPr>
          <w:trHeight w:val="188"/>
        </w:trPr>
        <w:tc>
          <w:tcPr>
            <w:tcW w:w="398" w:type="dxa"/>
          </w:tcPr>
          <w:p w14:paraId="6C395B15" w14:textId="77777777" w:rsidR="00AD1340" w:rsidRDefault="00AD1340">
            <w:pPr>
              <w:pStyle w:val="TableParagraph"/>
              <w:spacing w:before="0" w:line="240" w:lineRule="auto"/>
              <w:jc w:val="left"/>
              <w:rPr>
                <w:rFonts w:ascii="Times New Roman"/>
                <w:sz w:val="12"/>
              </w:rPr>
            </w:pPr>
          </w:p>
        </w:tc>
        <w:tc>
          <w:tcPr>
            <w:tcW w:w="389" w:type="dxa"/>
          </w:tcPr>
          <w:p w14:paraId="6F6822B2" w14:textId="77777777" w:rsidR="00AD1340" w:rsidRDefault="00AD1340">
            <w:pPr>
              <w:pStyle w:val="TableParagraph"/>
              <w:spacing w:before="0" w:line="240" w:lineRule="auto"/>
              <w:jc w:val="left"/>
              <w:rPr>
                <w:rFonts w:ascii="Times New Roman"/>
                <w:sz w:val="12"/>
              </w:rPr>
            </w:pPr>
          </w:p>
        </w:tc>
        <w:tc>
          <w:tcPr>
            <w:tcW w:w="389" w:type="dxa"/>
          </w:tcPr>
          <w:p w14:paraId="0908006D" w14:textId="77777777" w:rsidR="00AD1340" w:rsidRDefault="00AD1340">
            <w:pPr>
              <w:pStyle w:val="TableParagraph"/>
              <w:spacing w:before="0" w:line="240" w:lineRule="auto"/>
              <w:jc w:val="left"/>
              <w:rPr>
                <w:rFonts w:ascii="Times New Roman"/>
                <w:sz w:val="12"/>
              </w:rPr>
            </w:pPr>
          </w:p>
        </w:tc>
        <w:tc>
          <w:tcPr>
            <w:tcW w:w="389" w:type="dxa"/>
          </w:tcPr>
          <w:p w14:paraId="13050F85" w14:textId="77777777" w:rsidR="00AD1340" w:rsidRDefault="00AD1340">
            <w:pPr>
              <w:pStyle w:val="TableParagraph"/>
              <w:spacing w:before="0" w:line="240" w:lineRule="auto"/>
              <w:jc w:val="left"/>
              <w:rPr>
                <w:rFonts w:ascii="Times New Roman"/>
                <w:sz w:val="12"/>
              </w:rPr>
            </w:pPr>
          </w:p>
        </w:tc>
        <w:tc>
          <w:tcPr>
            <w:tcW w:w="389" w:type="dxa"/>
          </w:tcPr>
          <w:p w14:paraId="44312474" w14:textId="77777777" w:rsidR="00AD1340" w:rsidRDefault="00AD1340">
            <w:pPr>
              <w:pStyle w:val="TableParagraph"/>
              <w:spacing w:before="0" w:line="240" w:lineRule="auto"/>
              <w:jc w:val="left"/>
              <w:rPr>
                <w:rFonts w:ascii="Times New Roman"/>
                <w:sz w:val="12"/>
              </w:rPr>
            </w:pPr>
          </w:p>
        </w:tc>
        <w:tc>
          <w:tcPr>
            <w:tcW w:w="389" w:type="dxa"/>
          </w:tcPr>
          <w:p w14:paraId="2C504664" w14:textId="77777777" w:rsidR="00AD1340" w:rsidRDefault="00AD1340">
            <w:pPr>
              <w:pStyle w:val="TableParagraph"/>
              <w:spacing w:before="0" w:line="240" w:lineRule="auto"/>
              <w:jc w:val="left"/>
              <w:rPr>
                <w:rFonts w:ascii="Times New Roman"/>
                <w:sz w:val="12"/>
              </w:rPr>
            </w:pPr>
          </w:p>
        </w:tc>
        <w:tc>
          <w:tcPr>
            <w:tcW w:w="389" w:type="dxa"/>
          </w:tcPr>
          <w:p w14:paraId="1EA93269" w14:textId="77777777" w:rsidR="00AD1340" w:rsidRDefault="00AD1340">
            <w:pPr>
              <w:pStyle w:val="TableParagraph"/>
              <w:spacing w:before="0" w:line="240" w:lineRule="auto"/>
              <w:jc w:val="left"/>
              <w:rPr>
                <w:rFonts w:ascii="Times New Roman"/>
                <w:sz w:val="12"/>
              </w:rPr>
            </w:pPr>
          </w:p>
        </w:tc>
        <w:tc>
          <w:tcPr>
            <w:tcW w:w="389" w:type="dxa"/>
          </w:tcPr>
          <w:p w14:paraId="5BFFB5F1" w14:textId="77777777" w:rsidR="00AD1340" w:rsidRDefault="0050760C">
            <w:pPr>
              <w:pStyle w:val="TableParagraph"/>
              <w:spacing w:before="81" w:line="88" w:lineRule="exact"/>
              <w:ind w:left="8" w:right="11"/>
              <w:rPr>
                <w:rFonts w:ascii="Arial"/>
                <w:sz w:val="8"/>
              </w:rPr>
            </w:pPr>
            <w:r>
              <w:rPr>
                <w:rFonts w:ascii="Arial"/>
                <w:spacing w:val="-2"/>
                <w:w w:val="105"/>
                <w:sz w:val="8"/>
              </w:rPr>
              <w:t>Le vent</w:t>
            </w:r>
          </w:p>
        </w:tc>
        <w:tc>
          <w:tcPr>
            <w:tcW w:w="399" w:type="dxa"/>
          </w:tcPr>
          <w:p w14:paraId="7BF3C98C" w14:textId="77777777" w:rsidR="00AD1340" w:rsidRDefault="0050760C">
            <w:pPr>
              <w:pStyle w:val="TableParagraph"/>
              <w:spacing w:before="81" w:line="88" w:lineRule="exact"/>
              <w:ind w:right="14"/>
              <w:rPr>
                <w:rFonts w:ascii="Arial"/>
                <w:sz w:val="8"/>
              </w:rPr>
            </w:pPr>
            <w:r>
              <w:rPr>
                <w:rFonts w:ascii="Arial"/>
                <w:spacing w:val="-2"/>
                <w:w w:val="105"/>
                <w:sz w:val="8"/>
              </w:rPr>
              <w:t>Le vent</w:t>
            </w:r>
          </w:p>
        </w:tc>
        <w:tc>
          <w:tcPr>
            <w:tcW w:w="2594" w:type="dxa"/>
            <w:gridSpan w:val="6"/>
          </w:tcPr>
          <w:p w14:paraId="5287E862" w14:textId="77777777" w:rsidR="00AD1340" w:rsidRDefault="0050760C">
            <w:pPr>
              <w:pStyle w:val="TableParagraph"/>
              <w:spacing w:before="43" w:line="126" w:lineRule="exact"/>
              <w:ind w:left="5"/>
              <w:jc w:val="left"/>
              <w:rPr>
                <w:rFonts w:ascii="Arial"/>
                <w:b/>
                <w:sz w:val="12"/>
              </w:rPr>
            </w:pPr>
            <w:r>
              <w:rPr>
                <w:rFonts w:ascii="Arial"/>
                <w:b/>
                <w:w w:val="105"/>
                <w:sz w:val="12"/>
              </w:rPr>
              <w:t xml:space="preserve">POINT DE RENCONTRE : ZAV - 02.02 </w:t>
            </w:r>
            <w:r>
              <w:rPr>
                <w:rFonts w:ascii="Arial"/>
                <w:b/>
                <w:spacing w:val="-2"/>
                <w:w w:val="105"/>
                <w:sz w:val="12"/>
              </w:rPr>
              <w:t>Kortenberg</w:t>
            </w:r>
          </w:p>
        </w:tc>
        <w:tc>
          <w:tcPr>
            <w:tcW w:w="370" w:type="dxa"/>
          </w:tcPr>
          <w:p w14:paraId="42EAE06D" w14:textId="77777777" w:rsidR="00AD1340" w:rsidRDefault="00AD1340">
            <w:pPr>
              <w:pStyle w:val="TableParagraph"/>
              <w:spacing w:before="0" w:line="240" w:lineRule="auto"/>
              <w:jc w:val="left"/>
              <w:rPr>
                <w:rFonts w:ascii="Times New Roman"/>
                <w:sz w:val="12"/>
              </w:rPr>
            </w:pPr>
          </w:p>
        </w:tc>
        <w:tc>
          <w:tcPr>
            <w:tcW w:w="366" w:type="dxa"/>
          </w:tcPr>
          <w:p w14:paraId="47B093DB" w14:textId="77777777" w:rsidR="00AD1340" w:rsidRDefault="00AD1340">
            <w:pPr>
              <w:pStyle w:val="TableParagraph"/>
              <w:spacing w:before="0" w:line="240" w:lineRule="auto"/>
              <w:jc w:val="left"/>
              <w:rPr>
                <w:rFonts w:ascii="Times New Roman"/>
                <w:sz w:val="12"/>
              </w:rPr>
            </w:pPr>
          </w:p>
        </w:tc>
      </w:tr>
      <w:tr w:rsidR="00AD1340" w14:paraId="799AA626" w14:textId="77777777">
        <w:trPr>
          <w:trHeight w:val="160"/>
        </w:trPr>
        <w:tc>
          <w:tcPr>
            <w:tcW w:w="398" w:type="dxa"/>
          </w:tcPr>
          <w:p w14:paraId="1825435D" w14:textId="77777777" w:rsidR="00AD1340" w:rsidRDefault="0050760C">
            <w:pPr>
              <w:pStyle w:val="TableParagraph"/>
              <w:spacing w:before="52" w:line="88" w:lineRule="exact"/>
              <w:ind w:left="54"/>
              <w:jc w:val="left"/>
              <w:rPr>
                <w:rFonts w:ascii="Arial"/>
                <w:sz w:val="8"/>
              </w:rPr>
            </w:pPr>
            <w:r>
              <w:rPr>
                <w:rFonts w:ascii="Arial"/>
                <w:spacing w:val="-2"/>
                <w:w w:val="105"/>
                <w:sz w:val="8"/>
              </w:rPr>
              <w:t>Heure de d</w:t>
            </w:r>
            <w:r>
              <w:rPr>
                <w:rFonts w:ascii="Arial"/>
                <w:spacing w:val="-2"/>
                <w:w w:val="105"/>
                <w:sz w:val="8"/>
              </w:rPr>
              <w:t>é</w:t>
            </w:r>
            <w:r>
              <w:rPr>
                <w:rFonts w:ascii="Arial"/>
                <w:spacing w:val="-2"/>
                <w:w w:val="105"/>
                <w:sz w:val="8"/>
              </w:rPr>
              <w:t>but</w:t>
            </w:r>
          </w:p>
        </w:tc>
        <w:tc>
          <w:tcPr>
            <w:tcW w:w="389" w:type="dxa"/>
          </w:tcPr>
          <w:p w14:paraId="689604C0" w14:textId="77777777" w:rsidR="00AD1340" w:rsidRDefault="0050760C">
            <w:pPr>
              <w:pStyle w:val="TableParagraph"/>
              <w:spacing w:before="52" w:line="88" w:lineRule="exact"/>
              <w:ind w:left="11" w:right="3"/>
              <w:rPr>
                <w:rFonts w:ascii="Arial"/>
                <w:sz w:val="8"/>
              </w:rPr>
            </w:pPr>
            <w:r>
              <w:rPr>
                <w:rFonts w:ascii="Arial"/>
                <w:spacing w:val="-2"/>
                <w:w w:val="105"/>
                <w:sz w:val="8"/>
              </w:rPr>
              <w:t>LAeq,1h</w:t>
            </w:r>
          </w:p>
        </w:tc>
        <w:tc>
          <w:tcPr>
            <w:tcW w:w="389" w:type="dxa"/>
          </w:tcPr>
          <w:p w14:paraId="5E411BE8" w14:textId="77777777" w:rsidR="00AD1340" w:rsidRDefault="0050760C">
            <w:pPr>
              <w:pStyle w:val="TableParagraph"/>
              <w:spacing w:before="52" w:line="88" w:lineRule="exact"/>
              <w:ind w:left="10" w:right="3"/>
              <w:rPr>
                <w:rFonts w:ascii="Arial"/>
                <w:sz w:val="8"/>
              </w:rPr>
            </w:pPr>
            <w:r>
              <w:rPr>
                <w:rFonts w:ascii="Arial"/>
                <w:spacing w:val="-2"/>
                <w:w w:val="105"/>
                <w:sz w:val="8"/>
              </w:rPr>
              <w:t>LA01,1h</w:t>
            </w:r>
          </w:p>
        </w:tc>
        <w:tc>
          <w:tcPr>
            <w:tcW w:w="389" w:type="dxa"/>
          </w:tcPr>
          <w:p w14:paraId="02D86B2D" w14:textId="77777777" w:rsidR="00AD1340" w:rsidRDefault="0050760C">
            <w:pPr>
              <w:pStyle w:val="TableParagraph"/>
              <w:spacing w:before="52" w:line="88" w:lineRule="exact"/>
              <w:ind w:left="8" w:right="3"/>
              <w:rPr>
                <w:rFonts w:ascii="Arial"/>
                <w:sz w:val="8"/>
              </w:rPr>
            </w:pPr>
            <w:r>
              <w:rPr>
                <w:rFonts w:ascii="Arial"/>
                <w:spacing w:val="-2"/>
                <w:w w:val="105"/>
                <w:sz w:val="8"/>
              </w:rPr>
              <w:t>LA05.1h</w:t>
            </w:r>
          </w:p>
        </w:tc>
        <w:tc>
          <w:tcPr>
            <w:tcW w:w="389" w:type="dxa"/>
          </w:tcPr>
          <w:p w14:paraId="4394534C" w14:textId="77777777" w:rsidR="00AD1340" w:rsidRDefault="0050760C">
            <w:pPr>
              <w:pStyle w:val="TableParagraph"/>
              <w:spacing w:before="52" w:line="88" w:lineRule="exact"/>
              <w:ind w:left="8" w:right="5"/>
              <w:rPr>
                <w:rFonts w:ascii="Arial"/>
                <w:sz w:val="8"/>
              </w:rPr>
            </w:pPr>
            <w:r>
              <w:rPr>
                <w:rFonts w:ascii="Arial"/>
                <w:spacing w:val="-2"/>
                <w:w w:val="105"/>
                <w:sz w:val="8"/>
              </w:rPr>
              <w:t>LA10.1h</w:t>
            </w:r>
          </w:p>
        </w:tc>
        <w:tc>
          <w:tcPr>
            <w:tcW w:w="389" w:type="dxa"/>
          </w:tcPr>
          <w:p w14:paraId="2C4C5C0F" w14:textId="77777777" w:rsidR="00AD1340" w:rsidRDefault="0050760C">
            <w:pPr>
              <w:pStyle w:val="TableParagraph"/>
              <w:spacing w:before="52" w:line="88" w:lineRule="exact"/>
              <w:ind w:left="8" w:right="6"/>
              <w:rPr>
                <w:rFonts w:ascii="Arial"/>
                <w:sz w:val="8"/>
              </w:rPr>
            </w:pPr>
            <w:r>
              <w:rPr>
                <w:rFonts w:ascii="Arial"/>
                <w:spacing w:val="-2"/>
                <w:w w:val="105"/>
                <w:sz w:val="8"/>
              </w:rPr>
              <w:t>LA50,1h</w:t>
            </w:r>
          </w:p>
        </w:tc>
        <w:tc>
          <w:tcPr>
            <w:tcW w:w="389" w:type="dxa"/>
          </w:tcPr>
          <w:p w14:paraId="087486F1" w14:textId="77777777" w:rsidR="00AD1340" w:rsidRDefault="0050760C">
            <w:pPr>
              <w:pStyle w:val="TableParagraph"/>
              <w:spacing w:before="52" w:line="88" w:lineRule="exact"/>
              <w:ind w:left="8" w:right="7"/>
              <w:rPr>
                <w:rFonts w:ascii="Arial"/>
                <w:sz w:val="8"/>
              </w:rPr>
            </w:pPr>
            <w:r>
              <w:rPr>
                <w:rFonts w:ascii="Arial"/>
                <w:spacing w:val="-2"/>
                <w:w w:val="105"/>
                <w:sz w:val="8"/>
              </w:rPr>
              <w:t>LA95.1h</w:t>
            </w:r>
          </w:p>
        </w:tc>
        <w:tc>
          <w:tcPr>
            <w:tcW w:w="389" w:type="dxa"/>
          </w:tcPr>
          <w:p w14:paraId="796976B5" w14:textId="77777777" w:rsidR="00AD1340" w:rsidRDefault="0050760C">
            <w:pPr>
              <w:pStyle w:val="TableParagraph"/>
              <w:spacing w:before="52" w:line="88" w:lineRule="exact"/>
              <w:ind w:left="8" w:right="11"/>
              <w:rPr>
                <w:rFonts w:ascii="Arial"/>
                <w:sz w:val="8"/>
              </w:rPr>
            </w:pPr>
            <w:r>
              <w:rPr>
                <w:rFonts w:ascii="Arial"/>
                <w:spacing w:val="-2"/>
                <w:w w:val="105"/>
                <w:sz w:val="8"/>
              </w:rPr>
              <w:t>Directions</w:t>
            </w:r>
          </w:p>
        </w:tc>
        <w:tc>
          <w:tcPr>
            <w:tcW w:w="399" w:type="dxa"/>
          </w:tcPr>
          <w:p w14:paraId="5DFBEF92" w14:textId="77777777" w:rsidR="00AD1340" w:rsidRDefault="0050760C">
            <w:pPr>
              <w:pStyle w:val="TableParagraph"/>
              <w:spacing w:before="52" w:line="88" w:lineRule="exact"/>
              <w:ind w:left="5" w:right="14"/>
              <w:rPr>
                <w:rFonts w:ascii="Arial"/>
                <w:sz w:val="8"/>
              </w:rPr>
            </w:pPr>
            <w:r>
              <w:rPr>
                <w:rFonts w:ascii="Arial"/>
                <w:spacing w:val="-2"/>
                <w:w w:val="105"/>
                <w:sz w:val="8"/>
              </w:rPr>
              <w:t>Vitesse</w:t>
            </w:r>
          </w:p>
        </w:tc>
        <w:tc>
          <w:tcPr>
            <w:tcW w:w="2230" w:type="dxa"/>
            <w:gridSpan w:val="5"/>
            <w:tcBorders>
              <w:bottom w:val="single" w:sz="2" w:space="0" w:color="000000"/>
            </w:tcBorders>
          </w:tcPr>
          <w:p w14:paraId="25228A95" w14:textId="77777777" w:rsidR="00AD1340" w:rsidRDefault="0050760C">
            <w:pPr>
              <w:pStyle w:val="TableParagraph"/>
              <w:spacing w:before="15" w:line="126" w:lineRule="exact"/>
              <w:ind w:left="5"/>
              <w:jc w:val="left"/>
              <w:rPr>
                <w:rFonts w:ascii="Arial"/>
                <w:b/>
                <w:sz w:val="12"/>
              </w:rPr>
            </w:pPr>
            <w:r>
              <w:rPr>
                <w:rFonts w:ascii="Arial"/>
                <w:b/>
                <w:w w:val="105"/>
                <w:sz w:val="12"/>
              </w:rPr>
              <w:t xml:space="preserve">DATE : Lundi 18 juillet </w:t>
            </w:r>
            <w:r>
              <w:rPr>
                <w:rFonts w:ascii="Arial"/>
                <w:b/>
                <w:spacing w:val="-4"/>
                <w:w w:val="105"/>
                <w:sz w:val="12"/>
              </w:rPr>
              <w:t>2022</w:t>
            </w:r>
          </w:p>
        </w:tc>
        <w:tc>
          <w:tcPr>
            <w:tcW w:w="364" w:type="dxa"/>
            <w:tcBorders>
              <w:bottom w:val="single" w:sz="2" w:space="0" w:color="000000"/>
            </w:tcBorders>
          </w:tcPr>
          <w:p w14:paraId="392B481A" w14:textId="77777777" w:rsidR="00AD1340" w:rsidRDefault="00AD1340">
            <w:pPr>
              <w:pStyle w:val="TableParagraph"/>
              <w:spacing w:before="0" w:line="240" w:lineRule="auto"/>
              <w:jc w:val="left"/>
              <w:rPr>
                <w:rFonts w:ascii="Times New Roman"/>
                <w:sz w:val="10"/>
              </w:rPr>
            </w:pPr>
          </w:p>
        </w:tc>
        <w:tc>
          <w:tcPr>
            <w:tcW w:w="370" w:type="dxa"/>
            <w:tcBorders>
              <w:bottom w:val="single" w:sz="2" w:space="0" w:color="000000"/>
            </w:tcBorders>
          </w:tcPr>
          <w:p w14:paraId="4C79DC58" w14:textId="77777777" w:rsidR="00AD1340" w:rsidRDefault="00AD1340">
            <w:pPr>
              <w:pStyle w:val="TableParagraph"/>
              <w:spacing w:before="0" w:line="240" w:lineRule="auto"/>
              <w:jc w:val="left"/>
              <w:rPr>
                <w:rFonts w:ascii="Times New Roman"/>
                <w:sz w:val="10"/>
              </w:rPr>
            </w:pPr>
          </w:p>
        </w:tc>
        <w:tc>
          <w:tcPr>
            <w:tcW w:w="366" w:type="dxa"/>
            <w:tcBorders>
              <w:bottom w:val="single" w:sz="2" w:space="0" w:color="000000"/>
            </w:tcBorders>
          </w:tcPr>
          <w:p w14:paraId="7A070012" w14:textId="77777777" w:rsidR="00AD1340" w:rsidRDefault="00AD1340">
            <w:pPr>
              <w:pStyle w:val="TableParagraph"/>
              <w:spacing w:before="0" w:line="240" w:lineRule="auto"/>
              <w:jc w:val="left"/>
              <w:rPr>
                <w:rFonts w:ascii="Times New Roman"/>
                <w:sz w:val="10"/>
              </w:rPr>
            </w:pPr>
          </w:p>
        </w:tc>
      </w:tr>
      <w:tr w:rsidR="00AD1340" w14:paraId="75AA9ABC" w14:textId="77777777">
        <w:trPr>
          <w:trHeight w:val="103"/>
        </w:trPr>
        <w:tc>
          <w:tcPr>
            <w:tcW w:w="398" w:type="dxa"/>
          </w:tcPr>
          <w:p w14:paraId="3CE50A7F" w14:textId="77777777" w:rsidR="00AD1340" w:rsidRDefault="0050760C">
            <w:pPr>
              <w:pStyle w:val="TableParagraph"/>
              <w:spacing w:before="10" w:line="74" w:lineRule="exact"/>
              <w:ind w:left="59"/>
              <w:jc w:val="left"/>
              <w:rPr>
                <w:rFonts w:ascii="Arial"/>
                <w:sz w:val="8"/>
              </w:rPr>
            </w:pPr>
            <w:r>
              <w:rPr>
                <w:rFonts w:ascii="Arial"/>
                <w:spacing w:val="-2"/>
                <w:w w:val="105"/>
                <w:sz w:val="8"/>
              </w:rPr>
              <w:t>0:00:00</w:t>
            </w:r>
          </w:p>
        </w:tc>
        <w:tc>
          <w:tcPr>
            <w:tcW w:w="389" w:type="dxa"/>
          </w:tcPr>
          <w:p w14:paraId="39D08C5E" w14:textId="77777777" w:rsidR="00AD1340" w:rsidRDefault="0050760C">
            <w:pPr>
              <w:pStyle w:val="TableParagraph"/>
              <w:spacing w:before="10" w:line="74" w:lineRule="exact"/>
              <w:ind w:left="8" w:right="5"/>
              <w:rPr>
                <w:rFonts w:ascii="Arial"/>
                <w:sz w:val="8"/>
              </w:rPr>
            </w:pPr>
            <w:r>
              <w:rPr>
                <w:rFonts w:ascii="Arial"/>
                <w:spacing w:val="-4"/>
                <w:w w:val="105"/>
                <w:sz w:val="8"/>
              </w:rPr>
              <w:t>34,4</w:t>
            </w:r>
          </w:p>
        </w:tc>
        <w:tc>
          <w:tcPr>
            <w:tcW w:w="389" w:type="dxa"/>
          </w:tcPr>
          <w:p w14:paraId="10A5D103" w14:textId="77777777" w:rsidR="00AD1340" w:rsidRDefault="0050760C">
            <w:pPr>
              <w:pStyle w:val="TableParagraph"/>
              <w:spacing w:before="10" w:line="74" w:lineRule="exact"/>
              <w:ind w:left="8" w:right="7"/>
              <w:rPr>
                <w:rFonts w:ascii="Arial"/>
                <w:sz w:val="8"/>
              </w:rPr>
            </w:pPr>
            <w:r>
              <w:rPr>
                <w:rFonts w:ascii="Arial"/>
                <w:spacing w:val="-4"/>
                <w:w w:val="105"/>
                <w:sz w:val="8"/>
              </w:rPr>
              <w:t>44,7</w:t>
            </w:r>
          </w:p>
        </w:tc>
        <w:tc>
          <w:tcPr>
            <w:tcW w:w="389" w:type="dxa"/>
          </w:tcPr>
          <w:p w14:paraId="445011EB" w14:textId="77777777" w:rsidR="00AD1340" w:rsidRDefault="0050760C">
            <w:pPr>
              <w:pStyle w:val="TableParagraph"/>
              <w:spacing w:before="10" w:line="74" w:lineRule="exact"/>
              <w:ind w:left="8" w:right="8"/>
              <w:rPr>
                <w:rFonts w:ascii="Arial"/>
                <w:sz w:val="8"/>
              </w:rPr>
            </w:pPr>
            <w:r>
              <w:rPr>
                <w:rFonts w:ascii="Arial"/>
                <w:spacing w:val="-4"/>
                <w:w w:val="105"/>
                <w:sz w:val="8"/>
              </w:rPr>
              <w:t>41,0</w:t>
            </w:r>
          </w:p>
        </w:tc>
        <w:tc>
          <w:tcPr>
            <w:tcW w:w="389" w:type="dxa"/>
          </w:tcPr>
          <w:p w14:paraId="4ECC3631" w14:textId="77777777" w:rsidR="00AD1340" w:rsidRDefault="0050760C">
            <w:pPr>
              <w:pStyle w:val="TableParagraph"/>
              <w:spacing w:before="10" w:line="74" w:lineRule="exact"/>
              <w:ind w:left="8" w:right="8"/>
              <w:rPr>
                <w:rFonts w:ascii="Arial"/>
                <w:sz w:val="8"/>
              </w:rPr>
            </w:pPr>
            <w:r>
              <w:rPr>
                <w:rFonts w:ascii="Arial"/>
                <w:spacing w:val="-4"/>
                <w:w w:val="105"/>
                <w:sz w:val="8"/>
              </w:rPr>
              <w:t>39,7</w:t>
            </w:r>
          </w:p>
        </w:tc>
        <w:tc>
          <w:tcPr>
            <w:tcW w:w="389" w:type="dxa"/>
          </w:tcPr>
          <w:p w14:paraId="0B47DD21" w14:textId="77777777" w:rsidR="00AD1340" w:rsidRDefault="0050760C">
            <w:pPr>
              <w:pStyle w:val="TableParagraph"/>
              <w:spacing w:before="10" w:line="74" w:lineRule="exact"/>
              <w:ind w:left="8" w:right="8"/>
              <w:rPr>
                <w:rFonts w:ascii="Arial"/>
                <w:sz w:val="8"/>
              </w:rPr>
            </w:pPr>
            <w:r>
              <w:rPr>
                <w:rFonts w:ascii="Arial"/>
                <w:spacing w:val="-4"/>
                <w:w w:val="105"/>
                <w:sz w:val="8"/>
              </w:rPr>
              <w:t>28,1</w:t>
            </w:r>
          </w:p>
        </w:tc>
        <w:tc>
          <w:tcPr>
            <w:tcW w:w="389" w:type="dxa"/>
          </w:tcPr>
          <w:p w14:paraId="5EFB00F8" w14:textId="77777777" w:rsidR="00AD1340" w:rsidRDefault="0050760C">
            <w:pPr>
              <w:pStyle w:val="TableParagraph"/>
              <w:spacing w:before="10" w:line="74" w:lineRule="exact"/>
              <w:ind w:left="8" w:right="10"/>
              <w:rPr>
                <w:rFonts w:ascii="Arial"/>
                <w:sz w:val="8"/>
              </w:rPr>
            </w:pPr>
            <w:r>
              <w:rPr>
                <w:rFonts w:ascii="Arial"/>
                <w:spacing w:val="-4"/>
                <w:w w:val="105"/>
                <w:sz w:val="8"/>
              </w:rPr>
              <w:t>25,8</w:t>
            </w:r>
          </w:p>
        </w:tc>
        <w:tc>
          <w:tcPr>
            <w:tcW w:w="389" w:type="dxa"/>
          </w:tcPr>
          <w:p w14:paraId="5E611CF5" w14:textId="77777777" w:rsidR="00AD1340" w:rsidRDefault="0050760C">
            <w:pPr>
              <w:pStyle w:val="TableParagraph"/>
              <w:spacing w:before="10" w:line="74" w:lineRule="exact"/>
              <w:ind w:left="8" w:right="8"/>
              <w:rPr>
                <w:rFonts w:ascii="Arial"/>
                <w:sz w:val="8"/>
              </w:rPr>
            </w:pPr>
            <w:r>
              <w:rPr>
                <w:rFonts w:ascii="Arial"/>
                <w:spacing w:val="-10"/>
                <w:w w:val="105"/>
                <w:sz w:val="8"/>
              </w:rPr>
              <w:t>O</w:t>
            </w:r>
          </w:p>
        </w:tc>
        <w:tc>
          <w:tcPr>
            <w:tcW w:w="399" w:type="dxa"/>
            <w:tcBorders>
              <w:right w:val="thinThickMediumGap" w:sz="1" w:space="0" w:color="DFDFDF"/>
            </w:tcBorders>
          </w:tcPr>
          <w:p w14:paraId="4EA0CE4D" w14:textId="77777777" w:rsidR="00AD1340" w:rsidRDefault="0050760C">
            <w:pPr>
              <w:pStyle w:val="TableParagraph"/>
              <w:spacing w:before="10" w:line="74" w:lineRule="exact"/>
              <w:ind w:left="2"/>
              <w:rPr>
                <w:rFonts w:ascii="Arial"/>
                <w:sz w:val="8"/>
              </w:rPr>
            </w:pPr>
            <w:r>
              <w:rPr>
                <w:rFonts w:ascii="Arial"/>
                <w:spacing w:val="-10"/>
                <w:w w:val="105"/>
                <w:sz w:val="8"/>
              </w:rPr>
              <w:t>1</w:t>
            </w:r>
          </w:p>
        </w:tc>
        <w:tc>
          <w:tcPr>
            <w:tcW w:w="3330" w:type="dxa"/>
            <w:gridSpan w:val="8"/>
            <w:vMerge w:val="restart"/>
            <w:tcBorders>
              <w:top w:val="single" w:sz="2" w:space="0" w:color="000000"/>
              <w:left w:val="thickThinMediumGap" w:sz="1" w:space="0" w:color="DFDFDF"/>
              <w:right w:val="thickThinMediumGap" w:sz="1" w:space="0" w:color="DFDFDF"/>
            </w:tcBorders>
          </w:tcPr>
          <w:p w14:paraId="0A173E03" w14:textId="77777777" w:rsidR="00AD1340" w:rsidRDefault="00AD1340">
            <w:pPr>
              <w:pStyle w:val="TableParagraph"/>
              <w:spacing w:before="0" w:line="240" w:lineRule="auto"/>
              <w:jc w:val="left"/>
              <w:rPr>
                <w:sz w:val="8"/>
              </w:rPr>
            </w:pPr>
          </w:p>
          <w:p w14:paraId="38B2AAFE" w14:textId="77777777" w:rsidR="00AD1340" w:rsidRDefault="00AD1340">
            <w:pPr>
              <w:pStyle w:val="TableParagraph"/>
              <w:spacing w:before="0" w:line="240" w:lineRule="auto"/>
              <w:jc w:val="left"/>
              <w:rPr>
                <w:sz w:val="8"/>
              </w:rPr>
            </w:pPr>
          </w:p>
          <w:p w14:paraId="3956AB10" w14:textId="77777777" w:rsidR="00AD1340" w:rsidRDefault="00AD1340">
            <w:pPr>
              <w:pStyle w:val="TableParagraph"/>
              <w:spacing w:before="34" w:line="240" w:lineRule="auto"/>
              <w:jc w:val="left"/>
              <w:rPr>
                <w:sz w:val="8"/>
              </w:rPr>
            </w:pPr>
          </w:p>
          <w:p w14:paraId="4CED6804" w14:textId="77777777" w:rsidR="00AD1340" w:rsidRDefault="0050760C">
            <w:pPr>
              <w:pStyle w:val="TableParagraph"/>
              <w:spacing w:before="1" w:line="240" w:lineRule="auto"/>
              <w:ind w:left="118"/>
              <w:jc w:val="left"/>
              <w:rPr>
                <w:sz w:val="8"/>
              </w:rPr>
            </w:pPr>
            <w:r>
              <w:rPr>
                <w:noProof/>
              </w:rPr>
              <mc:AlternateContent>
                <mc:Choice Requires="wpg">
                  <w:drawing>
                    <wp:anchor distT="0" distB="0" distL="0" distR="0" simplePos="0" relativeHeight="476639232" behindDoc="1" locked="0" layoutInCell="1" allowOverlap="1" wp14:anchorId="3077682B" wp14:editId="6FE3F722">
                      <wp:simplePos x="0" y="0"/>
                      <wp:positionH relativeFrom="column">
                        <wp:posOffset>205509</wp:posOffset>
                      </wp:positionH>
                      <wp:positionV relativeFrom="paragraph">
                        <wp:posOffset>-180920</wp:posOffset>
                      </wp:positionV>
                      <wp:extent cx="1621790" cy="1820545"/>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21790" cy="1820545"/>
                                <a:chOff x="0" y="0"/>
                                <a:chExt cx="1621790" cy="1820545"/>
                              </a:xfrm>
                            </wpg:grpSpPr>
                            <wps:wsp>
                              <wps:cNvPr id="23" name="Graphic 23"/>
                              <wps:cNvSpPr/>
                              <wps:spPr>
                                <a:xfrm>
                                  <a:off x="15023" y="808761"/>
                                  <a:ext cx="1602105" cy="795655"/>
                                </a:xfrm>
                                <a:custGeom>
                                  <a:avLst/>
                                  <a:gdLst/>
                                  <a:ahLst/>
                                  <a:cxnLst/>
                                  <a:rect l="l" t="t" r="r" b="b"/>
                                  <a:pathLst>
                                    <a:path w="1602105" h="795655">
                                      <a:moveTo>
                                        <a:pt x="0" y="795242"/>
                                      </a:moveTo>
                                      <a:lnTo>
                                        <a:pt x="1601511" y="795242"/>
                                      </a:lnTo>
                                    </a:path>
                                    <a:path w="1602105" h="795655">
                                      <a:moveTo>
                                        <a:pt x="0" y="597193"/>
                                      </a:moveTo>
                                      <a:lnTo>
                                        <a:pt x="1601511" y="597193"/>
                                      </a:lnTo>
                                    </a:path>
                                    <a:path w="1602105" h="795655">
                                      <a:moveTo>
                                        <a:pt x="0" y="399129"/>
                                      </a:moveTo>
                                      <a:lnTo>
                                        <a:pt x="1601511" y="399129"/>
                                      </a:lnTo>
                                    </a:path>
                                    <a:path w="1602105" h="795655">
                                      <a:moveTo>
                                        <a:pt x="0" y="198064"/>
                                      </a:moveTo>
                                      <a:lnTo>
                                        <a:pt x="1601511" y="198064"/>
                                      </a:lnTo>
                                    </a:path>
                                    <a:path w="1602105" h="795655">
                                      <a:moveTo>
                                        <a:pt x="0" y="0"/>
                                      </a:moveTo>
                                      <a:lnTo>
                                        <a:pt x="1601511" y="0"/>
                                      </a:lnTo>
                                    </a:path>
                                  </a:pathLst>
                                </a:custGeom>
                                <a:ln w="1251">
                                  <a:solidFill>
                                    <a:srgbClr val="000000"/>
                                  </a:solidFill>
                                  <a:prstDash val="solid"/>
                                </a:ln>
                              </wps:spPr>
                              <wps:bodyPr wrap="square" lIns="0" tIns="0" rIns="0" bIns="0" rtlCol="0">
                                <a:prstTxWarp prst="textNoShape">
                                  <a:avLst/>
                                </a:prstTxWarp>
                                <a:noAutofit/>
                              </wps:bodyPr>
                            </wps:wsp>
                            <wps:wsp>
                              <wps:cNvPr id="24" name="Graphic 24"/>
                              <wps:cNvSpPr/>
                              <wps:spPr>
                                <a:xfrm>
                                  <a:off x="15023" y="412633"/>
                                  <a:ext cx="1602105" cy="198120"/>
                                </a:xfrm>
                                <a:custGeom>
                                  <a:avLst/>
                                  <a:gdLst/>
                                  <a:ahLst/>
                                  <a:cxnLst/>
                                  <a:rect l="l" t="t" r="r" b="b"/>
                                  <a:pathLst>
                                    <a:path w="1602105" h="198120">
                                      <a:moveTo>
                                        <a:pt x="0" y="198064"/>
                                      </a:moveTo>
                                      <a:lnTo>
                                        <a:pt x="30047" y="198064"/>
                                      </a:lnTo>
                                    </a:path>
                                    <a:path w="1602105" h="198120">
                                      <a:moveTo>
                                        <a:pt x="468735" y="198064"/>
                                      </a:moveTo>
                                      <a:lnTo>
                                        <a:pt x="1601511" y="198064"/>
                                      </a:lnTo>
                                    </a:path>
                                    <a:path w="1602105" h="198120">
                                      <a:moveTo>
                                        <a:pt x="0" y="0"/>
                                      </a:moveTo>
                                      <a:lnTo>
                                        <a:pt x="30047" y="0"/>
                                      </a:lnTo>
                                    </a:path>
                                    <a:path w="1602105" h="198120">
                                      <a:moveTo>
                                        <a:pt x="468735" y="0"/>
                                      </a:moveTo>
                                      <a:lnTo>
                                        <a:pt x="1601511" y="0"/>
                                      </a:lnTo>
                                    </a:path>
                                  </a:pathLst>
                                </a:custGeom>
                                <a:ln w="1250">
                                  <a:solidFill>
                                    <a:srgbClr val="000000"/>
                                  </a:solidFill>
                                  <a:prstDash val="solid"/>
                                </a:ln>
                              </wps:spPr>
                              <wps:bodyPr wrap="square" lIns="0" tIns="0" rIns="0" bIns="0" rtlCol="0">
                                <a:prstTxWarp prst="textNoShape">
                                  <a:avLst/>
                                </a:prstTxWarp>
                                <a:noAutofit/>
                              </wps:bodyPr>
                            </wps:wsp>
                            <wps:wsp>
                              <wps:cNvPr id="25" name="Graphic 25"/>
                              <wps:cNvSpPr/>
                              <wps:spPr>
                                <a:xfrm>
                                  <a:off x="15023" y="214569"/>
                                  <a:ext cx="1602105" cy="1270"/>
                                </a:xfrm>
                                <a:custGeom>
                                  <a:avLst/>
                                  <a:gdLst/>
                                  <a:ahLst/>
                                  <a:cxnLst/>
                                  <a:rect l="l" t="t" r="r" b="b"/>
                                  <a:pathLst>
                                    <a:path w="1602105">
                                      <a:moveTo>
                                        <a:pt x="0" y="0"/>
                                      </a:moveTo>
                                      <a:lnTo>
                                        <a:pt x="1601511" y="0"/>
                                      </a:lnTo>
                                    </a:path>
                                  </a:pathLst>
                                </a:custGeom>
                                <a:ln w="1250">
                                  <a:solidFill>
                                    <a:srgbClr val="000000"/>
                                  </a:solidFill>
                                  <a:prstDash val="solid"/>
                                </a:ln>
                              </wps:spPr>
                              <wps:bodyPr wrap="square" lIns="0" tIns="0" rIns="0" bIns="0" rtlCol="0">
                                <a:prstTxWarp prst="textNoShape">
                                  <a:avLst/>
                                </a:prstTxWarp>
                                <a:noAutofit/>
                              </wps:bodyPr>
                            </wps:wsp>
                            <wps:wsp>
                              <wps:cNvPr id="26" name="Graphic 26"/>
                              <wps:cNvSpPr/>
                              <wps:spPr>
                                <a:xfrm>
                                  <a:off x="16525" y="216049"/>
                                  <a:ext cx="1602105" cy="1584960"/>
                                </a:xfrm>
                                <a:custGeom>
                                  <a:avLst/>
                                  <a:gdLst/>
                                  <a:ahLst/>
                                  <a:cxnLst/>
                                  <a:rect l="l" t="t" r="r" b="b"/>
                                  <a:pathLst>
                                    <a:path w="1602105" h="1584960">
                                      <a:moveTo>
                                        <a:pt x="0" y="1584512"/>
                                      </a:moveTo>
                                      <a:lnTo>
                                        <a:pt x="1601511" y="1584512"/>
                                      </a:lnTo>
                                      <a:lnTo>
                                        <a:pt x="1601511" y="0"/>
                                      </a:lnTo>
                                      <a:lnTo>
                                        <a:pt x="0" y="0"/>
                                      </a:lnTo>
                                      <a:lnTo>
                                        <a:pt x="0" y="1584512"/>
                                      </a:lnTo>
                                      <a:close/>
                                    </a:path>
                                  </a:pathLst>
                                </a:custGeom>
                                <a:ln w="5004">
                                  <a:solidFill>
                                    <a:srgbClr val="000000"/>
                                  </a:solidFill>
                                  <a:prstDash val="solid"/>
                                </a:ln>
                              </wps:spPr>
                              <wps:bodyPr wrap="square" lIns="0" tIns="0" rIns="0" bIns="0" rtlCol="0">
                                <a:prstTxWarp prst="textNoShape">
                                  <a:avLst/>
                                </a:prstTxWarp>
                                <a:noAutofit/>
                              </wps:bodyPr>
                            </wps:wsp>
                            <wps:wsp>
                              <wps:cNvPr id="27" name="Graphic 27"/>
                              <wps:cNvSpPr/>
                              <wps:spPr>
                                <a:xfrm>
                                  <a:off x="0" y="214569"/>
                                  <a:ext cx="1616710" cy="1605915"/>
                                </a:xfrm>
                                <a:custGeom>
                                  <a:avLst/>
                                  <a:gdLst/>
                                  <a:ahLst/>
                                  <a:cxnLst/>
                                  <a:rect l="l" t="t" r="r" b="b"/>
                                  <a:pathLst>
                                    <a:path w="1616710" h="1605915">
                                      <a:moveTo>
                                        <a:pt x="15023" y="1587493"/>
                                      </a:moveTo>
                                      <a:lnTo>
                                        <a:pt x="15023" y="0"/>
                                      </a:lnTo>
                                    </a:path>
                                    <a:path w="1616710" h="1605915">
                                      <a:moveTo>
                                        <a:pt x="0" y="1587493"/>
                                      </a:moveTo>
                                      <a:lnTo>
                                        <a:pt x="33051" y="1587493"/>
                                      </a:lnTo>
                                    </a:path>
                                    <a:path w="1616710" h="1605915">
                                      <a:moveTo>
                                        <a:pt x="0" y="1389434"/>
                                      </a:moveTo>
                                      <a:lnTo>
                                        <a:pt x="33051" y="1389434"/>
                                      </a:lnTo>
                                    </a:path>
                                    <a:path w="1616710" h="1605915">
                                      <a:moveTo>
                                        <a:pt x="0" y="1191385"/>
                                      </a:moveTo>
                                      <a:lnTo>
                                        <a:pt x="33051" y="1191385"/>
                                      </a:lnTo>
                                    </a:path>
                                    <a:path w="1616710" h="1605915">
                                      <a:moveTo>
                                        <a:pt x="0" y="993321"/>
                                      </a:moveTo>
                                      <a:lnTo>
                                        <a:pt x="33051" y="993321"/>
                                      </a:lnTo>
                                    </a:path>
                                    <a:path w="1616710" h="1605915">
                                      <a:moveTo>
                                        <a:pt x="0" y="792256"/>
                                      </a:moveTo>
                                      <a:lnTo>
                                        <a:pt x="33051" y="792256"/>
                                      </a:lnTo>
                                    </a:path>
                                    <a:path w="1616710" h="1605915">
                                      <a:moveTo>
                                        <a:pt x="0" y="594192"/>
                                      </a:moveTo>
                                      <a:lnTo>
                                        <a:pt x="33051" y="594192"/>
                                      </a:lnTo>
                                    </a:path>
                                    <a:path w="1616710" h="1605915">
                                      <a:moveTo>
                                        <a:pt x="0" y="396128"/>
                                      </a:moveTo>
                                      <a:lnTo>
                                        <a:pt x="33051" y="396128"/>
                                      </a:lnTo>
                                    </a:path>
                                    <a:path w="1616710" h="1605915">
                                      <a:moveTo>
                                        <a:pt x="0" y="198064"/>
                                      </a:moveTo>
                                      <a:lnTo>
                                        <a:pt x="33051" y="198064"/>
                                      </a:lnTo>
                                    </a:path>
                                    <a:path w="1616710" h="1605915">
                                      <a:moveTo>
                                        <a:pt x="0" y="0"/>
                                      </a:moveTo>
                                      <a:lnTo>
                                        <a:pt x="33051" y="0"/>
                                      </a:lnTo>
                                    </a:path>
                                    <a:path w="1616710" h="1605915">
                                      <a:moveTo>
                                        <a:pt x="15023" y="1587493"/>
                                      </a:moveTo>
                                      <a:lnTo>
                                        <a:pt x="1616534" y="1587498"/>
                                      </a:lnTo>
                                    </a:path>
                                    <a:path w="1616710" h="1605915">
                                      <a:moveTo>
                                        <a:pt x="15023" y="1569487"/>
                                      </a:moveTo>
                                      <a:lnTo>
                                        <a:pt x="15023" y="1605499"/>
                                      </a:lnTo>
                                    </a:path>
                                    <a:path w="1616710" h="1605915">
                                      <a:moveTo>
                                        <a:pt x="84131" y="1569487"/>
                                      </a:moveTo>
                                      <a:lnTo>
                                        <a:pt x="84131" y="1605499"/>
                                      </a:lnTo>
                                    </a:path>
                                    <a:path w="1616710" h="1605915">
                                      <a:moveTo>
                                        <a:pt x="150235" y="1569487"/>
                                      </a:moveTo>
                                      <a:lnTo>
                                        <a:pt x="150235" y="1605499"/>
                                      </a:lnTo>
                                    </a:path>
                                    <a:path w="1616710" h="1605915">
                                      <a:moveTo>
                                        <a:pt x="216339" y="1569487"/>
                                      </a:moveTo>
                                      <a:lnTo>
                                        <a:pt x="216339" y="1605499"/>
                                      </a:lnTo>
                                    </a:path>
                                    <a:path w="1616710" h="1605915">
                                      <a:moveTo>
                                        <a:pt x="282442" y="1569487"/>
                                      </a:moveTo>
                                      <a:lnTo>
                                        <a:pt x="282442" y="1605499"/>
                                      </a:lnTo>
                                    </a:path>
                                    <a:path w="1616710" h="1605915">
                                      <a:moveTo>
                                        <a:pt x="348546" y="1569487"/>
                                      </a:moveTo>
                                      <a:lnTo>
                                        <a:pt x="348546" y="1605499"/>
                                      </a:lnTo>
                                    </a:path>
                                    <a:path w="1616710" h="1605915">
                                      <a:moveTo>
                                        <a:pt x="417654" y="1569487"/>
                                      </a:moveTo>
                                      <a:lnTo>
                                        <a:pt x="417654" y="1605499"/>
                                      </a:lnTo>
                                    </a:path>
                                    <a:path w="1616710" h="1605915">
                                      <a:moveTo>
                                        <a:pt x="483758" y="1569487"/>
                                      </a:moveTo>
                                      <a:lnTo>
                                        <a:pt x="483758" y="1605499"/>
                                      </a:lnTo>
                                    </a:path>
                                    <a:path w="1616710" h="1605915">
                                      <a:moveTo>
                                        <a:pt x="549862" y="1569487"/>
                                      </a:moveTo>
                                      <a:lnTo>
                                        <a:pt x="549862" y="1605499"/>
                                      </a:lnTo>
                                    </a:path>
                                    <a:path w="1616710" h="1605915">
                                      <a:moveTo>
                                        <a:pt x="615965" y="1569487"/>
                                      </a:moveTo>
                                      <a:lnTo>
                                        <a:pt x="615965" y="1605499"/>
                                      </a:lnTo>
                                    </a:path>
                                    <a:path w="1616710" h="1605915">
                                      <a:moveTo>
                                        <a:pt x="682069" y="1569487"/>
                                      </a:moveTo>
                                      <a:lnTo>
                                        <a:pt x="682069" y="1605499"/>
                                      </a:lnTo>
                                    </a:path>
                                    <a:path w="1616710" h="1605915">
                                      <a:moveTo>
                                        <a:pt x="751177" y="1569487"/>
                                      </a:moveTo>
                                      <a:lnTo>
                                        <a:pt x="751177" y="1605499"/>
                                      </a:lnTo>
                                    </a:path>
                                    <a:path w="1616710" h="1605915">
                                      <a:moveTo>
                                        <a:pt x="817281" y="1569487"/>
                                      </a:moveTo>
                                      <a:lnTo>
                                        <a:pt x="817281" y="1605499"/>
                                      </a:lnTo>
                                    </a:path>
                                    <a:path w="1616710" h="1605915">
                                      <a:moveTo>
                                        <a:pt x="883385" y="1569487"/>
                                      </a:moveTo>
                                      <a:lnTo>
                                        <a:pt x="883385" y="1605499"/>
                                      </a:lnTo>
                                    </a:path>
                                    <a:path w="1616710" h="1605915">
                                      <a:moveTo>
                                        <a:pt x="949488" y="1569487"/>
                                      </a:moveTo>
                                      <a:lnTo>
                                        <a:pt x="949488" y="1605499"/>
                                      </a:lnTo>
                                    </a:path>
                                    <a:path w="1616710" h="1605915">
                                      <a:moveTo>
                                        <a:pt x="1015592" y="1569487"/>
                                      </a:moveTo>
                                      <a:lnTo>
                                        <a:pt x="1015592" y="1605499"/>
                                      </a:lnTo>
                                    </a:path>
                                    <a:path w="1616710" h="1605915">
                                      <a:moveTo>
                                        <a:pt x="1081696" y="1569487"/>
                                      </a:moveTo>
                                      <a:lnTo>
                                        <a:pt x="1081696" y="1605499"/>
                                      </a:lnTo>
                                    </a:path>
                                    <a:path w="1616710" h="1605915">
                                      <a:moveTo>
                                        <a:pt x="1150804" y="1569487"/>
                                      </a:moveTo>
                                      <a:lnTo>
                                        <a:pt x="1150804" y="1605499"/>
                                      </a:lnTo>
                                    </a:path>
                                    <a:path w="1616710" h="1605915">
                                      <a:moveTo>
                                        <a:pt x="1216908" y="1569487"/>
                                      </a:moveTo>
                                      <a:lnTo>
                                        <a:pt x="1216908" y="1605499"/>
                                      </a:lnTo>
                                    </a:path>
                                    <a:path w="1616710" h="1605915">
                                      <a:moveTo>
                                        <a:pt x="1283011" y="1569487"/>
                                      </a:moveTo>
                                      <a:lnTo>
                                        <a:pt x="1283011" y="1605499"/>
                                      </a:lnTo>
                                    </a:path>
                                    <a:path w="1616710" h="1605915">
                                      <a:moveTo>
                                        <a:pt x="1349115" y="1569487"/>
                                      </a:moveTo>
                                      <a:lnTo>
                                        <a:pt x="1349115" y="1605499"/>
                                      </a:lnTo>
                                    </a:path>
                                    <a:path w="1616710" h="1605915">
                                      <a:moveTo>
                                        <a:pt x="1415219" y="1569487"/>
                                      </a:moveTo>
                                      <a:lnTo>
                                        <a:pt x="1415219" y="1605499"/>
                                      </a:lnTo>
                                    </a:path>
                                    <a:path w="1616710" h="1605915">
                                      <a:moveTo>
                                        <a:pt x="1484327" y="1569487"/>
                                      </a:moveTo>
                                      <a:lnTo>
                                        <a:pt x="1484327" y="1605499"/>
                                      </a:lnTo>
                                    </a:path>
                                    <a:path w="1616710" h="1605915">
                                      <a:moveTo>
                                        <a:pt x="1550431" y="1569487"/>
                                      </a:moveTo>
                                      <a:lnTo>
                                        <a:pt x="1550431" y="1605499"/>
                                      </a:lnTo>
                                    </a:path>
                                    <a:path w="1616710" h="1605915">
                                      <a:moveTo>
                                        <a:pt x="1616534" y="1569487"/>
                                      </a:moveTo>
                                      <a:lnTo>
                                        <a:pt x="1616534" y="1605499"/>
                                      </a:lnTo>
                                    </a:path>
                                  </a:pathLst>
                                </a:custGeom>
                                <a:ln w="1251">
                                  <a:solidFill>
                                    <a:srgbClr val="000000"/>
                                  </a:solidFill>
                                  <a:prstDash val="solid"/>
                                </a:ln>
                              </wps:spPr>
                              <wps:bodyPr wrap="square" lIns="0" tIns="0" rIns="0" bIns="0" rtlCol="0">
                                <a:prstTxWarp prst="textNoShape">
                                  <a:avLst/>
                                </a:prstTxWarp>
                                <a:noAutofit/>
                              </wps:bodyPr>
                            </wps:wsp>
                            <wps:wsp>
                              <wps:cNvPr id="28" name="Graphic 28"/>
                              <wps:cNvSpPr/>
                              <wps:spPr>
                                <a:xfrm>
                                  <a:off x="15023" y="772749"/>
                                  <a:ext cx="1602105" cy="777240"/>
                                </a:xfrm>
                                <a:custGeom>
                                  <a:avLst/>
                                  <a:gdLst/>
                                  <a:ahLst/>
                                  <a:cxnLst/>
                                  <a:rect l="l" t="t" r="r" b="b"/>
                                  <a:pathLst>
                                    <a:path w="1602105" h="777240">
                                      <a:moveTo>
                                        <a:pt x="0" y="744240"/>
                                      </a:moveTo>
                                      <a:lnTo>
                                        <a:pt x="69108" y="744240"/>
                                      </a:lnTo>
                                      <a:lnTo>
                                        <a:pt x="69108" y="777231"/>
                                      </a:lnTo>
                                      <a:lnTo>
                                        <a:pt x="135212" y="777231"/>
                                      </a:lnTo>
                                      <a:lnTo>
                                        <a:pt x="135212" y="744240"/>
                                      </a:lnTo>
                                      <a:lnTo>
                                        <a:pt x="201315" y="744240"/>
                                      </a:lnTo>
                                      <a:lnTo>
                                        <a:pt x="201315" y="750242"/>
                                      </a:lnTo>
                                      <a:lnTo>
                                        <a:pt x="267419" y="750242"/>
                                      </a:lnTo>
                                      <a:lnTo>
                                        <a:pt x="267419" y="699226"/>
                                      </a:lnTo>
                                      <a:lnTo>
                                        <a:pt x="333522" y="699226"/>
                                      </a:lnTo>
                                      <a:lnTo>
                                        <a:pt x="333522" y="525169"/>
                                      </a:lnTo>
                                      <a:lnTo>
                                        <a:pt x="402631" y="525169"/>
                                      </a:lnTo>
                                      <a:lnTo>
                                        <a:pt x="402631" y="114036"/>
                                      </a:lnTo>
                                      <a:lnTo>
                                        <a:pt x="468735" y="114036"/>
                                      </a:lnTo>
                                      <a:lnTo>
                                        <a:pt x="468735" y="39012"/>
                                      </a:lnTo>
                                      <a:lnTo>
                                        <a:pt x="534838" y="39012"/>
                                      </a:lnTo>
                                      <a:lnTo>
                                        <a:pt x="534838" y="0"/>
                                      </a:lnTo>
                                      <a:lnTo>
                                        <a:pt x="600942" y="0"/>
                                      </a:lnTo>
                                      <a:lnTo>
                                        <a:pt x="600942" y="72023"/>
                                      </a:lnTo>
                                      <a:lnTo>
                                        <a:pt x="667045" y="72023"/>
                                      </a:lnTo>
                                      <a:lnTo>
                                        <a:pt x="667045" y="78025"/>
                                      </a:lnTo>
                                      <a:lnTo>
                                        <a:pt x="736154" y="78025"/>
                                      </a:lnTo>
                                      <a:lnTo>
                                        <a:pt x="736154" y="87028"/>
                                      </a:lnTo>
                                      <a:lnTo>
                                        <a:pt x="802258" y="87028"/>
                                      </a:lnTo>
                                      <a:lnTo>
                                        <a:pt x="802258" y="57018"/>
                                      </a:lnTo>
                                      <a:lnTo>
                                        <a:pt x="868361" y="57018"/>
                                      </a:lnTo>
                                      <a:lnTo>
                                        <a:pt x="868361" y="75024"/>
                                      </a:lnTo>
                                      <a:lnTo>
                                        <a:pt x="934465" y="75024"/>
                                      </a:lnTo>
                                      <a:lnTo>
                                        <a:pt x="934465" y="51016"/>
                                      </a:lnTo>
                                      <a:lnTo>
                                        <a:pt x="1000568" y="51016"/>
                                      </a:lnTo>
                                      <a:lnTo>
                                        <a:pt x="1000568" y="78025"/>
                                      </a:lnTo>
                                      <a:lnTo>
                                        <a:pt x="1066672" y="78025"/>
                                      </a:lnTo>
                                      <a:lnTo>
                                        <a:pt x="1066672" y="117037"/>
                                      </a:lnTo>
                                      <a:lnTo>
                                        <a:pt x="1135781" y="117037"/>
                                      </a:lnTo>
                                      <a:lnTo>
                                        <a:pt x="1135781" y="156050"/>
                                      </a:lnTo>
                                      <a:lnTo>
                                        <a:pt x="1201884" y="156050"/>
                                      </a:lnTo>
                                      <a:lnTo>
                                        <a:pt x="1201884" y="78025"/>
                                      </a:lnTo>
                                      <a:lnTo>
                                        <a:pt x="1267988" y="78025"/>
                                      </a:lnTo>
                                      <a:lnTo>
                                        <a:pt x="1267988" y="123039"/>
                                      </a:lnTo>
                                      <a:lnTo>
                                        <a:pt x="1334091" y="123039"/>
                                      </a:lnTo>
                                      <a:lnTo>
                                        <a:pt x="1334091" y="90029"/>
                                      </a:lnTo>
                                      <a:lnTo>
                                        <a:pt x="1400195" y="90029"/>
                                      </a:lnTo>
                                      <a:lnTo>
                                        <a:pt x="1400195" y="99032"/>
                                      </a:lnTo>
                                      <a:lnTo>
                                        <a:pt x="1469304" y="99032"/>
                                      </a:lnTo>
                                      <a:lnTo>
                                        <a:pt x="1469304" y="123039"/>
                                      </a:lnTo>
                                      <a:lnTo>
                                        <a:pt x="1535407" y="123039"/>
                                      </a:lnTo>
                                      <a:lnTo>
                                        <a:pt x="1535407" y="78025"/>
                                      </a:lnTo>
                                      <a:lnTo>
                                        <a:pt x="1601511" y="78025"/>
                                      </a:lnTo>
                                    </a:path>
                                  </a:pathLst>
                                </a:custGeom>
                                <a:ln w="10005">
                                  <a:solidFill>
                                    <a:srgbClr val="000000"/>
                                  </a:solidFill>
                                  <a:prstDash val="solid"/>
                                </a:ln>
                              </wps:spPr>
                              <wps:bodyPr wrap="square" lIns="0" tIns="0" rIns="0" bIns="0" rtlCol="0">
                                <a:prstTxWarp prst="textNoShape">
                                  <a:avLst/>
                                </a:prstTxWarp>
                                <a:noAutofit/>
                              </wps:bodyPr>
                            </wps:wsp>
                            <wps:wsp>
                              <wps:cNvPr id="29" name="Graphic 29"/>
                              <wps:cNvSpPr/>
                              <wps:spPr>
                                <a:xfrm>
                                  <a:off x="16525" y="474153"/>
                                  <a:ext cx="1602105" cy="906780"/>
                                </a:xfrm>
                                <a:custGeom>
                                  <a:avLst/>
                                  <a:gdLst/>
                                  <a:ahLst/>
                                  <a:cxnLst/>
                                  <a:rect l="l" t="t" r="r" b="b"/>
                                  <a:pathLst>
                                    <a:path w="1602105" h="906780">
                                      <a:moveTo>
                                        <a:pt x="0" y="837270"/>
                                      </a:moveTo>
                                      <a:lnTo>
                                        <a:pt x="66103" y="837270"/>
                                      </a:lnTo>
                                      <a:lnTo>
                                        <a:pt x="66103" y="906293"/>
                                      </a:lnTo>
                                      <a:lnTo>
                                        <a:pt x="132207" y="906293"/>
                                      </a:lnTo>
                                      <a:lnTo>
                                        <a:pt x="132207" y="873282"/>
                                      </a:lnTo>
                                      <a:lnTo>
                                        <a:pt x="201315" y="873282"/>
                                      </a:lnTo>
                                      <a:lnTo>
                                        <a:pt x="201315" y="903292"/>
                                      </a:lnTo>
                                      <a:lnTo>
                                        <a:pt x="267419" y="903292"/>
                                      </a:lnTo>
                                      <a:lnTo>
                                        <a:pt x="267419" y="894289"/>
                                      </a:lnTo>
                                      <a:lnTo>
                                        <a:pt x="333522" y="894289"/>
                                      </a:lnTo>
                                      <a:lnTo>
                                        <a:pt x="333522" y="603195"/>
                                      </a:lnTo>
                                      <a:lnTo>
                                        <a:pt x="399626" y="603195"/>
                                      </a:lnTo>
                                      <a:lnTo>
                                        <a:pt x="399626" y="309099"/>
                                      </a:lnTo>
                                      <a:lnTo>
                                        <a:pt x="465730" y="309099"/>
                                      </a:lnTo>
                                      <a:lnTo>
                                        <a:pt x="465730" y="75024"/>
                                      </a:lnTo>
                                      <a:lnTo>
                                        <a:pt x="531833" y="75024"/>
                                      </a:lnTo>
                                      <a:lnTo>
                                        <a:pt x="531833" y="0"/>
                                      </a:lnTo>
                                      <a:lnTo>
                                        <a:pt x="600942" y="0"/>
                                      </a:lnTo>
                                      <a:lnTo>
                                        <a:pt x="600942" y="75024"/>
                                      </a:lnTo>
                                      <a:lnTo>
                                        <a:pt x="667045" y="75024"/>
                                      </a:lnTo>
                                      <a:lnTo>
                                        <a:pt x="733149" y="75024"/>
                                      </a:lnTo>
                                      <a:lnTo>
                                        <a:pt x="733149" y="117037"/>
                                      </a:lnTo>
                                      <a:lnTo>
                                        <a:pt x="799253" y="117037"/>
                                      </a:lnTo>
                                      <a:lnTo>
                                        <a:pt x="799253" y="60019"/>
                                      </a:lnTo>
                                      <a:lnTo>
                                        <a:pt x="865356" y="60019"/>
                                      </a:lnTo>
                                      <a:lnTo>
                                        <a:pt x="865356" y="87028"/>
                                      </a:lnTo>
                                      <a:lnTo>
                                        <a:pt x="934465" y="87028"/>
                                      </a:lnTo>
                                      <a:lnTo>
                                        <a:pt x="934465" y="36011"/>
                                      </a:lnTo>
                                      <a:lnTo>
                                        <a:pt x="1000568" y="36011"/>
                                      </a:lnTo>
                                      <a:lnTo>
                                        <a:pt x="1000568" y="75024"/>
                                      </a:lnTo>
                                      <a:lnTo>
                                        <a:pt x="1066672" y="75024"/>
                                      </a:lnTo>
                                      <a:lnTo>
                                        <a:pt x="1066672" y="192062"/>
                                      </a:lnTo>
                                      <a:lnTo>
                                        <a:pt x="1132776" y="192062"/>
                                      </a:lnTo>
                                      <a:lnTo>
                                        <a:pt x="1132776" y="267086"/>
                                      </a:lnTo>
                                      <a:lnTo>
                                        <a:pt x="1198879" y="267086"/>
                                      </a:lnTo>
                                      <a:lnTo>
                                        <a:pt x="1198879" y="93030"/>
                                      </a:lnTo>
                                      <a:lnTo>
                                        <a:pt x="1267988" y="93030"/>
                                      </a:lnTo>
                                      <a:lnTo>
                                        <a:pt x="1267988" y="156050"/>
                                      </a:lnTo>
                                      <a:lnTo>
                                        <a:pt x="1334091" y="156050"/>
                                      </a:lnTo>
                                      <a:lnTo>
                                        <a:pt x="1334091" y="123039"/>
                                      </a:lnTo>
                                      <a:lnTo>
                                        <a:pt x="1400195" y="123039"/>
                                      </a:lnTo>
                                      <a:lnTo>
                                        <a:pt x="1400195" y="111035"/>
                                      </a:lnTo>
                                      <a:lnTo>
                                        <a:pt x="1466299" y="111035"/>
                                      </a:lnTo>
                                      <a:lnTo>
                                        <a:pt x="1466299" y="162052"/>
                                      </a:lnTo>
                                      <a:lnTo>
                                        <a:pt x="1532402" y="162052"/>
                                      </a:lnTo>
                                      <a:lnTo>
                                        <a:pt x="1532402" y="81026"/>
                                      </a:lnTo>
                                      <a:lnTo>
                                        <a:pt x="1601511" y="81026"/>
                                      </a:lnTo>
                                    </a:path>
                                  </a:pathLst>
                                </a:custGeom>
                                <a:ln w="5003">
                                  <a:solidFill>
                                    <a:srgbClr val="000000"/>
                                  </a:solidFill>
                                  <a:prstDash val="dash"/>
                                </a:ln>
                              </wps:spPr>
                              <wps:bodyPr wrap="square" lIns="0" tIns="0" rIns="0" bIns="0" rtlCol="0">
                                <a:prstTxWarp prst="textNoShape">
                                  <a:avLst/>
                                </a:prstTxWarp>
                                <a:noAutofit/>
                              </wps:bodyPr>
                            </wps:wsp>
                            <wps:wsp>
                              <wps:cNvPr id="30" name="Graphic 30"/>
                              <wps:cNvSpPr/>
                              <wps:spPr>
                                <a:xfrm>
                                  <a:off x="16525" y="759245"/>
                                  <a:ext cx="1602105" cy="645795"/>
                                </a:xfrm>
                                <a:custGeom>
                                  <a:avLst/>
                                  <a:gdLst/>
                                  <a:ahLst/>
                                  <a:cxnLst/>
                                  <a:rect l="l" t="t" r="r" b="b"/>
                                  <a:pathLst>
                                    <a:path w="1602105" h="645795">
                                      <a:moveTo>
                                        <a:pt x="0" y="627202"/>
                                      </a:moveTo>
                                      <a:lnTo>
                                        <a:pt x="66103" y="627202"/>
                                      </a:lnTo>
                                      <a:lnTo>
                                        <a:pt x="66103" y="645208"/>
                                      </a:lnTo>
                                      <a:lnTo>
                                        <a:pt x="132207" y="645208"/>
                                      </a:lnTo>
                                      <a:lnTo>
                                        <a:pt x="132207" y="624201"/>
                                      </a:lnTo>
                                      <a:lnTo>
                                        <a:pt x="201315" y="624201"/>
                                      </a:lnTo>
                                      <a:lnTo>
                                        <a:pt x="201315" y="639206"/>
                                      </a:lnTo>
                                      <a:lnTo>
                                        <a:pt x="267419" y="639206"/>
                                      </a:lnTo>
                                      <a:lnTo>
                                        <a:pt x="267419" y="624201"/>
                                      </a:lnTo>
                                      <a:lnTo>
                                        <a:pt x="333522" y="624201"/>
                                      </a:lnTo>
                                      <a:lnTo>
                                        <a:pt x="333522" y="408131"/>
                                      </a:lnTo>
                                      <a:lnTo>
                                        <a:pt x="399626" y="408131"/>
                                      </a:lnTo>
                                      <a:lnTo>
                                        <a:pt x="399626" y="201065"/>
                                      </a:lnTo>
                                      <a:lnTo>
                                        <a:pt x="465730" y="201065"/>
                                      </a:lnTo>
                                      <a:lnTo>
                                        <a:pt x="465730" y="147047"/>
                                      </a:lnTo>
                                      <a:lnTo>
                                        <a:pt x="531833" y="147047"/>
                                      </a:lnTo>
                                      <a:lnTo>
                                        <a:pt x="531833" y="0"/>
                                      </a:lnTo>
                                      <a:lnTo>
                                        <a:pt x="600942" y="0"/>
                                      </a:lnTo>
                                      <a:lnTo>
                                        <a:pt x="600942" y="135043"/>
                                      </a:lnTo>
                                      <a:lnTo>
                                        <a:pt x="667045" y="135043"/>
                                      </a:lnTo>
                                      <a:lnTo>
                                        <a:pt x="667045" y="105033"/>
                                      </a:lnTo>
                                      <a:lnTo>
                                        <a:pt x="733149" y="105033"/>
                                      </a:lnTo>
                                      <a:lnTo>
                                        <a:pt x="733149" y="183059"/>
                                      </a:lnTo>
                                      <a:lnTo>
                                        <a:pt x="799253" y="183059"/>
                                      </a:lnTo>
                                      <a:lnTo>
                                        <a:pt x="799253" y="120038"/>
                                      </a:lnTo>
                                      <a:lnTo>
                                        <a:pt x="865356" y="120038"/>
                                      </a:lnTo>
                                      <a:lnTo>
                                        <a:pt x="865356" y="123039"/>
                                      </a:lnTo>
                                      <a:lnTo>
                                        <a:pt x="934465" y="123039"/>
                                      </a:lnTo>
                                      <a:lnTo>
                                        <a:pt x="934465" y="60019"/>
                                      </a:lnTo>
                                      <a:lnTo>
                                        <a:pt x="1000568" y="60019"/>
                                      </a:lnTo>
                                      <a:lnTo>
                                        <a:pt x="1000568" y="153049"/>
                                      </a:lnTo>
                                      <a:lnTo>
                                        <a:pt x="1066672" y="153049"/>
                                      </a:lnTo>
                                      <a:lnTo>
                                        <a:pt x="1066672" y="264085"/>
                                      </a:lnTo>
                                      <a:lnTo>
                                        <a:pt x="1132776" y="264085"/>
                                      </a:lnTo>
                                      <a:lnTo>
                                        <a:pt x="1132776" y="408131"/>
                                      </a:lnTo>
                                      <a:lnTo>
                                        <a:pt x="1198879" y="408131"/>
                                      </a:lnTo>
                                      <a:lnTo>
                                        <a:pt x="1198879" y="165053"/>
                                      </a:lnTo>
                                      <a:lnTo>
                                        <a:pt x="1267988" y="165053"/>
                                      </a:lnTo>
                                      <a:lnTo>
                                        <a:pt x="1267988" y="258083"/>
                                      </a:lnTo>
                                      <a:lnTo>
                                        <a:pt x="1334091" y="258083"/>
                                      </a:lnTo>
                                      <a:lnTo>
                                        <a:pt x="1334091" y="186060"/>
                                      </a:lnTo>
                                      <a:lnTo>
                                        <a:pt x="1400195" y="186060"/>
                                      </a:lnTo>
                                      <a:lnTo>
                                        <a:pt x="1466299" y="186060"/>
                                      </a:lnTo>
                                      <a:lnTo>
                                        <a:pt x="1466299" y="270087"/>
                                      </a:lnTo>
                                      <a:lnTo>
                                        <a:pt x="1532402" y="270087"/>
                                      </a:lnTo>
                                      <a:lnTo>
                                        <a:pt x="1532402" y="159051"/>
                                      </a:lnTo>
                                      <a:lnTo>
                                        <a:pt x="1601511" y="159051"/>
                                      </a:lnTo>
                                    </a:path>
                                  </a:pathLst>
                                </a:custGeom>
                                <a:ln w="5002">
                                  <a:solidFill>
                                    <a:srgbClr val="000000"/>
                                  </a:solidFill>
                                  <a:prstDash val="lgDashDot"/>
                                </a:ln>
                              </wps:spPr>
                              <wps:bodyPr wrap="square" lIns="0" tIns="0" rIns="0" bIns="0" rtlCol="0">
                                <a:prstTxWarp prst="textNoShape">
                                  <a:avLst/>
                                </a:prstTxWarp>
                                <a:noAutofit/>
                              </wps:bodyPr>
                            </wps:wsp>
                            <wps:wsp>
                              <wps:cNvPr id="31" name="Graphic 31"/>
                              <wps:cNvSpPr/>
                              <wps:spPr>
                                <a:xfrm>
                                  <a:off x="16525" y="1194386"/>
                                  <a:ext cx="1602105" cy="447675"/>
                                </a:xfrm>
                                <a:custGeom>
                                  <a:avLst/>
                                  <a:gdLst/>
                                  <a:ahLst/>
                                  <a:cxnLst/>
                                  <a:rect l="l" t="t" r="r" b="b"/>
                                  <a:pathLst>
                                    <a:path w="1602105" h="447675">
                                      <a:moveTo>
                                        <a:pt x="0" y="447124"/>
                                      </a:moveTo>
                                      <a:lnTo>
                                        <a:pt x="66103" y="447124"/>
                                      </a:lnTo>
                                      <a:lnTo>
                                        <a:pt x="66103" y="426117"/>
                                      </a:lnTo>
                                      <a:lnTo>
                                        <a:pt x="132207" y="426117"/>
                                      </a:lnTo>
                                      <a:lnTo>
                                        <a:pt x="132207" y="399109"/>
                                      </a:lnTo>
                                      <a:lnTo>
                                        <a:pt x="201315" y="399109"/>
                                      </a:lnTo>
                                      <a:lnTo>
                                        <a:pt x="201315" y="369099"/>
                                      </a:lnTo>
                                      <a:lnTo>
                                        <a:pt x="267419" y="369099"/>
                                      </a:lnTo>
                                      <a:lnTo>
                                        <a:pt x="267419" y="300097"/>
                                      </a:lnTo>
                                      <a:lnTo>
                                        <a:pt x="333522" y="300097"/>
                                      </a:lnTo>
                                      <a:lnTo>
                                        <a:pt x="333522" y="204065"/>
                                      </a:lnTo>
                                      <a:lnTo>
                                        <a:pt x="399626" y="204065"/>
                                      </a:lnTo>
                                      <a:lnTo>
                                        <a:pt x="399626" y="21006"/>
                                      </a:lnTo>
                                      <a:lnTo>
                                        <a:pt x="465730" y="21006"/>
                                      </a:lnTo>
                                      <a:lnTo>
                                        <a:pt x="465730" y="48015"/>
                                      </a:lnTo>
                                      <a:lnTo>
                                        <a:pt x="531833" y="48015"/>
                                      </a:lnTo>
                                      <a:lnTo>
                                        <a:pt x="531833" y="0"/>
                                      </a:lnTo>
                                      <a:lnTo>
                                        <a:pt x="600942" y="0"/>
                                      </a:lnTo>
                                      <a:lnTo>
                                        <a:pt x="600942" y="93030"/>
                                      </a:lnTo>
                                      <a:lnTo>
                                        <a:pt x="667045" y="93030"/>
                                      </a:lnTo>
                                      <a:lnTo>
                                        <a:pt x="667045" y="129041"/>
                                      </a:lnTo>
                                      <a:lnTo>
                                        <a:pt x="733149" y="129041"/>
                                      </a:lnTo>
                                      <a:lnTo>
                                        <a:pt x="733149" y="162052"/>
                                      </a:lnTo>
                                      <a:lnTo>
                                        <a:pt x="799253" y="162052"/>
                                      </a:lnTo>
                                      <a:lnTo>
                                        <a:pt x="799253" y="168054"/>
                                      </a:lnTo>
                                      <a:lnTo>
                                        <a:pt x="865356" y="168054"/>
                                      </a:lnTo>
                                      <a:lnTo>
                                        <a:pt x="934465" y="168054"/>
                                      </a:lnTo>
                                      <a:lnTo>
                                        <a:pt x="934465" y="138044"/>
                                      </a:lnTo>
                                      <a:lnTo>
                                        <a:pt x="1000568" y="138044"/>
                                      </a:lnTo>
                                      <a:lnTo>
                                        <a:pt x="1000568" y="174056"/>
                                      </a:lnTo>
                                      <a:lnTo>
                                        <a:pt x="1066672" y="174056"/>
                                      </a:lnTo>
                                      <a:lnTo>
                                        <a:pt x="1066672" y="198064"/>
                                      </a:lnTo>
                                      <a:lnTo>
                                        <a:pt x="1132776" y="198064"/>
                                      </a:lnTo>
                                      <a:lnTo>
                                        <a:pt x="1132776" y="219070"/>
                                      </a:lnTo>
                                      <a:lnTo>
                                        <a:pt x="1198879" y="219070"/>
                                      </a:lnTo>
                                      <a:lnTo>
                                        <a:pt x="1198879" y="180058"/>
                                      </a:lnTo>
                                      <a:lnTo>
                                        <a:pt x="1267988" y="180058"/>
                                      </a:lnTo>
                                      <a:lnTo>
                                        <a:pt x="1267988" y="192062"/>
                                      </a:lnTo>
                                      <a:lnTo>
                                        <a:pt x="1334091" y="192062"/>
                                      </a:lnTo>
                                      <a:lnTo>
                                        <a:pt x="1334091" y="171055"/>
                                      </a:lnTo>
                                      <a:lnTo>
                                        <a:pt x="1400195" y="171055"/>
                                      </a:lnTo>
                                      <a:lnTo>
                                        <a:pt x="1400195" y="138044"/>
                                      </a:lnTo>
                                      <a:lnTo>
                                        <a:pt x="1466299" y="138044"/>
                                      </a:lnTo>
                                      <a:lnTo>
                                        <a:pt x="1466299" y="102032"/>
                                      </a:lnTo>
                                      <a:lnTo>
                                        <a:pt x="1532402" y="102032"/>
                                      </a:lnTo>
                                      <a:lnTo>
                                        <a:pt x="1532402" y="96031"/>
                                      </a:lnTo>
                                      <a:lnTo>
                                        <a:pt x="1601511" y="96031"/>
                                      </a:lnTo>
                                    </a:path>
                                  </a:pathLst>
                                </a:custGeom>
                                <a:ln w="5002">
                                  <a:solidFill>
                                    <a:srgbClr val="0000FF"/>
                                  </a:solidFill>
                                  <a:prstDash val="lgDashDot"/>
                                </a:ln>
                              </wps:spPr>
                              <wps:bodyPr wrap="square" lIns="0" tIns="0" rIns="0" bIns="0" rtlCol="0">
                                <a:prstTxWarp prst="textNoShape">
                                  <a:avLst/>
                                </a:prstTxWarp>
                                <a:noAutofit/>
                              </wps:bodyPr>
                            </wps:wsp>
                            <wps:wsp>
                              <wps:cNvPr id="32" name="Graphic 32"/>
                              <wps:cNvSpPr/>
                              <wps:spPr>
                                <a:xfrm>
                                  <a:off x="15023" y="1315925"/>
                                  <a:ext cx="1602105" cy="372110"/>
                                </a:xfrm>
                                <a:custGeom>
                                  <a:avLst/>
                                  <a:gdLst/>
                                  <a:ahLst/>
                                  <a:cxnLst/>
                                  <a:rect l="l" t="t" r="r" b="b"/>
                                  <a:pathLst>
                                    <a:path w="1602105" h="372110">
                                      <a:moveTo>
                                        <a:pt x="0" y="372100"/>
                                      </a:moveTo>
                                      <a:lnTo>
                                        <a:pt x="69108" y="372100"/>
                                      </a:lnTo>
                                      <a:lnTo>
                                        <a:pt x="69108" y="348097"/>
                                      </a:lnTo>
                                      <a:lnTo>
                                        <a:pt x="135212" y="348097"/>
                                      </a:lnTo>
                                      <a:lnTo>
                                        <a:pt x="135212" y="330091"/>
                                      </a:lnTo>
                                      <a:lnTo>
                                        <a:pt x="201315" y="330091"/>
                                      </a:lnTo>
                                      <a:lnTo>
                                        <a:pt x="201315" y="297076"/>
                                      </a:lnTo>
                                      <a:lnTo>
                                        <a:pt x="267419" y="297076"/>
                                      </a:lnTo>
                                      <a:lnTo>
                                        <a:pt x="267419" y="243063"/>
                                      </a:lnTo>
                                      <a:lnTo>
                                        <a:pt x="333522" y="243063"/>
                                      </a:lnTo>
                                      <a:lnTo>
                                        <a:pt x="333522" y="165053"/>
                                      </a:lnTo>
                                      <a:lnTo>
                                        <a:pt x="402631" y="165053"/>
                                      </a:lnTo>
                                      <a:lnTo>
                                        <a:pt x="402631" y="66021"/>
                                      </a:lnTo>
                                      <a:lnTo>
                                        <a:pt x="468735" y="66021"/>
                                      </a:lnTo>
                                      <a:lnTo>
                                        <a:pt x="468735" y="42013"/>
                                      </a:lnTo>
                                      <a:lnTo>
                                        <a:pt x="534838" y="42013"/>
                                      </a:lnTo>
                                      <a:lnTo>
                                        <a:pt x="534838" y="0"/>
                                      </a:lnTo>
                                      <a:lnTo>
                                        <a:pt x="600942" y="0"/>
                                      </a:lnTo>
                                      <a:lnTo>
                                        <a:pt x="600942" y="54017"/>
                                      </a:lnTo>
                                      <a:lnTo>
                                        <a:pt x="667045" y="54017"/>
                                      </a:lnTo>
                                      <a:lnTo>
                                        <a:pt x="667045" y="84027"/>
                                      </a:lnTo>
                                      <a:lnTo>
                                        <a:pt x="736154" y="84027"/>
                                      </a:lnTo>
                                      <a:lnTo>
                                        <a:pt x="736154" y="102032"/>
                                      </a:lnTo>
                                      <a:lnTo>
                                        <a:pt x="802258" y="102032"/>
                                      </a:lnTo>
                                      <a:lnTo>
                                        <a:pt x="802258" y="135043"/>
                                      </a:lnTo>
                                      <a:lnTo>
                                        <a:pt x="868361" y="135043"/>
                                      </a:lnTo>
                                      <a:lnTo>
                                        <a:pt x="868361" y="144046"/>
                                      </a:lnTo>
                                      <a:lnTo>
                                        <a:pt x="934465" y="144046"/>
                                      </a:lnTo>
                                      <a:lnTo>
                                        <a:pt x="934465" y="174056"/>
                                      </a:lnTo>
                                      <a:lnTo>
                                        <a:pt x="1000568" y="174056"/>
                                      </a:lnTo>
                                      <a:lnTo>
                                        <a:pt x="1000568" y="192062"/>
                                      </a:lnTo>
                                      <a:lnTo>
                                        <a:pt x="1066672" y="192062"/>
                                      </a:lnTo>
                                      <a:lnTo>
                                        <a:pt x="1066672" y="219070"/>
                                      </a:lnTo>
                                      <a:lnTo>
                                        <a:pt x="1135781" y="219070"/>
                                      </a:lnTo>
                                      <a:lnTo>
                                        <a:pt x="1135781" y="264065"/>
                                      </a:lnTo>
                                      <a:lnTo>
                                        <a:pt x="1201884" y="264065"/>
                                      </a:lnTo>
                                      <a:lnTo>
                                        <a:pt x="1201884" y="243063"/>
                                      </a:lnTo>
                                      <a:lnTo>
                                        <a:pt x="1267988" y="243063"/>
                                      </a:lnTo>
                                      <a:lnTo>
                                        <a:pt x="1267988" y="204065"/>
                                      </a:lnTo>
                                      <a:lnTo>
                                        <a:pt x="1334091" y="204065"/>
                                      </a:lnTo>
                                      <a:lnTo>
                                        <a:pt x="1334091" y="189061"/>
                                      </a:lnTo>
                                      <a:lnTo>
                                        <a:pt x="1400195" y="189061"/>
                                      </a:lnTo>
                                      <a:lnTo>
                                        <a:pt x="1400195" y="216069"/>
                                      </a:lnTo>
                                      <a:lnTo>
                                        <a:pt x="1469304" y="216069"/>
                                      </a:lnTo>
                                      <a:lnTo>
                                        <a:pt x="1469304" y="114036"/>
                                      </a:lnTo>
                                      <a:lnTo>
                                        <a:pt x="1535407" y="114036"/>
                                      </a:lnTo>
                                      <a:lnTo>
                                        <a:pt x="1535407" y="150048"/>
                                      </a:lnTo>
                                      <a:lnTo>
                                        <a:pt x="1601511" y="150048"/>
                                      </a:lnTo>
                                    </a:path>
                                  </a:pathLst>
                                </a:custGeom>
                                <a:ln w="10003">
                                  <a:solidFill>
                                    <a:srgbClr val="FF0000"/>
                                  </a:solidFill>
                                  <a:prstDash val="solid"/>
                                </a:ln>
                              </wps:spPr>
                              <wps:bodyPr wrap="square" lIns="0" tIns="0" rIns="0" bIns="0" rtlCol="0">
                                <a:prstTxWarp prst="textNoShape">
                                  <a:avLst/>
                                </a:prstTxWarp>
                                <a:noAutofit/>
                              </wps:bodyPr>
                            </wps:wsp>
                            <wps:wsp>
                              <wps:cNvPr id="33" name="Graphic 33"/>
                              <wps:cNvSpPr/>
                              <wps:spPr>
                                <a:xfrm>
                                  <a:off x="45070" y="250581"/>
                                  <a:ext cx="438784" cy="429259"/>
                                </a:xfrm>
                                <a:custGeom>
                                  <a:avLst/>
                                  <a:gdLst/>
                                  <a:ahLst/>
                                  <a:cxnLst/>
                                  <a:rect l="l" t="t" r="r" b="b"/>
                                  <a:pathLst>
                                    <a:path w="438784" h="429259">
                                      <a:moveTo>
                                        <a:pt x="438687" y="0"/>
                                      </a:moveTo>
                                      <a:lnTo>
                                        <a:pt x="0" y="0"/>
                                      </a:lnTo>
                                      <a:lnTo>
                                        <a:pt x="0" y="429138"/>
                                      </a:lnTo>
                                      <a:lnTo>
                                        <a:pt x="438687" y="429138"/>
                                      </a:lnTo>
                                      <a:lnTo>
                                        <a:pt x="438687" y="0"/>
                                      </a:lnTo>
                                      <a:close/>
                                    </a:path>
                                  </a:pathLst>
                                </a:custGeom>
                                <a:solidFill>
                                  <a:srgbClr val="FFFFFF"/>
                                </a:solidFill>
                              </wps:spPr>
                              <wps:bodyPr wrap="square" lIns="0" tIns="0" rIns="0" bIns="0" rtlCol="0">
                                <a:prstTxWarp prst="textNoShape">
                                  <a:avLst/>
                                </a:prstTxWarp>
                                <a:noAutofit/>
                              </wps:bodyPr>
                            </wps:wsp>
                            <wps:wsp>
                              <wps:cNvPr id="34" name="Graphic 34"/>
                              <wps:cNvSpPr/>
                              <wps:spPr>
                                <a:xfrm>
                                  <a:off x="45070" y="250581"/>
                                  <a:ext cx="438784" cy="429259"/>
                                </a:xfrm>
                                <a:custGeom>
                                  <a:avLst/>
                                  <a:gdLst/>
                                  <a:ahLst/>
                                  <a:cxnLst/>
                                  <a:rect l="l" t="t" r="r" b="b"/>
                                  <a:pathLst>
                                    <a:path w="438784" h="429259">
                                      <a:moveTo>
                                        <a:pt x="0" y="429138"/>
                                      </a:moveTo>
                                      <a:lnTo>
                                        <a:pt x="438687" y="429138"/>
                                      </a:lnTo>
                                      <a:lnTo>
                                        <a:pt x="438687" y="0"/>
                                      </a:lnTo>
                                      <a:lnTo>
                                        <a:pt x="0" y="0"/>
                                      </a:lnTo>
                                      <a:lnTo>
                                        <a:pt x="0" y="429138"/>
                                      </a:lnTo>
                                      <a:close/>
                                    </a:path>
                                  </a:pathLst>
                                </a:custGeom>
                                <a:ln w="1251">
                                  <a:solidFill>
                                    <a:srgbClr val="000000"/>
                                  </a:solidFill>
                                  <a:prstDash val="solid"/>
                                </a:ln>
                              </wps:spPr>
                              <wps:bodyPr wrap="square" lIns="0" tIns="0" rIns="0" bIns="0" rtlCol="0">
                                <a:prstTxWarp prst="textNoShape">
                                  <a:avLst/>
                                </a:prstTxWarp>
                                <a:noAutofit/>
                              </wps:bodyPr>
                            </wps:wsp>
                            <wps:wsp>
                              <wps:cNvPr id="35" name="Graphic 35"/>
                              <wps:cNvSpPr/>
                              <wps:spPr>
                                <a:xfrm>
                                  <a:off x="114179" y="292594"/>
                                  <a:ext cx="126364" cy="1270"/>
                                </a:xfrm>
                                <a:custGeom>
                                  <a:avLst/>
                                  <a:gdLst/>
                                  <a:ahLst/>
                                  <a:cxnLst/>
                                  <a:rect l="l" t="t" r="r" b="b"/>
                                  <a:pathLst>
                                    <a:path w="126364">
                                      <a:moveTo>
                                        <a:pt x="0" y="0"/>
                                      </a:moveTo>
                                      <a:lnTo>
                                        <a:pt x="126197" y="0"/>
                                      </a:lnTo>
                                    </a:path>
                                  </a:pathLst>
                                </a:custGeom>
                                <a:ln w="10003">
                                  <a:solidFill>
                                    <a:srgbClr val="000000"/>
                                  </a:solidFill>
                                  <a:prstDash val="solid"/>
                                </a:ln>
                              </wps:spPr>
                              <wps:bodyPr wrap="square" lIns="0" tIns="0" rIns="0" bIns="0" rtlCol="0">
                                <a:prstTxWarp prst="textNoShape">
                                  <a:avLst/>
                                </a:prstTxWarp>
                                <a:noAutofit/>
                              </wps:bodyPr>
                            </wps:wsp>
                            <wps:wsp>
                              <wps:cNvPr id="36" name="Graphic 36"/>
                              <wps:cNvSpPr/>
                              <wps:spPr>
                                <a:xfrm>
                                  <a:off x="115681" y="378122"/>
                                  <a:ext cx="126364" cy="1270"/>
                                </a:xfrm>
                                <a:custGeom>
                                  <a:avLst/>
                                  <a:gdLst/>
                                  <a:ahLst/>
                                  <a:cxnLst/>
                                  <a:rect l="l" t="t" r="r" b="b"/>
                                  <a:pathLst>
                                    <a:path w="126364">
                                      <a:moveTo>
                                        <a:pt x="0" y="0"/>
                                      </a:moveTo>
                                      <a:lnTo>
                                        <a:pt x="126197" y="0"/>
                                      </a:lnTo>
                                    </a:path>
                                  </a:pathLst>
                                </a:custGeom>
                                <a:ln w="5001">
                                  <a:solidFill>
                                    <a:srgbClr val="000000"/>
                                  </a:solidFill>
                                  <a:prstDash val="dash"/>
                                </a:ln>
                              </wps:spPr>
                              <wps:bodyPr wrap="square" lIns="0" tIns="0" rIns="0" bIns="0" rtlCol="0">
                                <a:prstTxWarp prst="textNoShape">
                                  <a:avLst/>
                                </a:prstTxWarp>
                                <a:noAutofit/>
                              </wps:bodyPr>
                            </wps:wsp>
                            <wps:wsp>
                              <wps:cNvPr id="37" name="Graphic 37"/>
                              <wps:cNvSpPr/>
                              <wps:spPr>
                                <a:xfrm>
                                  <a:off x="115681" y="465150"/>
                                  <a:ext cx="126364" cy="1270"/>
                                </a:xfrm>
                                <a:custGeom>
                                  <a:avLst/>
                                  <a:gdLst/>
                                  <a:ahLst/>
                                  <a:cxnLst/>
                                  <a:rect l="l" t="t" r="r" b="b"/>
                                  <a:pathLst>
                                    <a:path w="126364">
                                      <a:moveTo>
                                        <a:pt x="0" y="0"/>
                                      </a:moveTo>
                                      <a:lnTo>
                                        <a:pt x="126197" y="0"/>
                                      </a:lnTo>
                                    </a:path>
                                  </a:pathLst>
                                </a:custGeom>
                                <a:ln w="5001">
                                  <a:solidFill>
                                    <a:srgbClr val="000000"/>
                                  </a:solidFill>
                                  <a:prstDash val="lgDashDot"/>
                                </a:ln>
                              </wps:spPr>
                              <wps:bodyPr wrap="square" lIns="0" tIns="0" rIns="0" bIns="0" rtlCol="0">
                                <a:prstTxWarp prst="textNoShape">
                                  <a:avLst/>
                                </a:prstTxWarp>
                                <a:noAutofit/>
                              </wps:bodyPr>
                            </wps:wsp>
                            <wps:wsp>
                              <wps:cNvPr id="38" name="Graphic 38"/>
                              <wps:cNvSpPr/>
                              <wps:spPr>
                                <a:xfrm>
                                  <a:off x="115681" y="549177"/>
                                  <a:ext cx="126364" cy="1270"/>
                                </a:xfrm>
                                <a:custGeom>
                                  <a:avLst/>
                                  <a:gdLst/>
                                  <a:ahLst/>
                                  <a:cxnLst/>
                                  <a:rect l="l" t="t" r="r" b="b"/>
                                  <a:pathLst>
                                    <a:path w="126364">
                                      <a:moveTo>
                                        <a:pt x="0" y="0"/>
                                      </a:moveTo>
                                      <a:lnTo>
                                        <a:pt x="126197" y="0"/>
                                      </a:lnTo>
                                    </a:path>
                                  </a:pathLst>
                                </a:custGeom>
                                <a:ln w="5001">
                                  <a:solidFill>
                                    <a:srgbClr val="0000FF"/>
                                  </a:solidFill>
                                  <a:prstDash val="lgDashDot"/>
                                </a:ln>
                              </wps:spPr>
                              <wps:bodyPr wrap="square" lIns="0" tIns="0" rIns="0" bIns="0" rtlCol="0">
                                <a:prstTxWarp prst="textNoShape">
                                  <a:avLst/>
                                </a:prstTxWarp>
                                <a:noAutofit/>
                              </wps:bodyPr>
                            </wps:wsp>
                            <wps:wsp>
                              <wps:cNvPr id="39" name="Graphic 39"/>
                              <wps:cNvSpPr/>
                              <wps:spPr>
                                <a:xfrm>
                                  <a:off x="114179" y="634705"/>
                                  <a:ext cx="126364" cy="1270"/>
                                </a:xfrm>
                                <a:custGeom>
                                  <a:avLst/>
                                  <a:gdLst/>
                                  <a:ahLst/>
                                  <a:cxnLst/>
                                  <a:rect l="l" t="t" r="r" b="b"/>
                                  <a:pathLst>
                                    <a:path w="126364">
                                      <a:moveTo>
                                        <a:pt x="0" y="0"/>
                                      </a:moveTo>
                                      <a:lnTo>
                                        <a:pt x="126197" y="0"/>
                                      </a:lnTo>
                                    </a:path>
                                  </a:pathLst>
                                </a:custGeom>
                                <a:ln w="10003">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40" name="Image 40"/>
                                <pic:cNvPicPr/>
                              </pic:nvPicPr>
                              <pic:blipFill>
                                <a:blip r:embed="rId32" cstate="print"/>
                                <a:stretch>
                                  <a:fillRect/>
                                </a:stretch>
                              </pic:blipFill>
                              <pic:spPr>
                                <a:xfrm>
                                  <a:off x="4507" y="0"/>
                                  <a:ext cx="769206" cy="198064"/>
                                </a:xfrm>
                                <a:prstGeom prst="rect">
                                  <a:avLst/>
                                </a:prstGeom>
                              </pic:spPr>
                            </pic:pic>
                          </wpg:wgp>
                        </a:graphicData>
                      </a:graphic>
                    </wp:anchor>
                  </w:drawing>
                </mc:Choice>
                <mc:Fallback>
                  <w:pict>
                    <v:group w14:anchorId="61C180CA" id="Group 22" o:spid="_x0000_s1026" style="position:absolute;margin-left:16.2pt;margin-top:-14.25pt;width:127.7pt;height:143.35pt;z-index:-26677248;mso-wrap-distance-left:0;mso-wrap-distance-right:0" coordsize="16217,182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">
                      <v:shape id="Graphic 23" o:spid="_x0000_s1027" style="position:absolute;left:150;top:8087;width:16021;height:7957;visibility:visible;mso-wrap-style:square;v-text-anchor:top" coordsize="1602105,795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" path="m,795242r1601511,em,597193r1601511,em,399129r1601511,em,198064r1601511,em,l1601511,e" filled="f" strokeweight=".03475mm">
                        <v:path arrowok="t"/>
                      </v:shape>
                      <v:shape id="Graphic 24" o:spid="_x0000_s1028" style="position:absolute;left:150;top:4126;width:16021;height:1981;visibility:visible;mso-wrap-style:square;v-text-anchor:top" coordsize="1602105,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" path="m,198064r30047,em468735,198064r1132776,em,l30047,em468735,l1601511,e" filled="f" strokeweight=".03472mm">
                        <v:path arrowok="t"/>
                      </v:shape>
                      <v:shape id="Graphic 25" o:spid="_x0000_s1029" style="position:absolute;left:150;top:2145;width:16021;height:13;visibility:visible;mso-wrap-style:square;v-text-anchor:top" coordsize="16021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" path="m,l1601511,e" filled="f" strokeweight=".03472mm">
                        <v:path arrowok="t"/>
                      </v:shape>
                      <v:shape id="Graphic 26" o:spid="_x0000_s1030" style="position:absolute;left:165;top:2160;width:16021;height:15850;visibility:visible;mso-wrap-style:square;v-text-anchor:top" coordsize="1602105,1584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" path="m,1584512r1601511,l1601511,,,,,1584512xe" filled="f" strokeweight=".139mm">
                        <v:path arrowok="t"/>
                      </v:shape>
                      <v:shape id="Graphic 27" o:spid="_x0000_s1031" style="position:absolute;top:2145;width:16167;height:16059;visibility:visible;mso-wrap-style:square;v-text-anchor:top" coordsize="1616710,1605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" path="m15023,1587493l15023,em,1587493r33051,em,1389434r33051,em,1191385r33051,em,993321r33051,em,792256r33051,em,594192r33051,em,396128r33051,em,198064r33051,em,l33051,em15023,1587493r1601511,5em15023,1569487r,36012em84131,1569487r,36012em150235,1569487r,36012em216339,1569487r,36012em282442,1569487r,36012em348546,1569487r,36012em417654,1569487r,36012em483758,1569487r,36012em549862,1569487r,36012em615965,1569487r,36012em682069,1569487r,36012em751177,1569487r,36012em817281,1569487r,36012em883385,1569487r,36012em949488,1569487r,36012em1015592,1569487r,36012em1081696,1569487r,36012em1150804,1569487r,36012em1216908,1569487r,36012em1283011,1569487r,36012em1349115,1569487r,36012em1415219,1569487r,36012em1484327,1569487r,36012em1550431,1569487r,36012em1616534,1569487r,36012e" filled="f" strokeweight=".03475mm">
                        <v:path arrowok="t"/>
                      </v:shape>
                      <v:shape id="Graphic 28" o:spid="_x0000_s1032" style="position:absolute;left:150;top:7727;width:16021;height:7772;visibility:visible;mso-wrap-style:square;v-text-anchor:top" coordsize="1602105,77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" path="m,744240r69108,l69108,777231r66104,l135212,744240r66103,l201315,750242r66104,l267419,699226r66103,l333522,525169r69109,l402631,114036r66104,l468735,39012r66103,l534838,r66104,l600942,72023r66103,l667045,78025r69109,l736154,87028r66104,l802258,57018r66103,l868361,75024r66104,l934465,51016r66103,l1000568,78025r66104,l1066672,117037r69109,l1135781,156050r66103,l1201884,78025r66104,l1267988,123039r66103,l1334091,90029r66104,l1400195,99032r69109,l1469304,123039r66103,l1535407,78025r66104,e" filled="f" strokeweight=".27792mm">
                        <v:path arrowok="t"/>
                      </v:shape>
                      <v:shape id="Graphic 29" o:spid="_x0000_s1033" style="position:absolute;left:165;top:4741;width:16021;height:9068;visibility:visible;mso-wrap-style:square;v-text-anchor:top" coordsize="1602105,906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" path="m,837270r66103,l66103,906293r66104,l132207,873282r69108,l201315,903292r66104,l267419,894289r66103,l333522,603195r66104,l399626,309099r66104,l465730,75024r66103,l531833,r69109,l600942,75024r66103,l733149,75024r,42013l799253,117037r,-57018l865356,60019r,27009l934465,87028r,-51017l1000568,36011r,39013l1066672,75024r,117038l1132776,192062r,75024l1198879,267086r,-174056l1267988,93030r,63020l1334091,156050r,-33011l1400195,123039r,-12004l1466299,111035r,51017l1532402,162052r,-81026l1601511,81026e" filled="f" strokeweight=".13897mm">
                        <v:stroke dashstyle="dash"/>
                        <v:path arrowok="t"/>
                      </v:shape>
                      <v:shape id="Graphic 30" o:spid="_x0000_s1034" style="position:absolute;left:165;top:7592;width:16021;height:6458;visibility:visible;mso-wrap-style:square;v-text-anchor:top" coordsize="1602105,645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" path="m,627202r66103,l66103,645208r66104,l132207,624201r69108,l201315,639206r66104,l267419,624201r66103,l333522,408131r66104,l399626,201065r66104,l465730,147047r66103,l531833,r69109,l600942,135043r66103,l667045,105033r66104,l733149,183059r66104,l799253,120038r66103,l865356,123039r69109,l934465,60019r66103,l1000568,153049r66104,l1066672,264085r66104,l1132776,408131r66103,l1198879,165053r69109,l1267988,258083r66103,l1334091,186060r66104,l1466299,186060r,84027l1532402,270087r,-111036l1601511,159051e" filled="f" strokeweight=".13894mm">
                        <v:stroke dashstyle="longDashDot"/>
                        <v:path arrowok="t"/>
                      </v:shape>
                      <v:shape id="Graphic 31" o:spid="_x0000_s1035" style="position:absolute;left:165;top:11943;width:16021;height:4477;visibility:visible;mso-wrap-style:square;v-text-anchor:top" coordsize="1602105,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" path="m,447124r66103,l66103,426117r66104,l132207,399109r69108,l201315,369099r66104,l267419,300097r66103,l333522,204065r66104,l399626,21006r66104,l465730,48015r66103,l531833,r69109,l600942,93030r66103,l667045,129041r66104,l733149,162052r66104,l799253,168054r66103,l934465,168054r,-30010l1000568,138044r,36012l1066672,174056r,24008l1132776,198064r,21006l1198879,219070r,-39012l1267988,180058r,12004l1334091,192062r,-21007l1400195,171055r,-33011l1466299,138044r,-36012l1532402,102032r,-6001l1601511,96031e" filled="f" strokecolor="blue" strokeweight=".13894mm">
                        <v:stroke dashstyle="longDashDot"/>
                        <v:path arrowok="t"/>
                      </v:shape>
                      <v:shape id="Graphic 32" o:spid="_x0000_s1036" style="position:absolute;left:150;top:13159;width:16021;height:3721;visibility:visible;mso-wrap-style:square;v-text-anchor:top" coordsize="160210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" path="m,372100r69108,l69108,348097r66104,l135212,330091r66103,l201315,297076r66104,l267419,243063r66103,l333522,165053r69109,l402631,66021r66104,l468735,42013r66103,l534838,r66104,l600942,54017r66103,l667045,84027r69109,l736154,102032r66104,l802258,135043r66103,l868361,144046r66104,l934465,174056r66103,l1000568,192062r66104,l1066672,219070r69109,l1135781,264065r66103,l1201884,243063r66104,l1267988,204065r66103,l1334091,189061r66104,l1400195,216069r69109,l1469304,114036r66103,l1535407,150048r66104,e" filled="f" strokecolor="red" strokeweight=".27786mm">
                        <v:path arrowok="t"/>
                      </v:shape>
                      <v:shape id="Graphic 33" o:spid="_x0000_s1037" style="position:absolute;left:450;top:2505;width:4388;height:4293;visibility:visible;mso-wrap-style:square;v-text-anchor:top" coordsize="438784,429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" path="m438687,l,,,429138r438687,l438687,xe" stroked="f">
                        <v:path arrowok="t"/>
                      </v:shape>
                      <v:shape id="Graphic 34" o:spid="_x0000_s1038" style="position:absolute;left:450;top:2505;width:4388;height:4293;visibility:visible;mso-wrap-style:square;v-text-anchor:top" coordsize="438784,429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" path="m,429138r438687,l438687,,,,,429138xe" filled="f" strokeweight=".03475mm">
                        <v:path arrowok="t"/>
                      </v:shape>
                      <v:shape id="Graphic 35" o:spid="_x0000_s1039" style="position:absolute;left:1141;top:2925;width:1264;height:13;visibility:visible;mso-wrap-style:square;v-text-anchor:top" coordsize="1263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" path="m,l126197,e" filled="f" strokeweight=".27786mm">
                        <v:path arrowok="t"/>
                      </v:shape>
                      <v:shape id="Graphic 36" o:spid="_x0000_s1040" style="position:absolute;left:1156;top:3781;width:1264;height:12;visibility:visible;mso-wrap-style:square;v-text-anchor:top" coordsize="1263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" path="m,l126197,e" filled="f" strokeweight=".13892mm">
                        <v:stroke dashstyle="dash"/>
                        <v:path arrowok="t"/>
                      </v:shape>
                      <v:shape id="Graphic 37" o:spid="_x0000_s1041" style="position:absolute;left:1156;top:4651;width:1264;height:13;visibility:visible;mso-wrap-style:square;v-text-anchor:top" coordsize="1263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" path="m,l126197,e" filled="f" strokeweight=".13892mm">
                        <v:stroke dashstyle="longDashDot"/>
                        <v:path arrowok="t"/>
                      </v:shape>
                      <v:shape id="Graphic 38" o:spid="_x0000_s1042" style="position:absolute;left:1156;top:5491;width:1264;height:13;visibility:visible;mso-wrap-style:square;v-text-anchor:top" coordsize="1263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" path="m,l126197,e" filled="f" strokecolor="blue" strokeweight=".13892mm">
                        <v:stroke dashstyle="longDashDot"/>
                        <v:path arrowok="t"/>
                      </v:shape>
                      <v:shape id="Graphic 39" o:spid="_x0000_s1043" style="position:absolute;left:1141;top:6347;width:1264;height:12;visibility:visible;mso-wrap-style:square;v-text-anchor:top" coordsize="1263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" path="m,l126197,e" filled="f" strokecolor="red" strokeweight=".27786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0" o:spid="_x0000_s1044" type="#_x0000_t75" style="position:absolute;left:45;width:7692;height:1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">
                        <v:imagedata r:id="rId33" o:title=""/>
                      </v:shape>
                    </v:group>
                  </w:pict>
                </mc:Fallback>
              </mc:AlternateContent>
            </w:r>
            <w:r>
              <w:rPr>
                <w:spacing w:val="-5"/>
                <w:w w:val="105"/>
                <w:sz w:val="8"/>
              </w:rPr>
              <w:t>100</w:t>
            </w:r>
          </w:p>
          <w:p w14:paraId="4ABC4E2C" w14:textId="77777777" w:rsidR="00AD1340" w:rsidRDefault="0050760C">
            <w:pPr>
              <w:pStyle w:val="TableParagraph"/>
              <w:spacing w:before="24" w:line="240" w:lineRule="auto"/>
              <w:ind w:left="707"/>
              <w:jc w:val="left"/>
              <w:rPr>
                <w:sz w:val="8"/>
              </w:rPr>
            </w:pPr>
            <w:r>
              <w:rPr>
                <w:spacing w:val="-2"/>
                <w:sz w:val="8"/>
              </w:rPr>
              <w:t>LAeq,1h</w:t>
            </w:r>
          </w:p>
          <w:p w14:paraId="350FDD54" w14:textId="77777777" w:rsidR="00AD1340" w:rsidRDefault="0050760C">
            <w:pPr>
              <w:pStyle w:val="TableParagraph"/>
              <w:spacing w:before="37" w:line="77" w:lineRule="exact"/>
              <w:ind w:left="707"/>
              <w:jc w:val="left"/>
              <w:rPr>
                <w:sz w:val="8"/>
              </w:rPr>
            </w:pPr>
            <w:r>
              <w:rPr>
                <w:spacing w:val="-2"/>
                <w:sz w:val="8"/>
              </w:rPr>
              <w:t>LA1,1h</w:t>
            </w:r>
          </w:p>
          <w:p w14:paraId="3CAAB635" w14:textId="77777777" w:rsidR="00AD1340" w:rsidRDefault="0050760C">
            <w:pPr>
              <w:pStyle w:val="TableParagraph"/>
              <w:spacing w:before="0" w:line="68" w:lineRule="exact"/>
              <w:ind w:left="162"/>
              <w:jc w:val="left"/>
              <w:rPr>
                <w:sz w:val="8"/>
              </w:rPr>
            </w:pPr>
            <w:r>
              <w:rPr>
                <w:spacing w:val="-5"/>
                <w:w w:val="105"/>
                <w:sz w:val="8"/>
              </w:rPr>
              <w:t>90</w:t>
            </w:r>
          </w:p>
          <w:p w14:paraId="7C1CEF29" w14:textId="77777777" w:rsidR="00AD1340" w:rsidRDefault="0050760C">
            <w:pPr>
              <w:pStyle w:val="TableParagraph"/>
              <w:spacing w:before="0" w:line="89" w:lineRule="exact"/>
              <w:ind w:left="707"/>
              <w:jc w:val="left"/>
              <w:rPr>
                <w:sz w:val="8"/>
              </w:rPr>
            </w:pPr>
            <w:r>
              <w:rPr>
                <w:spacing w:val="-2"/>
                <w:sz w:val="8"/>
              </w:rPr>
              <w:t>LA5.1h</w:t>
            </w:r>
          </w:p>
          <w:p w14:paraId="7D0FE4E9" w14:textId="77777777" w:rsidR="00AD1340" w:rsidRDefault="0050760C">
            <w:pPr>
              <w:pStyle w:val="TableParagraph"/>
              <w:spacing w:before="38" w:line="96" w:lineRule="exact"/>
              <w:ind w:left="707"/>
              <w:jc w:val="left"/>
              <w:rPr>
                <w:sz w:val="8"/>
              </w:rPr>
            </w:pPr>
            <w:r>
              <w:rPr>
                <w:spacing w:val="-2"/>
                <w:sz w:val="8"/>
              </w:rPr>
              <w:t>LA50,1h</w:t>
            </w:r>
          </w:p>
          <w:p w14:paraId="65CDC9EF" w14:textId="77777777" w:rsidR="00AD1340" w:rsidRDefault="0050760C">
            <w:pPr>
              <w:pStyle w:val="TableParagraph"/>
              <w:tabs>
                <w:tab w:val="left" w:pos="707"/>
              </w:tabs>
              <w:spacing w:before="0" w:line="136" w:lineRule="exact"/>
              <w:ind w:left="162"/>
              <w:jc w:val="left"/>
              <w:rPr>
                <w:sz w:val="8"/>
              </w:rPr>
            </w:pPr>
            <w:r>
              <w:rPr>
                <w:spacing w:val="-5"/>
                <w:w w:val="105"/>
                <w:position w:val="4"/>
                <w:sz w:val="8"/>
              </w:rPr>
              <w:t>80</w:t>
            </w:r>
            <w:r>
              <w:rPr>
                <w:position w:val="4"/>
                <w:sz w:val="8"/>
              </w:rPr>
              <w:tab/>
            </w:r>
            <w:r>
              <w:rPr>
                <w:spacing w:val="-2"/>
                <w:w w:val="105"/>
                <w:sz w:val="8"/>
              </w:rPr>
              <w:t>LA95.1h</w:t>
            </w:r>
          </w:p>
          <w:p w14:paraId="22C8C971" w14:textId="77777777" w:rsidR="00AD1340" w:rsidRDefault="00AD1340">
            <w:pPr>
              <w:pStyle w:val="TableParagraph"/>
              <w:spacing w:before="80" w:line="240" w:lineRule="auto"/>
              <w:jc w:val="left"/>
              <w:rPr>
                <w:sz w:val="8"/>
              </w:rPr>
            </w:pPr>
          </w:p>
          <w:p w14:paraId="0BE4B1F2" w14:textId="77777777" w:rsidR="00AD1340" w:rsidRDefault="0050760C">
            <w:pPr>
              <w:pStyle w:val="TableParagraph"/>
              <w:spacing w:before="0" w:line="240" w:lineRule="auto"/>
              <w:ind w:left="162"/>
              <w:jc w:val="left"/>
              <w:rPr>
                <w:sz w:val="8"/>
              </w:rPr>
            </w:pPr>
            <w:r>
              <w:rPr>
                <w:spacing w:val="-5"/>
                <w:w w:val="105"/>
                <w:sz w:val="8"/>
              </w:rPr>
              <w:t>70</w:t>
            </w:r>
          </w:p>
          <w:p w14:paraId="5F8B45BD" w14:textId="77777777" w:rsidR="00AD1340" w:rsidRDefault="00AD1340">
            <w:pPr>
              <w:pStyle w:val="TableParagraph"/>
              <w:spacing w:before="0" w:line="240" w:lineRule="auto"/>
              <w:jc w:val="left"/>
              <w:rPr>
                <w:sz w:val="8"/>
              </w:rPr>
            </w:pPr>
          </w:p>
          <w:p w14:paraId="7CFF3FAB" w14:textId="77777777" w:rsidR="00AD1340" w:rsidRDefault="00AD1340">
            <w:pPr>
              <w:pStyle w:val="TableParagraph"/>
              <w:spacing w:before="20" w:line="240" w:lineRule="auto"/>
              <w:jc w:val="left"/>
              <w:rPr>
                <w:sz w:val="8"/>
              </w:rPr>
            </w:pPr>
          </w:p>
          <w:p w14:paraId="673A856B" w14:textId="77777777" w:rsidR="00AD1340" w:rsidRDefault="0050760C">
            <w:pPr>
              <w:pStyle w:val="TableParagraph"/>
              <w:spacing w:before="0" w:line="240" w:lineRule="auto"/>
              <w:ind w:left="162"/>
              <w:jc w:val="left"/>
              <w:rPr>
                <w:sz w:val="8"/>
              </w:rPr>
            </w:pPr>
            <w:r>
              <w:rPr>
                <w:spacing w:val="-5"/>
                <w:w w:val="105"/>
                <w:sz w:val="8"/>
              </w:rPr>
              <w:t>60</w:t>
            </w:r>
          </w:p>
          <w:p w14:paraId="4B1D5547" w14:textId="77777777" w:rsidR="00AD1340" w:rsidRDefault="00AD1340">
            <w:pPr>
              <w:pStyle w:val="TableParagraph"/>
              <w:spacing w:before="0" w:line="240" w:lineRule="auto"/>
              <w:jc w:val="left"/>
              <w:rPr>
                <w:sz w:val="8"/>
              </w:rPr>
            </w:pPr>
          </w:p>
          <w:p w14:paraId="3F5D64DA" w14:textId="77777777" w:rsidR="00AD1340" w:rsidRDefault="00AD1340">
            <w:pPr>
              <w:pStyle w:val="TableParagraph"/>
              <w:spacing w:before="19" w:line="240" w:lineRule="auto"/>
              <w:jc w:val="left"/>
              <w:rPr>
                <w:sz w:val="8"/>
              </w:rPr>
            </w:pPr>
          </w:p>
          <w:p w14:paraId="7CF2D3C9" w14:textId="77777777" w:rsidR="00AD1340" w:rsidRDefault="0050760C">
            <w:pPr>
              <w:pStyle w:val="TableParagraph"/>
              <w:spacing w:before="0" w:line="240" w:lineRule="auto"/>
              <w:ind w:left="162"/>
              <w:jc w:val="left"/>
              <w:rPr>
                <w:sz w:val="8"/>
              </w:rPr>
            </w:pPr>
            <w:r>
              <w:rPr>
                <w:spacing w:val="-5"/>
                <w:w w:val="105"/>
                <w:sz w:val="8"/>
              </w:rPr>
              <w:t>50</w:t>
            </w:r>
          </w:p>
          <w:p w14:paraId="0AB3C8FF" w14:textId="77777777" w:rsidR="00AD1340" w:rsidRDefault="00AD1340">
            <w:pPr>
              <w:pStyle w:val="TableParagraph"/>
              <w:spacing w:before="0" w:line="240" w:lineRule="auto"/>
              <w:jc w:val="left"/>
              <w:rPr>
                <w:sz w:val="8"/>
              </w:rPr>
            </w:pPr>
          </w:p>
          <w:p w14:paraId="2E32A598" w14:textId="77777777" w:rsidR="00AD1340" w:rsidRDefault="00AD1340">
            <w:pPr>
              <w:pStyle w:val="TableParagraph"/>
              <w:spacing w:before="20" w:line="240" w:lineRule="auto"/>
              <w:jc w:val="left"/>
              <w:rPr>
                <w:sz w:val="8"/>
              </w:rPr>
            </w:pPr>
          </w:p>
          <w:p w14:paraId="68079295" w14:textId="77777777" w:rsidR="00AD1340" w:rsidRDefault="0050760C">
            <w:pPr>
              <w:pStyle w:val="TableParagraph"/>
              <w:spacing w:before="0" w:line="240" w:lineRule="auto"/>
              <w:ind w:left="162"/>
              <w:jc w:val="left"/>
              <w:rPr>
                <w:sz w:val="8"/>
              </w:rPr>
            </w:pPr>
            <w:r>
              <w:rPr>
                <w:spacing w:val="-5"/>
                <w:w w:val="105"/>
                <w:sz w:val="8"/>
              </w:rPr>
              <w:t>40</w:t>
            </w:r>
          </w:p>
          <w:p w14:paraId="058F3A38" w14:textId="77777777" w:rsidR="00AD1340" w:rsidRDefault="00AD1340">
            <w:pPr>
              <w:pStyle w:val="TableParagraph"/>
              <w:spacing w:before="0" w:line="240" w:lineRule="auto"/>
              <w:jc w:val="left"/>
              <w:rPr>
                <w:sz w:val="8"/>
              </w:rPr>
            </w:pPr>
          </w:p>
          <w:p w14:paraId="62B932E2" w14:textId="77777777" w:rsidR="00AD1340" w:rsidRDefault="00AD1340">
            <w:pPr>
              <w:pStyle w:val="TableParagraph"/>
              <w:spacing w:before="20" w:line="240" w:lineRule="auto"/>
              <w:jc w:val="left"/>
              <w:rPr>
                <w:sz w:val="8"/>
              </w:rPr>
            </w:pPr>
          </w:p>
          <w:p w14:paraId="75E1FF4F" w14:textId="77777777" w:rsidR="00AD1340" w:rsidRDefault="0050760C">
            <w:pPr>
              <w:pStyle w:val="TableParagraph"/>
              <w:spacing w:before="0" w:line="240" w:lineRule="auto"/>
              <w:ind w:left="162"/>
              <w:jc w:val="left"/>
              <w:rPr>
                <w:sz w:val="8"/>
              </w:rPr>
            </w:pPr>
            <w:r>
              <w:rPr>
                <w:spacing w:val="-5"/>
                <w:w w:val="105"/>
                <w:sz w:val="8"/>
              </w:rPr>
              <w:t>30</w:t>
            </w:r>
          </w:p>
          <w:p w14:paraId="7A0C7986" w14:textId="77777777" w:rsidR="00AD1340" w:rsidRDefault="00AD1340">
            <w:pPr>
              <w:pStyle w:val="TableParagraph"/>
              <w:spacing w:before="0" w:line="240" w:lineRule="auto"/>
              <w:jc w:val="left"/>
              <w:rPr>
                <w:sz w:val="8"/>
              </w:rPr>
            </w:pPr>
          </w:p>
          <w:p w14:paraId="4B9F0563" w14:textId="77777777" w:rsidR="00AD1340" w:rsidRDefault="00AD1340">
            <w:pPr>
              <w:pStyle w:val="TableParagraph"/>
              <w:spacing w:before="20" w:line="240" w:lineRule="auto"/>
              <w:jc w:val="left"/>
              <w:rPr>
                <w:sz w:val="8"/>
              </w:rPr>
            </w:pPr>
          </w:p>
          <w:p w14:paraId="2E9E7C9C" w14:textId="77777777" w:rsidR="00AD1340" w:rsidRDefault="0050760C">
            <w:pPr>
              <w:pStyle w:val="TableParagraph"/>
              <w:spacing w:before="0" w:line="240" w:lineRule="auto"/>
              <w:ind w:left="162"/>
              <w:jc w:val="left"/>
              <w:rPr>
                <w:sz w:val="8"/>
              </w:rPr>
            </w:pPr>
            <w:r>
              <w:rPr>
                <w:spacing w:val="-5"/>
                <w:w w:val="105"/>
                <w:sz w:val="8"/>
              </w:rPr>
              <w:t>20</w:t>
            </w:r>
          </w:p>
          <w:p w14:paraId="111F37C1" w14:textId="77777777" w:rsidR="00AD1340" w:rsidRDefault="0050760C">
            <w:pPr>
              <w:pStyle w:val="TableParagraph"/>
              <w:spacing w:before="5" w:line="240" w:lineRule="auto"/>
              <w:ind w:left="308"/>
              <w:jc w:val="left"/>
              <w:rPr>
                <w:b/>
                <w:sz w:val="8"/>
              </w:rPr>
            </w:pPr>
            <w:r>
              <w:rPr>
                <w:w w:val="105"/>
                <w:sz w:val="8"/>
              </w:rPr>
              <w:t xml:space="preserve">0 1 2 3 4 5 6 7 8 9 10 11 12 13 14 15 16 17 18 19 20 21 22 23 24 </w:t>
            </w:r>
            <w:r>
              <w:rPr>
                <w:b/>
                <w:w w:val="105"/>
                <w:position w:val="1"/>
                <w:sz w:val="8"/>
              </w:rPr>
              <w:t xml:space="preserve">Temps </w:t>
            </w:r>
            <w:r>
              <w:rPr>
                <w:b/>
                <w:spacing w:val="-5"/>
                <w:w w:val="105"/>
                <w:position w:val="1"/>
                <w:sz w:val="8"/>
              </w:rPr>
              <w:t>(h)</w:t>
            </w:r>
          </w:p>
        </w:tc>
      </w:tr>
      <w:tr w:rsidR="00AD1340" w14:paraId="5CC0D2F6" w14:textId="77777777">
        <w:trPr>
          <w:trHeight w:val="103"/>
        </w:trPr>
        <w:tc>
          <w:tcPr>
            <w:tcW w:w="398" w:type="dxa"/>
          </w:tcPr>
          <w:p w14:paraId="2CFF2445" w14:textId="77777777" w:rsidR="00AD1340" w:rsidRDefault="0050760C">
            <w:pPr>
              <w:pStyle w:val="TableParagraph"/>
              <w:spacing w:before="10" w:line="74" w:lineRule="exact"/>
              <w:ind w:left="59"/>
              <w:jc w:val="left"/>
              <w:rPr>
                <w:rFonts w:ascii="Arial"/>
                <w:sz w:val="8"/>
              </w:rPr>
            </w:pPr>
            <w:r>
              <w:rPr>
                <w:rFonts w:ascii="Arial"/>
                <w:spacing w:val="-2"/>
                <w:w w:val="105"/>
                <w:sz w:val="8"/>
              </w:rPr>
              <w:t>1:00:00</w:t>
            </w:r>
          </w:p>
        </w:tc>
        <w:tc>
          <w:tcPr>
            <w:tcW w:w="389" w:type="dxa"/>
          </w:tcPr>
          <w:p w14:paraId="531F3C37" w14:textId="77777777" w:rsidR="00AD1340" w:rsidRDefault="0050760C">
            <w:pPr>
              <w:pStyle w:val="TableParagraph"/>
              <w:spacing w:before="10" w:line="74" w:lineRule="exact"/>
              <w:ind w:left="8" w:right="5"/>
              <w:rPr>
                <w:rFonts w:ascii="Arial"/>
                <w:sz w:val="8"/>
              </w:rPr>
            </w:pPr>
            <w:r>
              <w:rPr>
                <w:rFonts w:ascii="Arial"/>
                <w:spacing w:val="-4"/>
                <w:w w:val="105"/>
                <w:sz w:val="8"/>
              </w:rPr>
              <w:t>32,8</w:t>
            </w:r>
          </w:p>
        </w:tc>
        <w:tc>
          <w:tcPr>
            <w:tcW w:w="389" w:type="dxa"/>
          </w:tcPr>
          <w:p w14:paraId="7055D8F4" w14:textId="77777777" w:rsidR="00AD1340" w:rsidRDefault="0050760C">
            <w:pPr>
              <w:pStyle w:val="TableParagraph"/>
              <w:spacing w:before="10" w:line="74" w:lineRule="exact"/>
              <w:ind w:left="8" w:right="7"/>
              <w:rPr>
                <w:rFonts w:ascii="Arial"/>
                <w:sz w:val="8"/>
              </w:rPr>
            </w:pPr>
            <w:r>
              <w:rPr>
                <w:rFonts w:ascii="Arial"/>
                <w:spacing w:val="-4"/>
                <w:w w:val="105"/>
                <w:sz w:val="8"/>
              </w:rPr>
              <w:t>41,2</w:t>
            </w:r>
          </w:p>
        </w:tc>
        <w:tc>
          <w:tcPr>
            <w:tcW w:w="389" w:type="dxa"/>
          </w:tcPr>
          <w:p w14:paraId="2870F3B7" w14:textId="77777777" w:rsidR="00AD1340" w:rsidRDefault="0050760C">
            <w:pPr>
              <w:pStyle w:val="TableParagraph"/>
              <w:spacing w:before="10" w:line="74" w:lineRule="exact"/>
              <w:ind w:left="8" w:right="8"/>
              <w:rPr>
                <w:rFonts w:ascii="Arial"/>
                <w:sz w:val="8"/>
              </w:rPr>
            </w:pPr>
            <w:r>
              <w:rPr>
                <w:rFonts w:ascii="Arial"/>
                <w:spacing w:val="-4"/>
                <w:w w:val="105"/>
                <w:sz w:val="8"/>
              </w:rPr>
              <w:t>40,1</w:t>
            </w:r>
          </w:p>
        </w:tc>
        <w:tc>
          <w:tcPr>
            <w:tcW w:w="389" w:type="dxa"/>
          </w:tcPr>
          <w:p w14:paraId="10427CB0" w14:textId="77777777" w:rsidR="00AD1340" w:rsidRDefault="0050760C">
            <w:pPr>
              <w:pStyle w:val="TableParagraph"/>
              <w:spacing w:before="10" w:line="74" w:lineRule="exact"/>
              <w:ind w:left="8" w:right="8"/>
              <w:rPr>
                <w:rFonts w:ascii="Arial"/>
                <w:sz w:val="8"/>
              </w:rPr>
            </w:pPr>
            <w:r>
              <w:rPr>
                <w:rFonts w:ascii="Arial"/>
                <w:spacing w:val="-4"/>
                <w:w w:val="105"/>
                <w:sz w:val="8"/>
              </w:rPr>
              <w:t>38,5</w:t>
            </w:r>
          </w:p>
        </w:tc>
        <w:tc>
          <w:tcPr>
            <w:tcW w:w="389" w:type="dxa"/>
          </w:tcPr>
          <w:p w14:paraId="61B6312B" w14:textId="77777777" w:rsidR="00AD1340" w:rsidRDefault="0050760C">
            <w:pPr>
              <w:pStyle w:val="TableParagraph"/>
              <w:spacing w:before="10" w:line="74" w:lineRule="exact"/>
              <w:ind w:left="8" w:right="8"/>
              <w:rPr>
                <w:rFonts w:ascii="Arial"/>
                <w:sz w:val="8"/>
              </w:rPr>
            </w:pPr>
            <w:r>
              <w:rPr>
                <w:rFonts w:ascii="Arial"/>
                <w:spacing w:val="-4"/>
                <w:w w:val="105"/>
                <w:sz w:val="8"/>
              </w:rPr>
              <w:t>29,2</w:t>
            </w:r>
          </w:p>
        </w:tc>
        <w:tc>
          <w:tcPr>
            <w:tcW w:w="389" w:type="dxa"/>
          </w:tcPr>
          <w:p w14:paraId="25893888" w14:textId="77777777" w:rsidR="00AD1340" w:rsidRDefault="0050760C">
            <w:pPr>
              <w:pStyle w:val="TableParagraph"/>
              <w:spacing w:before="10" w:line="74" w:lineRule="exact"/>
              <w:ind w:left="8" w:right="10"/>
              <w:rPr>
                <w:rFonts w:ascii="Arial"/>
                <w:sz w:val="8"/>
              </w:rPr>
            </w:pPr>
            <w:r>
              <w:rPr>
                <w:rFonts w:ascii="Arial"/>
                <w:spacing w:val="-4"/>
                <w:w w:val="105"/>
                <w:sz w:val="8"/>
              </w:rPr>
              <w:t>26,9</w:t>
            </w:r>
          </w:p>
        </w:tc>
        <w:tc>
          <w:tcPr>
            <w:tcW w:w="389" w:type="dxa"/>
          </w:tcPr>
          <w:p w14:paraId="1C4A8131" w14:textId="77777777" w:rsidR="00AD1340" w:rsidRDefault="0050760C">
            <w:pPr>
              <w:pStyle w:val="TableParagraph"/>
              <w:spacing w:before="10" w:line="74" w:lineRule="exact"/>
              <w:ind w:left="8" w:right="8"/>
              <w:rPr>
                <w:rFonts w:ascii="Arial"/>
                <w:sz w:val="8"/>
              </w:rPr>
            </w:pPr>
            <w:r>
              <w:rPr>
                <w:rFonts w:ascii="Arial"/>
                <w:spacing w:val="-10"/>
                <w:w w:val="105"/>
                <w:sz w:val="8"/>
              </w:rPr>
              <w:t>O</w:t>
            </w:r>
          </w:p>
        </w:tc>
        <w:tc>
          <w:tcPr>
            <w:tcW w:w="399" w:type="dxa"/>
            <w:tcBorders>
              <w:right w:val="thinThickMediumGap" w:sz="1" w:space="0" w:color="DFDFDF"/>
            </w:tcBorders>
          </w:tcPr>
          <w:p w14:paraId="714AE8B9" w14:textId="77777777" w:rsidR="00AD1340" w:rsidRDefault="0050760C">
            <w:pPr>
              <w:pStyle w:val="TableParagraph"/>
              <w:spacing w:before="10" w:line="74" w:lineRule="exact"/>
              <w:ind w:left="2"/>
              <w:rPr>
                <w:rFonts w:ascii="Arial"/>
                <w:sz w:val="8"/>
              </w:rPr>
            </w:pPr>
            <w:r>
              <w:rPr>
                <w:rFonts w:ascii="Arial"/>
                <w:spacing w:val="-10"/>
                <w:w w:val="105"/>
                <w:sz w:val="8"/>
              </w:rPr>
              <w:t>1</w:t>
            </w:r>
          </w:p>
        </w:tc>
        <w:tc>
          <w:tcPr>
            <w:tcW w:w="3330" w:type="dxa"/>
            <w:gridSpan w:val="8"/>
            <w:vMerge/>
            <w:tcBorders>
              <w:top w:val="nil"/>
              <w:left w:val="thickThinMediumGap" w:sz="1" w:space="0" w:color="DFDFDF"/>
              <w:right w:val="thickThinMediumGap" w:sz="1" w:space="0" w:color="DFDFDF"/>
            </w:tcBorders>
          </w:tcPr>
          <w:p w14:paraId="61CEFCB0" w14:textId="77777777" w:rsidR="00AD1340" w:rsidRDefault="00AD1340">
            <w:pPr>
              <w:rPr>
                <w:sz w:val="2"/>
                <w:szCs w:val="2"/>
              </w:rPr>
            </w:pPr>
          </w:p>
        </w:tc>
      </w:tr>
      <w:tr w:rsidR="00AD1340" w14:paraId="75F93A7C" w14:textId="77777777">
        <w:trPr>
          <w:trHeight w:val="103"/>
        </w:trPr>
        <w:tc>
          <w:tcPr>
            <w:tcW w:w="398" w:type="dxa"/>
          </w:tcPr>
          <w:p w14:paraId="6C6A1E33" w14:textId="77777777" w:rsidR="00AD1340" w:rsidRDefault="0050760C">
            <w:pPr>
              <w:pStyle w:val="TableParagraph"/>
              <w:spacing w:before="10" w:line="74" w:lineRule="exact"/>
              <w:ind w:left="59"/>
              <w:jc w:val="left"/>
              <w:rPr>
                <w:rFonts w:ascii="Arial"/>
                <w:sz w:val="8"/>
              </w:rPr>
            </w:pPr>
            <w:r>
              <w:rPr>
                <w:rFonts w:ascii="Arial"/>
                <w:spacing w:val="-2"/>
                <w:w w:val="105"/>
                <w:sz w:val="8"/>
              </w:rPr>
              <w:t>2:00:00</w:t>
            </w:r>
          </w:p>
        </w:tc>
        <w:tc>
          <w:tcPr>
            <w:tcW w:w="389" w:type="dxa"/>
          </w:tcPr>
          <w:p w14:paraId="3E158DE1" w14:textId="77777777" w:rsidR="00AD1340" w:rsidRDefault="0050760C">
            <w:pPr>
              <w:pStyle w:val="TableParagraph"/>
              <w:spacing w:before="10" w:line="74" w:lineRule="exact"/>
              <w:ind w:left="8" w:right="5"/>
              <w:rPr>
                <w:rFonts w:ascii="Arial"/>
                <w:sz w:val="8"/>
              </w:rPr>
            </w:pPr>
            <w:r>
              <w:rPr>
                <w:rFonts w:ascii="Arial"/>
                <w:spacing w:val="-4"/>
                <w:w w:val="105"/>
                <w:sz w:val="8"/>
              </w:rPr>
              <w:t>34,3</w:t>
            </w:r>
          </w:p>
        </w:tc>
        <w:tc>
          <w:tcPr>
            <w:tcW w:w="389" w:type="dxa"/>
          </w:tcPr>
          <w:p w14:paraId="5BF0B43F" w14:textId="77777777" w:rsidR="00AD1340" w:rsidRDefault="0050760C">
            <w:pPr>
              <w:pStyle w:val="TableParagraph"/>
              <w:spacing w:before="10" w:line="74" w:lineRule="exact"/>
              <w:ind w:left="8" w:right="7"/>
              <w:rPr>
                <w:rFonts w:ascii="Arial"/>
                <w:sz w:val="8"/>
              </w:rPr>
            </w:pPr>
            <w:r>
              <w:rPr>
                <w:rFonts w:ascii="Arial"/>
                <w:spacing w:val="-4"/>
                <w:w w:val="105"/>
                <w:sz w:val="8"/>
              </w:rPr>
              <w:t>42,9</w:t>
            </w:r>
          </w:p>
        </w:tc>
        <w:tc>
          <w:tcPr>
            <w:tcW w:w="389" w:type="dxa"/>
          </w:tcPr>
          <w:p w14:paraId="3C3FC7FA" w14:textId="77777777" w:rsidR="00AD1340" w:rsidRDefault="0050760C">
            <w:pPr>
              <w:pStyle w:val="TableParagraph"/>
              <w:spacing w:before="10" w:line="74" w:lineRule="exact"/>
              <w:ind w:left="8" w:right="8"/>
              <w:rPr>
                <w:rFonts w:ascii="Arial"/>
                <w:sz w:val="8"/>
              </w:rPr>
            </w:pPr>
            <w:r>
              <w:rPr>
                <w:rFonts w:ascii="Arial"/>
                <w:spacing w:val="-4"/>
                <w:w w:val="105"/>
                <w:sz w:val="8"/>
              </w:rPr>
              <w:t>41,1</w:t>
            </w:r>
          </w:p>
        </w:tc>
        <w:tc>
          <w:tcPr>
            <w:tcW w:w="389" w:type="dxa"/>
          </w:tcPr>
          <w:p w14:paraId="75E79BA8" w14:textId="77777777" w:rsidR="00AD1340" w:rsidRDefault="0050760C">
            <w:pPr>
              <w:pStyle w:val="TableParagraph"/>
              <w:spacing w:before="10" w:line="74" w:lineRule="exact"/>
              <w:ind w:left="8" w:right="8"/>
              <w:rPr>
                <w:rFonts w:ascii="Arial"/>
                <w:sz w:val="8"/>
              </w:rPr>
            </w:pPr>
            <w:r>
              <w:rPr>
                <w:rFonts w:ascii="Arial"/>
                <w:spacing w:val="-4"/>
                <w:w w:val="105"/>
                <w:sz w:val="8"/>
              </w:rPr>
              <w:t>39,9</w:t>
            </w:r>
          </w:p>
        </w:tc>
        <w:tc>
          <w:tcPr>
            <w:tcW w:w="389" w:type="dxa"/>
          </w:tcPr>
          <w:p w14:paraId="514B7411" w14:textId="77777777" w:rsidR="00AD1340" w:rsidRDefault="0050760C">
            <w:pPr>
              <w:pStyle w:val="TableParagraph"/>
              <w:spacing w:before="10" w:line="74" w:lineRule="exact"/>
              <w:ind w:left="8" w:right="8"/>
              <w:rPr>
                <w:rFonts w:ascii="Arial"/>
                <w:sz w:val="8"/>
              </w:rPr>
            </w:pPr>
            <w:r>
              <w:rPr>
                <w:rFonts w:ascii="Arial"/>
                <w:spacing w:val="-4"/>
                <w:w w:val="105"/>
                <w:sz w:val="8"/>
              </w:rPr>
              <w:t>30,5</w:t>
            </w:r>
          </w:p>
        </w:tc>
        <w:tc>
          <w:tcPr>
            <w:tcW w:w="389" w:type="dxa"/>
          </w:tcPr>
          <w:p w14:paraId="56B089B7" w14:textId="77777777" w:rsidR="00AD1340" w:rsidRDefault="0050760C">
            <w:pPr>
              <w:pStyle w:val="TableParagraph"/>
              <w:spacing w:before="10" w:line="74" w:lineRule="exact"/>
              <w:ind w:left="8" w:right="10"/>
              <w:rPr>
                <w:rFonts w:ascii="Arial"/>
                <w:sz w:val="8"/>
              </w:rPr>
            </w:pPr>
            <w:r>
              <w:rPr>
                <w:rFonts w:ascii="Arial"/>
                <w:spacing w:val="-4"/>
                <w:w w:val="105"/>
                <w:sz w:val="8"/>
              </w:rPr>
              <w:t>27,9</w:t>
            </w:r>
          </w:p>
        </w:tc>
        <w:tc>
          <w:tcPr>
            <w:tcW w:w="389" w:type="dxa"/>
          </w:tcPr>
          <w:p w14:paraId="4DA00DA4" w14:textId="77777777" w:rsidR="00AD1340" w:rsidRDefault="0050760C">
            <w:pPr>
              <w:pStyle w:val="TableParagraph"/>
              <w:spacing w:before="10" w:line="74" w:lineRule="exact"/>
              <w:ind w:left="8" w:right="8"/>
              <w:rPr>
                <w:rFonts w:ascii="Arial"/>
                <w:sz w:val="8"/>
              </w:rPr>
            </w:pPr>
            <w:r>
              <w:rPr>
                <w:rFonts w:ascii="Arial"/>
                <w:spacing w:val="-10"/>
                <w:w w:val="105"/>
                <w:sz w:val="8"/>
              </w:rPr>
              <w:t>O</w:t>
            </w:r>
          </w:p>
        </w:tc>
        <w:tc>
          <w:tcPr>
            <w:tcW w:w="399" w:type="dxa"/>
            <w:tcBorders>
              <w:right w:val="thinThickMediumGap" w:sz="1" w:space="0" w:color="DFDFDF"/>
            </w:tcBorders>
          </w:tcPr>
          <w:p w14:paraId="10383674" w14:textId="77777777" w:rsidR="00AD1340" w:rsidRDefault="0050760C">
            <w:pPr>
              <w:pStyle w:val="TableParagraph"/>
              <w:spacing w:before="10" w:line="74" w:lineRule="exact"/>
              <w:ind w:left="2"/>
              <w:rPr>
                <w:rFonts w:ascii="Arial"/>
                <w:sz w:val="8"/>
              </w:rPr>
            </w:pPr>
            <w:r>
              <w:rPr>
                <w:rFonts w:ascii="Arial"/>
                <w:spacing w:val="-10"/>
                <w:w w:val="105"/>
                <w:sz w:val="8"/>
              </w:rPr>
              <w:t>1</w:t>
            </w:r>
          </w:p>
        </w:tc>
        <w:tc>
          <w:tcPr>
            <w:tcW w:w="3330" w:type="dxa"/>
            <w:gridSpan w:val="8"/>
            <w:vMerge/>
            <w:tcBorders>
              <w:top w:val="nil"/>
              <w:left w:val="thickThinMediumGap" w:sz="1" w:space="0" w:color="DFDFDF"/>
              <w:right w:val="thickThinMediumGap" w:sz="1" w:space="0" w:color="DFDFDF"/>
            </w:tcBorders>
          </w:tcPr>
          <w:p w14:paraId="578DCCDE" w14:textId="77777777" w:rsidR="00AD1340" w:rsidRDefault="00AD1340">
            <w:pPr>
              <w:rPr>
                <w:sz w:val="2"/>
                <w:szCs w:val="2"/>
              </w:rPr>
            </w:pPr>
          </w:p>
        </w:tc>
      </w:tr>
      <w:tr w:rsidR="00AD1340" w14:paraId="4757BD79" w14:textId="77777777">
        <w:trPr>
          <w:trHeight w:val="103"/>
        </w:trPr>
        <w:tc>
          <w:tcPr>
            <w:tcW w:w="398" w:type="dxa"/>
          </w:tcPr>
          <w:p w14:paraId="75459F14" w14:textId="77777777" w:rsidR="00AD1340" w:rsidRDefault="0050760C">
            <w:pPr>
              <w:pStyle w:val="TableParagraph"/>
              <w:spacing w:before="10" w:line="74" w:lineRule="exact"/>
              <w:ind w:left="59"/>
              <w:jc w:val="left"/>
              <w:rPr>
                <w:rFonts w:ascii="Arial"/>
                <w:sz w:val="8"/>
              </w:rPr>
            </w:pPr>
            <w:r>
              <w:rPr>
                <w:rFonts w:ascii="Arial"/>
                <w:spacing w:val="-2"/>
                <w:w w:val="105"/>
                <w:sz w:val="8"/>
              </w:rPr>
              <w:t>3:00:00</w:t>
            </w:r>
          </w:p>
        </w:tc>
        <w:tc>
          <w:tcPr>
            <w:tcW w:w="389" w:type="dxa"/>
          </w:tcPr>
          <w:p w14:paraId="0AF4C22C" w14:textId="77777777" w:rsidR="00AD1340" w:rsidRDefault="0050760C">
            <w:pPr>
              <w:pStyle w:val="TableParagraph"/>
              <w:spacing w:before="10" w:line="74" w:lineRule="exact"/>
              <w:ind w:left="8" w:right="5"/>
              <w:rPr>
                <w:rFonts w:ascii="Arial"/>
                <w:sz w:val="8"/>
              </w:rPr>
            </w:pPr>
            <w:r>
              <w:rPr>
                <w:rFonts w:ascii="Arial"/>
                <w:spacing w:val="-4"/>
                <w:w w:val="105"/>
                <w:sz w:val="8"/>
              </w:rPr>
              <w:t>34,0</w:t>
            </w:r>
          </w:p>
        </w:tc>
        <w:tc>
          <w:tcPr>
            <w:tcW w:w="389" w:type="dxa"/>
          </w:tcPr>
          <w:p w14:paraId="6AC9C7DB" w14:textId="77777777" w:rsidR="00AD1340" w:rsidRDefault="0050760C">
            <w:pPr>
              <w:pStyle w:val="TableParagraph"/>
              <w:spacing w:before="10" w:line="74" w:lineRule="exact"/>
              <w:ind w:left="8" w:right="7"/>
              <w:rPr>
                <w:rFonts w:ascii="Arial"/>
                <w:sz w:val="8"/>
              </w:rPr>
            </w:pPr>
            <w:r>
              <w:rPr>
                <w:rFonts w:ascii="Arial"/>
                <w:spacing w:val="-4"/>
                <w:w w:val="105"/>
                <w:sz w:val="8"/>
              </w:rPr>
              <w:t>41,4</w:t>
            </w:r>
          </w:p>
        </w:tc>
        <w:tc>
          <w:tcPr>
            <w:tcW w:w="389" w:type="dxa"/>
          </w:tcPr>
          <w:p w14:paraId="5A050D66" w14:textId="77777777" w:rsidR="00AD1340" w:rsidRDefault="0050760C">
            <w:pPr>
              <w:pStyle w:val="TableParagraph"/>
              <w:spacing w:before="10" w:line="74" w:lineRule="exact"/>
              <w:ind w:left="8" w:right="8"/>
              <w:rPr>
                <w:rFonts w:ascii="Arial"/>
                <w:sz w:val="8"/>
              </w:rPr>
            </w:pPr>
            <w:r>
              <w:rPr>
                <w:rFonts w:ascii="Arial"/>
                <w:spacing w:val="-4"/>
                <w:w w:val="105"/>
                <w:sz w:val="8"/>
              </w:rPr>
              <w:t>40,3</w:t>
            </w:r>
          </w:p>
        </w:tc>
        <w:tc>
          <w:tcPr>
            <w:tcW w:w="389" w:type="dxa"/>
          </w:tcPr>
          <w:p w14:paraId="0EDFF12D" w14:textId="77777777" w:rsidR="00AD1340" w:rsidRDefault="0050760C">
            <w:pPr>
              <w:pStyle w:val="TableParagraph"/>
              <w:spacing w:before="10" w:line="74" w:lineRule="exact"/>
              <w:ind w:left="8" w:right="8"/>
              <w:rPr>
                <w:rFonts w:ascii="Arial"/>
                <w:sz w:val="8"/>
              </w:rPr>
            </w:pPr>
            <w:r>
              <w:rPr>
                <w:rFonts w:ascii="Arial"/>
                <w:spacing w:val="-4"/>
                <w:w w:val="105"/>
                <w:sz w:val="8"/>
              </w:rPr>
              <w:t>35,8</w:t>
            </w:r>
          </w:p>
        </w:tc>
        <w:tc>
          <w:tcPr>
            <w:tcW w:w="389" w:type="dxa"/>
          </w:tcPr>
          <w:p w14:paraId="40340D23" w14:textId="77777777" w:rsidR="00AD1340" w:rsidRDefault="0050760C">
            <w:pPr>
              <w:pStyle w:val="TableParagraph"/>
              <w:spacing w:before="10" w:line="74" w:lineRule="exact"/>
              <w:ind w:left="8" w:right="8"/>
              <w:rPr>
                <w:rFonts w:ascii="Arial"/>
                <w:sz w:val="8"/>
              </w:rPr>
            </w:pPr>
            <w:r>
              <w:rPr>
                <w:rFonts w:ascii="Arial"/>
                <w:spacing w:val="-4"/>
                <w:w w:val="105"/>
                <w:sz w:val="8"/>
              </w:rPr>
              <w:t>32,0</w:t>
            </w:r>
          </w:p>
        </w:tc>
        <w:tc>
          <w:tcPr>
            <w:tcW w:w="389" w:type="dxa"/>
          </w:tcPr>
          <w:p w14:paraId="27E8BDA0" w14:textId="77777777" w:rsidR="00AD1340" w:rsidRDefault="0050760C">
            <w:pPr>
              <w:pStyle w:val="TableParagraph"/>
              <w:spacing w:before="10" w:line="74" w:lineRule="exact"/>
              <w:ind w:left="8" w:right="10"/>
              <w:rPr>
                <w:rFonts w:ascii="Arial"/>
                <w:sz w:val="8"/>
              </w:rPr>
            </w:pPr>
            <w:r>
              <w:rPr>
                <w:rFonts w:ascii="Arial"/>
                <w:spacing w:val="-4"/>
                <w:w w:val="105"/>
                <w:sz w:val="8"/>
              </w:rPr>
              <w:t>29,5</w:t>
            </w:r>
          </w:p>
        </w:tc>
        <w:tc>
          <w:tcPr>
            <w:tcW w:w="389" w:type="dxa"/>
          </w:tcPr>
          <w:p w14:paraId="26BF68A9" w14:textId="77777777" w:rsidR="00AD1340" w:rsidRDefault="0050760C">
            <w:pPr>
              <w:pStyle w:val="TableParagraph"/>
              <w:spacing w:before="10" w:line="74" w:lineRule="exact"/>
              <w:ind w:left="8" w:right="8"/>
              <w:rPr>
                <w:rFonts w:ascii="Arial"/>
                <w:sz w:val="8"/>
              </w:rPr>
            </w:pPr>
            <w:r>
              <w:rPr>
                <w:rFonts w:ascii="Arial"/>
                <w:spacing w:val="-10"/>
                <w:w w:val="105"/>
                <w:sz w:val="8"/>
              </w:rPr>
              <w:t>O</w:t>
            </w:r>
          </w:p>
        </w:tc>
        <w:tc>
          <w:tcPr>
            <w:tcW w:w="399" w:type="dxa"/>
            <w:tcBorders>
              <w:right w:val="thinThickMediumGap" w:sz="1" w:space="0" w:color="DFDFDF"/>
            </w:tcBorders>
          </w:tcPr>
          <w:p w14:paraId="181EE474" w14:textId="77777777" w:rsidR="00AD1340" w:rsidRDefault="0050760C">
            <w:pPr>
              <w:pStyle w:val="TableParagraph"/>
              <w:spacing w:before="10" w:line="74" w:lineRule="exact"/>
              <w:ind w:left="2"/>
              <w:rPr>
                <w:rFonts w:ascii="Arial"/>
                <w:sz w:val="8"/>
              </w:rPr>
            </w:pPr>
            <w:r>
              <w:rPr>
                <w:rFonts w:ascii="Arial"/>
                <w:spacing w:val="-10"/>
                <w:w w:val="105"/>
                <w:sz w:val="8"/>
              </w:rPr>
              <w:t>1</w:t>
            </w:r>
          </w:p>
        </w:tc>
        <w:tc>
          <w:tcPr>
            <w:tcW w:w="3330" w:type="dxa"/>
            <w:gridSpan w:val="8"/>
            <w:vMerge/>
            <w:tcBorders>
              <w:top w:val="nil"/>
              <w:left w:val="thickThinMediumGap" w:sz="1" w:space="0" w:color="DFDFDF"/>
              <w:right w:val="thickThinMediumGap" w:sz="1" w:space="0" w:color="DFDFDF"/>
            </w:tcBorders>
          </w:tcPr>
          <w:p w14:paraId="742EED6F" w14:textId="77777777" w:rsidR="00AD1340" w:rsidRDefault="00AD1340">
            <w:pPr>
              <w:rPr>
                <w:sz w:val="2"/>
                <w:szCs w:val="2"/>
              </w:rPr>
            </w:pPr>
          </w:p>
        </w:tc>
      </w:tr>
      <w:tr w:rsidR="00AD1340" w14:paraId="1D58CD2B" w14:textId="77777777">
        <w:trPr>
          <w:trHeight w:val="103"/>
        </w:trPr>
        <w:tc>
          <w:tcPr>
            <w:tcW w:w="398" w:type="dxa"/>
          </w:tcPr>
          <w:p w14:paraId="0C0CB86E" w14:textId="77777777" w:rsidR="00AD1340" w:rsidRDefault="0050760C">
            <w:pPr>
              <w:pStyle w:val="TableParagraph"/>
              <w:spacing w:before="10" w:line="74" w:lineRule="exact"/>
              <w:ind w:left="59"/>
              <w:jc w:val="left"/>
              <w:rPr>
                <w:rFonts w:ascii="Arial"/>
                <w:sz w:val="8"/>
              </w:rPr>
            </w:pPr>
            <w:r>
              <w:rPr>
                <w:rFonts w:ascii="Arial"/>
                <w:spacing w:val="-2"/>
                <w:w w:val="105"/>
                <w:sz w:val="8"/>
              </w:rPr>
              <w:t>4:00:00</w:t>
            </w:r>
          </w:p>
        </w:tc>
        <w:tc>
          <w:tcPr>
            <w:tcW w:w="389" w:type="dxa"/>
          </w:tcPr>
          <w:p w14:paraId="5F0C15E5" w14:textId="77777777" w:rsidR="00AD1340" w:rsidRDefault="0050760C">
            <w:pPr>
              <w:pStyle w:val="TableParagraph"/>
              <w:spacing w:before="10" w:line="74" w:lineRule="exact"/>
              <w:ind w:left="8" w:right="5"/>
              <w:rPr>
                <w:rFonts w:ascii="Arial"/>
                <w:sz w:val="8"/>
              </w:rPr>
            </w:pPr>
            <w:r>
              <w:rPr>
                <w:rFonts w:ascii="Arial"/>
                <w:spacing w:val="-4"/>
                <w:w w:val="105"/>
                <w:sz w:val="8"/>
              </w:rPr>
              <w:t>36,7</w:t>
            </w:r>
          </w:p>
        </w:tc>
        <w:tc>
          <w:tcPr>
            <w:tcW w:w="389" w:type="dxa"/>
          </w:tcPr>
          <w:p w14:paraId="6DB0EC66" w14:textId="77777777" w:rsidR="00AD1340" w:rsidRDefault="0050760C">
            <w:pPr>
              <w:pStyle w:val="TableParagraph"/>
              <w:spacing w:before="10" w:line="74" w:lineRule="exact"/>
              <w:ind w:left="8" w:right="7"/>
              <w:rPr>
                <w:rFonts w:ascii="Arial"/>
                <w:sz w:val="8"/>
              </w:rPr>
            </w:pPr>
            <w:r>
              <w:rPr>
                <w:rFonts w:ascii="Arial"/>
                <w:spacing w:val="-4"/>
                <w:w w:val="105"/>
                <w:sz w:val="8"/>
              </w:rPr>
              <w:t>41,9</w:t>
            </w:r>
          </w:p>
        </w:tc>
        <w:tc>
          <w:tcPr>
            <w:tcW w:w="389" w:type="dxa"/>
          </w:tcPr>
          <w:p w14:paraId="3769E8B6" w14:textId="77777777" w:rsidR="00AD1340" w:rsidRDefault="0050760C">
            <w:pPr>
              <w:pStyle w:val="TableParagraph"/>
              <w:spacing w:before="10" w:line="74" w:lineRule="exact"/>
              <w:ind w:left="8" w:right="8"/>
              <w:rPr>
                <w:rFonts w:ascii="Arial"/>
                <w:sz w:val="8"/>
              </w:rPr>
            </w:pPr>
            <w:r>
              <w:rPr>
                <w:rFonts w:ascii="Arial"/>
                <w:spacing w:val="-4"/>
                <w:w w:val="105"/>
                <w:sz w:val="8"/>
              </w:rPr>
              <w:t>41,1</w:t>
            </w:r>
          </w:p>
        </w:tc>
        <w:tc>
          <w:tcPr>
            <w:tcW w:w="389" w:type="dxa"/>
          </w:tcPr>
          <w:p w14:paraId="75115812" w14:textId="77777777" w:rsidR="00AD1340" w:rsidRDefault="0050760C">
            <w:pPr>
              <w:pStyle w:val="TableParagraph"/>
              <w:spacing w:before="10" w:line="74" w:lineRule="exact"/>
              <w:ind w:left="8" w:right="8"/>
              <w:rPr>
                <w:rFonts w:ascii="Arial"/>
                <w:sz w:val="8"/>
              </w:rPr>
            </w:pPr>
            <w:r>
              <w:rPr>
                <w:rFonts w:ascii="Arial"/>
                <w:spacing w:val="-4"/>
                <w:w w:val="105"/>
                <w:sz w:val="8"/>
              </w:rPr>
              <w:t>40,0</w:t>
            </w:r>
          </w:p>
        </w:tc>
        <w:tc>
          <w:tcPr>
            <w:tcW w:w="389" w:type="dxa"/>
          </w:tcPr>
          <w:p w14:paraId="356C8F18" w14:textId="77777777" w:rsidR="00AD1340" w:rsidRDefault="0050760C">
            <w:pPr>
              <w:pStyle w:val="TableParagraph"/>
              <w:spacing w:before="10" w:line="74" w:lineRule="exact"/>
              <w:ind w:left="8" w:right="8"/>
              <w:rPr>
                <w:rFonts w:ascii="Arial"/>
                <w:sz w:val="8"/>
              </w:rPr>
            </w:pPr>
            <w:r>
              <w:rPr>
                <w:rFonts w:ascii="Arial"/>
                <w:spacing w:val="-4"/>
                <w:w w:val="105"/>
                <w:sz w:val="8"/>
              </w:rPr>
              <w:t>35,5</w:t>
            </w:r>
          </w:p>
        </w:tc>
        <w:tc>
          <w:tcPr>
            <w:tcW w:w="389" w:type="dxa"/>
          </w:tcPr>
          <w:p w14:paraId="20BA5C92" w14:textId="77777777" w:rsidR="00AD1340" w:rsidRDefault="0050760C">
            <w:pPr>
              <w:pStyle w:val="TableParagraph"/>
              <w:spacing w:before="10" w:line="74" w:lineRule="exact"/>
              <w:ind w:left="8" w:right="10"/>
              <w:rPr>
                <w:rFonts w:ascii="Arial"/>
                <w:sz w:val="8"/>
              </w:rPr>
            </w:pPr>
            <w:r>
              <w:rPr>
                <w:rFonts w:ascii="Arial"/>
                <w:spacing w:val="-4"/>
                <w:w w:val="105"/>
                <w:sz w:val="8"/>
              </w:rPr>
              <w:t>32,3</w:t>
            </w:r>
          </w:p>
        </w:tc>
        <w:tc>
          <w:tcPr>
            <w:tcW w:w="389" w:type="dxa"/>
          </w:tcPr>
          <w:p w14:paraId="287E0024" w14:textId="77777777" w:rsidR="00AD1340" w:rsidRDefault="0050760C">
            <w:pPr>
              <w:pStyle w:val="TableParagraph"/>
              <w:spacing w:before="10" w:line="74" w:lineRule="exact"/>
              <w:ind w:left="8" w:right="11"/>
              <w:rPr>
                <w:rFonts w:ascii="Arial"/>
                <w:sz w:val="8"/>
              </w:rPr>
            </w:pPr>
            <w:r>
              <w:rPr>
                <w:rFonts w:ascii="Arial"/>
                <w:spacing w:val="-5"/>
                <w:w w:val="105"/>
                <w:sz w:val="8"/>
              </w:rPr>
              <w:t>SO</w:t>
            </w:r>
          </w:p>
        </w:tc>
        <w:tc>
          <w:tcPr>
            <w:tcW w:w="399" w:type="dxa"/>
            <w:tcBorders>
              <w:right w:val="thinThickMediumGap" w:sz="1" w:space="0" w:color="DFDFDF"/>
            </w:tcBorders>
          </w:tcPr>
          <w:p w14:paraId="04D83A47" w14:textId="77777777" w:rsidR="00AD1340" w:rsidRDefault="0050760C">
            <w:pPr>
              <w:pStyle w:val="TableParagraph"/>
              <w:spacing w:before="10" w:line="74" w:lineRule="exact"/>
              <w:ind w:left="2"/>
              <w:rPr>
                <w:rFonts w:ascii="Arial"/>
                <w:sz w:val="8"/>
              </w:rPr>
            </w:pPr>
            <w:r>
              <w:rPr>
                <w:rFonts w:ascii="Arial"/>
                <w:spacing w:val="-10"/>
                <w:w w:val="105"/>
                <w:sz w:val="8"/>
              </w:rPr>
              <w:t>2</w:t>
            </w:r>
          </w:p>
        </w:tc>
        <w:tc>
          <w:tcPr>
            <w:tcW w:w="3330" w:type="dxa"/>
            <w:gridSpan w:val="8"/>
            <w:vMerge/>
            <w:tcBorders>
              <w:top w:val="nil"/>
              <w:left w:val="thickThinMediumGap" w:sz="1" w:space="0" w:color="DFDFDF"/>
              <w:right w:val="thickThinMediumGap" w:sz="1" w:space="0" w:color="DFDFDF"/>
            </w:tcBorders>
          </w:tcPr>
          <w:p w14:paraId="7640570F" w14:textId="77777777" w:rsidR="00AD1340" w:rsidRDefault="00AD1340">
            <w:pPr>
              <w:rPr>
                <w:sz w:val="2"/>
                <w:szCs w:val="2"/>
              </w:rPr>
            </w:pPr>
          </w:p>
        </w:tc>
      </w:tr>
      <w:tr w:rsidR="00AD1340" w14:paraId="526D91BF" w14:textId="77777777">
        <w:trPr>
          <w:trHeight w:val="103"/>
        </w:trPr>
        <w:tc>
          <w:tcPr>
            <w:tcW w:w="398" w:type="dxa"/>
          </w:tcPr>
          <w:p w14:paraId="72C3A1B1" w14:textId="77777777" w:rsidR="00AD1340" w:rsidRDefault="0050760C">
            <w:pPr>
              <w:pStyle w:val="TableParagraph"/>
              <w:spacing w:before="10" w:line="74" w:lineRule="exact"/>
              <w:ind w:left="59"/>
              <w:jc w:val="left"/>
              <w:rPr>
                <w:rFonts w:ascii="Arial"/>
                <w:sz w:val="8"/>
              </w:rPr>
            </w:pPr>
            <w:r>
              <w:rPr>
                <w:rFonts w:ascii="Arial"/>
                <w:spacing w:val="-2"/>
                <w:w w:val="105"/>
                <w:sz w:val="8"/>
              </w:rPr>
              <w:t>5:00:00</w:t>
            </w:r>
          </w:p>
        </w:tc>
        <w:tc>
          <w:tcPr>
            <w:tcW w:w="389" w:type="dxa"/>
          </w:tcPr>
          <w:p w14:paraId="561EF08C" w14:textId="77777777" w:rsidR="00AD1340" w:rsidRDefault="0050760C">
            <w:pPr>
              <w:pStyle w:val="TableParagraph"/>
              <w:spacing w:before="10" w:line="74" w:lineRule="exact"/>
              <w:ind w:left="8" w:right="5"/>
              <w:rPr>
                <w:rFonts w:ascii="Arial"/>
                <w:sz w:val="8"/>
              </w:rPr>
            </w:pPr>
            <w:r>
              <w:rPr>
                <w:rFonts w:ascii="Arial"/>
                <w:spacing w:val="-4"/>
                <w:w w:val="105"/>
                <w:sz w:val="8"/>
              </w:rPr>
              <w:t>45,4</w:t>
            </w:r>
          </w:p>
        </w:tc>
        <w:tc>
          <w:tcPr>
            <w:tcW w:w="389" w:type="dxa"/>
          </w:tcPr>
          <w:p w14:paraId="7BFEFE67" w14:textId="77777777" w:rsidR="00AD1340" w:rsidRDefault="0050760C">
            <w:pPr>
              <w:pStyle w:val="TableParagraph"/>
              <w:spacing w:before="10" w:line="74" w:lineRule="exact"/>
              <w:ind w:left="8" w:right="7"/>
              <w:rPr>
                <w:rFonts w:ascii="Arial"/>
                <w:sz w:val="8"/>
              </w:rPr>
            </w:pPr>
            <w:r>
              <w:rPr>
                <w:rFonts w:ascii="Arial"/>
                <w:spacing w:val="-4"/>
                <w:w w:val="105"/>
                <w:sz w:val="8"/>
              </w:rPr>
              <w:t>56,5</w:t>
            </w:r>
          </w:p>
        </w:tc>
        <w:tc>
          <w:tcPr>
            <w:tcW w:w="389" w:type="dxa"/>
          </w:tcPr>
          <w:p w14:paraId="0072A391" w14:textId="77777777" w:rsidR="00AD1340" w:rsidRDefault="0050760C">
            <w:pPr>
              <w:pStyle w:val="TableParagraph"/>
              <w:spacing w:before="10" w:line="74" w:lineRule="exact"/>
              <w:ind w:left="8" w:right="8"/>
              <w:rPr>
                <w:rFonts w:ascii="Arial"/>
                <w:sz w:val="8"/>
              </w:rPr>
            </w:pPr>
            <w:r>
              <w:rPr>
                <w:rFonts w:ascii="Arial"/>
                <w:spacing w:val="-4"/>
                <w:w w:val="105"/>
                <w:sz w:val="8"/>
              </w:rPr>
              <w:t>52,0</w:t>
            </w:r>
          </w:p>
        </w:tc>
        <w:tc>
          <w:tcPr>
            <w:tcW w:w="389" w:type="dxa"/>
          </w:tcPr>
          <w:p w14:paraId="48F9A5C0" w14:textId="77777777" w:rsidR="00AD1340" w:rsidRDefault="0050760C">
            <w:pPr>
              <w:pStyle w:val="TableParagraph"/>
              <w:spacing w:before="10" w:line="74" w:lineRule="exact"/>
              <w:ind w:left="8" w:right="8"/>
              <w:rPr>
                <w:rFonts w:ascii="Arial"/>
                <w:sz w:val="8"/>
              </w:rPr>
            </w:pPr>
            <w:r>
              <w:rPr>
                <w:rFonts w:ascii="Arial"/>
                <w:spacing w:val="-4"/>
                <w:w w:val="105"/>
                <w:sz w:val="8"/>
              </w:rPr>
              <w:t>48,2</w:t>
            </w:r>
          </w:p>
        </w:tc>
        <w:tc>
          <w:tcPr>
            <w:tcW w:w="389" w:type="dxa"/>
          </w:tcPr>
          <w:p w14:paraId="2C5899CF" w14:textId="77777777" w:rsidR="00AD1340" w:rsidRDefault="0050760C">
            <w:pPr>
              <w:pStyle w:val="TableParagraph"/>
              <w:spacing w:before="10" w:line="74" w:lineRule="exact"/>
              <w:ind w:left="8" w:right="8"/>
              <w:rPr>
                <w:rFonts w:ascii="Arial"/>
                <w:sz w:val="8"/>
              </w:rPr>
            </w:pPr>
            <w:r>
              <w:rPr>
                <w:rFonts w:ascii="Arial"/>
                <w:spacing w:val="-4"/>
                <w:w w:val="105"/>
                <w:sz w:val="8"/>
              </w:rPr>
              <w:t>40,4</w:t>
            </w:r>
          </w:p>
        </w:tc>
        <w:tc>
          <w:tcPr>
            <w:tcW w:w="389" w:type="dxa"/>
          </w:tcPr>
          <w:p w14:paraId="5E115E15" w14:textId="77777777" w:rsidR="00AD1340" w:rsidRDefault="0050760C">
            <w:pPr>
              <w:pStyle w:val="TableParagraph"/>
              <w:spacing w:before="10" w:line="74" w:lineRule="exact"/>
              <w:ind w:left="8" w:right="10"/>
              <w:rPr>
                <w:rFonts w:ascii="Arial"/>
                <w:sz w:val="8"/>
              </w:rPr>
            </w:pPr>
            <w:r>
              <w:rPr>
                <w:rFonts w:ascii="Arial"/>
                <w:spacing w:val="-4"/>
                <w:w w:val="105"/>
                <w:sz w:val="8"/>
              </w:rPr>
              <w:t>36,2</w:t>
            </w:r>
          </w:p>
        </w:tc>
        <w:tc>
          <w:tcPr>
            <w:tcW w:w="389" w:type="dxa"/>
          </w:tcPr>
          <w:p w14:paraId="5B533B32" w14:textId="77777777" w:rsidR="00AD1340" w:rsidRDefault="0050760C">
            <w:pPr>
              <w:pStyle w:val="TableParagraph"/>
              <w:spacing w:before="10" w:line="74" w:lineRule="exact"/>
              <w:ind w:left="8" w:right="11"/>
              <w:rPr>
                <w:rFonts w:ascii="Arial"/>
                <w:sz w:val="8"/>
              </w:rPr>
            </w:pPr>
            <w:r>
              <w:rPr>
                <w:rFonts w:ascii="Arial"/>
                <w:spacing w:val="-2"/>
                <w:w w:val="105"/>
                <w:sz w:val="8"/>
              </w:rPr>
              <w:t>venteux</w:t>
            </w:r>
          </w:p>
        </w:tc>
        <w:tc>
          <w:tcPr>
            <w:tcW w:w="399" w:type="dxa"/>
            <w:tcBorders>
              <w:right w:val="thinThickMediumGap" w:sz="1" w:space="0" w:color="DFDFDF"/>
            </w:tcBorders>
          </w:tcPr>
          <w:p w14:paraId="2312D8C3" w14:textId="77777777" w:rsidR="00AD1340" w:rsidRDefault="0050760C">
            <w:pPr>
              <w:pStyle w:val="TableParagraph"/>
              <w:spacing w:before="10" w:line="74" w:lineRule="exact"/>
              <w:ind w:left="2"/>
              <w:rPr>
                <w:rFonts w:ascii="Arial"/>
                <w:sz w:val="8"/>
              </w:rPr>
            </w:pPr>
            <w:r>
              <w:rPr>
                <w:rFonts w:ascii="Arial"/>
                <w:spacing w:val="-10"/>
                <w:w w:val="105"/>
                <w:sz w:val="8"/>
              </w:rPr>
              <w:t>0</w:t>
            </w:r>
          </w:p>
        </w:tc>
        <w:tc>
          <w:tcPr>
            <w:tcW w:w="3330" w:type="dxa"/>
            <w:gridSpan w:val="8"/>
            <w:vMerge/>
            <w:tcBorders>
              <w:top w:val="nil"/>
              <w:left w:val="thickThinMediumGap" w:sz="1" w:space="0" w:color="DFDFDF"/>
              <w:right w:val="thickThinMediumGap" w:sz="1" w:space="0" w:color="DFDFDF"/>
            </w:tcBorders>
          </w:tcPr>
          <w:p w14:paraId="25128463" w14:textId="77777777" w:rsidR="00AD1340" w:rsidRDefault="00AD1340">
            <w:pPr>
              <w:rPr>
                <w:sz w:val="2"/>
                <w:szCs w:val="2"/>
              </w:rPr>
            </w:pPr>
          </w:p>
        </w:tc>
      </w:tr>
      <w:tr w:rsidR="00AD1340" w14:paraId="1AC14F67" w14:textId="77777777">
        <w:trPr>
          <w:trHeight w:val="103"/>
        </w:trPr>
        <w:tc>
          <w:tcPr>
            <w:tcW w:w="398" w:type="dxa"/>
          </w:tcPr>
          <w:p w14:paraId="507D26AD" w14:textId="77777777" w:rsidR="00AD1340" w:rsidRDefault="0050760C">
            <w:pPr>
              <w:pStyle w:val="TableParagraph"/>
              <w:spacing w:before="10" w:line="74" w:lineRule="exact"/>
              <w:ind w:left="59"/>
              <w:jc w:val="left"/>
              <w:rPr>
                <w:rFonts w:ascii="Arial"/>
                <w:sz w:val="8"/>
              </w:rPr>
            </w:pPr>
            <w:r>
              <w:rPr>
                <w:rFonts w:ascii="Arial"/>
                <w:spacing w:val="-2"/>
                <w:w w:val="105"/>
                <w:sz w:val="8"/>
              </w:rPr>
              <w:t>6:00:00</w:t>
            </w:r>
          </w:p>
        </w:tc>
        <w:tc>
          <w:tcPr>
            <w:tcW w:w="389" w:type="dxa"/>
          </w:tcPr>
          <w:p w14:paraId="6C418FF7" w14:textId="77777777" w:rsidR="00AD1340" w:rsidRDefault="0050760C">
            <w:pPr>
              <w:pStyle w:val="TableParagraph"/>
              <w:spacing w:before="10" w:line="74" w:lineRule="exact"/>
              <w:ind w:left="8" w:right="5"/>
              <w:rPr>
                <w:rFonts w:ascii="Arial"/>
                <w:sz w:val="8"/>
              </w:rPr>
            </w:pPr>
            <w:r>
              <w:rPr>
                <w:rFonts w:ascii="Arial"/>
                <w:spacing w:val="-4"/>
                <w:w w:val="105"/>
                <w:sz w:val="8"/>
              </w:rPr>
              <w:t>66,1</w:t>
            </w:r>
          </w:p>
        </w:tc>
        <w:tc>
          <w:tcPr>
            <w:tcW w:w="389" w:type="dxa"/>
          </w:tcPr>
          <w:p w14:paraId="2A3CDDC2" w14:textId="77777777" w:rsidR="00AD1340" w:rsidRDefault="0050760C">
            <w:pPr>
              <w:pStyle w:val="TableParagraph"/>
              <w:spacing w:before="10" w:line="74" w:lineRule="exact"/>
              <w:ind w:left="8" w:right="7"/>
              <w:rPr>
                <w:rFonts w:ascii="Arial"/>
                <w:sz w:val="8"/>
              </w:rPr>
            </w:pPr>
            <w:r>
              <w:rPr>
                <w:rFonts w:ascii="Arial"/>
                <w:spacing w:val="-4"/>
                <w:w w:val="105"/>
                <w:sz w:val="8"/>
              </w:rPr>
              <w:t>71,3</w:t>
            </w:r>
          </w:p>
        </w:tc>
        <w:tc>
          <w:tcPr>
            <w:tcW w:w="389" w:type="dxa"/>
          </w:tcPr>
          <w:p w14:paraId="7C142C05" w14:textId="77777777" w:rsidR="00AD1340" w:rsidRDefault="0050760C">
            <w:pPr>
              <w:pStyle w:val="TableParagraph"/>
              <w:spacing w:before="10" w:line="74" w:lineRule="exact"/>
              <w:ind w:left="8" w:right="8"/>
              <w:rPr>
                <w:rFonts w:ascii="Arial"/>
                <w:sz w:val="8"/>
              </w:rPr>
            </w:pPr>
            <w:r>
              <w:rPr>
                <w:rFonts w:ascii="Arial"/>
                <w:spacing w:val="-4"/>
                <w:w w:val="105"/>
                <w:sz w:val="8"/>
              </w:rPr>
              <w:t>62,4</w:t>
            </w:r>
          </w:p>
        </w:tc>
        <w:tc>
          <w:tcPr>
            <w:tcW w:w="389" w:type="dxa"/>
          </w:tcPr>
          <w:p w14:paraId="2CE9C623" w14:textId="77777777" w:rsidR="00AD1340" w:rsidRDefault="0050760C">
            <w:pPr>
              <w:pStyle w:val="TableParagraph"/>
              <w:spacing w:before="10" w:line="74" w:lineRule="exact"/>
              <w:ind w:left="8" w:right="8"/>
              <w:rPr>
                <w:rFonts w:ascii="Arial"/>
                <w:sz w:val="8"/>
              </w:rPr>
            </w:pPr>
            <w:r>
              <w:rPr>
                <w:rFonts w:ascii="Arial"/>
                <w:spacing w:val="-4"/>
                <w:w w:val="105"/>
                <w:sz w:val="8"/>
              </w:rPr>
              <w:t>59,4</w:t>
            </w:r>
          </w:p>
        </w:tc>
        <w:tc>
          <w:tcPr>
            <w:tcW w:w="389" w:type="dxa"/>
          </w:tcPr>
          <w:p w14:paraId="1F62EC2E" w14:textId="77777777" w:rsidR="00AD1340" w:rsidRDefault="0050760C">
            <w:pPr>
              <w:pStyle w:val="TableParagraph"/>
              <w:spacing w:before="10" w:line="74" w:lineRule="exact"/>
              <w:ind w:left="8" w:right="8"/>
              <w:rPr>
                <w:rFonts w:ascii="Arial"/>
                <w:sz w:val="8"/>
              </w:rPr>
            </w:pPr>
            <w:r>
              <w:rPr>
                <w:rFonts w:ascii="Arial"/>
                <w:spacing w:val="-4"/>
                <w:w w:val="105"/>
                <w:sz w:val="8"/>
              </w:rPr>
              <w:t>49,5</w:t>
            </w:r>
          </w:p>
        </w:tc>
        <w:tc>
          <w:tcPr>
            <w:tcW w:w="389" w:type="dxa"/>
          </w:tcPr>
          <w:p w14:paraId="310B74C8" w14:textId="77777777" w:rsidR="00AD1340" w:rsidRDefault="0050760C">
            <w:pPr>
              <w:pStyle w:val="TableParagraph"/>
              <w:spacing w:before="10" w:line="74" w:lineRule="exact"/>
              <w:ind w:left="8" w:right="10"/>
              <w:rPr>
                <w:rFonts w:ascii="Arial"/>
                <w:sz w:val="8"/>
              </w:rPr>
            </w:pPr>
            <w:r>
              <w:rPr>
                <w:rFonts w:ascii="Arial"/>
                <w:spacing w:val="-4"/>
                <w:w w:val="105"/>
                <w:sz w:val="8"/>
              </w:rPr>
              <w:t>41,2</w:t>
            </w:r>
          </w:p>
        </w:tc>
        <w:tc>
          <w:tcPr>
            <w:tcW w:w="389" w:type="dxa"/>
          </w:tcPr>
          <w:p w14:paraId="1F8BEEDB" w14:textId="77777777" w:rsidR="00AD1340" w:rsidRDefault="0050760C">
            <w:pPr>
              <w:pStyle w:val="TableParagraph"/>
              <w:spacing w:before="10" w:line="74" w:lineRule="exact"/>
              <w:ind w:left="8" w:right="11"/>
              <w:rPr>
                <w:rFonts w:ascii="Arial"/>
                <w:sz w:val="8"/>
              </w:rPr>
            </w:pPr>
            <w:r>
              <w:rPr>
                <w:rFonts w:ascii="Arial"/>
                <w:spacing w:val="-5"/>
                <w:w w:val="105"/>
                <w:sz w:val="8"/>
              </w:rPr>
              <w:t>SO</w:t>
            </w:r>
          </w:p>
        </w:tc>
        <w:tc>
          <w:tcPr>
            <w:tcW w:w="399" w:type="dxa"/>
            <w:tcBorders>
              <w:right w:val="thinThickMediumGap" w:sz="1" w:space="0" w:color="DFDFDF"/>
            </w:tcBorders>
          </w:tcPr>
          <w:p w14:paraId="56570500" w14:textId="77777777" w:rsidR="00AD1340" w:rsidRDefault="0050760C">
            <w:pPr>
              <w:pStyle w:val="TableParagraph"/>
              <w:spacing w:before="10" w:line="74" w:lineRule="exact"/>
              <w:ind w:left="2"/>
              <w:rPr>
                <w:rFonts w:ascii="Arial"/>
                <w:sz w:val="8"/>
              </w:rPr>
            </w:pPr>
            <w:r>
              <w:rPr>
                <w:rFonts w:ascii="Arial"/>
                <w:spacing w:val="-10"/>
                <w:w w:val="105"/>
                <w:sz w:val="8"/>
              </w:rPr>
              <w:t>2</w:t>
            </w:r>
          </w:p>
        </w:tc>
        <w:tc>
          <w:tcPr>
            <w:tcW w:w="3330" w:type="dxa"/>
            <w:gridSpan w:val="8"/>
            <w:vMerge/>
            <w:tcBorders>
              <w:top w:val="nil"/>
              <w:left w:val="thickThinMediumGap" w:sz="1" w:space="0" w:color="DFDFDF"/>
              <w:right w:val="thickThinMediumGap" w:sz="1" w:space="0" w:color="DFDFDF"/>
            </w:tcBorders>
          </w:tcPr>
          <w:p w14:paraId="6367A8BD" w14:textId="77777777" w:rsidR="00AD1340" w:rsidRDefault="00AD1340">
            <w:pPr>
              <w:rPr>
                <w:sz w:val="2"/>
                <w:szCs w:val="2"/>
              </w:rPr>
            </w:pPr>
          </w:p>
        </w:tc>
      </w:tr>
      <w:tr w:rsidR="00AD1340" w14:paraId="5CBBB2C0" w14:textId="77777777">
        <w:trPr>
          <w:trHeight w:val="103"/>
        </w:trPr>
        <w:tc>
          <w:tcPr>
            <w:tcW w:w="398" w:type="dxa"/>
          </w:tcPr>
          <w:p w14:paraId="050FD5BF" w14:textId="77777777" w:rsidR="00AD1340" w:rsidRDefault="0050760C">
            <w:pPr>
              <w:pStyle w:val="TableParagraph"/>
              <w:spacing w:before="10" w:line="74" w:lineRule="exact"/>
              <w:ind w:left="59"/>
              <w:jc w:val="left"/>
              <w:rPr>
                <w:rFonts w:ascii="Arial"/>
                <w:sz w:val="8"/>
              </w:rPr>
            </w:pPr>
            <w:r>
              <w:rPr>
                <w:rFonts w:ascii="Arial"/>
                <w:spacing w:val="-2"/>
                <w:w w:val="105"/>
                <w:sz w:val="8"/>
              </w:rPr>
              <w:t>7:00:00</w:t>
            </w:r>
          </w:p>
        </w:tc>
        <w:tc>
          <w:tcPr>
            <w:tcW w:w="389" w:type="dxa"/>
          </w:tcPr>
          <w:p w14:paraId="4B87C41F" w14:textId="77777777" w:rsidR="00AD1340" w:rsidRDefault="0050760C">
            <w:pPr>
              <w:pStyle w:val="TableParagraph"/>
              <w:spacing w:before="10" w:line="74" w:lineRule="exact"/>
              <w:ind w:left="8" w:right="5"/>
              <w:rPr>
                <w:rFonts w:ascii="Arial"/>
                <w:sz w:val="8"/>
              </w:rPr>
            </w:pPr>
            <w:r>
              <w:rPr>
                <w:rFonts w:ascii="Arial"/>
                <w:spacing w:val="-4"/>
                <w:w w:val="105"/>
                <w:sz w:val="8"/>
              </w:rPr>
              <w:t>70,0</w:t>
            </w:r>
          </w:p>
        </w:tc>
        <w:tc>
          <w:tcPr>
            <w:tcW w:w="389" w:type="dxa"/>
          </w:tcPr>
          <w:p w14:paraId="327BBAE5" w14:textId="77777777" w:rsidR="00AD1340" w:rsidRDefault="0050760C">
            <w:pPr>
              <w:pStyle w:val="TableParagraph"/>
              <w:spacing w:before="10" w:line="74" w:lineRule="exact"/>
              <w:ind w:left="8" w:right="7"/>
              <w:rPr>
                <w:rFonts w:ascii="Arial"/>
                <w:sz w:val="8"/>
              </w:rPr>
            </w:pPr>
            <w:r>
              <w:rPr>
                <w:rFonts w:ascii="Arial"/>
                <w:spacing w:val="-4"/>
                <w:w w:val="105"/>
                <w:sz w:val="8"/>
              </w:rPr>
              <w:t>83,2</w:t>
            </w:r>
          </w:p>
        </w:tc>
        <w:tc>
          <w:tcPr>
            <w:tcW w:w="389" w:type="dxa"/>
          </w:tcPr>
          <w:p w14:paraId="4FBDB0AB" w14:textId="77777777" w:rsidR="00AD1340" w:rsidRDefault="0050760C">
            <w:pPr>
              <w:pStyle w:val="TableParagraph"/>
              <w:spacing w:before="10" w:line="74" w:lineRule="exact"/>
              <w:ind w:left="8" w:right="8"/>
              <w:rPr>
                <w:rFonts w:ascii="Arial"/>
                <w:sz w:val="8"/>
              </w:rPr>
            </w:pPr>
            <w:r>
              <w:rPr>
                <w:rFonts w:ascii="Arial"/>
                <w:spacing w:val="-4"/>
                <w:w w:val="105"/>
                <w:sz w:val="8"/>
              </w:rPr>
              <w:t>65,2</w:t>
            </w:r>
          </w:p>
        </w:tc>
        <w:tc>
          <w:tcPr>
            <w:tcW w:w="389" w:type="dxa"/>
          </w:tcPr>
          <w:p w14:paraId="3B2F62EB" w14:textId="77777777" w:rsidR="00AD1340" w:rsidRDefault="0050760C">
            <w:pPr>
              <w:pStyle w:val="TableParagraph"/>
              <w:spacing w:before="10" w:line="74" w:lineRule="exact"/>
              <w:ind w:left="8" w:right="8"/>
              <w:rPr>
                <w:rFonts w:ascii="Arial"/>
                <w:sz w:val="8"/>
              </w:rPr>
            </w:pPr>
            <w:r>
              <w:rPr>
                <w:rFonts w:ascii="Arial"/>
                <w:spacing w:val="-4"/>
                <w:w w:val="105"/>
                <w:sz w:val="8"/>
              </w:rPr>
              <w:t>60,5</w:t>
            </w:r>
          </w:p>
        </w:tc>
        <w:tc>
          <w:tcPr>
            <w:tcW w:w="389" w:type="dxa"/>
          </w:tcPr>
          <w:p w14:paraId="23F2A033" w14:textId="77777777" w:rsidR="00AD1340" w:rsidRDefault="0050760C">
            <w:pPr>
              <w:pStyle w:val="TableParagraph"/>
              <w:spacing w:before="10" w:line="74" w:lineRule="exact"/>
              <w:ind w:left="8" w:right="8"/>
              <w:rPr>
                <w:rFonts w:ascii="Arial"/>
                <w:sz w:val="8"/>
              </w:rPr>
            </w:pPr>
            <w:r>
              <w:rPr>
                <w:rFonts w:ascii="Arial"/>
                <w:spacing w:val="-4"/>
                <w:w w:val="105"/>
                <w:sz w:val="8"/>
              </w:rPr>
              <w:t>48,2</w:t>
            </w:r>
          </w:p>
        </w:tc>
        <w:tc>
          <w:tcPr>
            <w:tcW w:w="389" w:type="dxa"/>
          </w:tcPr>
          <w:p w14:paraId="2DF87B4D" w14:textId="77777777" w:rsidR="00AD1340" w:rsidRDefault="0050760C">
            <w:pPr>
              <w:pStyle w:val="TableParagraph"/>
              <w:spacing w:before="10" w:line="74" w:lineRule="exact"/>
              <w:ind w:left="8" w:right="10"/>
              <w:rPr>
                <w:rFonts w:ascii="Arial"/>
                <w:sz w:val="8"/>
              </w:rPr>
            </w:pPr>
            <w:r>
              <w:rPr>
                <w:rFonts w:ascii="Arial"/>
                <w:spacing w:val="-4"/>
                <w:w w:val="105"/>
                <w:sz w:val="8"/>
              </w:rPr>
              <w:t>42,4</w:t>
            </w:r>
          </w:p>
        </w:tc>
        <w:tc>
          <w:tcPr>
            <w:tcW w:w="389" w:type="dxa"/>
          </w:tcPr>
          <w:p w14:paraId="309F0A59" w14:textId="77777777" w:rsidR="00AD1340" w:rsidRDefault="0050760C">
            <w:pPr>
              <w:pStyle w:val="TableParagraph"/>
              <w:spacing w:before="10" w:line="74" w:lineRule="exact"/>
              <w:ind w:left="8" w:right="11"/>
              <w:rPr>
                <w:rFonts w:ascii="Arial"/>
                <w:sz w:val="8"/>
              </w:rPr>
            </w:pPr>
            <w:r>
              <w:rPr>
                <w:rFonts w:ascii="Arial"/>
                <w:spacing w:val="-10"/>
                <w:w w:val="105"/>
                <w:sz w:val="8"/>
              </w:rPr>
              <w:t>Z</w:t>
            </w:r>
          </w:p>
        </w:tc>
        <w:tc>
          <w:tcPr>
            <w:tcW w:w="399" w:type="dxa"/>
            <w:tcBorders>
              <w:right w:val="thinThickMediumGap" w:sz="1" w:space="0" w:color="DFDFDF"/>
            </w:tcBorders>
          </w:tcPr>
          <w:p w14:paraId="605CB5D9" w14:textId="77777777" w:rsidR="00AD1340" w:rsidRDefault="0050760C">
            <w:pPr>
              <w:pStyle w:val="TableParagraph"/>
              <w:spacing w:before="10" w:line="74" w:lineRule="exact"/>
              <w:ind w:left="2"/>
              <w:rPr>
                <w:rFonts w:ascii="Arial"/>
                <w:sz w:val="8"/>
              </w:rPr>
            </w:pPr>
            <w:r>
              <w:rPr>
                <w:rFonts w:ascii="Arial"/>
                <w:spacing w:val="-10"/>
                <w:w w:val="105"/>
                <w:sz w:val="8"/>
              </w:rPr>
              <w:t>2</w:t>
            </w:r>
          </w:p>
        </w:tc>
        <w:tc>
          <w:tcPr>
            <w:tcW w:w="3330" w:type="dxa"/>
            <w:gridSpan w:val="8"/>
            <w:vMerge/>
            <w:tcBorders>
              <w:top w:val="nil"/>
              <w:left w:val="thickThinMediumGap" w:sz="1" w:space="0" w:color="DFDFDF"/>
              <w:right w:val="thickThinMediumGap" w:sz="1" w:space="0" w:color="DFDFDF"/>
            </w:tcBorders>
          </w:tcPr>
          <w:p w14:paraId="5FB9248A" w14:textId="77777777" w:rsidR="00AD1340" w:rsidRDefault="00AD1340">
            <w:pPr>
              <w:rPr>
                <w:sz w:val="2"/>
                <w:szCs w:val="2"/>
              </w:rPr>
            </w:pPr>
          </w:p>
        </w:tc>
      </w:tr>
      <w:tr w:rsidR="00AD1340" w14:paraId="09AAD9CB" w14:textId="77777777">
        <w:trPr>
          <w:trHeight w:val="103"/>
        </w:trPr>
        <w:tc>
          <w:tcPr>
            <w:tcW w:w="398" w:type="dxa"/>
          </w:tcPr>
          <w:p w14:paraId="27C549D1" w14:textId="77777777" w:rsidR="00AD1340" w:rsidRDefault="0050760C">
            <w:pPr>
              <w:pStyle w:val="TableParagraph"/>
              <w:spacing w:before="10" w:line="74" w:lineRule="exact"/>
              <w:ind w:left="59"/>
              <w:jc w:val="left"/>
              <w:rPr>
                <w:rFonts w:ascii="Arial"/>
                <w:sz w:val="8"/>
              </w:rPr>
            </w:pPr>
            <w:r>
              <w:rPr>
                <w:rFonts w:ascii="Arial"/>
                <w:spacing w:val="-2"/>
                <w:w w:val="105"/>
                <w:sz w:val="8"/>
              </w:rPr>
              <w:t>8:00:00</w:t>
            </w:r>
          </w:p>
        </w:tc>
        <w:tc>
          <w:tcPr>
            <w:tcW w:w="389" w:type="dxa"/>
          </w:tcPr>
          <w:p w14:paraId="56AD9723" w14:textId="77777777" w:rsidR="00AD1340" w:rsidRDefault="0050760C">
            <w:pPr>
              <w:pStyle w:val="TableParagraph"/>
              <w:spacing w:before="10" w:line="74" w:lineRule="exact"/>
              <w:ind w:left="8" w:right="5"/>
              <w:rPr>
                <w:rFonts w:ascii="Arial"/>
                <w:sz w:val="8"/>
              </w:rPr>
            </w:pPr>
            <w:r>
              <w:rPr>
                <w:rFonts w:ascii="Arial"/>
                <w:spacing w:val="-4"/>
                <w:w w:val="105"/>
                <w:sz w:val="8"/>
              </w:rPr>
              <w:t>71,8</w:t>
            </w:r>
          </w:p>
        </w:tc>
        <w:tc>
          <w:tcPr>
            <w:tcW w:w="389" w:type="dxa"/>
          </w:tcPr>
          <w:p w14:paraId="5C8C0D1A" w14:textId="77777777" w:rsidR="00AD1340" w:rsidRDefault="0050760C">
            <w:pPr>
              <w:pStyle w:val="TableParagraph"/>
              <w:spacing w:before="10" w:line="74" w:lineRule="exact"/>
              <w:ind w:left="8" w:right="7"/>
              <w:rPr>
                <w:rFonts w:ascii="Arial"/>
                <w:sz w:val="8"/>
              </w:rPr>
            </w:pPr>
            <w:r>
              <w:rPr>
                <w:rFonts w:ascii="Arial"/>
                <w:spacing w:val="-4"/>
                <w:w w:val="105"/>
                <w:sz w:val="8"/>
              </w:rPr>
              <w:t>86,9</w:t>
            </w:r>
          </w:p>
        </w:tc>
        <w:tc>
          <w:tcPr>
            <w:tcW w:w="389" w:type="dxa"/>
          </w:tcPr>
          <w:p w14:paraId="03DF9429" w14:textId="77777777" w:rsidR="00AD1340" w:rsidRDefault="0050760C">
            <w:pPr>
              <w:pStyle w:val="TableParagraph"/>
              <w:spacing w:before="10" w:line="74" w:lineRule="exact"/>
              <w:ind w:left="8" w:right="8"/>
              <w:rPr>
                <w:rFonts w:ascii="Arial"/>
                <w:sz w:val="8"/>
              </w:rPr>
            </w:pPr>
            <w:r>
              <w:rPr>
                <w:rFonts w:ascii="Arial"/>
                <w:spacing w:val="-4"/>
                <w:w w:val="105"/>
                <w:sz w:val="8"/>
              </w:rPr>
              <w:t>72,6</w:t>
            </w:r>
          </w:p>
        </w:tc>
        <w:tc>
          <w:tcPr>
            <w:tcW w:w="389" w:type="dxa"/>
          </w:tcPr>
          <w:p w14:paraId="3343AA15" w14:textId="77777777" w:rsidR="00AD1340" w:rsidRDefault="0050760C">
            <w:pPr>
              <w:pStyle w:val="TableParagraph"/>
              <w:spacing w:before="10" w:line="74" w:lineRule="exact"/>
              <w:ind w:left="8" w:right="8"/>
              <w:rPr>
                <w:rFonts w:ascii="Arial"/>
                <w:sz w:val="8"/>
              </w:rPr>
            </w:pPr>
            <w:r>
              <w:rPr>
                <w:rFonts w:ascii="Arial"/>
                <w:spacing w:val="-4"/>
                <w:w w:val="105"/>
                <w:sz w:val="8"/>
              </w:rPr>
              <w:t>64,6</w:t>
            </w:r>
          </w:p>
        </w:tc>
        <w:tc>
          <w:tcPr>
            <w:tcW w:w="389" w:type="dxa"/>
          </w:tcPr>
          <w:p w14:paraId="45E0C284" w14:textId="77777777" w:rsidR="00AD1340" w:rsidRDefault="0050760C">
            <w:pPr>
              <w:pStyle w:val="TableParagraph"/>
              <w:spacing w:before="10" w:line="74" w:lineRule="exact"/>
              <w:ind w:left="8" w:right="8"/>
              <w:rPr>
                <w:rFonts w:ascii="Arial"/>
                <w:sz w:val="8"/>
              </w:rPr>
            </w:pPr>
            <w:r>
              <w:rPr>
                <w:rFonts w:ascii="Arial"/>
                <w:spacing w:val="-4"/>
                <w:w w:val="105"/>
                <w:sz w:val="8"/>
              </w:rPr>
              <w:t>50,6</w:t>
            </w:r>
          </w:p>
        </w:tc>
        <w:tc>
          <w:tcPr>
            <w:tcW w:w="389" w:type="dxa"/>
          </w:tcPr>
          <w:p w14:paraId="5A932874" w14:textId="77777777" w:rsidR="00AD1340" w:rsidRDefault="0050760C">
            <w:pPr>
              <w:pStyle w:val="TableParagraph"/>
              <w:spacing w:before="10" w:line="74" w:lineRule="exact"/>
              <w:ind w:left="8" w:right="10"/>
              <w:rPr>
                <w:rFonts w:ascii="Arial"/>
                <w:sz w:val="8"/>
              </w:rPr>
            </w:pPr>
            <w:r>
              <w:rPr>
                <w:rFonts w:ascii="Arial"/>
                <w:spacing w:val="-4"/>
                <w:w w:val="105"/>
                <w:sz w:val="8"/>
              </w:rPr>
              <w:t>44,5</w:t>
            </w:r>
          </w:p>
        </w:tc>
        <w:tc>
          <w:tcPr>
            <w:tcW w:w="389" w:type="dxa"/>
          </w:tcPr>
          <w:p w14:paraId="5A83D690" w14:textId="77777777" w:rsidR="00AD1340" w:rsidRDefault="0050760C">
            <w:pPr>
              <w:pStyle w:val="TableParagraph"/>
              <w:spacing w:before="10" w:line="74" w:lineRule="exact"/>
              <w:ind w:left="8" w:right="8"/>
              <w:rPr>
                <w:rFonts w:ascii="Arial"/>
                <w:sz w:val="8"/>
              </w:rPr>
            </w:pPr>
            <w:r>
              <w:rPr>
                <w:rFonts w:ascii="Arial"/>
                <w:spacing w:val="-5"/>
                <w:w w:val="105"/>
                <w:sz w:val="8"/>
              </w:rPr>
              <w:t>SW</w:t>
            </w:r>
          </w:p>
        </w:tc>
        <w:tc>
          <w:tcPr>
            <w:tcW w:w="399" w:type="dxa"/>
            <w:tcBorders>
              <w:right w:val="thinThickMediumGap" w:sz="1" w:space="0" w:color="DFDFDF"/>
            </w:tcBorders>
          </w:tcPr>
          <w:p w14:paraId="0ECB25C9" w14:textId="77777777" w:rsidR="00AD1340" w:rsidRDefault="0050760C">
            <w:pPr>
              <w:pStyle w:val="TableParagraph"/>
              <w:spacing w:before="10" w:line="74" w:lineRule="exact"/>
              <w:ind w:left="2"/>
              <w:rPr>
                <w:rFonts w:ascii="Arial"/>
                <w:sz w:val="8"/>
              </w:rPr>
            </w:pPr>
            <w:r>
              <w:rPr>
                <w:rFonts w:ascii="Arial"/>
                <w:spacing w:val="-10"/>
                <w:w w:val="105"/>
                <w:sz w:val="8"/>
              </w:rPr>
              <w:t>2</w:t>
            </w:r>
          </w:p>
        </w:tc>
        <w:tc>
          <w:tcPr>
            <w:tcW w:w="3330" w:type="dxa"/>
            <w:gridSpan w:val="8"/>
            <w:vMerge/>
            <w:tcBorders>
              <w:top w:val="nil"/>
              <w:left w:val="thickThinMediumGap" w:sz="1" w:space="0" w:color="DFDFDF"/>
              <w:right w:val="thickThinMediumGap" w:sz="1" w:space="0" w:color="DFDFDF"/>
            </w:tcBorders>
          </w:tcPr>
          <w:p w14:paraId="227550D6" w14:textId="77777777" w:rsidR="00AD1340" w:rsidRDefault="00AD1340">
            <w:pPr>
              <w:rPr>
                <w:sz w:val="2"/>
                <w:szCs w:val="2"/>
              </w:rPr>
            </w:pPr>
          </w:p>
        </w:tc>
      </w:tr>
      <w:tr w:rsidR="00AD1340" w14:paraId="13362510" w14:textId="77777777">
        <w:trPr>
          <w:trHeight w:val="103"/>
        </w:trPr>
        <w:tc>
          <w:tcPr>
            <w:tcW w:w="398" w:type="dxa"/>
          </w:tcPr>
          <w:p w14:paraId="7A71EF20" w14:textId="77777777" w:rsidR="00AD1340" w:rsidRDefault="0050760C">
            <w:pPr>
              <w:pStyle w:val="TableParagraph"/>
              <w:spacing w:before="10" w:line="74" w:lineRule="exact"/>
              <w:ind w:left="59"/>
              <w:jc w:val="left"/>
              <w:rPr>
                <w:rFonts w:ascii="Arial"/>
                <w:sz w:val="8"/>
              </w:rPr>
            </w:pPr>
            <w:r>
              <w:rPr>
                <w:rFonts w:ascii="Arial"/>
                <w:spacing w:val="-2"/>
                <w:w w:val="105"/>
                <w:sz w:val="8"/>
              </w:rPr>
              <w:t>9:00:00</w:t>
            </w:r>
          </w:p>
        </w:tc>
        <w:tc>
          <w:tcPr>
            <w:tcW w:w="389" w:type="dxa"/>
          </w:tcPr>
          <w:p w14:paraId="7FEF892B" w14:textId="77777777" w:rsidR="00AD1340" w:rsidRDefault="0050760C">
            <w:pPr>
              <w:pStyle w:val="TableParagraph"/>
              <w:spacing w:before="10" w:line="74" w:lineRule="exact"/>
              <w:ind w:left="8" w:right="5"/>
              <w:rPr>
                <w:rFonts w:ascii="Arial"/>
                <w:sz w:val="8"/>
              </w:rPr>
            </w:pPr>
            <w:r>
              <w:rPr>
                <w:rFonts w:ascii="Arial"/>
                <w:spacing w:val="-4"/>
                <w:w w:val="105"/>
                <w:sz w:val="8"/>
              </w:rPr>
              <w:t>68,3</w:t>
            </w:r>
          </w:p>
        </w:tc>
        <w:tc>
          <w:tcPr>
            <w:tcW w:w="389" w:type="dxa"/>
          </w:tcPr>
          <w:p w14:paraId="236E4237" w14:textId="77777777" w:rsidR="00AD1340" w:rsidRDefault="0050760C">
            <w:pPr>
              <w:pStyle w:val="TableParagraph"/>
              <w:spacing w:before="10" w:line="74" w:lineRule="exact"/>
              <w:ind w:left="8" w:right="7"/>
              <w:rPr>
                <w:rFonts w:ascii="Arial"/>
                <w:sz w:val="8"/>
              </w:rPr>
            </w:pPr>
            <w:r>
              <w:rPr>
                <w:rFonts w:ascii="Arial"/>
                <w:spacing w:val="-4"/>
                <w:w w:val="105"/>
                <w:sz w:val="8"/>
              </w:rPr>
              <w:t>83,2</w:t>
            </w:r>
          </w:p>
        </w:tc>
        <w:tc>
          <w:tcPr>
            <w:tcW w:w="389" w:type="dxa"/>
          </w:tcPr>
          <w:p w14:paraId="57EEFABE" w14:textId="77777777" w:rsidR="00AD1340" w:rsidRDefault="0050760C">
            <w:pPr>
              <w:pStyle w:val="TableParagraph"/>
              <w:spacing w:before="10" w:line="74" w:lineRule="exact"/>
              <w:ind w:left="8" w:right="8"/>
              <w:rPr>
                <w:rFonts w:ascii="Arial"/>
                <w:sz w:val="8"/>
              </w:rPr>
            </w:pPr>
            <w:r>
              <w:rPr>
                <w:rFonts w:ascii="Arial"/>
                <w:spacing w:val="-4"/>
                <w:w w:val="105"/>
                <w:sz w:val="8"/>
              </w:rPr>
              <w:t>65,8</w:t>
            </w:r>
          </w:p>
        </w:tc>
        <w:tc>
          <w:tcPr>
            <w:tcW w:w="389" w:type="dxa"/>
          </w:tcPr>
          <w:p w14:paraId="06161ECC" w14:textId="77777777" w:rsidR="00AD1340" w:rsidRDefault="0050760C">
            <w:pPr>
              <w:pStyle w:val="TableParagraph"/>
              <w:spacing w:before="10" w:line="74" w:lineRule="exact"/>
              <w:ind w:left="8" w:right="8"/>
              <w:rPr>
                <w:rFonts w:ascii="Arial"/>
                <w:sz w:val="8"/>
              </w:rPr>
            </w:pPr>
            <w:r>
              <w:rPr>
                <w:rFonts w:ascii="Arial"/>
                <w:spacing w:val="-4"/>
                <w:w w:val="105"/>
                <w:sz w:val="8"/>
              </w:rPr>
              <w:t>58,2</w:t>
            </w:r>
          </w:p>
        </w:tc>
        <w:tc>
          <w:tcPr>
            <w:tcW w:w="389" w:type="dxa"/>
          </w:tcPr>
          <w:p w14:paraId="19A82E6F" w14:textId="77777777" w:rsidR="00AD1340" w:rsidRDefault="0050760C">
            <w:pPr>
              <w:pStyle w:val="TableParagraph"/>
              <w:spacing w:before="10" w:line="74" w:lineRule="exact"/>
              <w:ind w:left="8" w:right="8"/>
              <w:rPr>
                <w:rFonts w:ascii="Arial"/>
                <w:sz w:val="8"/>
              </w:rPr>
            </w:pPr>
            <w:r>
              <w:rPr>
                <w:rFonts w:ascii="Arial"/>
                <w:spacing w:val="-4"/>
                <w:w w:val="105"/>
                <w:sz w:val="8"/>
              </w:rPr>
              <w:t>46,0</w:t>
            </w:r>
          </w:p>
        </w:tc>
        <w:tc>
          <w:tcPr>
            <w:tcW w:w="389" w:type="dxa"/>
          </w:tcPr>
          <w:p w14:paraId="640A263F" w14:textId="77777777" w:rsidR="00AD1340" w:rsidRDefault="0050760C">
            <w:pPr>
              <w:pStyle w:val="TableParagraph"/>
              <w:spacing w:before="10" w:line="74" w:lineRule="exact"/>
              <w:ind w:left="8" w:right="10"/>
              <w:rPr>
                <w:rFonts w:ascii="Arial"/>
                <w:sz w:val="8"/>
              </w:rPr>
            </w:pPr>
            <w:r>
              <w:rPr>
                <w:rFonts w:ascii="Arial"/>
                <w:spacing w:val="-4"/>
                <w:w w:val="105"/>
                <w:sz w:val="8"/>
              </w:rPr>
              <w:t>41,7</w:t>
            </w:r>
          </w:p>
        </w:tc>
        <w:tc>
          <w:tcPr>
            <w:tcW w:w="389" w:type="dxa"/>
          </w:tcPr>
          <w:p w14:paraId="746A3B7D" w14:textId="77777777" w:rsidR="00AD1340" w:rsidRDefault="0050760C">
            <w:pPr>
              <w:pStyle w:val="TableParagraph"/>
              <w:spacing w:before="10" w:line="74" w:lineRule="exact"/>
              <w:ind w:left="8" w:right="8"/>
              <w:rPr>
                <w:rFonts w:ascii="Arial"/>
                <w:sz w:val="8"/>
              </w:rPr>
            </w:pPr>
            <w:r>
              <w:rPr>
                <w:rFonts w:ascii="Arial"/>
                <w:spacing w:val="-5"/>
                <w:w w:val="105"/>
                <w:sz w:val="8"/>
              </w:rPr>
              <w:t>SW</w:t>
            </w:r>
          </w:p>
        </w:tc>
        <w:tc>
          <w:tcPr>
            <w:tcW w:w="399" w:type="dxa"/>
            <w:tcBorders>
              <w:right w:val="thinThickMediumGap" w:sz="1" w:space="0" w:color="DFDFDF"/>
            </w:tcBorders>
          </w:tcPr>
          <w:p w14:paraId="2A792D3D" w14:textId="77777777" w:rsidR="00AD1340" w:rsidRDefault="0050760C">
            <w:pPr>
              <w:pStyle w:val="TableParagraph"/>
              <w:spacing w:before="10" w:line="74" w:lineRule="exact"/>
              <w:ind w:left="2"/>
              <w:rPr>
                <w:rFonts w:ascii="Arial"/>
                <w:sz w:val="8"/>
              </w:rPr>
            </w:pPr>
            <w:r>
              <w:rPr>
                <w:rFonts w:ascii="Arial"/>
                <w:spacing w:val="-10"/>
                <w:w w:val="105"/>
                <w:sz w:val="8"/>
              </w:rPr>
              <w:t>3</w:t>
            </w:r>
          </w:p>
        </w:tc>
        <w:tc>
          <w:tcPr>
            <w:tcW w:w="3330" w:type="dxa"/>
            <w:gridSpan w:val="8"/>
            <w:vMerge/>
            <w:tcBorders>
              <w:top w:val="nil"/>
              <w:left w:val="thickThinMediumGap" w:sz="1" w:space="0" w:color="DFDFDF"/>
              <w:right w:val="thickThinMediumGap" w:sz="1" w:space="0" w:color="DFDFDF"/>
            </w:tcBorders>
          </w:tcPr>
          <w:p w14:paraId="05C93656" w14:textId="77777777" w:rsidR="00AD1340" w:rsidRDefault="00AD1340">
            <w:pPr>
              <w:rPr>
                <w:sz w:val="2"/>
                <w:szCs w:val="2"/>
              </w:rPr>
            </w:pPr>
          </w:p>
        </w:tc>
      </w:tr>
      <w:tr w:rsidR="00AD1340" w14:paraId="062756D2" w14:textId="77777777">
        <w:trPr>
          <w:trHeight w:val="103"/>
        </w:trPr>
        <w:tc>
          <w:tcPr>
            <w:tcW w:w="398" w:type="dxa"/>
          </w:tcPr>
          <w:p w14:paraId="1F38838C" w14:textId="77777777" w:rsidR="00AD1340" w:rsidRDefault="0050760C">
            <w:pPr>
              <w:pStyle w:val="TableParagraph"/>
              <w:spacing w:before="10" w:line="74" w:lineRule="exact"/>
              <w:ind w:left="35"/>
              <w:jc w:val="left"/>
              <w:rPr>
                <w:rFonts w:ascii="Arial"/>
                <w:sz w:val="8"/>
              </w:rPr>
            </w:pPr>
            <w:r>
              <w:rPr>
                <w:rFonts w:ascii="Arial"/>
                <w:spacing w:val="-2"/>
                <w:w w:val="105"/>
                <w:sz w:val="8"/>
              </w:rPr>
              <w:t>10:00:00</w:t>
            </w:r>
          </w:p>
        </w:tc>
        <w:tc>
          <w:tcPr>
            <w:tcW w:w="389" w:type="dxa"/>
          </w:tcPr>
          <w:p w14:paraId="561B5631" w14:textId="77777777" w:rsidR="00AD1340" w:rsidRDefault="0050760C">
            <w:pPr>
              <w:pStyle w:val="TableParagraph"/>
              <w:spacing w:before="10" w:line="74" w:lineRule="exact"/>
              <w:ind w:left="8" w:right="5"/>
              <w:rPr>
                <w:rFonts w:ascii="Arial"/>
                <w:sz w:val="8"/>
              </w:rPr>
            </w:pPr>
            <w:r>
              <w:rPr>
                <w:rFonts w:ascii="Arial"/>
                <w:spacing w:val="-4"/>
                <w:w w:val="105"/>
                <w:sz w:val="8"/>
              </w:rPr>
              <w:t>68,0</w:t>
            </w:r>
          </w:p>
        </w:tc>
        <w:tc>
          <w:tcPr>
            <w:tcW w:w="389" w:type="dxa"/>
          </w:tcPr>
          <w:p w14:paraId="71C688D0" w14:textId="77777777" w:rsidR="00AD1340" w:rsidRDefault="0050760C">
            <w:pPr>
              <w:pStyle w:val="TableParagraph"/>
              <w:spacing w:before="10" w:line="74" w:lineRule="exact"/>
              <w:ind w:left="8" w:right="7"/>
              <w:rPr>
                <w:rFonts w:ascii="Arial"/>
                <w:sz w:val="8"/>
              </w:rPr>
            </w:pPr>
            <w:r>
              <w:rPr>
                <w:rFonts w:ascii="Arial"/>
                <w:spacing w:val="-4"/>
                <w:w w:val="105"/>
                <w:sz w:val="8"/>
              </w:rPr>
              <w:t>83,2</w:t>
            </w:r>
          </w:p>
        </w:tc>
        <w:tc>
          <w:tcPr>
            <w:tcW w:w="389" w:type="dxa"/>
          </w:tcPr>
          <w:p w14:paraId="687B8CCB" w14:textId="77777777" w:rsidR="00AD1340" w:rsidRDefault="0050760C">
            <w:pPr>
              <w:pStyle w:val="TableParagraph"/>
              <w:spacing w:before="10" w:line="74" w:lineRule="exact"/>
              <w:ind w:left="8" w:right="8"/>
              <w:rPr>
                <w:rFonts w:ascii="Arial"/>
                <w:sz w:val="8"/>
              </w:rPr>
            </w:pPr>
            <w:r>
              <w:rPr>
                <w:rFonts w:ascii="Arial"/>
                <w:spacing w:val="-4"/>
                <w:w w:val="105"/>
                <w:sz w:val="8"/>
              </w:rPr>
              <w:t>67,3</w:t>
            </w:r>
          </w:p>
        </w:tc>
        <w:tc>
          <w:tcPr>
            <w:tcW w:w="389" w:type="dxa"/>
          </w:tcPr>
          <w:p w14:paraId="66D5440D" w14:textId="77777777" w:rsidR="00AD1340" w:rsidRDefault="0050760C">
            <w:pPr>
              <w:pStyle w:val="TableParagraph"/>
              <w:spacing w:before="10" w:line="74" w:lineRule="exact"/>
              <w:ind w:left="8" w:right="8"/>
              <w:rPr>
                <w:rFonts w:ascii="Arial"/>
                <w:sz w:val="8"/>
              </w:rPr>
            </w:pPr>
            <w:r>
              <w:rPr>
                <w:rFonts w:ascii="Arial"/>
                <w:spacing w:val="-4"/>
                <w:w w:val="105"/>
                <w:sz w:val="8"/>
              </w:rPr>
              <w:t>59,8</w:t>
            </w:r>
          </w:p>
        </w:tc>
        <w:tc>
          <w:tcPr>
            <w:tcW w:w="389" w:type="dxa"/>
          </w:tcPr>
          <w:p w14:paraId="1EA08DAD" w14:textId="77777777" w:rsidR="00AD1340" w:rsidRDefault="0050760C">
            <w:pPr>
              <w:pStyle w:val="TableParagraph"/>
              <w:spacing w:before="10" w:line="74" w:lineRule="exact"/>
              <w:ind w:left="8" w:right="8"/>
              <w:rPr>
                <w:rFonts w:ascii="Arial"/>
                <w:sz w:val="8"/>
              </w:rPr>
            </w:pPr>
            <w:r>
              <w:rPr>
                <w:rFonts w:ascii="Arial"/>
                <w:spacing w:val="-4"/>
                <w:w w:val="105"/>
                <w:sz w:val="8"/>
              </w:rPr>
              <w:t>44,1</w:t>
            </w:r>
          </w:p>
        </w:tc>
        <w:tc>
          <w:tcPr>
            <w:tcW w:w="389" w:type="dxa"/>
          </w:tcPr>
          <w:p w14:paraId="1067EF5B" w14:textId="77777777" w:rsidR="00AD1340" w:rsidRDefault="0050760C">
            <w:pPr>
              <w:pStyle w:val="TableParagraph"/>
              <w:spacing w:before="10" w:line="74" w:lineRule="exact"/>
              <w:ind w:left="8" w:right="10"/>
              <w:rPr>
                <w:rFonts w:ascii="Arial"/>
                <w:sz w:val="8"/>
              </w:rPr>
            </w:pPr>
            <w:r>
              <w:rPr>
                <w:rFonts w:ascii="Arial"/>
                <w:spacing w:val="-4"/>
                <w:w w:val="105"/>
                <w:sz w:val="8"/>
              </w:rPr>
              <w:t>40,2</w:t>
            </w:r>
          </w:p>
        </w:tc>
        <w:tc>
          <w:tcPr>
            <w:tcW w:w="389" w:type="dxa"/>
          </w:tcPr>
          <w:p w14:paraId="7E5630CD" w14:textId="77777777" w:rsidR="00AD1340" w:rsidRDefault="0050760C">
            <w:pPr>
              <w:pStyle w:val="TableParagraph"/>
              <w:spacing w:before="10" w:line="74" w:lineRule="exact"/>
              <w:ind w:left="8" w:right="11"/>
              <w:rPr>
                <w:rFonts w:ascii="Arial"/>
                <w:sz w:val="8"/>
              </w:rPr>
            </w:pPr>
            <w:r>
              <w:rPr>
                <w:rFonts w:ascii="Arial"/>
                <w:spacing w:val="-10"/>
                <w:w w:val="105"/>
                <w:sz w:val="8"/>
              </w:rPr>
              <w:t>Z</w:t>
            </w:r>
          </w:p>
        </w:tc>
        <w:tc>
          <w:tcPr>
            <w:tcW w:w="399" w:type="dxa"/>
            <w:tcBorders>
              <w:right w:val="thinThickMediumGap" w:sz="1" w:space="0" w:color="DFDFDF"/>
            </w:tcBorders>
          </w:tcPr>
          <w:p w14:paraId="4B9B11E5" w14:textId="77777777" w:rsidR="00AD1340" w:rsidRDefault="0050760C">
            <w:pPr>
              <w:pStyle w:val="TableParagraph"/>
              <w:spacing w:before="10" w:line="74" w:lineRule="exact"/>
              <w:ind w:left="2"/>
              <w:rPr>
                <w:rFonts w:ascii="Arial"/>
                <w:sz w:val="8"/>
              </w:rPr>
            </w:pPr>
            <w:r>
              <w:rPr>
                <w:rFonts w:ascii="Arial"/>
                <w:spacing w:val="-10"/>
                <w:w w:val="105"/>
                <w:sz w:val="8"/>
              </w:rPr>
              <w:t>2</w:t>
            </w:r>
          </w:p>
        </w:tc>
        <w:tc>
          <w:tcPr>
            <w:tcW w:w="3330" w:type="dxa"/>
            <w:gridSpan w:val="8"/>
            <w:vMerge/>
            <w:tcBorders>
              <w:top w:val="nil"/>
              <w:left w:val="thickThinMediumGap" w:sz="1" w:space="0" w:color="DFDFDF"/>
              <w:right w:val="thickThinMediumGap" w:sz="1" w:space="0" w:color="DFDFDF"/>
            </w:tcBorders>
          </w:tcPr>
          <w:p w14:paraId="170A6DEA" w14:textId="77777777" w:rsidR="00AD1340" w:rsidRDefault="00AD1340">
            <w:pPr>
              <w:rPr>
                <w:sz w:val="2"/>
                <w:szCs w:val="2"/>
              </w:rPr>
            </w:pPr>
          </w:p>
        </w:tc>
      </w:tr>
      <w:tr w:rsidR="00AD1340" w14:paraId="6E9DC558" w14:textId="77777777">
        <w:trPr>
          <w:trHeight w:val="103"/>
        </w:trPr>
        <w:tc>
          <w:tcPr>
            <w:tcW w:w="398" w:type="dxa"/>
          </w:tcPr>
          <w:p w14:paraId="2E3A5B3B" w14:textId="77777777" w:rsidR="00AD1340" w:rsidRDefault="0050760C">
            <w:pPr>
              <w:pStyle w:val="TableParagraph"/>
              <w:spacing w:before="10" w:line="74" w:lineRule="exact"/>
              <w:ind w:left="35"/>
              <w:jc w:val="left"/>
              <w:rPr>
                <w:rFonts w:ascii="Arial"/>
                <w:sz w:val="8"/>
              </w:rPr>
            </w:pPr>
            <w:r>
              <w:rPr>
                <w:rFonts w:ascii="Arial"/>
                <w:spacing w:val="-2"/>
                <w:w w:val="105"/>
                <w:sz w:val="8"/>
              </w:rPr>
              <w:t>11:00:00</w:t>
            </w:r>
          </w:p>
        </w:tc>
        <w:tc>
          <w:tcPr>
            <w:tcW w:w="389" w:type="dxa"/>
          </w:tcPr>
          <w:p w14:paraId="0FCAAEF8" w14:textId="77777777" w:rsidR="00AD1340" w:rsidRDefault="0050760C">
            <w:pPr>
              <w:pStyle w:val="TableParagraph"/>
              <w:spacing w:before="10" w:line="74" w:lineRule="exact"/>
              <w:ind w:left="8" w:right="5"/>
              <w:rPr>
                <w:rFonts w:ascii="Arial"/>
                <w:sz w:val="8"/>
              </w:rPr>
            </w:pPr>
            <w:r>
              <w:rPr>
                <w:rFonts w:ascii="Arial"/>
                <w:spacing w:val="-4"/>
                <w:w w:val="105"/>
                <w:sz w:val="8"/>
              </w:rPr>
              <w:t>67,5</w:t>
            </w:r>
          </w:p>
        </w:tc>
        <w:tc>
          <w:tcPr>
            <w:tcW w:w="389" w:type="dxa"/>
          </w:tcPr>
          <w:p w14:paraId="6DA70CF9" w14:textId="77777777" w:rsidR="00AD1340" w:rsidRDefault="0050760C">
            <w:pPr>
              <w:pStyle w:val="TableParagraph"/>
              <w:spacing w:before="10" w:line="74" w:lineRule="exact"/>
              <w:ind w:left="8" w:right="7"/>
              <w:rPr>
                <w:rFonts w:ascii="Arial"/>
                <w:sz w:val="8"/>
              </w:rPr>
            </w:pPr>
            <w:r>
              <w:rPr>
                <w:rFonts w:ascii="Arial"/>
                <w:spacing w:val="-4"/>
                <w:w w:val="105"/>
                <w:sz w:val="8"/>
              </w:rPr>
              <w:t>81,1</w:t>
            </w:r>
          </w:p>
        </w:tc>
        <w:tc>
          <w:tcPr>
            <w:tcW w:w="389" w:type="dxa"/>
          </w:tcPr>
          <w:p w14:paraId="3CA9A518" w14:textId="77777777" w:rsidR="00AD1340" w:rsidRDefault="0050760C">
            <w:pPr>
              <w:pStyle w:val="TableParagraph"/>
              <w:spacing w:before="10" w:line="74" w:lineRule="exact"/>
              <w:ind w:left="8" w:right="8"/>
              <w:rPr>
                <w:rFonts w:ascii="Arial"/>
                <w:sz w:val="8"/>
              </w:rPr>
            </w:pPr>
            <w:r>
              <w:rPr>
                <w:rFonts w:ascii="Arial"/>
                <w:spacing w:val="-4"/>
                <w:w w:val="105"/>
                <w:sz w:val="8"/>
              </w:rPr>
              <w:t>63,4</w:t>
            </w:r>
          </w:p>
        </w:tc>
        <w:tc>
          <w:tcPr>
            <w:tcW w:w="389" w:type="dxa"/>
          </w:tcPr>
          <w:p w14:paraId="532F4E47" w14:textId="77777777" w:rsidR="00AD1340" w:rsidRDefault="0050760C">
            <w:pPr>
              <w:pStyle w:val="TableParagraph"/>
              <w:spacing w:before="10" w:line="74" w:lineRule="exact"/>
              <w:ind w:left="8" w:right="8"/>
              <w:rPr>
                <w:rFonts w:ascii="Arial"/>
                <w:sz w:val="8"/>
              </w:rPr>
            </w:pPr>
            <w:r>
              <w:rPr>
                <w:rFonts w:ascii="Arial"/>
                <w:spacing w:val="-4"/>
                <w:w w:val="105"/>
                <w:sz w:val="8"/>
              </w:rPr>
              <w:t>53,9</w:t>
            </w:r>
          </w:p>
        </w:tc>
        <w:tc>
          <w:tcPr>
            <w:tcW w:w="389" w:type="dxa"/>
          </w:tcPr>
          <w:p w14:paraId="58DADB59" w14:textId="77777777" w:rsidR="00AD1340" w:rsidRDefault="0050760C">
            <w:pPr>
              <w:pStyle w:val="TableParagraph"/>
              <w:spacing w:before="10" w:line="74" w:lineRule="exact"/>
              <w:ind w:left="8" w:right="8"/>
              <w:rPr>
                <w:rFonts w:ascii="Arial"/>
                <w:sz w:val="8"/>
              </w:rPr>
            </w:pPr>
            <w:r>
              <w:rPr>
                <w:rFonts w:ascii="Arial"/>
                <w:spacing w:val="-4"/>
                <w:w w:val="105"/>
                <w:sz w:val="8"/>
              </w:rPr>
              <w:t>42,4</w:t>
            </w:r>
          </w:p>
        </w:tc>
        <w:tc>
          <w:tcPr>
            <w:tcW w:w="389" w:type="dxa"/>
          </w:tcPr>
          <w:p w14:paraId="5F1DD234" w14:textId="77777777" w:rsidR="00AD1340" w:rsidRDefault="0050760C">
            <w:pPr>
              <w:pStyle w:val="TableParagraph"/>
              <w:spacing w:before="10" w:line="74" w:lineRule="exact"/>
              <w:ind w:left="8" w:right="10"/>
              <w:rPr>
                <w:rFonts w:ascii="Arial"/>
                <w:sz w:val="8"/>
              </w:rPr>
            </w:pPr>
            <w:r>
              <w:rPr>
                <w:rFonts w:ascii="Arial"/>
                <w:spacing w:val="-4"/>
                <w:w w:val="105"/>
                <w:sz w:val="8"/>
              </w:rPr>
              <w:t>39,4</w:t>
            </w:r>
          </w:p>
        </w:tc>
        <w:tc>
          <w:tcPr>
            <w:tcW w:w="389" w:type="dxa"/>
          </w:tcPr>
          <w:p w14:paraId="1615EBCF" w14:textId="77777777" w:rsidR="00AD1340" w:rsidRDefault="0050760C">
            <w:pPr>
              <w:pStyle w:val="TableParagraph"/>
              <w:spacing w:before="10" w:line="74" w:lineRule="exact"/>
              <w:ind w:left="8" w:right="11"/>
              <w:rPr>
                <w:rFonts w:ascii="Arial"/>
                <w:sz w:val="8"/>
              </w:rPr>
            </w:pPr>
            <w:r>
              <w:rPr>
                <w:rFonts w:ascii="Arial"/>
                <w:spacing w:val="-10"/>
                <w:w w:val="105"/>
                <w:sz w:val="8"/>
              </w:rPr>
              <w:t>W</w:t>
            </w:r>
          </w:p>
        </w:tc>
        <w:tc>
          <w:tcPr>
            <w:tcW w:w="399" w:type="dxa"/>
            <w:tcBorders>
              <w:right w:val="thinThickMediumGap" w:sz="1" w:space="0" w:color="DFDFDF"/>
            </w:tcBorders>
          </w:tcPr>
          <w:p w14:paraId="620432A6" w14:textId="77777777" w:rsidR="00AD1340" w:rsidRDefault="0050760C">
            <w:pPr>
              <w:pStyle w:val="TableParagraph"/>
              <w:spacing w:before="10" w:line="74" w:lineRule="exact"/>
              <w:ind w:left="2"/>
              <w:rPr>
                <w:rFonts w:ascii="Arial"/>
                <w:sz w:val="8"/>
              </w:rPr>
            </w:pPr>
            <w:r>
              <w:rPr>
                <w:rFonts w:ascii="Arial"/>
                <w:spacing w:val="-10"/>
                <w:w w:val="105"/>
                <w:sz w:val="8"/>
              </w:rPr>
              <w:t>2</w:t>
            </w:r>
          </w:p>
        </w:tc>
        <w:tc>
          <w:tcPr>
            <w:tcW w:w="3330" w:type="dxa"/>
            <w:gridSpan w:val="8"/>
            <w:vMerge/>
            <w:tcBorders>
              <w:top w:val="nil"/>
              <w:left w:val="thickThinMediumGap" w:sz="1" w:space="0" w:color="DFDFDF"/>
              <w:right w:val="thickThinMediumGap" w:sz="1" w:space="0" w:color="DFDFDF"/>
            </w:tcBorders>
          </w:tcPr>
          <w:p w14:paraId="5617EAF6" w14:textId="77777777" w:rsidR="00AD1340" w:rsidRDefault="00AD1340">
            <w:pPr>
              <w:rPr>
                <w:sz w:val="2"/>
                <w:szCs w:val="2"/>
              </w:rPr>
            </w:pPr>
          </w:p>
        </w:tc>
      </w:tr>
      <w:tr w:rsidR="00AD1340" w14:paraId="7CE33CC3" w14:textId="77777777">
        <w:trPr>
          <w:trHeight w:val="103"/>
        </w:trPr>
        <w:tc>
          <w:tcPr>
            <w:tcW w:w="398" w:type="dxa"/>
          </w:tcPr>
          <w:p w14:paraId="35A8A2FA" w14:textId="77777777" w:rsidR="00AD1340" w:rsidRDefault="0050760C">
            <w:pPr>
              <w:pStyle w:val="TableParagraph"/>
              <w:spacing w:before="10" w:line="74" w:lineRule="exact"/>
              <w:ind w:left="35"/>
              <w:jc w:val="left"/>
              <w:rPr>
                <w:rFonts w:ascii="Arial"/>
                <w:sz w:val="8"/>
              </w:rPr>
            </w:pPr>
            <w:r>
              <w:rPr>
                <w:rFonts w:ascii="Arial"/>
                <w:spacing w:val="-2"/>
                <w:w w:val="105"/>
                <w:sz w:val="8"/>
              </w:rPr>
              <w:t>12:00:00</w:t>
            </w:r>
          </w:p>
        </w:tc>
        <w:tc>
          <w:tcPr>
            <w:tcW w:w="389" w:type="dxa"/>
          </w:tcPr>
          <w:p w14:paraId="21811AC7" w14:textId="77777777" w:rsidR="00AD1340" w:rsidRDefault="0050760C">
            <w:pPr>
              <w:pStyle w:val="TableParagraph"/>
              <w:spacing w:before="10" w:line="74" w:lineRule="exact"/>
              <w:ind w:left="8" w:right="5"/>
              <w:rPr>
                <w:rFonts w:ascii="Arial"/>
                <w:sz w:val="8"/>
              </w:rPr>
            </w:pPr>
            <w:r>
              <w:rPr>
                <w:rFonts w:ascii="Arial"/>
                <w:spacing w:val="-4"/>
                <w:w w:val="105"/>
                <w:sz w:val="8"/>
              </w:rPr>
              <w:t>68,9</w:t>
            </w:r>
          </w:p>
        </w:tc>
        <w:tc>
          <w:tcPr>
            <w:tcW w:w="389" w:type="dxa"/>
          </w:tcPr>
          <w:p w14:paraId="70ED027B" w14:textId="77777777" w:rsidR="00AD1340" w:rsidRDefault="0050760C">
            <w:pPr>
              <w:pStyle w:val="TableParagraph"/>
              <w:spacing w:before="10" w:line="74" w:lineRule="exact"/>
              <w:ind w:left="8" w:right="7"/>
              <w:rPr>
                <w:rFonts w:ascii="Arial"/>
                <w:sz w:val="8"/>
              </w:rPr>
            </w:pPr>
            <w:r>
              <w:rPr>
                <w:rFonts w:ascii="Arial"/>
                <w:spacing w:val="-4"/>
                <w:w w:val="105"/>
                <w:sz w:val="8"/>
              </w:rPr>
              <w:t>83,9</w:t>
            </w:r>
          </w:p>
        </w:tc>
        <w:tc>
          <w:tcPr>
            <w:tcW w:w="389" w:type="dxa"/>
          </w:tcPr>
          <w:p w14:paraId="4F851FBE" w14:textId="77777777" w:rsidR="00AD1340" w:rsidRDefault="0050760C">
            <w:pPr>
              <w:pStyle w:val="TableParagraph"/>
              <w:spacing w:before="10" w:line="74" w:lineRule="exact"/>
              <w:ind w:left="8" w:right="8"/>
              <w:rPr>
                <w:rFonts w:ascii="Arial"/>
                <w:sz w:val="8"/>
              </w:rPr>
            </w:pPr>
            <w:r>
              <w:rPr>
                <w:rFonts w:ascii="Arial"/>
                <w:spacing w:val="-4"/>
                <w:w w:val="105"/>
                <w:sz w:val="8"/>
              </w:rPr>
              <w:t>66,5</w:t>
            </w:r>
          </w:p>
        </w:tc>
        <w:tc>
          <w:tcPr>
            <w:tcW w:w="389" w:type="dxa"/>
          </w:tcPr>
          <w:p w14:paraId="411FADFD" w14:textId="77777777" w:rsidR="00AD1340" w:rsidRDefault="0050760C">
            <w:pPr>
              <w:pStyle w:val="TableParagraph"/>
              <w:spacing w:before="10" w:line="74" w:lineRule="exact"/>
              <w:ind w:left="8" w:right="8"/>
              <w:rPr>
                <w:rFonts w:ascii="Arial"/>
                <w:sz w:val="8"/>
              </w:rPr>
            </w:pPr>
            <w:r>
              <w:rPr>
                <w:rFonts w:ascii="Arial"/>
                <w:spacing w:val="-4"/>
                <w:w w:val="105"/>
                <w:sz w:val="8"/>
              </w:rPr>
              <w:t>57,1</w:t>
            </w:r>
          </w:p>
        </w:tc>
        <w:tc>
          <w:tcPr>
            <w:tcW w:w="389" w:type="dxa"/>
          </w:tcPr>
          <w:p w14:paraId="7762A750" w14:textId="77777777" w:rsidR="00AD1340" w:rsidRDefault="0050760C">
            <w:pPr>
              <w:pStyle w:val="TableParagraph"/>
              <w:spacing w:before="10" w:line="74" w:lineRule="exact"/>
              <w:ind w:left="8" w:right="8"/>
              <w:rPr>
                <w:rFonts w:ascii="Arial"/>
                <w:sz w:val="8"/>
              </w:rPr>
            </w:pPr>
            <w:r>
              <w:rPr>
                <w:rFonts w:ascii="Arial"/>
                <w:spacing w:val="-4"/>
                <w:w w:val="105"/>
                <w:sz w:val="8"/>
              </w:rPr>
              <w:t>42,2</w:t>
            </w:r>
          </w:p>
        </w:tc>
        <w:tc>
          <w:tcPr>
            <w:tcW w:w="389" w:type="dxa"/>
          </w:tcPr>
          <w:p w14:paraId="1EB99130" w14:textId="77777777" w:rsidR="00AD1340" w:rsidRDefault="0050760C">
            <w:pPr>
              <w:pStyle w:val="TableParagraph"/>
              <w:spacing w:before="10" w:line="74" w:lineRule="exact"/>
              <w:ind w:left="8" w:right="10"/>
              <w:rPr>
                <w:rFonts w:ascii="Arial"/>
                <w:sz w:val="8"/>
              </w:rPr>
            </w:pPr>
            <w:r>
              <w:rPr>
                <w:rFonts w:ascii="Arial"/>
                <w:spacing w:val="-4"/>
                <w:w w:val="105"/>
                <w:sz w:val="8"/>
              </w:rPr>
              <w:t>37,7</w:t>
            </w:r>
          </w:p>
        </w:tc>
        <w:tc>
          <w:tcPr>
            <w:tcW w:w="389" w:type="dxa"/>
          </w:tcPr>
          <w:p w14:paraId="5003B248" w14:textId="77777777" w:rsidR="00AD1340" w:rsidRDefault="0050760C">
            <w:pPr>
              <w:pStyle w:val="TableParagraph"/>
              <w:spacing w:before="10" w:line="74" w:lineRule="exact"/>
              <w:ind w:left="8" w:right="8"/>
              <w:rPr>
                <w:rFonts w:ascii="Arial"/>
                <w:sz w:val="8"/>
              </w:rPr>
            </w:pPr>
            <w:r>
              <w:rPr>
                <w:rFonts w:ascii="Arial"/>
                <w:spacing w:val="-5"/>
                <w:w w:val="105"/>
                <w:sz w:val="8"/>
              </w:rPr>
              <w:t>SW</w:t>
            </w:r>
          </w:p>
        </w:tc>
        <w:tc>
          <w:tcPr>
            <w:tcW w:w="399" w:type="dxa"/>
            <w:tcBorders>
              <w:right w:val="thinThickMediumGap" w:sz="1" w:space="0" w:color="DFDFDF"/>
            </w:tcBorders>
          </w:tcPr>
          <w:p w14:paraId="38DB57D0" w14:textId="77777777" w:rsidR="00AD1340" w:rsidRDefault="0050760C">
            <w:pPr>
              <w:pStyle w:val="TableParagraph"/>
              <w:spacing w:before="10" w:line="74" w:lineRule="exact"/>
              <w:ind w:left="2"/>
              <w:rPr>
                <w:rFonts w:ascii="Arial"/>
                <w:sz w:val="8"/>
              </w:rPr>
            </w:pPr>
            <w:r>
              <w:rPr>
                <w:rFonts w:ascii="Arial"/>
                <w:spacing w:val="-10"/>
                <w:w w:val="105"/>
                <w:sz w:val="8"/>
              </w:rPr>
              <w:t>2</w:t>
            </w:r>
          </w:p>
        </w:tc>
        <w:tc>
          <w:tcPr>
            <w:tcW w:w="3330" w:type="dxa"/>
            <w:gridSpan w:val="8"/>
            <w:vMerge/>
            <w:tcBorders>
              <w:top w:val="nil"/>
              <w:left w:val="thickThinMediumGap" w:sz="1" w:space="0" w:color="DFDFDF"/>
              <w:right w:val="thickThinMediumGap" w:sz="1" w:space="0" w:color="DFDFDF"/>
            </w:tcBorders>
          </w:tcPr>
          <w:p w14:paraId="51C4905E" w14:textId="77777777" w:rsidR="00AD1340" w:rsidRDefault="00AD1340">
            <w:pPr>
              <w:rPr>
                <w:sz w:val="2"/>
                <w:szCs w:val="2"/>
              </w:rPr>
            </w:pPr>
          </w:p>
        </w:tc>
      </w:tr>
      <w:tr w:rsidR="00AD1340" w14:paraId="134524FE" w14:textId="77777777">
        <w:trPr>
          <w:trHeight w:val="103"/>
        </w:trPr>
        <w:tc>
          <w:tcPr>
            <w:tcW w:w="398" w:type="dxa"/>
          </w:tcPr>
          <w:p w14:paraId="349F0425" w14:textId="77777777" w:rsidR="00AD1340" w:rsidRDefault="0050760C">
            <w:pPr>
              <w:pStyle w:val="TableParagraph"/>
              <w:spacing w:before="10" w:line="74" w:lineRule="exact"/>
              <w:ind w:left="35"/>
              <w:jc w:val="left"/>
              <w:rPr>
                <w:rFonts w:ascii="Arial"/>
                <w:sz w:val="8"/>
              </w:rPr>
            </w:pPr>
            <w:r>
              <w:rPr>
                <w:rFonts w:ascii="Arial"/>
                <w:spacing w:val="-2"/>
                <w:w w:val="105"/>
                <w:sz w:val="8"/>
              </w:rPr>
              <w:t>13:00:00</w:t>
            </w:r>
          </w:p>
        </w:tc>
        <w:tc>
          <w:tcPr>
            <w:tcW w:w="389" w:type="dxa"/>
          </w:tcPr>
          <w:p w14:paraId="536ECA4B" w14:textId="77777777" w:rsidR="00AD1340" w:rsidRDefault="0050760C">
            <w:pPr>
              <w:pStyle w:val="TableParagraph"/>
              <w:spacing w:before="10" w:line="74" w:lineRule="exact"/>
              <w:ind w:left="8" w:right="5"/>
              <w:rPr>
                <w:rFonts w:ascii="Arial"/>
                <w:sz w:val="8"/>
              </w:rPr>
            </w:pPr>
            <w:r>
              <w:rPr>
                <w:rFonts w:ascii="Arial"/>
                <w:spacing w:val="-4"/>
                <w:w w:val="105"/>
                <w:sz w:val="8"/>
              </w:rPr>
              <w:t>68,1</w:t>
            </w:r>
          </w:p>
        </w:tc>
        <w:tc>
          <w:tcPr>
            <w:tcW w:w="389" w:type="dxa"/>
          </w:tcPr>
          <w:p w14:paraId="5C538AB1" w14:textId="77777777" w:rsidR="00AD1340" w:rsidRDefault="0050760C">
            <w:pPr>
              <w:pStyle w:val="TableParagraph"/>
              <w:spacing w:before="10" w:line="74" w:lineRule="exact"/>
              <w:ind w:left="8" w:right="7"/>
              <w:rPr>
                <w:rFonts w:ascii="Arial"/>
                <w:sz w:val="8"/>
              </w:rPr>
            </w:pPr>
            <w:r>
              <w:rPr>
                <w:rFonts w:ascii="Arial"/>
                <w:spacing w:val="-4"/>
                <w:w w:val="105"/>
                <w:sz w:val="8"/>
              </w:rPr>
              <w:t>82,6</w:t>
            </w:r>
          </w:p>
        </w:tc>
        <w:tc>
          <w:tcPr>
            <w:tcW w:w="389" w:type="dxa"/>
          </w:tcPr>
          <w:p w14:paraId="0BFC9447" w14:textId="77777777" w:rsidR="00AD1340" w:rsidRDefault="0050760C">
            <w:pPr>
              <w:pStyle w:val="TableParagraph"/>
              <w:spacing w:before="10" w:line="74" w:lineRule="exact"/>
              <w:ind w:left="8" w:right="8"/>
              <w:rPr>
                <w:rFonts w:ascii="Arial"/>
                <w:sz w:val="8"/>
              </w:rPr>
            </w:pPr>
            <w:r>
              <w:rPr>
                <w:rFonts w:ascii="Arial"/>
                <w:spacing w:val="-4"/>
                <w:w w:val="105"/>
                <w:sz w:val="8"/>
              </w:rPr>
              <w:t>66,3</w:t>
            </w:r>
          </w:p>
        </w:tc>
        <w:tc>
          <w:tcPr>
            <w:tcW w:w="389" w:type="dxa"/>
          </w:tcPr>
          <w:p w14:paraId="73D11173" w14:textId="77777777" w:rsidR="00AD1340" w:rsidRDefault="0050760C">
            <w:pPr>
              <w:pStyle w:val="TableParagraph"/>
              <w:spacing w:before="10" w:line="74" w:lineRule="exact"/>
              <w:ind w:left="8" w:right="8"/>
              <w:rPr>
                <w:rFonts w:ascii="Arial"/>
                <w:sz w:val="8"/>
              </w:rPr>
            </w:pPr>
            <w:r>
              <w:rPr>
                <w:rFonts w:ascii="Arial"/>
                <w:spacing w:val="-4"/>
                <w:w w:val="105"/>
                <w:sz w:val="8"/>
              </w:rPr>
              <w:t>56,0</w:t>
            </w:r>
          </w:p>
        </w:tc>
        <w:tc>
          <w:tcPr>
            <w:tcW w:w="389" w:type="dxa"/>
          </w:tcPr>
          <w:p w14:paraId="369768AE" w14:textId="77777777" w:rsidR="00AD1340" w:rsidRDefault="0050760C">
            <w:pPr>
              <w:pStyle w:val="TableParagraph"/>
              <w:spacing w:before="10" w:line="74" w:lineRule="exact"/>
              <w:ind w:left="8" w:right="8"/>
              <w:rPr>
                <w:rFonts w:ascii="Arial"/>
                <w:sz w:val="8"/>
              </w:rPr>
            </w:pPr>
            <w:r>
              <w:rPr>
                <w:rFonts w:ascii="Arial"/>
                <w:spacing w:val="-4"/>
                <w:w w:val="105"/>
                <w:sz w:val="8"/>
              </w:rPr>
              <w:t>42,2</w:t>
            </w:r>
          </w:p>
        </w:tc>
        <w:tc>
          <w:tcPr>
            <w:tcW w:w="389" w:type="dxa"/>
          </w:tcPr>
          <w:p w14:paraId="6997B772" w14:textId="77777777" w:rsidR="00AD1340" w:rsidRDefault="0050760C">
            <w:pPr>
              <w:pStyle w:val="TableParagraph"/>
              <w:spacing w:before="10" w:line="74" w:lineRule="exact"/>
              <w:ind w:left="8" w:right="10"/>
              <w:rPr>
                <w:rFonts w:ascii="Arial"/>
                <w:sz w:val="8"/>
              </w:rPr>
            </w:pPr>
            <w:r>
              <w:rPr>
                <w:rFonts w:ascii="Arial"/>
                <w:spacing w:val="-4"/>
                <w:w w:val="105"/>
                <w:sz w:val="8"/>
              </w:rPr>
              <w:t>37,3</w:t>
            </w:r>
          </w:p>
        </w:tc>
        <w:tc>
          <w:tcPr>
            <w:tcW w:w="389" w:type="dxa"/>
          </w:tcPr>
          <w:p w14:paraId="7C658141" w14:textId="77777777" w:rsidR="00AD1340" w:rsidRDefault="0050760C">
            <w:pPr>
              <w:pStyle w:val="TableParagraph"/>
              <w:spacing w:before="10" w:line="74" w:lineRule="exact"/>
              <w:ind w:left="8" w:right="11"/>
              <w:rPr>
                <w:rFonts w:ascii="Arial"/>
                <w:sz w:val="8"/>
              </w:rPr>
            </w:pPr>
            <w:r>
              <w:rPr>
                <w:rFonts w:ascii="Arial"/>
                <w:spacing w:val="-2"/>
                <w:w w:val="105"/>
                <w:sz w:val="8"/>
              </w:rPr>
              <w:t>variable</w:t>
            </w:r>
          </w:p>
        </w:tc>
        <w:tc>
          <w:tcPr>
            <w:tcW w:w="399" w:type="dxa"/>
            <w:tcBorders>
              <w:right w:val="thinThickMediumGap" w:sz="1" w:space="0" w:color="DFDFDF"/>
            </w:tcBorders>
          </w:tcPr>
          <w:p w14:paraId="5D1C8995" w14:textId="77777777" w:rsidR="00AD1340" w:rsidRDefault="0050760C">
            <w:pPr>
              <w:pStyle w:val="TableParagraph"/>
              <w:spacing w:before="10" w:line="74" w:lineRule="exact"/>
              <w:ind w:left="2"/>
              <w:rPr>
                <w:rFonts w:ascii="Arial"/>
                <w:sz w:val="8"/>
              </w:rPr>
            </w:pPr>
            <w:r>
              <w:rPr>
                <w:rFonts w:ascii="Arial"/>
                <w:spacing w:val="-10"/>
                <w:w w:val="105"/>
                <w:sz w:val="8"/>
              </w:rPr>
              <w:t>2</w:t>
            </w:r>
          </w:p>
        </w:tc>
        <w:tc>
          <w:tcPr>
            <w:tcW w:w="3330" w:type="dxa"/>
            <w:gridSpan w:val="8"/>
            <w:vMerge/>
            <w:tcBorders>
              <w:top w:val="nil"/>
              <w:left w:val="thickThinMediumGap" w:sz="1" w:space="0" w:color="DFDFDF"/>
              <w:right w:val="thickThinMediumGap" w:sz="1" w:space="0" w:color="DFDFDF"/>
            </w:tcBorders>
          </w:tcPr>
          <w:p w14:paraId="2AD6F36B" w14:textId="77777777" w:rsidR="00AD1340" w:rsidRDefault="00AD1340">
            <w:pPr>
              <w:rPr>
                <w:sz w:val="2"/>
                <w:szCs w:val="2"/>
              </w:rPr>
            </w:pPr>
          </w:p>
        </w:tc>
      </w:tr>
      <w:tr w:rsidR="00AD1340" w14:paraId="41FF199D" w14:textId="77777777">
        <w:trPr>
          <w:trHeight w:val="103"/>
        </w:trPr>
        <w:tc>
          <w:tcPr>
            <w:tcW w:w="398" w:type="dxa"/>
          </w:tcPr>
          <w:p w14:paraId="5EA8E4EF" w14:textId="77777777" w:rsidR="00AD1340" w:rsidRDefault="0050760C">
            <w:pPr>
              <w:pStyle w:val="TableParagraph"/>
              <w:spacing w:before="10" w:line="74" w:lineRule="exact"/>
              <w:ind w:left="35"/>
              <w:jc w:val="left"/>
              <w:rPr>
                <w:rFonts w:ascii="Arial"/>
                <w:sz w:val="8"/>
              </w:rPr>
            </w:pPr>
            <w:r>
              <w:rPr>
                <w:rFonts w:ascii="Arial"/>
                <w:spacing w:val="-2"/>
                <w:w w:val="105"/>
                <w:sz w:val="8"/>
              </w:rPr>
              <w:t>14:00:00</w:t>
            </w:r>
          </w:p>
        </w:tc>
        <w:tc>
          <w:tcPr>
            <w:tcW w:w="389" w:type="dxa"/>
          </w:tcPr>
          <w:p w14:paraId="10639BAA" w14:textId="77777777" w:rsidR="00AD1340" w:rsidRDefault="0050760C">
            <w:pPr>
              <w:pStyle w:val="TableParagraph"/>
              <w:spacing w:before="10" w:line="74" w:lineRule="exact"/>
              <w:ind w:left="8" w:right="5"/>
              <w:rPr>
                <w:rFonts w:ascii="Arial"/>
                <w:sz w:val="8"/>
              </w:rPr>
            </w:pPr>
            <w:r>
              <w:rPr>
                <w:rFonts w:ascii="Arial"/>
                <w:spacing w:val="-4"/>
                <w:w w:val="105"/>
                <w:sz w:val="8"/>
              </w:rPr>
              <w:t>69,3</w:t>
            </w:r>
          </w:p>
        </w:tc>
        <w:tc>
          <w:tcPr>
            <w:tcW w:w="389" w:type="dxa"/>
          </w:tcPr>
          <w:p w14:paraId="58577F61" w14:textId="77777777" w:rsidR="00AD1340" w:rsidRDefault="0050760C">
            <w:pPr>
              <w:pStyle w:val="TableParagraph"/>
              <w:spacing w:before="10" w:line="74" w:lineRule="exact"/>
              <w:ind w:left="8" w:right="7"/>
              <w:rPr>
                <w:rFonts w:ascii="Arial"/>
                <w:sz w:val="8"/>
              </w:rPr>
            </w:pPr>
            <w:r>
              <w:rPr>
                <w:rFonts w:ascii="Arial"/>
                <w:spacing w:val="-4"/>
                <w:w w:val="105"/>
                <w:sz w:val="8"/>
              </w:rPr>
              <w:t>85,1</w:t>
            </w:r>
          </w:p>
        </w:tc>
        <w:tc>
          <w:tcPr>
            <w:tcW w:w="389" w:type="dxa"/>
          </w:tcPr>
          <w:p w14:paraId="2FBE960A" w14:textId="77777777" w:rsidR="00AD1340" w:rsidRDefault="0050760C">
            <w:pPr>
              <w:pStyle w:val="TableParagraph"/>
              <w:spacing w:before="10" w:line="74" w:lineRule="exact"/>
              <w:ind w:left="8" w:right="8"/>
              <w:rPr>
                <w:rFonts w:ascii="Arial"/>
                <w:sz w:val="8"/>
              </w:rPr>
            </w:pPr>
            <w:r>
              <w:rPr>
                <w:rFonts w:ascii="Arial"/>
                <w:spacing w:val="-4"/>
                <w:w w:val="105"/>
                <w:sz w:val="8"/>
              </w:rPr>
              <w:t>69,6</w:t>
            </w:r>
          </w:p>
        </w:tc>
        <w:tc>
          <w:tcPr>
            <w:tcW w:w="389" w:type="dxa"/>
          </w:tcPr>
          <w:p w14:paraId="3D8EC364" w14:textId="77777777" w:rsidR="00AD1340" w:rsidRDefault="0050760C">
            <w:pPr>
              <w:pStyle w:val="TableParagraph"/>
              <w:spacing w:before="10" w:line="74" w:lineRule="exact"/>
              <w:ind w:left="8" w:right="8"/>
              <w:rPr>
                <w:rFonts w:ascii="Arial"/>
                <w:sz w:val="8"/>
              </w:rPr>
            </w:pPr>
            <w:r>
              <w:rPr>
                <w:rFonts w:ascii="Arial"/>
                <w:spacing w:val="-4"/>
                <w:w w:val="105"/>
                <w:sz w:val="8"/>
              </w:rPr>
              <w:t>60,4</w:t>
            </w:r>
          </w:p>
        </w:tc>
        <w:tc>
          <w:tcPr>
            <w:tcW w:w="389" w:type="dxa"/>
          </w:tcPr>
          <w:p w14:paraId="28EAB14A" w14:textId="77777777" w:rsidR="00AD1340" w:rsidRDefault="0050760C">
            <w:pPr>
              <w:pStyle w:val="TableParagraph"/>
              <w:spacing w:before="10" w:line="74" w:lineRule="exact"/>
              <w:ind w:left="8" w:right="8"/>
              <w:rPr>
                <w:rFonts w:ascii="Arial"/>
                <w:sz w:val="8"/>
              </w:rPr>
            </w:pPr>
            <w:r>
              <w:rPr>
                <w:rFonts w:ascii="Arial"/>
                <w:spacing w:val="-4"/>
                <w:w w:val="105"/>
                <w:sz w:val="8"/>
              </w:rPr>
              <w:t>43,7</w:t>
            </w:r>
          </w:p>
        </w:tc>
        <w:tc>
          <w:tcPr>
            <w:tcW w:w="389" w:type="dxa"/>
          </w:tcPr>
          <w:p w14:paraId="4EA0352E" w14:textId="77777777" w:rsidR="00AD1340" w:rsidRDefault="0050760C">
            <w:pPr>
              <w:pStyle w:val="TableParagraph"/>
              <w:spacing w:before="10" w:line="74" w:lineRule="exact"/>
              <w:ind w:left="8" w:right="10"/>
              <w:rPr>
                <w:rFonts w:ascii="Arial"/>
                <w:sz w:val="8"/>
              </w:rPr>
            </w:pPr>
            <w:r>
              <w:rPr>
                <w:rFonts w:ascii="Arial"/>
                <w:spacing w:val="-4"/>
                <w:w w:val="105"/>
                <w:sz w:val="8"/>
              </w:rPr>
              <w:t>35,7</w:t>
            </w:r>
          </w:p>
        </w:tc>
        <w:tc>
          <w:tcPr>
            <w:tcW w:w="389" w:type="dxa"/>
          </w:tcPr>
          <w:p w14:paraId="7325029F" w14:textId="77777777" w:rsidR="00AD1340" w:rsidRDefault="0050760C">
            <w:pPr>
              <w:pStyle w:val="TableParagraph"/>
              <w:spacing w:before="10" w:line="74" w:lineRule="exact"/>
              <w:ind w:left="8" w:right="11"/>
              <w:rPr>
                <w:rFonts w:ascii="Arial"/>
                <w:sz w:val="8"/>
              </w:rPr>
            </w:pPr>
            <w:r>
              <w:rPr>
                <w:rFonts w:ascii="Arial"/>
                <w:spacing w:val="-10"/>
                <w:w w:val="105"/>
                <w:sz w:val="8"/>
              </w:rPr>
              <w:t>Z</w:t>
            </w:r>
          </w:p>
        </w:tc>
        <w:tc>
          <w:tcPr>
            <w:tcW w:w="399" w:type="dxa"/>
            <w:tcBorders>
              <w:right w:val="thinThickMediumGap" w:sz="1" w:space="0" w:color="DFDFDF"/>
            </w:tcBorders>
          </w:tcPr>
          <w:p w14:paraId="6DE27097" w14:textId="77777777" w:rsidR="00AD1340" w:rsidRDefault="0050760C">
            <w:pPr>
              <w:pStyle w:val="TableParagraph"/>
              <w:spacing w:before="10" w:line="74" w:lineRule="exact"/>
              <w:ind w:left="2"/>
              <w:rPr>
                <w:rFonts w:ascii="Arial"/>
                <w:sz w:val="8"/>
              </w:rPr>
            </w:pPr>
            <w:r>
              <w:rPr>
                <w:rFonts w:ascii="Arial"/>
                <w:spacing w:val="-10"/>
                <w:w w:val="105"/>
                <w:sz w:val="8"/>
              </w:rPr>
              <w:t>2</w:t>
            </w:r>
          </w:p>
        </w:tc>
        <w:tc>
          <w:tcPr>
            <w:tcW w:w="3330" w:type="dxa"/>
            <w:gridSpan w:val="8"/>
            <w:vMerge/>
            <w:tcBorders>
              <w:top w:val="nil"/>
              <w:left w:val="thickThinMediumGap" w:sz="1" w:space="0" w:color="DFDFDF"/>
              <w:right w:val="thickThinMediumGap" w:sz="1" w:space="0" w:color="DFDFDF"/>
            </w:tcBorders>
          </w:tcPr>
          <w:p w14:paraId="2306412D" w14:textId="77777777" w:rsidR="00AD1340" w:rsidRDefault="00AD1340">
            <w:pPr>
              <w:rPr>
                <w:sz w:val="2"/>
                <w:szCs w:val="2"/>
              </w:rPr>
            </w:pPr>
          </w:p>
        </w:tc>
      </w:tr>
      <w:tr w:rsidR="00AD1340" w14:paraId="2DCBCE6D" w14:textId="77777777">
        <w:trPr>
          <w:trHeight w:val="103"/>
        </w:trPr>
        <w:tc>
          <w:tcPr>
            <w:tcW w:w="398" w:type="dxa"/>
          </w:tcPr>
          <w:p w14:paraId="728673B3" w14:textId="77777777" w:rsidR="00AD1340" w:rsidRDefault="0050760C">
            <w:pPr>
              <w:pStyle w:val="TableParagraph"/>
              <w:spacing w:before="10" w:line="74" w:lineRule="exact"/>
              <w:ind w:left="35"/>
              <w:jc w:val="left"/>
              <w:rPr>
                <w:rFonts w:ascii="Arial"/>
                <w:sz w:val="8"/>
              </w:rPr>
            </w:pPr>
            <w:r>
              <w:rPr>
                <w:rFonts w:ascii="Arial"/>
                <w:spacing w:val="-2"/>
                <w:w w:val="105"/>
                <w:sz w:val="8"/>
              </w:rPr>
              <w:t>15:00:00</w:t>
            </w:r>
          </w:p>
        </w:tc>
        <w:tc>
          <w:tcPr>
            <w:tcW w:w="389" w:type="dxa"/>
          </w:tcPr>
          <w:p w14:paraId="2B1187CD" w14:textId="77777777" w:rsidR="00AD1340" w:rsidRDefault="0050760C">
            <w:pPr>
              <w:pStyle w:val="TableParagraph"/>
              <w:spacing w:before="10" w:line="74" w:lineRule="exact"/>
              <w:ind w:left="8" w:right="5"/>
              <w:rPr>
                <w:rFonts w:ascii="Arial"/>
                <w:sz w:val="8"/>
              </w:rPr>
            </w:pPr>
            <w:r>
              <w:rPr>
                <w:rFonts w:ascii="Arial"/>
                <w:spacing w:val="-4"/>
                <w:w w:val="105"/>
                <w:sz w:val="8"/>
              </w:rPr>
              <w:t>68,0</w:t>
            </w:r>
          </w:p>
        </w:tc>
        <w:tc>
          <w:tcPr>
            <w:tcW w:w="389" w:type="dxa"/>
          </w:tcPr>
          <w:p w14:paraId="5A937AFE" w14:textId="77777777" w:rsidR="00AD1340" w:rsidRDefault="0050760C">
            <w:pPr>
              <w:pStyle w:val="TableParagraph"/>
              <w:spacing w:before="10" w:line="74" w:lineRule="exact"/>
              <w:ind w:left="8" w:right="7"/>
              <w:rPr>
                <w:rFonts w:ascii="Arial"/>
                <w:sz w:val="8"/>
              </w:rPr>
            </w:pPr>
            <w:r>
              <w:rPr>
                <w:rFonts w:ascii="Arial"/>
                <w:spacing w:val="-4"/>
                <w:w w:val="105"/>
                <w:sz w:val="8"/>
              </w:rPr>
              <w:t>83,2</w:t>
            </w:r>
          </w:p>
        </w:tc>
        <w:tc>
          <w:tcPr>
            <w:tcW w:w="389" w:type="dxa"/>
          </w:tcPr>
          <w:p w14:paraId="66E252F7" w14:textId="77777777" w:rsidR="00AD1340" w:rsidRDefault="0050760C">
            <w:pPr>
              <w:pStyle w:val="TableParagraph"/>
              <w:spacing w:before="10" w:line="74" w:lineRule="exact"/>
              <w:ind w:left="8" w:right="8"/>
              <w:rPr>
                <w:rFonts w:ascii="Arial"/>
                <w:sz w:val="8"/>
              </w:rPr>
            </w:pPr>
            <w:r>
              <w:rPr>
                <w:rFonts w:ascii="Arial"/>
                <w:spacing w:val="-4"/>
                <w:w w:val="105"/>
                <w:sz w:val="8"/>
              </w:rPr>
              <w:t>64,8</w:t>
            </w:r>
          </w:p>
        </w:tc>
        <w:tc>
          <w:tcPr>
            <w:tcW w:w="389" w:type="dxa"/>
          </w:tcPr>
          <w:p w14:paraId="1395AEC4" w14:textId="77777777" w:rsidR="00AD1340" w:rsidRDefault="0050760C">
            <w:pPr>
              <w:pStyle w:val="TableParagraph"/>
              <w:spacing w:before="10" w:line="74" w:lineRule="exact"/>
              <w:ind w:left="8" w:right="8"/>
              <w:rPr>
                <w:rFonts w:ascii="Arial"/>
                <w:sz w:val="8"/>
              </w:rPr>
            </w:pPr>
            <w:r>
              <w:rPr>
                <w:rFonts w:ascii="Arial"/>
                <w:spacing w:val="-4"/>
                <w:w w:val="105"/>
                <w:sz w:val="8"/>
              </w:rPr>
              <w:t>56,5</w:t>
            </w:r>
          </w:p>
        </w:tc>
        <w:tc>
          <w:tcPr>
            <w:tcW w:w="389" w:type="dxa"/>
          </w:tcPr>
          <w:p w14:paraId="705E514B" w14:textId="77777777" w:rsidR="00AD1340" w:rsidRDefault="0050760C">
            <w:pPr>
              <w:pStyle w:val="TableParagraph"/>
              <w:spacing w:before="10" w:line="74" w:lineRule="exact"/>
              <w:ind w:left="8" w:right="8"/>
              <w:rPr>
                <w:rFonts w:ascii="Arial"/>
                <w:sz w:val="8"/>
              </w:rPr>
            </w:pPr>
            <w:r>
              <w:rPr>
                <w:rFonts w:ascii="Arial"/>
                <w:spacing w:val="-4"/>
                <w:w w:val="105"/>
                <w:sz w:val="8"/>
              </w:rPr>
              <w:t>41,9</w:t>
            </w:r>
          </w:p>
        </w:tc>
        <w:tc>
          <w:tcPr>
            <w:tcW w:w="389" w:type="dxa"/>
          </w:tcPr>
          <w:p w14:paraId="6D619E02" w14:textId="77777777" w:rsidR="00AD1340" w:rsidRDefault="0050760C">
            <w:pPr>
              <w:pStyle w:val="TableParagraph"/>
              <w:spacing w:before="10" w:line="74" w:lineRule="exact"/>
              <w:ind w:left="8" w:right="10"/>
              <w:rPr>
                <w:rFonts w:ascii="Arial"/>
                <w:sz w:val="8"/>
              </w:rPr>
            </w:pPr>
            <w:r>
              <w:rPr>
                <w:rFonts w:ascii="Arial"/>
                <w:spacing w:val="-4"/>
                <w:w w:val="105"/>
                <w:sz w:val="8"/>
              </w:rPr>
              <w:t>34,8</w:t>
            </w:r>
          </w:p>
        </w:tc>
        <w:tc>
          <w:tcPr>
            <w:tcW w:w="389" w:type="dxa"/>
          </w:tcPr>
          <w:p w14:paraId="54F7A4FE" w14:textId="77777777" w:rsidR="00AD1340" w:rsidRDefault="0050760C">
            <w:pPr>
              <w:pStyle w:val="TableParagraph"/>
              <w:spacing w:before="10" w:line="74" w:lineRule="exact"/>
              <w:ind w:left="8" w:right="11"/>
              <w:rPr>
                <w:rFonts w:ascii="Arial"/>
                <w:sz w:val="8"/>
              </w:rPr>
            </w:pPr>
            <w:r>
              <w:rPr>
                <w:rFonts w:ascii="Arial"/>
                <w:spacing w:val="-2"/>
                <w:w w:val="105"/>
                <w:sz w:val="8"/>
              </w:rPr>
              <w:t>variable</w:t>
            </w:r>
          </w:p>
        </w:tc>
        <w:tc>
          <w:tcPr>
            <w:tcW w:w="399" w:type="dxa"/>
            <w:tcBorders>
              <w:right w:val="thinThickMediumGap" w:sz="1" w:space="0" w:color="DFDFDF"/>
            </w:tcBorders>
          </w:tcPr>
          <w:p w14:paraId="3B817E43" w14:textId="77777777" w:rsidR="00AD1340" w:rsidRDefault="0050760C">
            <w:pPr>
              <w:pStyle w:val="TableParagraph"/>
              <w:spacing w:before="10" w:line="74" w:lineRule="exact"/>
              <w:ind w:left="2"/>
              <w:rPr>
                <w:rFonts w:ascii="Arial"/>
                <w:sz w:val="8"/>
              </w:rPr>
            </w:pPr>
            <w:r>
              <w:rPr>
                <w:rFonts w:ascii="Arial"/>
                <w:spacing w:val="-10"/>
                <w:w w:val="105"/>
                <w:sz w:val="8"/>
              </w:rPr>
              <w:t>1</w:t>
            </w:r>
          </w:p>
        </w:tc>
        <w:tc>
          <w:tcPr>
            <w:tcW w:w="3330" w:type="dxa"/>
            <w:gridSpan w:val="8"/>
            <w:vMerge/>
            <w:tcBorders>
              <w:top w:val="nil"/>
              <w:left w:val="thickThinMediumGap" w:sz="1" w:space="0" w:color="DFDFDF"/>
              <w:right w:val="thickThinMediumGap" w:sz="1" w:space="0" w:color="DFDFDF"/>
            </w:tcBorders>
          </w:tcPr>
          <w:p w14:paraId="71D5AFF2" w14:textId="77777777" w:rsidR="00AD1340" w:rsidRDefault="00AD1340">
            <w:pPr>
              <w:rPr>
                <w:sz w:val="2"/>
                <w:szCs w:val="2"/>
              </w:rPr>
            </w:pPr>
          </w:p>
        </w:tc>
      </w:tr>
      <w:tr w:rsidR="00AD1340" w14:paraId="4F2BA06E" w14:textId="77777777">
        <w:trPr>
          <w:trHeight w:val="103"/>
        </w:trPr>
        <w:tc>
          <w:tcPr>
            <w:tcW w:w="398" w:type="dxa"/>
          </w:tcPr>
          <w:p w14:paraId="7EBAFAA5" w14:textId="77777777" w:rsidR="00AD1340" w:rsidRDefault="0050760C">
            <w:pPr>
              <w:pStyle w:val="TableParagraph"/>
              <w:spacing w:before="10" w:line="74" w:lineRule="exact"/>
              <w:ind w:left="35"/>
              <w:jc w:val="left"/>
              <w:rPr>
                <w:rFonts w:ascii="Arial"/>
                <w:sz w:val="8"/>
              </w:rPr>
            </w:pPr>
            <w:r>
              <w:rPr>
                <w:rFonts w:ascii="Arial"/>
                <w:spacing w:val="-2"/>
                <w:w w:val="105"/>
                <w:sz w:val="8"/>
              </w:rPr>
              <w:t>16:00:00</w:t>
            </w:r>
          </w:p>
        </w:tc>
        <w:tc>
          <w:tcPr>
            <w:tcW w:w="389" w:type="dxa"/>
          </w:tcPr>
          <w:p w14:paraId="662E7DFB" w14:textId="77777777" w:rsidR="00AD1340" w:rsidRDefault="0050760C">
            <w:pPr>
              <w:pStyle w:val="TableParagraph"/>
              <w:spacing w:before="10" w:line="74" w:lineRule="exact"/>
              <w:ind w:left="8" w:right="5"/>
              <w:rPr>
                <w:rFonts w:ascii="Arial"/>
                <w:sz w:val="8"/>
              </w:rPr>
            </w:pPr>
            <w:r>
              <w:rPr>
                <w:rFonts w:ascii="Arial"/>
                <w:spacing w:val="-4"/>
                <w:w w:val="105"/>
                <w:sz w:val="8"/>
              </w:rPr>
              <w:t>65,9</w:t>
            </w:r>
          </w:p>
        </w:tc>
        <w:tc>
          <w:tcPr>
            <w:tcW w:w="389" w:type="dxa"/>
          </w:tcPr>
          <w:p w14:paraId="20A3F1B5" w14:textId="77777777" w:rsidR="00AD1340" w:rsidRDefault="0050760C">
            <w:pPr>
              <w:pStyle w:val="TableParagraph"/>
              <w:spacing w:before="10" w:line="74" w:lineRule="exact"/>
              <w:ind w:left="8" w:right="7"/>
              <w:rPr>
                <w:rFonts w:ascii="Arial"/>
                <w:sz w:val="8"/>
              </w:rPr>
            </w:pPr>
            <w:r>
              <w:rPr>
                <w:rFonts w:ascii="Arial"/>
                <w:spacing w:val="-4"/>
                <w:w w:val="105"/>
                <w:sz w:val="8"/>
              </w:rPr>
              <w:t>77,2</w:t>
            </w:r>
          </w:p>
        </w:tc>
        <w:tc>
          <w:tcPr>
            <w:tcW w:w="389" w:type="dxa"/>
          </w:tcPr>
          <w:p w14:paraId="4C7C7955" w14:textId="77777777" w:rsidR="00AD1340" w:rsidRDefault="0050760C">
            <w:pPr>
              <w:pStyle w:val="TableParagraph"/>
              <w:spacing w:before="10" w:line="74" w:lineRule="exact"/>
              <w:ind w:left="8" w:right="8"/>
              <w:rPr>
                <w:rFonts w:ascii="Arial"/>
                <w:sz w:val="8"/>
              </w:rPr>
            </w:pPr>
            <w:r>
              <w:rPr>
                <w:rFonts w:ascii="Arial"/>
                <w:spacing w:val="-4"/>
                <w:w w:val="105"/>
                <w:sz w:val="8"/>
              </w:rPr>
              <w:t>59,2</w:t>
            </w:r>
          </w:p>
        </w:tc>
        <w:tc>
          <w:tcPr>
            <w:tcW w:w="389" w:type="dxa"/>
          </w:tcPr>
          <w:p w14:paraId="5E477DC8" w14:textId="77777777" w:rsidR="00AD1340" w:rsidRDefault="0050760C">
            <w:pPr>
              <w:pStyle w:val="TableParagraph"/>
              <w:spacing w:before="10" w:line="74" w:lineRule="exact"/>
              <w:ind w:left="8" w:right="8"/>
              <w:rPr>
                <w:rFonts w:ascii="Arial"/>
                <w:sz w:val="8"/>
              </w:rPr>
            </w:pPr>
            <w:r>
              <w:rPr>
                <w:rFonts w:ascii="Arial"/>
                <w:spacing w:val="-4"/>
                <w:w w:val="105"/>
                <w:sz w:val="8"/>
              </w:rPr>
              <w:t>51,0</w:t>
            </w:r>
          </w:p>
        </w:tc>
        <w:tc>
          <w:tcPr>
            <w:tcW w:w="389" w:type="dxa"/>
          </w:tcPr>
          <w:p w14:paraId="77B13B91" w14:textId="77777777" w:rsidR="00AD1340" w:rsidRDefault="0050760C">
            <w:pPr>
              <w:pStyle w:val="TableParagraph"/>
              <w:spacing w:before="10" w:line="74" w:lineRule="exact"/>
              <w:ind w:left="8" w:right="8"/>
              <w:rPr>
                <w:rFonts w:ascii="Arial"/>
                <w:sz w:val="8"/>
              </w:rPr>
            </w:pPr>
            <w:r>
              <w:rPr>
                <w:rFonts w:ascii="Arial"/>
                <w:spacing w:val="-4"/>
                <w:w w:val="105"/>
                <w:sz w:val="8"/>
              </w:rPr>
              <w:t>40,7</w:t>
            </w:r>
          </w:p>
        </w:tc>
        <w:tc>
          <w:tcPr>
            <w:tcW w:w="389" w:type="dxa"/>
          </w:tcPr>
          <w:p w14:paraId="654728AD" w14:textId="77777777" w:rsidR="00AD1340" w:rsidRDefault="0050760C">
            <w:pPr>
              <w:pStyle w:val="TableParagraph"/>
              <w:spacing w:before="10" w:line="74" w:lineRule="exact"/>
              <w:ind w:left="8" w:right="10"/>
              <w:rPr>
                <w:rFonts w:ascii="Arial"/>
                <w:sz w:val="8"/>
              </w:rPr>
            </w:pPr>
            <w:r>
              <w:rPr>
                <w:rFonts w:ascii="Arial"/>
                <w:spacing w:val="-4"/>
                <w:w w:val="105"/>
                <w:sz w:val="8"/>
              </w:rPr>
              <w:t>33,4</w:t>
            </w:r>
          </w:p>
        </w:tc>
        <w:tc>
          <w:tcPr>
            <w:tcW w:w="389" w:type="dxa"/>
          </w:tcPr>
          <w:p w14:paraId="75F0708D" w14:textId="77777777" w:rsidR="00AD1340" w:rsidRDefault="0050760C">
            <w:pPr>
              <w:pStyle w:val="TableParagraph"/>
              <w:spacing w:before="10" w:line="74" w:lineRule="exact"/>
              <w:ind w:left="8" w:right="11"/>
              <w:rPr>
                <w:rFonts w:ascii="Arial"/>
                <w:sz w:val="8"/>
              </w:rPr>
            </w:pPr>
            <w:r>
              <w:rPr>
                <w:rFonts w:ascii="Arial"/>
                <w:spacing w:val="-10"/>
                <w:w w:val="105"/>
                <w:sz w:val="8"/>
              </w:rPr>
              <w:t>Z</w:t>
            </w:r>
          </w:p>
        </w:tc>
        <w:tc>
          <w:tcPr>
            <w:tcW w:w="399" w:type="dxa"/>
            <w:tcBorders>
              <w:right w:val="thinThickMediumGap" w:sz="1" w:space="0" w:color="DFDFDF"/>
            </w:tcBorders>
          </w:tcPr>
          <w:p w14:paraId="241ACD28" w14:textId="77777777" w:rsidR="00AD1340" w:rsidRDefault="0050760C">
            <w:pPr>
              <w:pStyle w:val="TableParagraph"/>
              <w:spacing w:before="10" w:line="74" w:lineRule="exact"/>
              <w:ind w:left="2"/>
              <w:rPr>
                <w:rFonts w:ascii="Arial"/>
                <w:sz w:val="8"/>
              </w:rPr>
            </w:pPr>
            <w:r>
              <w:rPr>
                <w:rFonts w:ascii="Arial"/>
                <w:spacing w:val="-10"/>
                <w:w w:val="105"/>
                <w:sz w:val="8"/>
              </w:rPr>
              <w:t>2</w:t>
            </w:r>
          </w:p>
        </w:tc>
        <w:tc>
          <w:tcPr>
            <w:tcW w:w="3330" w:type="dxa"/>
            <w:gridSpan w:val="8"/>
            <w:vMerge/>
            <w:tcBorders>
              <w:top w:val="nil"/>
              <w:left w:val="thickThinMediumGap" w:sz="1" w:space="0" w:color="DFDFDF"/>
              <w:right w:val="thickThinMediumGap" w:sz="1" w:space="0" w:color="DFDFDF"/>
            </w:tcBorders>
          </w:tcPr>
          <w:p w14:paraId="333D3BCB" w14:textId="77777777" w:rsidR="00AD1340" w:rsidRDefault="00AD1340">
            <w:pPr>
              <w:rPr>
                <w:sz w:val="2"/>
                <w:szCs w:val="2"/>
              </w:rPr>
            </w:pPr>
          </w:p>
        </w:tc>
      </w:tr>
      <w:tr w:rsidR="00AD1340" w14:paraId="1E176AFD" w14:textId="77777777">
        <w:trPr>
          <w:trHeight w:val="103"/>
        </w:trPr>
        <w:tc>
          <w:tcPr>
            <w:tcW w:w="398" w:type="dxa"/>
          </w:tcPr>
          <w:p w14:paraId="57B672F4" w14:textId="77777777" w:rsidR="00AD1340" w:rsidRDefault="0050760C">
            <w:pPr>
              <w:pStyle w:val="TableParagraph"/>
              <w:spacing w:before="10" w:line="74" w:lineRule="exact"/>
              <w:ind w:left="35"/>
              <w:jc w:val="left"/>
              <w:rPr>
                <w:rFonts w:ascii="Arial"/>
                <w:sz w:val="8"/>
              </w:rPr>
            </w:pPr>
            <w:r>
              <w:rPr>
                <w:rFonts w:ascii="Arial"/>
                <w:spacing w:val="-2"/>
                <w:w w:val="105"/>
                <w:sz w:val="8"/>
              </w:rPr>
              <w:t>17:00:00</w:t>
            </w:r>
          </w:p>
        </w:tc>
        <w:tc>
          <w:tcPr>
            <w:tcW w:w="389" w:type="dxa"/>
          </w:tcPr>
          <w:p w14:paraId="0D64D010" w14:textId="77777777" w:rsidR="00AD1340" w:rsidRDefault="0050760C">
            <w:pPr>
              <w:pStyle w:val="TableParagraph"/>
              <w:spacing w:before="10" w:line="74" w:lineRule="exact"/>
              <w:ind w:left="8" w:right="5"/>
              <w:rPr>
                <w:rFonts w:ascii="Arial"/>
                <w:sz w:val="8"/>
              </w:rPr>
            </w:pPr>
            <w:r>
              <w:rPr>
                <w:rFonts w:ascii="Arial"/>
                <w:spacing w:val="-4"/>
                <w:w w:val="105"/>
                <w:sz w:val="8"/>
              </w:rPr>
              <w:t>64,1</w:t>
            </w:r>
          </w:p>
        </w:tc>
        <w:tc>
          <w:tcPr>
            <w:tcW w:w="389" w:type="dxa"/>
          </w:tcPr>
          <w:p w14:paraId="6F8EABFC" w14:textId="77777777" w:rsidR="00AD1340" w:rsidRDefault="0050760C">
            <w:pPr>
              <w:pStyle w:val="TableParagraph"/>
              <w:spacing w:before="10" w:line="74" w:lineRule="exact"/>
              <w:ind w:left="8" w:right="7"/>
              <w:rPr>
                <w:rFonts w:ascii="Arial"/>
                <w:sz w:val="8"/>
              </w:rPr>
            </w:pPr>
            <w:r>
              <w:rPr>
                <w:rFonts w:ascii="Arial"/>
                <w:spacing w:val="-4"/>
                <w:w w:val="105"/>
                <w:sz w:val="8"/>
              </w:rPr>
              <w:t>73,4</w:t>
            </w:r>
          </w:p>
        </w:tc>
        <w:tc>
          <w:tcPr>
            <w:tcW w:w="389" w:type="dxa"/>
          </w:tcPr>
          <w:p w14:paraId="4F68C8E6" w14:textId="77777777" w:rsidR="00AD1340" w:rsidRDefault="0050760C">
            <w:pPr>
              <w:pStyle w:val="TableParagraph"/>
              <w:spacing w:before="10" w:line="74" w:lineRule="exact"/>
              <w:ind w:left="8" w:right="8"/>
              <w:rPr>
                <w:rFonts w:ascii="Arial"/>
                <w:sz w:val="8"/>
              </w:rPr>
            </w:pPr>
            <w:r>
              <w:rPr>
                <w:rFonts w:ascii="Arial"/>
                <w:spacing w:val="-4"/>
                <w:w w:val="105"/>
                <w:sz w:val="8"/>
              </w:rPr>
              <w:t>52,0</w:t>
            </w:r>
          </w:p>
        </w:tc>
        <w:tc>
          <w:tcPr>
            <w:tcW w:w="389" w:type="dxa"/>
          </w:tcPr>
          <w:p w14:paraId="01EFFE31" w14:textId="77777777" w:rsidR="00AD1340" w:rsidRDefault="0050760C">
            <w:pPr>
              <w:pStyle w:val="TableParagraph"/>
              <w:spacing w:before="10" w:line="74" w:lineRule="exact"/>
              <w:ind w:left="8" w:right="8"/>
              <w:rPr>
                <w:rFonts w:ascii="Arial"/>
                <w:sz w:val="8"/>
              </w:rPr>
            </w:pPr>
            <w:r>
              <w:rPr>
                <w:rFonts w:ascii="Arial"/>
                <w:spacing w:val="-4"/>
                <w:w w:val="105"/>
                <w:sz w:val="8"/>
              </w:rPr>
              <w:t>47,5</w:t>
            </w:r>
          </w:p>
        </w:tc>
        <w:tc>
          <w:tcPr>
            <w:tcW w:w="389" w:type="dxa"/>
          </w:tcPr>
          <w:p w14:paraId="6EF76115" w14:textId="77777777" w:rsidR="00AD1340" w:rsidRDefault="0050760C">
            <w:pPr>
              <w:pStyle w:val="TableParagraph"/>
              <w:spacing w:before="10" w:line="74" w:lineRule="exact"/>
              <w:ind w:left="8" w:right="8"/>
              <w:rPr>
                <w:rFonts w:ascii="Arial"/>
                <w:sz w:val="8"/>
              </w:rPr>
            </w:pPr>
            <w:r>
              <w:rPr>
                <w:rFonts w:ascii="Arial"/>
                <w:spacing w:val="-4"/>
                <w:w w:val="105"/>
                <w:sz w:val="8"/>
              </w:rPr>
              <w:t>39,6</w:t>
            </w:r>
          </w:p>
        </w:tc>
        <w:tc>
          <w:tcPr>
            <w:tcW w:w="389" w:type="dxa"/>
          </w:tcPr>
          <w:p w14:paraId="2354672E" w14:textId="77777777" w:rsidR="00AD1340" w:rsidRDefault="0050760C">
            <w:pPr>
              <w:pStyle w:val="TableParagraph"/>
              <w:spacing w:before="10" w:line="74" w:lineRule="exact"/>
              <w:ind w:left="8" w:right="10"/>
              <w:rPr>
                <w:rFonts w:ascii="Arial"/>
                <w:sz w:val="8"/>
              </w:rPr>
            </w:pPr>
            <w:r>
              <w:rPr>
                <w:rFonts w:ascii="Arial"/>
                <w:spacing w:val="-4"/>
                <w:w w:val="105"/>
                <w:sz w:val="8"/>
              </w:rPr>
              <w:t>31,2</w:t>
            </w:r>
          </w:p>
        </w:tc>
        <w:tc>
          <w:tcPr>
            <w:tcW w:w="389" w:type="dxa"/>
          </w:tcPr>
          <w:p w14:paraId="7807268D" w14:textId="77777777" w:rsidR="00AD1340" w:rsidRDefault="0050760C">
            <w:pPr>
              <w:pStyle w:val="TableParagraph"/>
              <w:spacing w:before="10" w:line="74" w:lineRule="exact"/>
              <w:ind w:left="8" w:right="11"/>
              <w:rPr>
                <w:rFonts w:ascii="Arial"/>
                <w:sz w:val="8"/>
              </w:rPr>
            </w:pPr>
            <w:r>
              <w:rPr>
                <w:rFonts w:ascii="Arial"/>
                <w:spacing w:val="-2"/>
                <w:w w:val="105"/>
                <w:sz w:val="8"/>
              </w:rPr>
              <w:t>venteux</w:t>
            </w:r>
          </w:p>
        </w:tc>
        <w:tc>
          <w:tcPr>
            <w:tcW w:w="399" w:type="dxa"/>
            <w:tcBorders>
              <w:right w:val="thinThickMediumGap" w:sz="1" w:space="0" w:color="DFDFDF"/>
            </w:tcBorders>
          </w:tcPr>
          <w:p w14:paraId="455EDD11" w14:textId="77777777" w:rsidR="00AD1340" w:rsidRDefault="0050760C">
            <w:pPr>
              <w:pStyle w:val="TableParagraph"/>
              <w:spacing w:before="10" w:line="74" w:lineRule="exact"/>
              <w:ind w:left="2"/>
              <w:rPr>
                <w:rFonts w:ascii="Arial"/>
                <w:sz w:val="8"/>
              </w:rPr>
            </w:pPr>
            <w:r>
              <w:rPr>
                <w:rFonts w:ascii="Arial"/>
                <w:spacing w:val="-10"/>
                <w:w w:val="105"/>
                <w:sz w:val="8"/>
              </w:rPr>
              <w:t>0</w:t>
            </w:r>
          </w:p>
        </w:tc>
        <w:tc>
          <w:tcPr>
            <w:tcW w:w="3330" w:type="dxa"/>
            <w:gridSpan w:val="8"/>
            <w:vMerge/>
            <w:tcBorders>
              <w:top w:val="nil"/>
              <w:left w:val="thickThinMediumGap" w:sz="1" w:space="0" w:color="DFDFDF"/>
              <w:right w:val="thickThinMediumGap" w:sz="1" w:space="0" w:color="DFDFDF"/>
            </w:tcBorders>
          </w:tcPr>
          <w:p w14:paraId="6353BA1A" w14:textId="77777777" w:rsidR="00AD1340" w:rsidRDefault="00AD1340">
            <w:pPr>
              <w:rPr>
                <w:sz w:val="2"/>
                <w:szCs w:val="2"/>
              </w:rPr>
            </w:pPr>
          </w:p>
        </w:tc>
      </w:tr>
      <w:tr w:rsidR="00AD1340" w14:paraId="6C918ECD" w14:textId="77777777">
        <w:trPr>
          <w:trHeight w:val="103"/>
        </w:trPr>
        <w:tc>
          <w:tcPr>
            <w:tcW w:w="398" w:type="dxa"/>
          </w:tcPr>
          <w:p w14:paraId="037022D6" w14:textId="77777777" w:rsidR="00AD1340" w:rsidRDefault="0050760C">
            <w:pPr>
              <w:pStyle w:val="TableParagraph"/>
              <w:spacing w:before="10" w:line="74" w:lineRule="exact"/>
              <w:ind w:left="35"/>
              <w:jc w:val="left"/>
              <w:rPr>
                <w:rFonts w:ascii="Arial"/>
                <w:sz w:val="8"/>
              </w:rPr>
            </w:pPr>
            <w:r>
              <w:rPr>
                <w:rFonts w:ascii="Arial"/>
                <w:spacing w:val="-2"/>
                <w:w w:val="105"/>
                <w:sz w:val="8"/>
              </w:rPr>
              <w:t>18:00:00</w:t>
            </w:r>
          </w:p>
        </w:tc>
        <w:tc>
          <w:tcPr>
            <w:tcW w:w="389" w:type="dxa"/>
          </w:tcPr>
          <w:p w14:paraId="7FF524AF" w14:textId="77777777" w:rsidR="00AD1340" w:rsidRDefault="0050760C">
            <w:pPr>
              <w:pStyle w:val="TableParagraph"/>
              <w:spacing w:before="10" w:line="74" w:lineRule="exact"/>
              <w:ind w:left="8" w:right="5"/>
              <w:rPr>
                <w:rFonts w:ascii="Arial"/>
                <w:sz w:val="8"/>
              </w:rPr>
            </w:pPr>
            <w:r>
              <w:rPr>
                <w:rFonts w:ascii="Arial"/>
                <w:spacing w:val="-4"/>
                <w:w w:val="105"/>
                <w:sz w:val="8"/>
              </w:rPr>
              <w:t>67,9</w:t>
            </w:r>
          </w:p>
        </w:tc>
        <w:tc>
          <w:tcPr>
            <w:tcW w:w="389" w:type="dxa"/>
          </w:tcPr>
          <w:p w14:paraId="7A8D4F92" w14:textId="77777777" w:rsidR="00AD1340" w:rsidRDefault="0050760C">
            <w:pPr>
              <w:pStyle w:val="TableParagraph"/>
              <w:spacing w:before="10" w:line="74" w:lineRule="exact"/>
              <w:ind w:left="8" w:right="7"/>
              <w:rPr>
                <w:rFonts w:ascii="Arial"/>
                <w:sz w:val="8"/>
              </w:rPr>
            </w:pPr>
            <w:r>
              <w:rPr>
                <w:rFonts w:ascii="Arial"/>
                <w:spacing w:val="-4"/>
                <w:w w:val="105"/>
                <w:sz w:val="8"/>
              </w:rPr>
              <w:t>82,2</w:t>
            </w:r>
          </w:p>
        </w:tc>
        <w:tc>
          <w:tcPr>
            <w:tcW w:w="389" w:type="dxa"/>
          </w:tcPr>
          <w:p w14:paraId="1A3299F0" w14:textId="77777777" w:rsidR="00AD1340" w:rsidRDefault="0050760C">
            <w:pPr>
              <w:pStyle w:val="TableParagraph"/>
              <w:spacing w:before="10" w:line="74" w:lineRule="exact"/>
              <w:ind w:left="8" w:right="8"/>
              <w:rPr>
                <w:rFonts w:ascii="Arial"/>
                <w:sz w:val="8"/>
              </w:rPr>
            </w:pPr>
            <w:r>
              <w:rPr>
                <w:rFonts w:ascii="Arial"/>
                <w:spacing w:val="-4"/>
                <w:w w:val="105"/>
                <w:sz w:val="8"/>
              </w:rPr>
              <w:t>64,2</w:t>
            </w:r>
          </w:p>
        </w:tc>
        <w:tc>
          <w:tcPr>
            <w:tcW w:w="389" w:type="dxa"/>
          </w:tcPr>
          <w:p w14:paraId="22485672" w14:textId="77777777" w:rsidR="00AD1340" w:rsidRDefault="0050760C">
            <w:pPr>
              <w:pStyle w:val="TableParagraph"/>
              <w:spacing w:before="10" w:line="74" w:lineRule="exact"/>
              <w:ind w:left="8" w:right="8"/>
              <w:rPr>
                <w:rFonts w:ascii="Arial"/>
                <w:sz w:val="8"/>
              </w:rPr>
            </w:pPr>
            <w:r>
              <w:rPr>
                <w:rFonts w:ascii="Arial"/>
                <w:spacing w:val="-4"/>
                <w:w w:val="105"/>
                <w:sz w:val="8"/>
              </w:rPr>
              <w:t>55,4</w:t>
            </w:r>
          </w:p>
        </w:tc>
        <w:tc>
          <w:tcPr>
            <w:tcW w:w="389" w:type="dxa"/>
          </w:tcPr>
          <w:p w14:paraId="4C29071D" w14:textId="77777777" w:rsidR="00AD1340" w:rsidRDefault="0050760C">
            <w:pPr>
              <w:pStyle w:val="TableParagraph"/>
              <w:spacing w:before="10" w:line="74" w:lineRule="exact"/>
              <w:ind w:left="8" w:right="8"/>
              <w:rPr>
                <w:rFonts w:ascii="Arial"/>
                <w:sz w:val="8"/>
              </w:rPr>
            </w:pPr>
            <w:r>
              <w:rPr>
                <w:rFonts w:ascii="Arial"/>
                <w:spacing w:val="-4"/>
                <w:w w:val="105"/>
                <w:sz w:val="8"/>
              </w:rPr>
              <w:t>41,5</w:t>
            </w:r>
          </w:p>
        </w:tc>
        <w:tc>
          <w:tcPr>
            <w:tcW w:w="389" w:type="dxa"/>
          </w:tcPr>
          <w:p w14:paraId="5D02CA1C" w14:textId="77777777" w:rsidR="00AD1340" w:rsidRDefault="0050760C">
            <w:pPr>
              <w:pStyle w:val="TableParagraph"/>
              <w:spacing w:before="10" w:line="74" w:lineRule="exact"/>
              <w:ind w:left="8" w:right="10"/>
              <w:rPr>
                <w:rFonts w:ascii="Arial"/>
                <w:sz w:val="8"/>
              </w:rPr>
            </w:pPr>
            <w:r>
              <w:rPr>
                <w:rFonts w:ascii="Arial"/>
                <w:spacing w:val="-4"/>
                <w:w w:val="105"/>
                <w:sz w:val="8"/>
              </w:rPr>
              <w:t>32,2</w:t>
            </w:r>
          </w:p>
        </w:tc>
        <w:tc>
          <w:tcPr>
            <w:tcW w:w="389" w:type="dxa"/>
          </w:tcPr>
          <w:p w14:paraId="4F108790" w14:textId="77777777" w:rsidR="00AD1340" w:rsidRDefault="0050760C">
            <w:pPr>
              <w:pStyle w:val="TableParagraph"/>
              <w:spacing w:before="10" w:line="74" w:lineRule="exact"/>
              <w:ind w:left="8" w:right="11"/>
              <w:rPr>
                <w:rFonts w:ascii="Arial"/>
                <w:sz w:val="8"/>
              </w:rPr>
            </w:pPr>
            <w:r>
              <w:rPr>
                <w:rFonts w:ascii="Arial"/>
                <w:spacing w:val="-2"/>
                <w:w w:val="105"/>
                <w:sz w:val="8"/>
              </w:rPr>
              <w:t>variable</w:t>
            </w:r>
          </w:p>
        </w:tc>
        <w:tc>
          <w:tcPr>
            <w:tcW w:w="399" w:type="dxa"/>
            <w:tcBorders>
              <w:right w:val="thinThickMediumGap" w:sz="1" w:space="0" w:color="DFDFDF"/>
            </w:tcBorders>
          </w:tcPr>
          <w:p w14:paraId="482D6EA9" w14:textId="77777777" w:rsidR="00AD1340" w:rsidRDefault="0050760C">
            <w:pPr>
              <w:pStyle w:val="TableParagraph"/>
              <w:spacing w:before="10" w:line="74" w:lineRule="exact"/>
              <w:ind w:left="2"/>
              <w:rPr>
                <w:rFonts w:ascii="Arial"/>
                <w:sz w:val="8"/>
              </w:rPr>
            </w:pPr>
            <w:r>
              <w:rPr>
                <w:rFonts w:ascii="Arial"/>
                <w:spacing w:val="-10"/>
                <w:w w:val="105"/>
                <w:sz w:val="8"/>
              </w:rPr>
              <w:t>1</w:t>
            </w:r>
          </w:p>
        </w:tc>
        <w:tc>
          <w:tcPr>
            <w:tcW w:w="3330" w:type="dxa"/>
            <w:gridSpan w:val="8"/>
            <w:vMerge/>
            <w:tcBorders>
              <w:top w:val="nil"/>
              <w:left w:val="thickThinMediumGap" w:sz="1" w:space="0" w:color="DFDFDF"/>
              <w:right w:val="thickThinMediumGap" w:sz="1" w:space="0" w:color="DFDFDF"/>
            </w:tcBorders>
          </w:tcPr>
          <w:p w14:paraId="11FB30F3" w14:textId="77777777" w:rsidR="00AD1340" w:rsidRDefault="00AD1340">
            <w:pPr>
              <w:rPr>
                <w:sz w:val="2"/>
                <w:szCs w:val="2"/>
              </w:rPr>
            </w:pPr>
          </w:p>
        </w:tc>
      </w:tr>
      <w:tr w:rsidR="00AD1340" w14:paraId="6F7D914C" w14:textId="77777777">
        <w:trPr>
          <w:trHeight w:val="103"/>
        </w:trPr>
        <w:tc>
          <w:tcPr>
            <w:tcW w:w="398" w:type="dxa"/>
          </w:tcPr>
          <w:p w14:paraId="272034FA" w14:textId="77777777" w:rsidR="00AD1340" w:rsidRDefault="0050760C">
            <w:pPr>
              <w:pStyle w:val="TableParagraph"/>
              <w:spacing w:before="10" w:line="74" w:lineRule="exact"/>
              <w:ind w:left="35"/>
              <w:jc w:val="left"/>
              <w:rPr>
                <w:rFonts w:ascii="Arial"/>
                <w:sz w:val="8"/>
              </w:rPr>
            </w:pPr>
            <w:r>
              <w:rPr>
                <w:rFonts w:ascii="Arial"/>
                <w:spacing w:val="-2"/>
                <w:w w:val="105"/>
                <w:sz w:val="8"/>
              </w:rPr>
              <w:t>19:00:00</w:t>
            </w:r>
          </w:p>
        </w:tc>
        <w:tc>
          <w:tcPr>
            <w:tcW w:w="389" w:type="dxa"/>
          </w:tcPr>
          <w:p w14:paraId="199D20E2" w14:textId="77777777" w:rsidR="00AD1340" w:rsidRDefault="0050760C">
            <w:pPr>
              <w:pStyle w:val="TableParagraph"/>
              <w:spacing w:before="10" w:line="74" w:lineRule="exact"/>
              <w:ind w:left="8" w:right="5"/>
              <w:rPr>
                <w:rFonts w:ascii="Arial"/>
                <w:sz w:val="8"/>
              </w:rPr>
            </w:pPr>
            <w:r>
              <w:rPr>
                <w:rFonts w:ascii="Arial"/>
                <w:spacing w:val="-4"/>
                <w:w w:val="105"/>
                <w:sz w:val="8"/>
              </w:rPr>
              <w:t>65,6</w:t>
            </w:r>
          </w:p>
        </w:tc>
        <w:tc>
          <w:tcPr>
            <w:tcW w:w="389" w:type="dxa"/>
          </w:tcPr>
          <w:p w14:paraId="3C032B35" w14:textId="77777777" w:rsidR="00AD1340" w:rsidRDefault="0050760C">
            <w:pPr>
              <w:pStyle w:val="TableParagraph"/>
              <w:spacing w:before="10" w:line="74" w:lineRule="exact"/>
              <w:ind w:left="8" w:right="7"/>
              <w:rPr>
                <w:rFonts w:ascii="Arial"/>
                <w:sz w:val="8"/>
              </w:rPr>
            </w:pPr>
            <w:r>
              <w:rPr>
                <w:rFonts w:ascii="Arial"/>
                <w:spacing w:val="-4"/>
                <w:w w:val="105"/>
                <w:sz w:val="8"/>
              </w:rPr>
              <w:t>79,0</w:t>
            </w:r>
          </w:p>
        </w:tc>
        <w:tc>
          <w:tcPr>
            <w:tcW w:w="389" w:type="dxa"/>
          </w:tcPr>
          <w:p w14:paraId="609D776E" w14:textId="77777777" w:rsidR="00AD1340" w:rsidRDefault="0050760C">
            <w:pPr>
              <w:pStyle w:val="TableParagraph"/>
              <w:spacing w:before="10" w:line="74" w:lineRule="exact"/>
              <w:ind w:left="8" w:right="8"/>
              <w:rPr>
                <w:rFonts w:ascii="Arial"/>
                <w:sz w:val="8"/>
              </w:rPr>
            </w:pPr>
            <w:r>
              <w:rPr>
                <w:rFonts w:ascii="Arial"/>
                <w:spacing w:val="-4"/>
                <w:w w:val="105"/>
                <w:sz w:val="8"/>
              </w:rPr>
              <w:t>59,6</w:t>
            </w:r>
          </w:p>
        </w:tc>
        <w:tc>
          <w:tcPr>
            <w:tcW w:w="389" w:type="dxa"/>
          </w:tcPr>
          <w:p w14:paraId="13FB9560" w14:textId="77777777" w:rsidR="00AD1340" w:rsidRDefault="0050760C">
            <w:pPr>
              <w:pStyle w:val="TableParagraph"/>
              <w:spacing w:before="10" w:line="74" w:lineRule="exact"/>
              <w:ind w:left="8" w:right="8"/>
              <w:rPr>
                <w:rFonts w:ascii="Arial"/>
                <w:sz w:val="8"/>
              </w:rPr>
            </w:pPr>
            <w:r>
              <w:rPr>
                <w:rFonts w:ascii="Arial"/>
                <w:spacing w:val="-4"/>
                <w:w w:val="105"/>
                <w:sz w:val="8"/>
              </w:rPr>
              <w:t>49,2</w:t>
            </w:r>
          </w:p>
        </w:tc>
        <w:tc>
          <w:tcPr>
            <w:tcW w:w="389" w:type="dxa"/>
          </w:tcPr>
          <w:p w14:paraId="359E3242" w14:textId="77777777" w:rsidR="00AD1340" w:rsidRDefault="0050760C">
            <w:pPr>
              <w:pStyle w:val="TableParagraph"/>
              <w:spacing w:before="10" w:line="74" w:lineRule="exact"/>
              <w:ind w:left="8" w:right="8"/>
              <w:rPr>
                <w:rFonts w:ascii="Arial"/>
                <w:sz w:val="8"/>
              </w:rPr>
            </w:pPr>
            <w:r>
              <w:rPr>
                <w:rFonts w:ascii="Arial"/>
                <w:spacing w:val="-4"/>
                <w:w w:val="105"/>
                <w:sz w:val="8"/>
              </w:rPr>
              <w:t>41,0</w:t>
            </w:r>
          </w:p>
        </w:tc>
        <w:tc>
          <w:tcPr>
            <w:tcW w:w="389" w:type="dxa"/>
          </w:tcPr>
          <w:p w14:paraId="10FAD22A" w14:textId="77777777" w:rsidR="00AD1340" w:rsidRDefault="0050760C">
            <w:pPr>
              <w:pStyle w:val="TableParagraph"/>
              <w:spacing w:before="10" w:line="74" w:lineRule="exact"/>
              <w:ind w:left="8" w:right="10"/>
              <w:rPr>
                <w:rFonts w:ascii="Arial"/>
                <w:sz w:val="8"/>
              </w:rPr>
            </w:pPr>
            <w:r>
              <w:rPr>
                <w:rFonts w:ascii="Arial"/>
                <w:spacing w:val="-4"/>
                <w:w w:val="105"/>
                <w:sz w:val="8"/>
              </w:rPr>
              <w:t>34,2</w:t>
            </w:r>
          </w:p>
        </w:tc>
        <w:tc>
          <w:tcPr>
            <w:tcW w:w="389" w:type="dxa"/>
          </w:tcPr>
          <w:p w14:paraId="015D53FA" w14:textId="77777777" w:rsidR="00AD1340" w:rsidRDefault="0050760C">
            <w:pPr>
              <w:pStyle w:val="TableParagraph"/>
              <w:spacing w:before="10" w:line="74" w:lineRule="exact"/>
              <w:ind w:left="8" w:right="8"/>
              <w:rPr>
                <w:rFonts w:ascii="Arial"/>
                <w:sz w:val="8"/>
              </w:rPr>
            </w:pPr>
            <w:r>
              <w:rPr>
                <w:rFonts w:ascii="Arial"/>
                <w:spacing w:val="-10"/>
                <w:w w:val="105"/>
                <w:sz w:val="8"/>
              </w:rPr>
              <w:t>O</w:t>
            </w:r>
          </w:p>
        </w:tc>
        <w:tc>
          <w:tcPr>
            <w:tcW w:w="399" w:type="dxa"/>
            <w:tcBorders>
              <w:right w:val="thinThickMediumGap" w:sz="1" w:space="0" w:color="DFDFDF"/>
            </w:tcBorders>
          </w:tcPr>
          <w:p w14:paraId="746B5291" w14:textId="77777777" w:rsidR="00AD1340" w:rsidRDefault="0050760C">
            <w:pPr>
              <w:pStyle w:val="TableParagraph"/>
              <w:spacing w:before="10" w:line="74" w:lineRule="exact"/>
              <w:ind w:left="2"/>
              <w:rPr>
                <w:rFonts w:ascii="Arial"/>
                <w:sz w:val="8"/>
              </w:rPr>
            </w:pPr>
            <w:r>
              <w:rPr>
                <w:rFonts w:ascii="Arial"/>
                <w:spacing w:val="-10"/>
                <w:w w:val="105"/>
                <w:sz w:val="8"/>
              </w:rPr>
              <w:t>1</w:t>
            </w:r>
          </w:p>
        </w:tc>
        <w:tc>
          <w:tcPr>
            <w:tcW w:w="3330" w:type="dxa"/>
            <w:gridSpan w:val="8"/>
            <w:vMerge/>
            <w:tcBorders>
              <w:top w:val="nil"/>
              <w:left w:val="thickThinMediumGap" w:sz="1" w:space="0" w:color="DFDFDF"/>
              <w:right w:val="thickThinMediumGap" w:sz="1" w:space="0" w:color="DFDFDF"/>
            </w:tcBorders>
          </w:tcPr>
          <w:p w14:paraId="544B8015" w14:textId="77777777" w:rsidR="00AD1340" w:rsidRDefault="00AD1340">
            <w:pPr>
              <w:rPr>
                <w:sz w:val="2"/>
                <w:szCs w:val="2"/>
              </w:rPr>
            </w:pPr>
          </w:p>
        </w:tc>
      </w:tr>
      <w:tr w:rsidR="00AD1340" w14:paraId="60F264CF" w14:textId="77777777">
        <w:trPr>
          <w:trHeight w:val="103"/>
        </w:trPr>
        <w:tc>
          <w:tcPr>
            <w:tcW w:w="398" w:type="dxa"/>
          </w:tcPr>
          <w:p w14:paraId="3F3C117D" w14:textId="77777777" w:rsidR="00AD1340" w:rsidRDefault="0050760C">
            <w:pPr>
              <w:pStyle w:val="TableParagraph"/>
              <w:spacing w:before="10" w:line="74" w:lineRule="exact"/>
              <w:ind w:left="35"/>
              <w:jc w:val="left"/>
              <w:rPr>
                <w:rFonts w:ascii="Arial"/>
                <w:sz w:val="8"/>
              </w:rPr>
            </w:pPr>
            <w:r>
              <w:rPr>
                <w:rFonts w:ascii="Arial"/>
                <w:spacing w:val="-2"/>
                <w:w w:val="105"/>
                <w:sz w:val="8"/>
              </w:rPr>
              <w:t>20:00:00</w:t>
            </w:r>
          </w:p>
        </w:tc>
        <w:tc>
          <w:tcPr>
            <w:tcW w:w="389" w:type="dxa"/>
          </w:tcPr>
          <w:p w14:paraId="7E77AC11" w14:textId="77777777" w:rsidR="00AD1340" w:rsidRDefault="0050760C">
            <w:pPr>
              <w:pStyle w:val="TableParagraph"/>
              <w:spacing w:before="10" w:line="74" w:lineRule="exact"/>
              <w:ind w:left="8" w:right="5"/>
              <w:rPr>
                <w:rFonts w:ascii="Arial"/>
                <w:sz w:val="8"/>
              </w:rPr>
            </w:pPr>
            <w:r>
              <w:rPr>
                <w:rFonts w:ascii="Arial"/>
                <w:spacing w:val="-4"/>
                <w:w w:val="105"/>
                <w:sz w:val="8"/>
              </w:rPr>
              <w:t>67,3</w:t>
            </w:r>
          </w:p>
        </w:tc>
        <w:tc>
          <w:tcPr>
            <w:tcW w:w="389" w:type="dxa"/>
          </w:tcPr>
          <w:p w14:paraId="50110934" w14:textId="77777777" w:rsidR="00AD1340" w:rsidRDefault="0050760C">
            <w:pPr>
              <w:pStyle w:val="TableParagraph"/>
              <w:spacing w:before="10" w:line="74" w:lineRule="exact"/>
              <w:ind w:left="8" w:right="7"/>
              <w:rPr>
                <w:rFonts w:ascii="Arial"/>
                <w:sz w:val="8"/>
              </w:rPr>
            </w:pPr>
            <w:r>
              <w:rPr>
                <w:rFonts w:ascii="Arial"/>
                <w:spacing w:val="-4"/>
                <w:w w:val="105"/>
                <w:sz w:val="8"/>
              </w:rPr>
              <w:t>80,8</w:t>
            </w:r>
          </w:p>
        </w:tc>
        <w:tc>
          <w:tcPr>
            <w:tcW w:w="389" w:type="dxa"/>
          </w:tcPr>
          <w:p w14:paraId="389AE1A3" w14:textId="77777777" w:rsidR="00AD1340" w:rsidRDefault="0050760C">
            <w:pPr>
              <w:pStyle w:val="TableParagraph"/>
              <w:spacing w:before="10" w:line="74" w:lineRule="exact"/>
              <w:ind w:left="8" w:right="8"/>
              <w:rPr>
                <w:rFonts w:ascii="Arial"/>
                <w:sz w:val="8"/>
              </w:rPr>
            </w:pPr>
            <w:r>
              <w:rPr>
                <w:rFonts w:ascii="Arial"/>
                <w:spacing w:val="-4"/>
                <w:w w:val="105"/>
                <w:sz w:val="8"/>
              </w:rPr>
              <w:t>63,1</w:t>
            </w:r>
          </w:p>
        </w:tc>
        <w:tc>
          <w:tcPr>
            <w:tcW w:w="389" w:type="dxa"/>
          </w:tcPr>
          <w:p w14:paraId="28CF0A93" w14:textId="77777777" w:rsidR="00AD1340" w:rsidRDefault="0050760C">
            <w:pPr>
              <w:pStyle w:val="TableParagraph"/>
              <w:spacing w:before="10" w:line="74" w:lineRule="exact"/>
              <w:ind w:left="8" w:right="8"/>
              <w:rPr>
                <w:rFonts w:ascii="Arial"/>
                <w:sz w:val="8"/>
              </w:rPr>
            </w:pPr>
            <w:r>
              <w:rPr>
                <w:rFonts w:ascii="Arial"/>
                <w:spacing w:val="-4"/>
                <w:w w:val="105"/>
                <w:sz w:val="8"/>
              </w:rPr>
              <w:t>54,0</w:t>
            </w:r>
          </w:p>
        </w:tc>
        <w:tc>
          <w:tcPr>
            <w:tcW w:w="389" w:type="dxa"/>
          </w:tcPr>
          <w:p w14:paraId="29D57382" w14:textId="77777777" w:rsidR="00AD1340" w:rsidRDefault="0050760C">
            <w:pPr>
              <w:pStyle w:val="TableParagraph"/>
              <w:spacing w:before="10" w:line="74" w:lineRule="exact"/>
              <w:ind w:left="8" w:right="8"/>
              <w:rPr>
                <w:rFonts w:ascii="Arial"/>
                <w:sz w:val="8"/>
              </w:rPr>
            </w:pPr>
            <w:r>
              <w:rPr>
                <w:rFonts w:ascii="Arial"/>
                <w:spacing w:val="-4"/>
                <w:w w:val="105"/>
                <w:sz w:val="8"/>
              </w:rPr>
              <w:t>42,0</w:t>
            </w:r>
          </w:p>
        </w:tc>
        <w:tc>
          <w:tcPr>
            <w:tcW w:w="389" w:type="dxa"/>
          </w:tcPr>
          <w:p w14:paraId="7CBD0E5A" w14:textId="77777777" w:rsidR="00AD1340" w:rsidRDefault="0050760C">
            <w:pPr>
              <w:pStyle w:val="TableParagraph"/>
              <w:spacing w:before="10" w:line="74" w:lineRule="exact"/>
              <w:ind w:left="8" w:right="10"/>
              <w:rPr>
                <w:rFonts w:ascii="Arial"/>
                <w:sz w:val="8"/>
              </w:rPr>
            </w:pPr>
            <w:r>
              <w:rPr>
                <w:rFonts w:ascii="Arial"/>
                <w:spacing w:val="-4"/>
                <w:w w:val="105"/>
                <w:sz w:val="8"/>
              </w:rPr>
              <w:t>35,0</w:t>
            </w:r>
          </w:p>
        </w:tc>
        <w:tc>
          <w:tcPr>
            <w:tcW w:w="389" w:type="dxa"/>
          </w:tcPr>
          <w:p w14:paraId="7BDC8183" w14:textId="77777777" w:rsidR="00AD1340" w:rsidRDefault="0050760C">
            <w:pPr>
              <w:pStyle w:val="TableParagraph"/>
              <w:spacing w:before="10" w:line="74" w:lineRule="exact"/>
              <w:ind w:left="8" w:right="8"/>
              <w:rPr>
                <w:rFonts w:ascii="Arial"/>
                <w:sz w:val="8"/>
              </w:rPr>
            </w:pPr>
            <w:r>
              <w:rPr>
                <w:rFonts w:ascii="Arial"/>
                <w:spacing w:val="-10"/>
                <w:w w:val="105"/>
                <w:sz w:val="8"/>
              </w:rPr>
              <w:t>O</w:t>
            </w:r>
          </w:p>
        </w:tc>
        <w:tc>
          <w:tcPr>
            <w:tcW w:w="399" w:type="dxa"/>
            <w:tcBorders>
              <w:right w:val="thinThickMediumGap" w:sz="1" w:space="0" w:color="DFDFDF"/>
            </w:tcBorders>
          </w:tcPr>
          <w:p w14:paraId="5561714E" w14:textId="77777777" w:rsidR="00AD1340" w:rsidRDefault="0050760C">
            <w:pPr>
              <w:pStyle w:val="TableParagraph"/>
              <w:spacing w:before="10" w:line="74" w:lineRule="exact"/>
              <w:ind w:left="2"/>
              <w:rPr>
                <w:rFonts w:ascii="Arial"/>
                <w:sz w:val="8"/>
              </w:rPr>
            </w:pPr>
            <w:r>
              <w:rPr>
                <w:rFonts w:ascii="Arial"/>
                <w:spacing w:val="-10"/>
                <w:w w:val="105"/>
                <w:sz w:val="8"/>
              </w:rPr>
              <w:t>1</w:t>
            </w:r>
          </w:p>
        </w:tc>
        <w:tc>
          <w:tcPr>
            <w:tcW w:w="3330" w:type="dxa"/>
            <w:gridSpan w:val="8"/>
            <w:vMerge/>
            <w:tcBorders>
              <w:top w:val="nil"/>
              <w:left w:val="thickThinMediumGap" w:sz="1" w:space="0" w:color="DFDFDF"/>
              <w:right w:val="thickThinMediumGap" w:sz="1" w:space="0" w:color="DFDFDF"/>
            </w:tcBorders>
          </w:tcPr>
          <w:p w14:paraId="16449AC6" w14:textId="77777777" w:rsidR="00AD1340" w:rsidRDefault="00AD1340">
            <w:pPr>
              <w:rPr>
                <w:sz w:val="2"/>
                <w:szCs w:val="2"/>
              </w:rPr>
            </w:pPr>
          </w:p>
        </w:tc>
      </w:tr>
      <w:tr w:rsidR="00AD1340" w14:paraId="57EED48E" w14:textId="77777777">
        <w:trPr>
          <w:trHeight w:val="103"/>
        </w:trPr>
        <w:tc>
          <w:tcPr>
            <w:tcW w:w="398" w:type="dxa"/>
          </w:tcPr>
          <w:p w14:paraId="4E1252F5" w14:textId="77777777" w:rsidR="00AD1340" w:rsidRDefault="0050760C">
            <w:pPr>
              <w:pStyle w:val="TableParagraph"/>
              <w:spacing w:before="10" w:line="74" w:lineRule="exact"/>
              <w:ind w:left="35"/>
              <w:jc w:val="left"/>
              <w:rPr>
                <w:rFonts w:ascii="Arial"/>
                <w:sz w:val="8"/>
              </w:rPr>
            </w:pPr>
            <w:r>
              <w:rPr>
                <w:rFonts w:ascii="Arial"/>
                <w:spacing w:val="-2"/>
                <w:w w:val="105"/>
                <w:sz w:val="8"/>
              </w:rPr>
              <w:t>21:00:00</w:t>
            </w:r>
          </w:p>
        </w:tc>
        <w:tc>
          <w:tcPr>
            <w:tcW w:w="389" w:type="dxa"/>
          </w:tcPr>
          <w:p w14:paraId="30056137" w14:textId="77777777" w:rsidR="00AD1340" w:rsidRDefault="0050760C">
            <w:pPr>
              <w:pStyle w:val="TableParagraph"/>
              <w:spacing w:before="10" w:line="74" w:lineRule="exact"/>
              <w:ind w:left="8" w:right="5"/>
              <w:rPr>
                <w:rFonts w:ascii="Arial"/>
                <w:sz w:val="8"/>
              </w:rPr>
            </w:pPr>
            <w:r>
              <w:rPr>
                <w:rFonts w:ascii="Arial"/>
                <w:spacing w:val="-4"/>
                <w:w w:val="105"/>
                <w:sz w:val="8"/>
              </w:rPr>
              <w:t>66,9</w:t>
            </w:r>
          </w:p>
        </w:tc>
        <w:tc>
          <w:tcPr>
            <w:tcW w:w="389" w:type="dxa"/>
          </w:tcPr>
          <w:p w14:paraId="596F3726" w14:textId="77777777" w:rsidR="00AD1340" w:rsidRDefault="0050760C">
            <w:pPr>
              <w:pStyle w:val="TableParagraph"/>
              <w:spacing w:before="10" w:line="74" w:lineRule="exact"/>
              <w:ind w:left="8" w:right="7"/>
              <w:rPr>
                <w:rFonts w:ascii="Arial"/>
                <w:sz w:val="8"/>
              </w:rPr>
            </w:pPr>
            <w:r>
              <w:rPr>
                <w:rFonts w:ascii="Arial"/>
                <w:spacing w:val="-4"/>
                <w:w w:val="105"/>
                <w:sz w:val="8"/>
              </w:rPr>
              <w:t>81,3</w:t>
            </w:r>
          </w:p>
        </w:tc>
        <w:tc>
          <w:tcPr>
            <w:tcW w:w="389" w:type="dxa"/>
          </w:tcPr>
          <w:p w14:paraId="1AA3812D" w14:textId="77777777" w:rsidR="00AD1340" w:rsidRDefault="0050760C">
            <w:pPr>
              <w:pStyle w:val="TableParagraph"/>
              <w:spacing w:before="10" w:line="74" w:lineRule="exact"/>
              <w:ind w:left="8" w:right="8"/>
              <w:rPr>
                <w:rFonts w:ascii="Arial"/>
                <w:sz w:val="8"/>
              </w:rPr>
            </w:pPr>
            <w:r>
              <w:rPr>
                <w:rFonts w:ascii="Arial"/>
                <w:spacing w:val="-4"/>
                <w:w w:val="105"/>
                <w:sz w:val="8"/>
              </w:rPr>
              <w:t>63,2</w:t>
            </w:r>
          </w:p>
        </w:tc>
        <w:tc>
          <w:tcPr>
            <w:tcW w:w="389" w:type="dxa"/>
          </w:tcPr>
          <w:p w14:paraId="0D9F630F" w14:textId="77777777" w:rsidR="00AD1340" w:rsidRDefault="0050760C">
            <w:pPr>
              <w:pStyle w:val="TableParagraph"/>
              <w:spacing w:before="10" w:line="74" w:lineRule="exact"/>
              <w:ind w:left="8" w:right="8"/>
              <w:rPr>
                <w:rFonts w:ascii="Arial"/>
                <w:sz w:val="8"/>
              </w:rPr>
            </w:pPr>
            <w:r>
              <w:rPr>
                <w:rFonts w:ascii="Arial"/>
                <w:spacing w:val="-4"/>
                <w:w w:val="105"/>
                <w:sz w:val="8"/>
              </w:rPr>
              <w:t>54,1</w:t>
            </w:r>
          </w:p>
        </w:tc>
        <w:tc>
          <w:tcPr>
            <w:tcW w:w="389" w:type="dxa"/>
          </w:tcPr>
          <w:p w14:paraId="36A7E368" w14:textId="77777777" w:rsidR="00AD1340" w:rsidRDefault="0050760C">
            <w:pPr>
              <w:pStyle w:val="TableParagraph"/>
              <w:spacing w:before="10" w:line="74" w:lineRule="exact"/>
              <w:ind w:left="8" w:right="8"/>
              <w:rPr>
                <w:rFonts w:ascii="Arial"/>
                <w:sz w:val="8"/>
              </w:rPr>
            </w:pPr>
            <w:r>
              <w:rPr>
                <w:rFonts w:ascii="Arial"/>
                <w:spacing w:val="-4"/>
                <w:w w:val="105"/>
                <w:sz w:val="8"/>
              </w:rPr>
              <w:t>43,7</w:t>
            </w:r>
          </w:p>
        </w:tc>
        <w:tc>
          <w:tcPr>
            <w:tcW w:w="389" w:type="dxa"/>
          </w:tcPr>
          <w:p w14:paraId="61CBE605" w14:textId="77777777" w:rsidR="00AD1340" w:rsidRDefault="0050760C">
            <w:pPr>
              <w:pStyle w:val="TableParagraph"/>
              <w:spacing w:before="10" w:line="74" w:lineRule="exact"/>
              <w:ind w:left="8" w:right="10"/>
              <w:rPr>
                <w:rFonts w:ascii="Arial"/>
                <w:sz w:val="8"/>
              </w:rPr>
            </w:pPr>
            <w:r>
              <w:rPr>
                <w:rFonts w:ascii="Arial"/>
                <w:spacing w:val="-4"/>
                <w:w w:val="105"/>
                <w:sz w:val="8"/>
              </w:rPr>
              <w:t>33,6</w:t>
            </w:r>
          </w:p>
        </w:tc>
        <w:tc>
          <w:tcPr>
            <w:tcW w:w="389" w:type="dxa"/>
          </w:tcPr>
          <w:p w14:paraId="66443477" w14:textId="77777777" w:rsidR="00AD1340" w:rsidRDefault="0050760C">
            <w:pPr>
              <w:pStyle w:val="TableParagraph"/>
              <w:spacing w:before="10" w:line="74" w:lineRule="exact"/>
              <w:ind w:left="8" w:right="11"/>
              <w:rPr>
                <w:rFonts w:ascii="Arial"/>
                <w:sz w:val="8"/>
              </w:rPr>
            </w:pPr>
            <w:r>
              <w:rPr>
                <w:rFonts w:ascii="Arial"/>
                <w:spacing w:val="-5"/>
                <w:w w:val="105"/>
                <w:sz w:val="8"/>
              </w:rPr>
              <w:t>SO</w:t>
            </w:r>
          </w:p>
        </w:tc>
        <w:tc>
          <w:tcPr>
            <w:tcW w:w="399" w:type="dxa"/>
            <w:tcBorders>
              <w:right w:val="thinThickMediumGap" w:sz="1" w:space="0" w:color="DFDFDF"/>
            </w:tcBorders>
          </w:tcPr>
          <w:p w14:paraId="619DB396" w14:textId="77777777" w:rsidR="00AD1340" w:rsidRDefault="0050760C">
            <w:pPr>
              <w:pStyle w:val="TableParagraph"/>
              <w:spacing w:before="10" w:line="74" w:lineRule="exact"/>
              <w:ind w:left="2"/>
              <w:rPr>
                <w:rFonts w:ascii="Arial"/>
                <w:sz w:val="8"/>
              </w:rPr>
            </w:pPr>
            <w:r>
              <w:rPr>
                <w:rFonts w:ascii="Arial"/>
                <w:spacing w:val="-10"/>
                <w:w w:val="105"/>
                <w:sz w:val="8"/>
              </w:rPr>
              <w:t>1</w:t>
            </w:r>
          </w:p>
        </w:tc>
        <w:tc>
          <w:tcPr>
            <w:tcW w:w="3330" w:type="dxa"/>
            <w:gridSpan w:val="8"/>
            <w:vMerge/>
            <w:tcBorders>
              <w:top w:val="nil"/>
              <w:left w:val="thickThinMediumGap" w:sz="1" w:space="0" w:color="DFDFDF"/>
              <w:right w:val="thickThinMediumGap" w:sz="1" w:space="0" w:color="DFDFDF"/>
            </w:tcBorders>
          </w:tcPr>
          <w:p w14:paraId="79FF7315" w14:textId="77777777" w:rsidR="00AD1340" w:rsidRDefault="00AD1340">
            <w:pPr>
              <w:rPr>
                <w:sz w:val="2"/>
                <w:szCs w:val="2"/>
              </w:rPr>
            </w:pPr>
          </w:p>
        </w:tc>
      </w:tr>
      <w:tr w:rsidR="00AD1340" w14:paraId="226DF165" w14:textId="77777777">
        <w:trPr>
          <w:trHeight w:val="103"/>
        </w:trPr>
        <w:tc>
          <w:tcPr>
            <w:tcW w:w="398" w:type="dxa"/>
          </w:tcPr>
          <w:p w14:paraId="005D2308" w14:textId="77777777" w:rsidR="00AD1340" w:rsidRDefault="0050760C">
            <w:pPr>
              <w:pStyle w:val="TableParagraph"/>
              <w:spacing w:before="10" w:line="74" w:lineRule="exact"/>
              <w:ind w:left="35"/>
              <w:jc w:val="left"/>
              <w:rPr>
                <w:rFonts w:ascii="Arial"/>
                <w:sz w:val="8"/>
              </w:rPr>
            </w:pPr>
            <w:r>
              <w:rPr>
                <w:rFonts w:ascii="Arial"/>
                <w:spacing w:val="-2"/>
                <w:w w:val="105"/>
                <w:sz w:val="8"/>
              </w:rPr>
              <w:t>22:00:00</w:t>
            </w:r>
          </w:p>
        </w:tc>
        <w:tc>
          <w:tcPr>
            <w:tcW w:w="389" w:type="dxa"/>
          </w:tcPr>
          <w:p w14:paraId="10159C69" w14:textId="77777777" w:rsidR="00AD1340" w:rsidRDefault="0050760C">
            <w:pPr>
              <w:pStyle w:val="TableParagraph"/>
              <w:spacing w:before="10" w:line="74" w:lineRule="exact"/>
              <w:ind w:left="8" w:right="5"/>
              <w:rPr>
                <w:rFonts w:ascii="Arial"/>
                <w:sz w:val="8"/>
              </w:rPr>
            </w:pPr>
            <w:r>
              <w:rPr>
                <w:rFonts w:ascii="Arial"/>
                <w:spacing w:val="-4"/>
                <w:w w:val="105"/>
                <w:sz w:val="8"/>
              </w:rPr>
              <w:t>65,7</w:t>
            </w:r>
          </w:p>
        </w:tc>
        <w:tc>
          <w:tcPr>
            <w:tcW w:w="389" w:type="dxa"/>
          </w:tcPr>
          <w:p w14:paraId="281E2BF5" w14:textId="77777777" w:rsidR="00AD1340" w:rsidRDefault="0050760C">
            <w:pPr>
              <w:pStyle w:val="TableParagraph"/>
              <w:spacing w:before="10" w:line="74" w:lineRule="exact"/>
              <w:ind w:left="8" w:right="7"/>
              <w:rPr>
                <w:rFonts w:ascii="Arial"/>
                <w:sz w:val="8"/>
              </w:rPr>
            </w:pPr>
            <w:r>
              <w:rPr>
                <w:rFonts w:ascii="Arial"/>
                <w:spacing w:val="-4"/>
                <w:w w:val="105"/>
                <w:sz w:val="8"/>
              </w:rPr>
              <w:t>78,7</w:t>
            </w:r>
          </w:p>
        </w:tc>
        <w:tc>
          <w:tcPr>
            <w:tcW w:w="389" w:type="dxa"/>
          </w:tcPr>
          <w:p w14:paraId="2889269C" w14:textId="77777777" w:rsidR="00AD1340" w:rsidRDefault="0050760C">
            <w:pPr>
              <w:pStyle w:val="TableParagraph"/>
              <w:spacing w:before="10" w:line="74" w:lineRule="exact"/>
              <w:ind w:left="8" w:right="8"/>
              <w:rPr>
                <w:rFonts w:ascii="Arial"/>
                <w:sz w:val="8"/>
              </w:rPr>
            </w:pPr>
            <w:r>
              <w:rPr>
                <w:rFonts w:ascii="Arial"/>
                <w:spacing w:val="-4"/>
                <w:w w:val="105"/>
                <w:sz w:val="8"/>
              </w:rPr>
              <w:t>58,9</w:t>
            </w:r>
          </w:p>
        </w:tc>
        <w:tc>
          <w:tcPr>
            <w:tcW w:w="389" w:type="dxa"/>
          </w:tcPr>
          <w:p w14:paraId="309AFB1A" w14:textId="77777777" w:rsidR="00AD1340" w:rsidRDefault="0050760C">
            <w:pPr>
              <w:pStyle w:val="TableParagraph"/>
              <w:spacing w:before="10" w:line="74" w:lineRule="exact"/>
              <w:ind w:left="8" w:right="8"/>
              <w:rPr>
                <w:rFonts w:ascii="Arial"/>
                <w:sz w:val="8"/>
              </w:rPr>
            </w:pPr>
            <w:r>
              <w:rPr>
                <w:rFonts w:ascii="Arial"/>
                <w:spacing w:val="-4"/>
                <w:w w:val="105"/>
                <w:sz w:val="8"/>
              </w:rPr>
              <w:t>52,1</w:t>
            </w:r>
          </w:p>
        </w:tc>
        <w:tc>
          <w:tcPr>
            <w:tcW w:w="389" w:type="dxa"/>
          </w:tcPr>
          <w:p w14:paraId="449FD269" w14:textId="77777777" w:rsidR="00AD1340" w:rsidRDefault="0050760C">
            <w:pPr>
              <w:pStyle w:val="TableParagraph"/>
              <w:spacing w:before="10" w:line="74" w:lineRule="exact"/>
              <w:ind w:left="8" w:right="8"/>
              <w:rPr>
                <w:rFonts w:ascii="Arial"/>
                <w:sz w:val="8"/>
              </w:rPr>
            </w:pPr>
            <w:r>
              <w:rPr>
                <w:rFonts w:ascii="Arial"/>
                <w:spacing w:val="-4"/>
                <w:w w:val="105"/>
                <w:sz w:val="8"/>
              </w:rPr>
              <w:t>45,5</w:t>
            </w:r>
          </w:p>
        </w:tc>
        <w:tc>
          <w:tcPr>
            <w:tcW w:w="389" w:type="dxa"/>
          </w:tcPr>
          <w:p w14:paraId="4257E84D" w14:textId="77777777" w:rsidR="00AD1340" w:rsidRDefault="0050760C">
            <w:pPr>
              <w:pStyle w:val="TableParagraph"/>
              <w:spacing w:before="10" w:line="74" w:lineRule="exact"/>
              <w:ind w:left="8" w:right="10"/>
              <w:rPr>
                <w:rFonts w:ascii="Arial"/>
                <w:sz w:val="8"/>
              </w:rPr>
            </w:pPr>
            <w:r>
              <w:rPr>
                <w:rFonts w:ascii="Arial"/>
                <w:spacing w:val="-4"/>
                <w:w w:val="105"/>
                <w:sz w:val="8"/>
              </w:rPr>
              <w:t>38,8</w:t>
            </w:r>
          </w:p>
        </w:tc>
        <w:tc>
          <w:tcPr>
            <w:tcW w:w="389" w:type="dxa"/>
          </w:tcPr>
          <w:p w14:paraId="4177A9DD" w14:textId="77777777" w:rsidR="00AD1340" w:rsidRDefault="0050760C">
            <w:pPr>
              <w:pStyle w:val="TableParagraph"/>
              <w:spacing w:before="10" w:line="74" w:lineRule="exact"/>
              <w:ind w:left="8" w:right="11"/>
              <w:rPr>
                <w:rFonts w:ascii="Arial"/>
                <w:sz w:val="8"/>
              </w:rPr>
            </w:pPr>
            <w:r>
              <w:rPr>
                <w:rFonts w:ascii="Arial"/>
                <w:spacing w:val="-5"/>
                <w:w w:val="105"/>
                <w:sz w:val="8"/>
              </w:rPr>
              <w:t>SO</w:t>
            </w:r>
          </w:p>
        </w:tc>
        <w:tc>
          <w:tcPr>
            <w:tcW w:w="399" w:type="dxa"/>
            <w:tcBorders>
              <w:right w:val="thinThickMediumGap" w:sz="1" w:space="0" w:color="DFDFDF"/>
            </w:tcBorders>
          </w:tcPr>
          <w:p w14:paraId="26BC5F99" w14:textId="77777777" w:rsidR="00AD1340" w:rsidRDefault="0050760C">
            <w:pPr>
              <w:pStyle w:val="TableParagraph"/>
              <w:spacing w:before="10" w:line="74" w:lineRule="exact"/>
              <w:ind w:left="2"/>
              <w:rPr>
                <w:rFonts w:ascii="Arial"/>
                <w:sz w:val="8"/>
              </w:rPr>
            </w:pPr>
            <w:r>
              <w:rPr>
                <w:rFonts w:ascii="Arial"/>
                <w:spacing w:val="-10"/>
                <w:w w:val="105"/>
                <w:sz w:val="8"/>
              </w:rPr>
              <w:t>1</w:t>
            </w:r>
          </w:p>
        </w:tc>
        <w:tc>
          <w:tcPr>
            <w:tcW w:w="3330" w:type="dxa"/>
            <w:gridSpan w:val="8"/>
            <w:vMerge/>
            <w:tcBorders>
              <w:top w:val="nil"/>
              <w:left w:val="thickThinMediumGap" w:sz="1" w:space="0" w:color="DFDFDF"/>
              <w:right w:val="thickThinMediumGap" w:sz="1" w:space="0" w:color="DFDFDF"/>
            </w:tcBorders>
          </w:tcPr>
          <w:p w14:paraId="23AC4208" w14:textId="77777777" w:rsidR="00AD1340" w:rsidRDefault="00AD1340">
            <w:pPr>
              <w:rPr>
                <w:sz w:val="2"/>
                <w:szCs w:val="2"/>
              </w:rPr>
            </w:pPr>
          </w:p>
        </w:tc>
      </w:tr>
      <w:tr w:rsidR="00AD1340" w14:paraId="2B994289" w14:textId="77777777">
        <w:trPr>
          <w:trHeight w:val="103"/>
        </w:trPr>
        <w:tc>
          <w:tcPr>
            <w:tcW w:w="398" w:type="dxa"/>
          </w:tcPr>
          <w:p w14:paraId="6ED263EA" w14:textId="77777777" w:rsidR="00AD1340" w:rsidRDefault="0050760C">
            <w:pPr>
              <w:pStyle w:val="TableParagraph"/>
              <w:spacing w:before="10" w:line="74" w:lineRule="exact"/>
              <w:ind w:left="35"/>
              <w:jc w:val="left"/>
              <w:rPr>
                <w:rFonts w:ascii="Arial"/>
                <w:sz w:val="8"/>
              </w:rPr>
            </w:pPr>
            <w:r>
              <w:rPr>
                <w:rFonts w:ascii="Arial"/>
                <w:spacing w:val="-2"/>
                <w:w w:val="105"/>
                <w:sz w:val="8"/>
              </w:rPr>
              <w:t>23:00:00</w:t>
            </w:r>
          </w:p>
        </w:tc>
        <w:tc>
          <w:tcPr>
            <w:tcW w:w="389" w:type="dxa"/>
          </w:tcPr>
          <w:p w14:paraId="184FF901" w14:textId="77777777" w:rsidR="00AD1340" w:rsidRDefault="0050760C">
            <w:pPr>
              <w:pStyle w:val="TableParagraph"/>
              <w:spacing w:before="10" w:line="74" w:lineRule="exact"/>
              <w:ind w:left="8" w:right="5"/>
              <w:rPr>
                <w:rFonts w:ascii="Arial"/>
                <w:sz w:val="8"/>
              </w:rPr>
            </w:pPr>
            <w:r>
              <w:rPr>
                <w:rFonts w:ascii="Arial"/>
                <w:spacing w:val="-4"/>
                <w:w w:val="105"/>
                <w:sz w:val="8"/>
              </w:rPr>
              <w:t>68,0</w:t>
            </w:r>
          </w:p>
        </w:tc>
        <w:tc>
          <w:tcPr>
            <w:tcW w:w="389" w:type="dxa"/>
          </w:tcPr>
          <w:p w14:paraId="4F104B8B" w14:textId="77777777" w:rsidR="00AD1340" w:rsidRDefault="0050760C">
            <w:pPr>
              <w:pStyle w:val="TableParagraph"/>
              <w:spacing w:before="10" w:line="74" w:lineRule="exact"/>
              <w:ind w:left="8" w:right="7"/>
              <w:rPr>
                <w:rFonts w:ascii="Arial"/>
                <w:sz w:val="8"/>
              </w:rPr>
            </w:pPr>
            <w:r>
              <w:rPr>
                <w:rFonts w:ascii="Arial"/>
                <w:spacing w:val="-4"/>
                <w:w w:val="105"/>
                <w:sz w:val="8"/>
              </w:rPr>
              <w:t>82,9</w:t>
            </w:r>
          </w:p>
        </w:tc>
        <w:tc>
          <w:tcPr>
            <w:tcW w:w="389" w:type="dxa"/>
          </w:tcPr>
          <w:p w14:paraId="3F2EE578" w14:textId="77777777" w:rsidR="00AD1340" w:rsidRDefault="0050760C">
            <w:pPr>
              <w:pStyle w:val="TableParagraph"/>
              <w:spacing w:before="10" w:line="74" w:lineRule="exact"/>
              <w:ind w:left="8" w:right="8"/>
              <w:rPr>
                <w:rFonts w:ascii="Arial"/>
                <w:sz w:val="8"/>
              </w:rPr>
            </w:pPr>
            <w:r>
              <w:rPr>
                <w:rFonts w:ascii="Arial"/>
                <w:spacing w:val="-4"/>
                <w:w w:val="105"/>
                <w:sz w:val="8"/>
              </w:rPr>
              <w:t>64,6</w:t>
            </w:r>
          </w:p>
        </w:tc>
        <w:tc>
          <w:tcPr>
            <w:tcW w:w="389" w:type="dxa"/>
          </w:tcPr>
          <w:p w14:paraId="0525FB7F" w14:textId="77777777" w:rsidR="00AD1340" w:rsidRDefault="0050760C">
            <w:pPr>
              <w:pStyle w:val="TableParagraph"/>
              <w:spacing w:before="10" w:line="74" w:lineRule="exact"/>
              <w:ind w:left="8" w:right="8"/>
              <w:rPr>
                <w:rFonts w:ascii="Arial"/>
                <w:sz w:val="8"/>
              </w:rPr>
            </w:pPr>
            <w:r>
              <w:rPr>
                <w:rFonts w:ascii="Arial"/>
                <w:spacing w:val="-4"/>
                <w:w w:val="105"/>
                <w:sz w:val="8"/>
              </w:rPr>
              <w:t>53,2</w:t>
            </w:r>
          </w:p>
        </w:tc>
        <w:tc>
          <w:tcPr>
            <w:tcW w:w="389" w:type="dxa"/>
          </w:tcPr>
          <w:p w14:paraId="1D2DF4E1" w14:textId="77777777" w:rsidR="00AD1340" w:rsidRDefault="0050760C">
            <w:pPr>
              <w:pStyle w:val="TableParagraph"/>
              <w:spacing w:before="10" w:line="74" w:lineRule="exact"/>
              <w:ind w:left="8" w:right="8"/>
              <w:rPr>
                <w:rFonts w:ascii="Arial"/>
                <w:sz w:val="8"/>
              </w:rPr>
            </w:pPr>
            <w:r>
              <w:rPr>
                <w:rFonts w:ascii="Arial"/>
                <w:spacing w:val="-4"/>
                <w:w w:val="105"/>
                <w:sz w:val="8"/>
              </w:rPr>
              <w:t>45,7</w:t>
            </w:r>
          </w:p>
        </w:tc>
        <w:tc>
          <w:tcPr>
            <w:tcW w:w="389" w:type="dxa"/>
          </w:tcPr>
          <w:p w14:paraId="071828FE" w14:textId="77777777" w:rsidR="00AD1340" w:rsidRDefault="0050760C">
            <w:pPr>
              <w:pStyle w:val="TableParagraph"/>
              <w:spacing w:before="10" w:line="74" w:lineRule="exact"/>
              <w:ind w:left="8" w:right="10"/>
              <w:rPr>
                <w:rFonts w:ascii="Arial"/>
                <w:sz w:val="8"/>
              </w:rPr>
            </w:pPr>
            <w:r>
              <w:rPr>
                <w:rFonts w:ascii="Arial"/>
                <w:spacing w:val="-4"/>
                <w:w w:val="105"/>
                <w:sz w:val="8"/>
              </w:rPr>
              <w:t>36,9</w:t>
            </w:r>
          </w:p>
        </w:tc>
        <w:tc>
          <w:tcPr>
            <w:tcW w:w="389" w:type="dxa"/>
          </w:tcPr>
          <w:p w14:paraId="44E9562A" w14:textId="77777777" w:rsidR="00AD1340" w:rsidRDefault="0050760C">
            <w:pPr>
              <w:pStyle w:val="TableParagraph"/>
              <w:spacing w:before="10" w:line="74" w:lineRule="exact"/>
              <w:ind w:left="8" w:right="11"/>
              <w:rPr>
                <w:rFonts w:ascii="Arial"/>
                <w:sz w:val="8"/>
              </w:rPr>
            </w:pPr>
            <w:r>
              <w:rPr>
                <w:rFonts w:ascii="Arial"/>
                <w:spacing w:val="-5"/>
                <w:w w:val="105"/>
                <w:sz w:val="8"/>
              </w:rPr>
              <w:t>SO</w:t>
            </w:r>
          </w:p>
        </w:tc>
        <w:tc>
          <w:tcPr>
            <w:tcW w:w="399" w:type="dxa"/>
            <w:tcBorders>
              <w:right w:val="thinThickMediumGap" w:sz="1" w:space="0" w:color="DFDFDF"/>
            </w:tcBorders>
          </w:tcPr>
          <w:p w14:paraId="469B6472" w14:textId="77777777" w:rsidR="00AD1340" w:rsidRDefault="0050760C">
            <w:pPr>
              <w:pStyle w:val="TableParagraph"/>
              <w:spacing w:before="10" w:line="74" w:lineRule="exact"/>
              <w:ind w:left="2"/>
              <w:rPr>
                <w:rFonts w:ascii="Arial"/>
                <w:sz w:val="8"/>
              </w:rPr>
            </w:pPr>
            <w:r>
              <w:rPr>
                <w:rFonts w:ascii="Arial"/>
                <w:spacing w:val="-10"/>
                <w:w w:val="105"/>
                <w:sz w:val="8"/>
              </w:rPr>
              <w:t>2</w:t>
            </w:r>
          </w:p>
        </w:tc>
        <w:tc>
          <w:tcPr>
            <w:tcW w:w="3330" w:type="dxa"/>
            <w:gridSpan w:val="8"/>
            <w:vMerge/>
            <w:tcBorders>
              <w:top w:val="nil"/>
              <w:left w:val="thickThinMediumGap" w:sz="1" w:space="0" w:color="DFDFDF"/>
              <w:right w:val="thickThinMediumGap" w:sz="1" w:space="0" w:color="DFDFDF"/>
            </w:tcBorders>
          </w:tcPr>
          <w:p w14:paraId="5269456D" w14:textId="77777777" w:rsidR="00AD1340" w:rsidRDefault="00AD1340">
            <w:pPr>
              <w:rPr>
                <w:sz w:val="2"/>
                <w:szCs w:val="2"/>
              </w:rPr>
            </w:pPr>
          </w:p>
        </w:tc>
      </w:tr>
      <w:tr w:rsidR="00AD1340" w14:paraId="351F2FCB" w14:textId="77777777">
        <w:trPr>
          <w:trHeight w:val="103"/>
        </w:trPr>
        <w:tc>
          <w:tcPr>
            <w:tcW w:w="398" w:type="dxa"/>
          </w:tcPr>
          <w:p w14:paraId="319A56BD" w14:textId="77777777" w:rsidR="00AD1340" w:rsidRDefault="00AD1340">
            <w:pPr>
              <w:pStyle w:val="TableParagraph"/>
              <w:spacing w:before="0" w:line="240" w:lineRule="auto"/>
              <w:jc w:val="left"/>
              <w:rPr>
                <w:rFonts w:ascii="Times New Roman"/>
                <w:sz w:val="4"/>
              </w:rPr>
            </w:pPr>
          </w:p>
        </w:tc>
        <w:tc>
          <w:tcPr>
            <w:tcW w:w="389" w:type="dxa"/>
          </w:tcPr>
          <w:p w14:paraId="08FE69C1" w14:textId="77777777" w:rsidR="00AD1340" w:rsidRDefault="00AD1340">
            <w:pPr>
              <w:pStyle w:val="TableParagraph"/>
              <w:spacing w:before="0" w:line="240" w:lineRule="auto"/>
              <w:jc w:val="left"/>
              <w:rPr>
                <w:rFonts w:ascii="Times New Roman"/>
                <w:sz w:val="4"/>
              </w:rPr>
            </w:pPr>
          </w:p>
        </w:tc>
        <w:tc>
          <w:tcPr>
            <w:tcW w:w="389" w:type="dxa"/>
          </w:tcPr>
          <w:p w14:paraId="232BC378" w14:textId="77777777" w:rsidR="00AD1340" w:rsidRDefault="00AD1340">
            <w:pPr>
              <w:pStyle w:val="TableParagraph"/>
              <w:spacing w:before="0" w:line="240" w:lineRule="auto"/>
              <w:jc w:val="left"/>
              <w:rPr>
                <w:rFonts w:ascii="Times New Roman"/>
                <w:sz w:val="4"/>
              </w:rPr>
            </w:pPr>
          </w:p>
        </w:tc>
        <w:tc>
          <w:tcPr>
            <w:tcW w:w="389" w:type="dxa"/>
          </w:tcPr>
          <w:p w14:paraId="60F68877" w14:textId="77777777" w:rsidR="00AD1340" w:rsidRDefault="00AD1340">
            <w:pPr>
              <w:pStyle w:val="TableParagraph"/>
              <w:spacing w:before="0" w:line="240" w:lineRule="auto"/>
              <w:jc w:val="left"/>
              <w:rPr>
                <w:rFonts w:ascii="Times New Roman"/>
                <w:sz w:val="4"/>
              </w:rPr>
            </w:pPr>
          </w:p>
        </w:tc>
        <w:tc>
          <w:tcPr>
            <w:tcW w:w="389" w:type="dxa"/>
          </w:tcPr>
          <w:p w14:paraId="6CDE2E12" w14:textId="77777777" w:rsidR="00AD1340" w:rsidRDefault="00AD1340">
            <w:pPr>
              <w:pStyle w:val="TableParagraph"/>
              <w:spacing w:before="0" w:line="240" w:lineRule="auto"/>
              <w:jc w:val="left"/>
              <w:rPr>
                <w:rFonts w:ascii="Times New Roman"/>
                <w:sz w:val="4"/>
              </w:rPr>
            </w:pPr>
          </w:p>
        </w:tc>
        <w:tc>
          <w:tcPr>
            <w:tcW w:w="389" w:type="dxa"/>
          </w:tcPr>
          <w:p w14:paraId="229A5783" w14:textId="77777777" w:rsidR="00AD1340" w:rsidRDefault="00AD1340">
            <w:pPr>
              <w:pStyle w:val="TableParagraph"/>
              <w:spacing w:before="0" w:line="240" w:lineRule="auto"/>
              <w:jc w:val="left"/>
              <w:rPr>
                <w:rFonts w:ascii="Times New Roman"/>
                <w:sz w:val="4"/>
              </w:rPr>
            </w:pPr>
          </w:p>
        </w:tc>
        <w:tc>
          <w:tcPr>
            <w:tcW w:w="389" w:type="dxa"/>
          </w:tcPr>
          <w:p w14:paraId="161BF085" w14:textId="77777777" w:rsidR="00AD1340" w:rsidRDefault="00AD1340">
            <w:pPr>
              <w:pStyle w:val="TableParagraph"/>
              <w:spacing w:before="0" w:line="240" w:lineRule="auto"/>
              <w:jc w:val="left"/>
              <w:rPr>
                <w:rFonts w:ascii="Times New Roman"/>
                <w:sz w:val="4"/>
              </w:rPr>
            </w:pPr>
          </w:p>
        </w:tc>
        <w:tc>
          <w:tcPr>
            <w:tcW w:w="389" w:type="dxa"/>
          </w:tcPr>
          <w:p w14:paraId="48E6CD12" w14:textId="77777777" w:rsidR="00AD1340" w:rsidRDefault="00AD1340">
            <w:pPr>
              <w:pStyle w:val="TableParagraph"/>
              <w:spacing w:before="0" w:line="240" w:lineRule="auto"/>
              <w:jc w:val="left"/>
              <w:rPr>
                <w:rFonts w:ascii="Times New Roman"/>
                <w:sz w:val="4"/>
              </w:rPr>
            </w:pPr>
          </w:p>
        </w:tc>
        <w:tc>
          <w:tcPr>
            <w:tcW w:w="399" w:type="dxa"/>
            <w:tcBorders>
              <w:right w:val="thinThickMediumGap" w:sz="1" w:space="0" w:color="DFDFDF"/>
            </w:tcBorders>
          </w:tcPr>
          <w:p w14:paraId="59561290" w14:textId="77777777" w:rsidR="00AD1340" w:rsidRDefault="00AD1340">
            <w:pPr>
              <w:pStyle w:val="TableParagraph"/>
              <w:spacing w:before="0" w:line="240" w:lineRule="auto"/>
              <w:jc w:val="left"/>
              <w:rPr>
                <w:rFonts w:ascii="Times New Roman"/>
                <w:sz w:val="4"/>
              </w:rPr>
            </w:pPr>
          </w:p>
        </w:tc>
        <w:tc>
          <w:tcPr>
            <w:tcW w:w="3330" w:type="dxa"/>
            <w:gridSpan w:val="8"/>
            <w:vMerge/>
            <w:tcBorders>
              <w:top w:val="nil"/>
              <w:left w:val="thickThinMediumGap" w:sz="1" w:space="0" w:color="DFDFDF"/>
              <w:right w:val="thickThinMediumGap" w:sz="1" w:space="0" w:color="DFDFDF"/>
            </w:tcBorders>
          </w:tcPr>
          <w:p w14:paraId="56131526" w14:textId="77777777" w:rsidR="00AD1340" w:rsidRDefault="00AD1340">
            <w:pPr>
              <w:rPr>
                <w:sz w:val="2"/>
                <w:szCs w:val="2"/>
              </w:rPr>
            </w:pPr>
          </w:p>
        </w:tc>
      </w:tr>
      <w:tr w:rsidR="00AD1340" w14:paraId="0F960D87" w14:textId="77777777">
        <w:trPr>
          <w:trHeight w:val="103"/>
        </w:trPr>
        <w:tc>
          <w:tcPr>
            <w:tcW w:w="398" w:type="dxa"/>
          </w:tcPr>
          <w:p w14:paraId="0879422F" w14:textId="77777777" w:rsidR="00AD1340" w:rsidRDefault="00AD1340">
            <w:pPr>
              <w:pStyle w:val="TableParagraph"/>
              <w:spacing w:before="0" w:line="240" w:lineRule="auto"/>
              <w:jc w:val="left"/>
              <w:rPr>
                <w:rFonts w:ascii="Times New Roman"/>
                <w:sz w:val="4"/>
              </w:rPr>
            </w:pPr>
          </w:p>
        </w:tc>
        <w:tc>
          <w:tcPr>
            <w:tcW w:w="389" w:type="dxa"/>
          </w:tcPr>
          <w:p w14:paraId="2EECCAD5" w14:textId="77777777" w:rsidR="00AD1340" w:rsidRDefault="0050760C">
            <w:pPr>
              <w:pStyle w:val="TableParagraph"/>
              <w:spacing w:before="10" w:line="74" w:lineRule="exact"/>
              <w:ind w:left="11" w:right="3"/>
              <w:rPr>
                <w:rFonts w:ascii="Arial"/>
                <w:b/>
                <w:sz w:val="8"/>
              </w:rPr>
            </w:pPr>
            <w:r>
              <w:rPr>
                <w:rFonts w:ascii="Arial"/>
                <w:b/>
                <w:spacing w:val="-4"/>
                <w:w w:val="105"/>
                <w:sz w:val="8"/>
              </w:rPr>
              <w:t>LAeq</w:t>
            </w:r>
          </w:p>
        </w:tc>
        <w:tc>
          <w:tcPr>
            <w:tcW w:w="389" w:type="dxa"/>
          </w:tcPr>
          <w:p w14:paraId="4D2E2B57" w14:textId="77777777" w:rsidR="00AD1340" w:rsidRDefault="0050760C">
            <w:pPr>
              <w:pStyle w:val="TableParagraph"/>
              <w:spacing w:before="10" w:line="74" w:lineRule="exact"/>
              <w:ind w:left="9" w:right="3"/>
              <w:rPr>
                <w:rFonts w:ascii="Arial"/>
                <w:b/>
                <w:sz w:val="8"/>
              </w:rPr>
            </w:pPr>
            <w:r>
              <w:rPr>
                <w:rFonts w:ascii="Arial"/>
                <w:b/>
                <w:spacing w:val="-4"/>
                <w:w w:val="105"/>
                <w:sz w:val="8"/>
              </w:rPr>
              <w:t>LA01</w:t>
            </w:r>
          </w:p>
        </w:tc>
        <w:tc>
          <w:tcPr>
            <w:tcW w:w="389" w:type="dxa"/>
          </w:tcPr>
          <w:p w14:paraId="7F4179E6" w14:textId="77777777" w:rsidR="00AD1340" w:rsidRDefault="0050760C">
            <w:pPr>
              <w:pStyle w:val="TableParagraph"/>
              <w:spacing w:before="10" w:line="74" w:lineRule="exact"/>
              <w:ind w:left="8" w:right="3"/>
              <w:rPr>
                <w:rFonts w:ascii="Arial"/>
                <w:b/>
                <w:sz w:val="8"/>
              </w:rPr>
            </w:pPr>
            <w:r>
              <w:rPr>
                <w:rFonts w:ascii="Arial"/>
                <w:b/>
                <w:spacing w:val="-4"/>
                <w:w w:val="105"/>
                <w:sz w:val="8"/>
              </w:rPr>
              <w:t>LA05</w:t>
            </w:r>
          </w:p>
        </w:tc>
        <w:tc>
          <w:tcPr>
            <w:tcW w:w="389" w:type="dxa"/>
          </w:tcPr>
          <w:p w14:paraId="0DEE6FD5" w14:textId="77777777" w:rsidR="00AD1340" w:rsidRDefault="0050760C">
            <w:pPr>
              <w:pStyle w:val="TableParagraph"/>
              <w:spacing w:before="10" w:line="74" w:lineRule="exact"/>
              <w:ind w:left="8" w:right="5"/>
              <w:rPr>
                <w:rFonts w:ascii="Arial"/>
                <w:b/>
                <w:sz w:val="8"/>
              </w:rPr>
            </w:pPr>
            <w:r>
              <w:rPr>
                <w:rFonts w:ascii="Arial"/>
                <w:b/>
                <w:spacing w:val="-4"/>
                <w:w w:val="105"/>
                <w:sz w:val="8"/>
              </w:rPr>
              <w:t>LA10</w:t>
            </w:r>
          </w:p>
        </w:tc>
        <w:tc>
          <w:tcPr>
            <w:tcW w:w="389" w:type="dxa"/>
          </w:tcPr>
          <w:p w14:paraId="0F44FAD9" w14:textId="77777777" w:rsidR="00AD1340" w:rsidRDefault="0050760C">
            <w:pPr>
              <w:pStyle w:val="TableParagraph"/>
              <w:spacing w:before="10" w:line="74" w:lineRule="exact"/>
              <w:ind w:left="8" w:right="6"/>
              <w:rPr>
                <w:rFonts w:ascii="Arial"/>
                <w:b/>
                <w:sz w:val="8"/>
              </w:rPr>
            </w:pPr>
            <w:r>
              <w:rPr>
                <w:rFonts w:ascii="Arial"/>
                <w:b/>
                <w:spacing w:val="-4"/>
                <w:w w:val="105"/>
                <w:sz w:val="8"/>
              </w:rPr>
              <w:t>LA50</w:t>
            </w:r>
          </w:p>
        </w:tc>
        <w:tc>
          <w:tcPr>
            <w:tcW w:w="389" w:type="dxa"/>
          </w:tcPr>
          <w:p w14:paraId="645820B6" w14:textId="77777777" w:rsidR="00AD1340" w:rsidRDefault="0050760C">
            <w:pPr>
              <w:pStyle w:val="TableParagraph"/>
              <w:spacing w:before="10" w:line="74" w:lineRule="exact"/>
              <w:ind w:left="8" w:right="8"/>
              <w:rPr>
                <w:rFonts w:ascii="Arial"/>
                <w:b/>
                <w:sz w:val="8"/>
              </w:rPr>
            </w:pPr>
            <w:r>
              <w:rPr>
                <w:rFonts w:ascii="Arial"/>
                <w:b/>
                <w:spacing w:val="-4"/>
                <w:w w:val="105"/>
                <w:sz w:val="8"/>
              </w:rPr>
              <w:t>LA95</w:t>
            </w:r>
          </w:p>
        </w:tc>
        <w:tc>
          <w:tcPr>
            <w:tcW w:w="389" w:type="dxa"/>
          </w:tcPr>
          <w:p w14:paraId="23EBC3B4" w14:textId="77777777" w:rsidR="00AD1340" w:rsidRDefault="00AD1340">
            <w:pPr>
              <w:pStyle w:val="TableParagraph"/>
              <w:spacing w:before="0" w:line="240" w:lineRule="auto"/>
              <w:jc w:val="left"/>
              <w:rPr>
                <w:rFonts w:ascii="Times New Roman"/>
                <w:sz w:val="4"/>
              </w:rPr>
            </w:pPr>
          </w:p>
        </w:tc>
        <w:tc>
          <w:tcPr>
            <w:tcW w:w="399" w:type="dxa"/>
            <w:tcBorders>
              <w:right w:val="thinThickMediumGap" w:sz="1" w:space="0" w:color="DFDFDF"/>
            </w:tcBorders>
          </w:tcPr>
          <w:p w14:paraId="26BFA536" w14:textId="77777777" w:rsidR="00AD1340" w:rsidRDefault="00AD1340">
            <w:pPr>
              <w:pStyle w:val="TableParagraph"/>
              <w:spacing w:before="0" w:line="240" w:lineRule="auto"/>
              <w:jc w:val="left"/>
              <w:rPr>
                <w:rFonts w:ascii="Times New Roman"/>
                <w:sz w:val="4"/>
              </w:rPr>
            </w:pPr>
          </w:p>
        </w:tc>
        <w:tc>
          <w:tcPr>
            <w:tcW w:w="3330" w:type="dxa"/>
            <w:gridSpan w:val="8"/>
            <w:vMerge/>
            <w:tcBorders>
              <w:top w:val="nil"/>
              <w:left w:val="thickThinMediumGap" w:sz="1" w:space="0" w:color="DFDFDF"/>
              <w:right w:val="thickThinMediumGap" w:sz="1" w:space="0" w:color="DFDFDF"/>
            </w:tcBorders>
          </w:tcPr>
          <w:p w14:paraId="2131D3C6" w14:textId="77777777" w:rsidR="00AD1340" w:rsidRDefault="00AD1340">
            <w:pPr>
              <w:rPr>
                <w:sz w:val="2"/>
                <w:szCs w:val="2"/>
              </w:rPr>
            </w:pPr>
          </w:p>
        </w:tc>
      </w:tr>
      <w:tr w:rsidR="00AD1340" w14:paraId="252C2881" w14:textId="77777777">
        <w:trPr>
          <w:trHeight w:val="103"/>
        </w:trPr>
        <w:tc>
          <w:tcPr>
            <w:tcW w:w="398" w:type="dxa"/>
          </w:tcPr>
          <w:p w14:paraId="0A91A92C" w14:textId="77777777" w:rsidR="00AD1340" w:rsidRDefault="0050760C">
            <w:pPr>
              <w:pStyle w:val="TableParagraph"/>
              <w:spacing w:before="10" w:line="74" w:lineRule="exact"/>
              <w:ind w:left="16"/>
              <w:jc w:val="left"/>
              <w:rPr>
                <w:rFonts w:ascii="Arial"/>
                <w:b/>
                <w:sz w:val="8"/>
              </w:rPr>
            </w:pPr>
            <w:r>
              <w:rPr>
                <w:rFonts w:ascii="Arial"/>
                <w:b/>
                <w:spacing w:val="-5"/>
                <w:w w:val="105"/>
                <w:sz w:val="8"/>
              </w:rPr>
              <w:t>JOUR</w:t>
            </w:r>
          </w:p>
        </w:tc>
        <w:tc>
          <w:tcPr>
            <w:tcW w:w="389" w:type="dxa"/>
          </w:tcPr>
          <w:p w14:paraId="1113A825" w14:textId="77777777" w:rsidR="00AD1340" w:rsidRDefault="0050760C">
            <w:pPr>
              <w:pStyle w:val="TableParagraph"/>
              <w:spacing w:before="10" w:line="74" w:lineRule="exact"/>
              <w:ind w:left="11" w:right="3"/>
              <w:rPr>
                <w:rFonts w:ascii="Arial"/>
                <w:b/>
                <w:sz w:val="8"/>
              </w:rPr>
            </w:pPr>
            <w:r>
              <w:rPr>
                <w:rFonts w:ascii="Arial"/>
                <w:b/>
                <w:spacing w:val="-5"/>
                <w:w w:val="105"/>
                <w:sz w:val="8"/>
              </w:rPr>
              <w:t>68</w:t>
            </w:r>
          </w:p>
        </w:tc>
        <w:tc>
          <w:tcPr>
            <w:tcW w:w="389" w:type="dxa"/>
          </w:tcPr>
          <w:p w14:paraId="3A265EE5" w14:textId="77777777" w:rsidR="00AD1340" w:rsidRDefault="0050760C">
            <w:pPr>
              <w:pStyle w:val="TableParagraph"/>
              <w:spacing w:before="10" w:line="74" w:lineRule="exact"/>
              <w:ind w:left="9" w:right="3"/>
              <w:rPr>
                <w:rFonts w:ascii="Arial"/>
                <w:b/>
                <w:sz w:val="8"/>
              </w:rPr>
            </w:pPr>
            <w:r>
              <w:rPr>
                <w:rFonts w:ascii="Arial"/>
                <w:b/>
                <w:spacing w:val="-5"/>
                <w:w w:val="105"/>
                <w:sz w:val="8"/>
              </w:rPr>
              <w:t>82</w:t>
            </w:r>
          </w:p>
        </w:tc>
        <w:tc>
          <w:tcPr>
            <w:tcW w:w="389" w:type="dxa"/>
          </w:tcPr>
          <w:p w14:paraId="6D134DA8" w14:textId="77777777" w:rsidR="00AD1340" w:rsidRDefault="0050760C">
            <w:pPr>
              <w:pStyle w:val="TableParagraph"/>
              <w:spacing w:before="10" w:line="74" w:lineRule="exact"/>
              <w:ind w:left="8" w:right="3"/>
              <w:rPr>
                <w:rFonts w:ascii="Arial"/>
                <w:b/>
                <w:sz w:val="8"/>
              </w:rPr>
            </w:pPr>
            <w:r>
              <w:rPr>
                <w:rFonts w:ascii="Arial"/>
                <w:b/>
                <w:spacing w:val="-5"/>
                <w:w w:val="105"/>
                <w:sz w:val="8"/>
              </w:rPr>
              <w:t>65</w:t>
            </w:r>
          </w:p>
        </w:tc>
        <w:tc>
          <w:tcPr>
            <w:tcW w:w="389" w:type="dxa"/>
          </w:tcPr>
          <w:p w14:paraId="18971767" w14:textId="77777777" w:rsidR="00AD1340" w:rsidRDefault="0050760C">
            <w:pPr>
              <w:pStyle w:val="TableParagraph"/>
              <w:spacing w:before="10" w:line="74" w:lineRule="exact"/>
              <w:ind w:left="8" w:right="5"/>
              <w:rPr>
                <w:rFonts w:ascii="Arial"/>
                <w:b/>
                <w:sz w:val="8"/>
              </w:rPr>
            </w:pPr>
            <w:r>
              <w:rPr>
                <w:rFonts w:ascii="Arial"/>
                <w:b/>
                <w:spacing w:val="-5"/>
                <w:w w:val="105"/>
                <w:sz w:val="8"/>
              </w:rPr>
              <w:t>57</w:t>
            </w:r>
          </w:p>
        </w:tc>
        <w:tc>
          <w:tcPr>
            <w:tcW w:w="389" w:type="dxa"/>
          </w:tcPr>
          <w:p w14:paraId="77697726" w14:textId="77777777" w:rsidR="00AD1340" w:rsidRDefault="0050760C">
            <w:pPr>
              <w:pStyle w:val="TableParagraph"/>
              <w:spacing w:before="10" w:line="74" w:lineRule="exact"/>
              <w:ind w:left="8" w:right="6"/>
              <w:rPr>
                <w:rFonts w:ascii="Arial"/>
                <w:b/>
                <w:sz w:val="8"/>
              </w:rPr>
            </w:pPr>
            <w:r>
              <w:rPr>
                <w:rFonts w:ascii="Arial"/>
                <w:b/>
                <w:spacing w:val="-5"/>
                <w:w w:val="105"/>
                <w:sz w:val="8"/>
              </w:rPr>
              <w:t>44</w:t>
            </w:r>
          </w:p>
        </w:tc>
        <w:tc>
          <w:tcPr>
            <w:tcW w:w="389" w:type="dxa"/>
          </w:tcPr>
          <w:p w14:paraId="240CD781" w14:textId="77777777" w:rsidR="00AD1340" w:rsidRDefault="0050760C">
            <w:pPr>
              <w:pStyle w:val="TableParagraph"/>
              <w:spacing w:before="10" w:line="74" w:lineRule="exact"/>
              <w:ind w:left="8" w:right="8"/>
              <w:rPr>
                <w:rFonts w:ascii="Arial"/>
                <w:b/>
                <w:sz w:val="8"/>
              </w:rPr>
            </w:pPr>
            <w:r>
              <w:rPr>
                <w:rFonts w:ascii="Arial"/>
                <w:b/>
                <w:spacing w:val="-5"/>
                <w:w w:val="105"/>
                <w:sz w:val="8"/>
              </w:rPr>
              <w:t>38</w:t>
            </w:r>
          </w:p>
        </w:tc>
        <w:tc>
          <w:tcPr>
            <w:tcW w:w="389" w:type="dxa"/>
          </w:tcPr>
          <w:p w14:paraId="1BB43C84" w14:textId="77777777" w:rsidR="00AD1340" w:rsidRDefault="00AD1340">
            <w:pPr>
              <w:pStyle w:val="TableParagraph"/>
              <w:spacing w:before="0" w:line="240" w:lineRule="auto"/>
              <w:jc w:val="left"/>
              <w:rPr>
                <w:rFonts w:ascii="Times New Roman"/>
                <w:sz w:val="4"/>
              </w:rPr>
            </w:pPr>
          </w:p>
        </w:tc>
        <w:tc>
          <w:tcPr>
            <w:tcW w:w="399" w:type="dxa"/>
            <w:tcBorders>
              <w:right w:val="thinThickMediumGap" w:sz="1" w:space="0" w:color="DFDFDF"/>
            </w:tcBorders>
          </w:tcPr>
          <w:p w14:paraId="6C8266D2" w14:textId="77777777" w:rsidR="00AD1340" w:rsidRDefault="00AD1340">
            <w:pPr>
              <w:pStyle w:val="TableParagraph"/>
              <w:spacing w:before="0" w:line="240" w:lineRule="auto"/>
              <w:jc w:val="left"/>
              <w:rPr>
                <w:rFonts w:ascii="Times New Roman"/>
                <w:sz w:val="4"/>
              </w:rPr>
            </w:pPr>
          </w:p>
        </w:tc>
        <w:tc>
          <w:tcPr>
            <w:tcW w:w="3330" w:type="dxa"/>
            <w:gridSpan w:val="8"/>
            <w:vMerge/>
            <w:tcBorders>
              <w:top w:val="nil"/>
              <w:left w:val="thickThinMediumGap" w:sz="1" w:space="0" w:color="DFDFDF"/>
              <w:right w:val="thickThinMediumGap" w:sz="1" w:space="0" w:color="DFDFDF"/>
            </w:tcBorders>
          </w:tcPr>
          <w:p w14:paraId="61AF8272" w14:textId="77777777" w:rsidR="00AD1340" w:rsidRDefault="00AD1340">
            <w:pPr>
              <w:rPr>
                <w:sz w:val="2"/>
                <w:szCs w:val="2"/>
              </w:rPr>
            </w:pPr>
          </w:p>
        </w:tc>
      </w:tr>
      <w:tr w:rsidR="00AD1340" w14:paraId="52F79FBA" w14:textId="77777777">
        <w:trPr>
          <w:trHeight w:val="103"/>
        </w:trPr>
        <w:tc>
          <w:tcPr>
            <w:tcW w:w="398" w:type="dxa"/>
          </w:tcPr>
          <w:p w14:paraId="2A1AB594" w14:textId="77777777" w:rsidR="00AD1340" w:rsidRDefault="0050760C">
            <w:pPr>
              <w:pStyle w:val="TableParagraph"/>
              <w:spacing w:before="10" w:line="74" w:lineRule="exact"/>
              <w:ind w:left="16"/>
              <w:jc w:val="left"/>
              <w:rPr>
                <w:rFonts w:ascii="Arial"/>
                <w:b/>
                <w:sz w:val="8"/>
              </w:rPr>
            </w:pPr>
            <w:r>
              <w:rPr>
                <w:rFonts w:ascii="Arial"/>
                <w:b/>
                <w:spacing w:val="-4"/>
                <w:w w:val="105"/>
                <w:sz w:val="8"/>
              </w:rPr>
              <w:t>NUIT</w:t>
            </w:r>
          </w:p>
        </w:tc>
        <w:tc>
          <w:tcPr>
            <w:tcW w:w="389" w:type="dxa"/>
          </w:tcPr>
          <w:p w14:paraId="5DB4CB00" w14:textId="77777777" w:rsidR="00AD1340" w:rsidRDefault="0050760C">
            <w:pPr>
              <w:pStyle w:val="TableParagraph"/>
              <w:spacing w:before="10" w:line="74" w:lineRule="exact"/>
              <w:ind w:left="11" w:right="3"/>
              <w:rPr>
                <w:rFonts w:ascii="Arial"/>
                <w:b/>
                <w:sz w:val="8"/>
              </w:rPr>
            </w:pPr>
            <w:r>
              <w:rPr>
                <w:rFonts w:ascii="Arial"/>
                <w:b/>
                <w:spacing w:val="-5"/>
                <w:w w:val="105"/>
                <w:sz w:val="8"/>
              </w:rPr>
              <w:t>67</w:t>
            </w:r>
          </w:p>
        </w:tc>
        <w:tc>
          <w:tcPr>
            <w:tcW w:w="389" w:type="dxa"/>
          </w:tcPr>
          <w:p w14:paraId="7BDCAFD7" w14:textId="77777777" w:rsidR="00AD1340" w:rsidRDefault="0050760C">
            <w:pPr>
              <w:pStyle w:val="TableParagraph"/>
              <w:spacing w:before="10" w:line="74" w:lineRule="exact"/>
              <w:ind w:left="9" w:right="3"/>
              <w:rPr>
                <w:rFonts w:ascii="Arial"/>
                <w:b/>
                <w:sz w:val="8"/>
              </w:rPr>
            </w:pPr>
            <w:r>
              <w:rPr>
                <w:rFonts w:ascii="Arial"/>
                <w:b/>
                <w:spacing w:val="-5"/>
                <w:w w:val="105"/>
                <w:sz w:val="8"/>
              </w:rPr>
              <w:t>80</w:t>
            </w:r>
          </w:p>
        </w:tc>
        <w:tc>
          <w:tcPr>
            <w:tcW w:w="389" w:type="dxa"/>
          </w:tcPr>
          <w:p w14:paraId="5C52BA13" w14:textId="77777777" w:rsidR="00AD1340" w:rsidRDefault="0050760C">
            <w:pPr>
              <w:pStyle w:val="TableParagraph"/>
              <w:spacing w:before="10" w:line="74" w:lineRule="exact"/>
              <w:ind w:left="8" w:right="3"/>
              <w:rPr>
                <w:rFonts w:ascii="Arial"/>
                <w:b/>
                <w:sz w:val="8"/>
              </w:rPr>
            </w:pPr>
            <w:r>
              <w:rPr>
                <w:rFonts w:ascii="Arial"/>
                <w:b/>
                <w:spacing w:val="-5"/>
                <w:w w:val="105"/>
                <w:sz w:val="8"/>
              </w:rPr>
              <w:t>62</w:t>
            </w:r>
          </w:p>
        </w:tc>
        <w:tc>
          <w:tcPr>
            <w:tcW w:w="389" w:type="dxa"/>
          </w:tcPr>
          <w:p w14:paraId="6CB94530" w14:textId="77777777" w:rsidR="00AD1340" w:rsidRDefault="0050760C">
            <w:pPr>
              <w:pStyle w:val="TableParagraph"/>
              <w:spacing w:before="10" w:line="74" w:lineRule="exact"/>
              <w:ind w:left="8" w:right="5"/>
              <w:rPr>
                <w:rFonts w:ascii="Arial"/>
                <w:b/>
                <w:sz w:val="8"/>
              </w:rPr>
            </w:pPr>
            <w:r>
              <w:rPr>
                <w:rFonts w:ascii="Arial"/>
                <w:b/>
                <w:spacing w:val="-5"/>
                <w:w w:val="105"/>
                <w:sz w:val="8"/>
              </w:rPr>
              <w:t>52</w:t>
            </w:r>
          </w:p>
        </w:tc>
        <w:tc>
          <w:tcPr>
            <w:tcW w:w="389" w:type="dxa"/>
          </w:tcPr>
          <w:p w14:paraId="1AA03DEC" w14:textId="77777777" w:rsidR="00AD1340" w:rsidRDefault="0050760C">
            <w:pPr>
              <w:pStyle w:val="TableParagraph"/>
              <w:spacing w:before="10" w:line="74" w:lineRule="exact"/>
              <w:ind w:left="8" w:right="6"/>
              <w:rPr>
                <w:rFonts w:ascii="Arial"/>
                <w:b/>
                <w:sz w:val="8"/>
              </w:rPr>
            </w:pPr>
            <w:r>
              <w:rPr>
                <w:rFonts w:ascii="Arial"/>
                <w:b/>
                <w:spacing w:val="-5"/>
                <w:w w:val="105"/>
                <w:sz w:val="8"/>
              </w:rPr>
              <w:t>42</w:t>
            </w:r>
          </w:p>
        </w:tc>
        <w:tc>
          <w:tcPr>
            <w:tcW w:w="389" w:type="dxa"/>
          </w:tcPr>
          <w:p w14:paraId="10744767" w14:textId="77777777" w:rsidR="00AD1340" w:rsidRDefault="0050760C">
            <w:pPr>
              <w:pStyle w:val="TableParagraph"/>
              <w:spacing w:before="10" w:line="74" w:lineRule="exact"/>
              <w:ind w:left="8" w:right="8"/>
              <w:rPr>
                <w:rFonts w:ascii="Arial"/>
                <w:b/>
                <w:sz w:val="8"/>
              </w:rPr>
            </w:pPr>
            <w:r>
              <w:rPr>
                <w:rFonts w:ascii="Arial"/>
                <w:b/>
                <w:spacing w:val="-5"/>
                <w:w w:val="105"/>
                <w:sz w:val="8"/>
              </w:rPr>
              <w:t>34</w:t>
            </w:r>
          </w:p>
        </w:tc>
        <w:tc>
          <w:tcPr>
            <w:tcW w:w="389" w:type="dxa"/>
          </w:tcPr>
          <w:p w14:paraId="57E3E487" w14:textId="77777777" w:rsidR="00AD1340" w:rsidRDefault="00AD1340">
            <w:pPr>
              <w:pStyle w:val="TableParagraph"/>
              <w:spacing w:before="0" w:line="240" w:lineRule="auto"/>
              <w:jc w:val="left"/>
              <w:rPr>
                <w:rFonts w:ascii="Times New Roman"/>
                <w:sz w:val="4"/>
              </w:rPr>
            </w:pPr>
          </w:p>
        </w:tc>
        <w:tc>
          <w:tcPr>
            <w:tcW w:w="399" w:type="dxa"/>
            <w:tcBorders>
              <w:right w:val="thinThickMediumGap" w:sz="1" w:space="0" w:color="DFDFDF"/>
            </w:tcBorders>
          </w:tcPr>
          <w:p w14:paraId="5CC2EC07" w14:textId="77777777" w:rsidR="00AD1340" w:rsidRDefault="00AD1340">
            <w:pPr>
              <w:pStyle w:val="TableParagraph"/>
              <w:spacing w:before="0" w:line="240" w:lineRule="auto"/>
              <w:jc w:val="left"/>
              <w:rPr>
                <w:rFonts w:ascii="Times New Roman"/>
                <w:sz w:val="4"/>
              </w:rPr>
            </w:pPr>
          </w:p>
        </w:tc>
        <w:tc>
          <w:tcPr>
            <w:tcW w:w="3330" w:type="dxa"/>
            <w:gridSpan w:val="8"/>
            <w:vMerge/>
            <w:tcBorders>
              <w:top w:val="nil"/>
              <w:left w:val="thickThinMediumGap" w:sz="1" w:space="0" w:color="DFDFDF"/>
              <w:right w:val="thickThinMediumGap" w:sz="1" w:space="0" w:color="DFDFDF"/>
            </w:tcBorders>
          </w:tcPr>
          <w:p w14:paraId="3CE5B258" w14:textId="77777777" w:rsidR="00AD1340" w:rsidRDefault="00AD1340">
            <w:pPr>
              <w:rPr>
                <w:sz w:val="2"/>
                <w:szCs w:val="2"/>
              </w:rPr>
            </w:pPr>
          </w:p>
        </w:tc>
      </w:tr>
      <w:tr w:rsidR="00AD1340" w14:paraId="26E54C0B" w14:textId="77777777">
        <w:trPr>
          <w:trHeight w:val="103"/>
        </w:trPr>
        <w:tc>
          <w:tcPr>
            <w:tcW w:w="398" w:type="dxa"/>
          </w:tcPr>
          <w:p w14:paraId="00B78089" w14:textId="77777777" w:rsidR="00AD1340" w:rsidRDefault="0050760C">
            <w:pPr>
              <w:pStyle w:val="TableParagraph"/>
              <w:spacing w:before="10" w:line="74" w:lineRule="exact"/>
              <w:ind w:left="16"/>
              <w:jc w:val="left"/>
              <w:rPr>
                <w:rFonts w:ascii="Arial"/>
                <w:b/>
                <w:sz w:val="8"/>
              </w:rPr>
            </w:pPr>
            <w:r>
              <w:rPr>
                <w:rFonts w:ascii="Arial"/>
                <w:b/>
                <w:spacing w:val="-2"/>
                <w:w w:val="105"/>
                <w:sz w:val="8"/>
              </w:rPr>
              <w:t>NUIT</w:t>
            </w:r>
          </w:p>
        </w:tc>
        <w:tc>
          <w:tcPr>
            <w:tcW w:w="389" w:type="dxa"/>
          </w:tcPr>
          <w:p w14:paraId="1ACAB2B5" w14:textId="77777777" w:rsidR="00AD1340" w:rsidRDefault="0050760C">
            <w:pPr>
              <w:pStyle w:val="TableParagraph"/>
              <w:spacing w:before="10" w:line="74" w:lineRule="exact"/>
              <w:ind w:left="11" w:right="3"/>
              <w:rPr>
                <w:rFonts w:ascii="Arial"/>
                <w:b/>
                <w:sz w:val="8"/>
              </w:rPr>
            </w:pPr>
            <w:r>
              <w:rPr>
                <w:rFonts w:ascii="Arial"/>
                <w:b/>
                <w:spacing w:val="-5"/>
                <w:w w:val="105"/>
                <w:sz w:val="8"/>
              </w:rPr>
              <w:t>46</w:t>
            </w:r>
          </w:p>
        </w:tc>
        <w:tc>
          <w:tcPr>
            <w:tcW w:w="389" w:type="dxa"/>
          </w:tcPr>
          <w:p w14:paraId="6D36804D" w14:textId="77777777" w:rsidR="00AD1340" w:rsidRDefault="0050760C">
            <w:pPr>
              <w:pStyle w:val="TableParagraph"/>
              <w:spacing w:before="10" w:line="74" w:lineRule="exact"/>
              <w:ind w:left="9" w:right="3"/>
              <w:rPr>
                <w:rFonts w:ascii="Arial"/>
                <w:b/>
                <w:sz w:val="8"/>
              </w:rPr>
            </w:pPr>
            <w:r>
              <w:rPr>
                <w:rFonts w:ascii="Arial"/>
                <w:b/>
                <w:spacing w:val="-5"/>
                <w:w w:val="105"/>
                <w:sz w:val="8"/>
              </w:rPr>
              <w:t>56</w:t>
            </w:r>
          </w:p>
        </w:tc>
        <w:tc>
          <w:tcPr>
            <w:tcW w:w="389" w:type="dxa"/>
          </w:tcPr>
          <w:p w14:paraId="5EE4F84E" w14:textId="77777777" w:rsidR="00AD1340" w:rsidRDefault="0050760C">
            <w:pPr>
              <w:pStyle w:val="TableParagraph"/>
              <w:spacing w:before="10" w:line="74" w:lineRule="exact"/>
              <w:ind w:left="8" w:right="3"/>
              <w:rPr>
                <w:rFonts w:ascii="Arial"/>
                <w:b/>
                <w:sz w:val="8"/>
              </w:rPr>
            </w:pPr>
            <w:r>
              <w:rPr>
                <w:rFonts w:ascii="Arial"/>
                <w:b/>
                <w:spacing w:val="-5"/>
                <w:w w:val="105"/>
                <w:sz w:val="8"/>
              </w:rPr>
              <w:t>49</w:t>
            </w:r>
          </w:p>
        </w:tc>
        <w:tc>
          <w:tcPr>
            <w:tcW w:w="389" w:type="dxa"/>
          </w:tcPr>
          <w:p w14:paraId="1116A0FB" w14:textId="77777777" w:rsidR="00AD1340" w:rsidRDefault="0050760C">
            <w:pPr>
              <w:pStyle w:val="TableParagraph"/>
              <w:spacing w:before="10" w:line="74" w:lineRule="exact"/>
              <w:ind w:left="8" w:right="5"/>
              <w:rPr>
                <w:rFonts w:ascii="Arial"/>
                <w:b/>
                <w:sz w:val="8"/>
              </w:rPr>
            </w:pPr>
            <w:r>
              <w:rPr>
                <w:rFonts w:ascii="Arial"/>
                <w:b/>
                <w:spacing w:val="-5"/>
                <w:w w:val="105"/>
                <w:sz w:val="8"/>
              </w:rPr>
              <w:t>45</w:t>
            </w:r>
          </w:p>
        </w:tc>
        <w:tc>
          <w:tcPr>
            <w:tcW w:w="389" w:type="dxa"/>
          </w:tcPr>
          <w:p w14:paraId="2C2A6C17" w14:textId="77777777" w:rsidR="00AD1340" w:rsidRDefault="0050760C">
            <w:pPr>
              <w:pStyle w:val="TableParagraph"/>
              <w:spacing w:before="10" w:line="74" w:lineRule="exact"/>
              <w:ind w:left="8" w:right="6"/>
              <w:rPr>
                <w:rFonts w:ascii="Arial"/>
                <w:b/>
                <w:sz w:val="8"/>
              </w:rPr>
            </w:pPr>
            <w:r>
              <w:rPr>
                <w:rFonts w:ascii="Arial"/>
                <w:b/>
                <w:spacing w:val="-5"/>
                <w:w w:val="105"/>
                <w:sz w:val="8"/>
              </w:rPr>
              <w:t>37</w:t>
            </w:r>
          </w:p>
        </w:tc>
        <w:tc>
          <w:tcPr>
            <w:tcW w:w="389" w:type="dxa"/>
          </w:tcPr>
          <w:p w14:paraId="72817CF4" w14:textId="77777777" w:rsidR="00AD1340" w:rsidRDefault="0050760C">
            <w:pPr>
              <w:pStyle w:val="TableParagraph"/>
              <w:spacing w:before="10" w:line="74" w:lineRule="exact"/>
              <w:ind w:left="8" w:right="8"/>
              <w:rPr>
                <w:rFonts w:ascii="Arial"/>
                <w:b/>
                <w:sz w:val="8"/>
              </w:rPr>
            </w:pPr>
            <w:r>
              <w:rPr>
                <w:rFonts w:ascii="Arial"/>
                <w:b/>
                <w:spacing w:val="-5"/>
                <w:w w:val="105"/>
                <w:sz w:val="8"/>
              </w:rPr>
              <w:t>33</w:t>
            </w:r>
          </w:p>
        </w:tc>
        <w:tc>
          <w:tcPr>
            <w:tcW w:w="389" w:type="dxa"/>
          </w:tcPr>
          <w:p w14:paraId="6CA38B3B" w14:textId="77777777" w:rsidR="00AD1340" w:rsidRDefault="00AD1340">
            <w:pPr>
              <w:pStyle w:val="TableParagraph"/>
              <w:spacing w:before="0" w:line="240" w:lineRule="auto"/>
              <w:jc w:val="left"/>
              <w:rPr>
                <w:rFonts w:ascii="Times New Roman"/>
                <w:sz w:val="4"/>
              </w:rPr>
            </w:pPr>
          </w:p>
        </w:tc>
        <w:tc>
          <w:tcPr>
            <w:tcW w:w="399" w:type="dxa"/>
            <w:tcBorders>
              <w:right w:val="thinThickMediumGap" w:sz="1" w:space="0" w:color="DFDFDF"/>
            </w:tcBorders>
          </w:tcPr>
          <w:p w14:paraId="59215A88" w14:textId="77777777" w:rsidR="00AD1340" w:rsidRDefault="00AD1340">
            <w:pPr>
              <w:pStyle w:val="TableParagraph"/>
              <w:spacing w:before="0" w:line="240" w:lineRule="auto"/>
              <w:jc w:val="left"/>
              <w:rPr>
                <w:rFonts w:ascii="Times New Roman"/>
                <w:sz w:val="4"/>
              </w:rPr>
            </w:pPr>
          </w:p>
        </w:tc>
        <w:tc>
          <w:tcPr>
            <w:tcW w:w="3330" w:type="dxa"/>
            <w:gridSpan w:val="8"/>
            <w:vMerge/>
            <w:tcBorders>
              <w:top w:val="nil"/>
              <w:left w:val="thickThinMediumGap" w:sz="1" w:space="0" w:color="DFDFDF"/>
              <w:right w:val="thickThinMediumGap" w:sz="1" w:space="0" w:color="DFDFDF"/>
            </w:tcBorders>
          </w:tcPr>
          <w:p w14:paraId="6F9AF63C" w14:textId="77777777" w:rsidR="00AD1340" w:rsidRDefault="00AD1340">
            <w:pPr>
              <w:rPr>
                <w:sz w:val="2"/>
                <w:szCs w:val="2"/>
              </w:rPr>
            </w:pPr>
          </w:p>
        </w:tc>
      </w:tr>
      <w:tr w:rsidR="00AD1340" w14:paraId="668C74BF" w14:textId="77777777">
        <w:trPr>
          <w:trHeight w:val="103"/>
        </w:trPr>
        <w:tc>
          <w:tcPr>
            <w:tcW w:w="1954" w:type="dxa"/>
            <w:gridSpan w:val="5"/>
          </w:tcPr>
          <w:p w14:paraId="45A2F95E" w14:textId="77777777" w:rsidR="00AD1340" w:rsidRDefault="0050760C">
            <w:pPr>
              <w:pStyle w:val="TableParagraph"/>
              <w:spacing w:before="10" w:line="74" w:lineRule="exact"/>
              <w:ind w:left="16"/>
              <w:jc w:val="left"/>
              <w:rPr>
                <w:rFonts w:ascii="Arial"/>
                <w:b/>
                <w:sz w:val="8"/>
              </w:rPr>
            </w:pPr>
            <w:r>
              <w:rPr>
                <w:rFonts w:ascii="Arial"/>
                <w:b/>
                <w:w w:val="105"/>
                <w:sz w:val="8"/>
              </w:rPr>
              <w:t xml:space="preserve">Moyenne des 4 </w:t>
            </w:r>
            <w:r>
              <w:rPr>
                <w:rFonts w:ascii="Arial"/>
                <w:b/>
                <w:spacing w:val="-2"/>
                <w:w w:val="105"/>
                <w:sz w:val="8"/>
              </w:rPr>
              <w:t xml:space="preserve">valeurs </w:t>
            </w:r>
            <w:r>
              <w:rPr>
                <w:rFonts w:ascii="Arial"/>
                <w:b/>
                <w:w w:val="105"/>
                <w:sz w:val="8"/>
              </w:rPr>
              <w:t>nocturnes les plus basses</w:t>
            </w:r>
          </w:p>
        </w:tc>
        <w:tc>
          <w:tcPr>
            <w:tcW w:w="389" w:type="dxa"/>
          </w:tcPr>
          <w:p w14:paraId="18456DE8" w14:textId="77777777" w:rsidR="00AD1340" w:rsidRDefault="00AD1340">
            <w:pPr>
              <w:pStyle w:val="TableParagraph"/>
              <w:spacing w:before="0" w:line="240" w:lineRule="auto"/>
              <w:jc w:val="left"/>
              <w:rPr>
                <w:rFonts w:ascii="Times New Roman"/>
                <w:sz w:val="4"/>
              </w:rPr>
            </w:pPr>
          </w:p>
        </w:tc>
        <w:tc>
          <w:tcPr>
            <w:tcW w:w="389" w:type="dxa"/>
          </w:tcPr>
          <w:p w14:paraId="3A962031" w14:textId="77777777" w:rsidR="00AD1340" w:rsidRDefault="0050760C">
            <w:pPr>
              <w:pStyle w:val="TableParagraph"/>
              <w:spacing w:before="10" w:line="74" w:lineRule="exact"/>
              <w:ind w:left="8" w:right="8"/>
              <w:rPr>
                <w:rFonts w:ascii="Arial"/>
                <w:b/>
                <w:sz w:val="8"/>
              </w:rPr>
            </w:pPr>
            <w:r>
              <w:rPr>
                <w:rFonts w:ascii="Arial"/>
                <w:b/>
                <w:spacing w:val="-5"/>
                <w:w w:val="105"/>
                <w:sz w:val="8"/>
              </w:rPr>
              <w:t>28</w:t>
            </w:r>
          </w:p>
        </w:tc>
        <w:tc>
          <w:tcPr>
            <w:tcW w:w="389" w:type="dxa"/>
          </w:tcPr>
          <w:p w14:paraId="2C5DD982" w14:textId="77777777" w:rsidR="00AD1340" w:rsidRDefault="00AD1340">
            <w:pPr>
              <w:pStyle w:val="TableParagraph"/>
              <w:spacing w:before="0" w:line="240" w:lineRule="auto"/>
              <w:jc w:val="left"/>
              <w:rPr>
                <w:rFonts w:ascii="Times New Roman"/>
                <w:sz w:val="4"/>
              </w:rPr>
            </w:pPr>
          </w:p>
        </w:tc>
        <w:tc>
          <w:tcPr>
            <w:tcW w:w="399" w:type="dxa"/>
          </w:tcPr>
          <w:p w14:paraId="276E24AC" w14:textId="77777777" w:rsidR="00AD1340" w:rsidRDefault="00AD1340">
            <w:pPr>
              <w:pStyle w:val="TableParagraph"/>
              <w:spacing w:before="0" w:line="240" w:lineRule="auto"/>
              <w:jc w:val="left"/>
              <w:rPr>
                <w:rFonts w:ascii="Times New Roman"/>
                <w:sz w:val="4"/>
              </w:rPr>
            </w:pPr>
          </w:p>
        </w:tc>
        <w:tc>
          <w:tcPr>
            <w:tcW w:w="744" w:type="dxa"/>
          </w:tcPr>
          <w:p w14:paraId="4781A929" w14:textId="77777777" w:rsidR="00AD1340" w:rsidRDefault="00AD1340">
            <w:pPr>
              <w:pStyle w:val="TableParagraph"/>
              <w:spacing w:before="0" w:line="240" w:lineRule="auto"/>
              <w:jc w:val="left"/>
              <w:rPr>
                <w:rFonts w:ascii="Times New Roman"/>
                <w:sz w:val="4"/>
              </w:rPr>
            </w:pPr>
          </w:p>
        </w:tc>
        <w:tc>
          <w:tcPr>
            <w:tcW w:w="370" w:type="dxa"/>
          </w:tcPr>
          <w:p w14:paraId="54435918" w14:textId="77777777" w:rsidR="00AD1340" w:rsidRDefault="00AD1340">
            <w:pPr>
              <w:pStyle w:val="TableParagraph"/>
              <w:spacing w:before="0" w:line="240" w:lineRule="auto"/>
              <w:jc w:val="left"/>
              <w:rPr>
                <w:rFonts w:ascii="Times New Roman"/>
                <w:sz w:val="4"/>
              </w:rPr>
            </w:pPr>
          </w:p>
        </w:tc>
        <w:tc>
          <w:tcPr>
            <w:tcW w:w="370" w:type="dxa"/>
          </w:tcPr>
          <w:p w14:paraId="36BDC755" w14:textId="77777777" w:rsidR="00AD1340" w:rsidRDefault="00AD1340">
            <w:pPr>
              <w:pStyle w:val="TableParagraph"/>
              <w:spacing w:before="0" w:line="240" w:lineRule="auto"/>
              <w:jc w:val="left"/>
              <w:rPr>
                <w:rFonts w:ascii="Times New Roman"/>
                <w:sz w:val="4"/>
              </w:rPr>
            </w:pPr>
          </w:p>
        </w:tc>
        <w:tc>
          <w:tcPr>
            <w:tcW w:w="370" w:type="dxa"/>
          </w:tcPr>
          <w:p w14:paraId="2994EB03" w14:textId="77777777" w:rsidR="00AD1340" w:rsidRDefault="00AD1340">
            <w:pPr>
              <w:pStyle w:val="TableParagraph"/>
              <w:spacing w:before="0" w:line="240" w:lineRule="auto"/>
              <w:jc w:val="left"/>
              <w:rPr>
                <w:rFonts w:ascii="Times New Roman"/>
                <w:sz w:val="4"/>
              </w:rPr>
            </w:pPr>
          </w:p>
        </w:tc>
        <w:tc>
          <w:tcPr>
            <w:tcW w:w="376" w:type="dxa"/>
          </w:tcPr>
          <w:p w14:paraId="5108917A" w14:textId="77777777" w:rsidR="00AD1340" w:rsidRDefault="00AD1340">
            <w:pPr>
              <w:pStyle w:val="TableParagraph"/>
              <w:spacing w:before="0" w:line="240" w:lineRule="auto"/>
              <w:jc w:val="left"/>
              <w:rPr>
                <w:rFonts w:ascii="Times New Roman"/>
                <w:sz w:val="4"/>
              </w:rPr>
            </w:pPr>
          </w:p>
        </w:tc>
        <w:tc>
          <w:tcPr>
            <w:tcW w:w="364" w:type="dxa"/>
          </w:tcPr>
          <w:p w14:paraId="50C1E8C9" w14:textId="77777777" w:rsidR="00AD1340" w:rsidRDefault="00AD1340">
            <w:pPr>
              <w:pStyle w:val="TableParagraph"/>
              <w:spacing w:before="0" w:line="240" w:lineRule="auto"/>
              <w:jc w:val="left"/>
              <w:rPr>
                <w:rFonts w:ascii="Times New Roman"/>
                <w:sz w:val="4"/>
              </w:rPr>
            </w:pPr>
          </w:p>
        </w:tc>
        <w:tc>
          <w:tcPr>
            <w:tcW w:w="370" w:type="dxa"/>
          </w:tcPr>
          <w:p w14:paraId="3A0C3D56" w14:textId="77777777" w:rsidR="00AD1340" w:rsidRDefault="00AD1340">
            <w:pPr>
              <w:pStyle w:val="TableParagraph"/>
              <w:spacing w:before="0" w:line="240" w:lineRule="auto"/>
              <w:jc w:val="left"/>
              <w:rPr>
                <w:rFonts w:ascii="Times New Roman"/>
                <w:sz w:val="4"/>
              </w:rPr>
            </w:pPr>
          </w:p>
        </w:tc>
        <w:tc>
          <w:tcPr>
            <w:tcW w:w="366" w:type="dxa"/>
          </w:tcPr>
          <w:p w14:paraId="0299EFAD" w14:textId="77777777" w:rsidR="00AD1340" w:rsidRDefault="00AD1340">
            <w:pPr>
              <w:pStyle w:val="TableParagraph"/>
              <w:spacing w:before="0" w:line="240" w:lineRule="auto"/>
              <w:jc w:val="left"/>
              <w:rPr>
                <w:rFonts w:ascii="Times New Roman"/>
                <w:sz w:val="4"/>
              </w:rPr>
            </w:pPr>
          </w:p>
        </w:tc>
      </w:tr>
    </w:tbl>
    <w:p w14:paraId="3567A65F" w14:textId="77777777" w:rsidR="00AD1340" w:rsidRDefault="0050760C">
      <w:pPr>
        <w:spacing w:before="210"/>
        <w:ind w:left="1611"/>
        <w:jc w:val="both"/>
        <w:rPr>
          <w:i/>
          <w:sz w:val="18"/>
        </w:rPr>
      </w:pPr>
      <w:r>
        <w:rPr>
          <w:noProof/>
        </w:rPr>
        <mc:AlternateContent>
          <mc:Choice Requires="wps">
            <w:drawing>
              <wp:anchor distT="0" distB="0" distL="0" distR="0" simplePos="0" relativeHeight="476640768" behindDoc="1" locked="0" layoutInCell="1" allowOverlap="1" wp14:anchorId="178CD86D" wp14:editId="115797DB">
                <wp:simplePos x="0" y="0"/>
                <wp:positionH relativeFrom="page">
                  <wp:posOffset>3988605</wp:posOffset>
                </wp:positionH>
                <wp:positionV relativeFrom="paragraph">
                  <wp:posOffset>-1088897</wp:posOffset>
                </wp:positionV>
                <wp:extent cx="80010" cy="15367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 cy="153670"/>
                        </a:xfrm>
                        <a:prstGeom prst="rect">
                          <a:avLst/>
                        </a:prstGeom>
                      </wps:spPr>
                      <wps:txbx>
                        <w:txbxContent>
                          <w:p w14:paraId="7CF39952" w14:textId="77777777" w:rsidR="00AD1340" w:rsidRDefault="0050760C">
                            <w:pPr>
                              <w:spacing w:before="7"/>
                              <w:ind w:left="20"/>
                              <w:rPr>
                                <w:b/>
                                <w:sz w:val="8"/>
                              </w:rPr>
                            </w:pPr>
                            <w:r>
                              <w:rPr>
                                <w:b/>
                                <w:spacing w:val="-2"/>
                                <w:w w:val="105"/>
                                <w:sz w:val="8"/>
                              </w:rPr>
                              <w:t>dB(A)</w:t>
                            </w:r>
                          </w:p>
                        </w:txbxContent>
                      </wps:txbx>
                      <wps:bodyPr vert="vert270" wrap="square" lIns="0" tIns="0" rIns="0" bIns="0" rtlCol="0">
                        <a:noAutofit/>
                      </wps:bodyPr>
                    </wps:wsp>
                  </a:graphicData>
                </a:graphic>
              </wp:anchor>
            </w:drawing>
          </mc:Choice>
          <mc:Fallback>
            <w:pict>
              <v:shapetype w14:anchorId="178CD86D" id="_x0000_t202" coordsize="21600,21600" o:spt="202" path="m,l,21600r21600,l21600,xe">
                <v:stroke joinstyle="miter"/>
                <v:path gradientshapeok="t" o:connecttype="rect"/>
              </v:shapetype>
              <v:shape id="Textbox 41" o:spid="_x0000_s1026" type="#_x0000_t202" style="position:absolute;left:0;text-align:left;margin-left:314.05pt;margin-top:-85.75pt;width:6.3pt;height:12.1pt;z-index:-26675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" filled="f" stroked="f">
                <v:textbox style="layout-flow:vertical;mso-layout-flow-alt:bottom-to-top" inset="0,0,0,0">
                  <w:txbxContent>
                    <w:p w14:paraId="7CF39952" w14:textId="77777777" w:rsidR="00AD1340" w:rsidRDefault="0050760C">
                      <w:pPr>
                        <w:spacing w:before="7"/>
                        <w:ind w:left="20"/>
                        <w:rPr>
                          <w:b/>
                          <w:sz w:val="8"/>
                        </w:rPr>
                      </w:pPr>
                      <w:r>
                        <w:rPr>
                          <w:b/>
                          <w:spacing w:val="-2"/>
                          <w:w w:val="105"/>
                          <w:sz w:val="8"/>
                        </w:rPr>
                        <w:t>dB(A)</w:t>
                      </w:r>
                    </w:p>
                  </w:txbxContent>
                </v:textbox>
                <w10:wrap anchorx="page"/>
              </v:shape>
            </w:pict>
          </mc:Fallback>
        </mc:AlternateContent>
      </w:r>
      <w:r>
        <w:rPr>
          <w:i/>
          <w:color w:val="005B82"/>
          <w:sz w:val="18"/>
        </w:rPr>
        <w:t xml:space="preserve">Figure 6-18 : résultats des mesures NMT 02-02 - Kortenberg - lundi </w:t>
      </w:r>
      <w:r>
        <w:rPr>
          <w:i/>
          <w:color w:val="005B82"/>
          <w:spacing w:val="-2"/>
          <w:sz w:val="18"/>
        </w:rPr>
        <w:t>18/07/2022</w:t>
      </w:r>
    </w:p>
    <w:p w14:paraId="646652F7" w14:textId="77777777" w:rsidR="00AD1340" w:rsidRDefault="0050760C">
      <w:pPr>
        <w:spacing w:before="198" w:line="259" w:lineRule="auto"/>
        <w:ind w:left="1611" w:right="650"/>
        <w:jc w:val="both"/>
        <w:rPr>
          <w:b/>
          <w:sz w:val="20"/>
        </w:rPr>
      </w:pPr>
      <w:r>
        <w:rPr>
          <w:sz w:val="20"/>
        </w:rPr>
        <w:t xml:space="preserve">Les avions atterrissant sur la piste 25L provoquent des pics supérieurs à 80 dB(A). De 6h à 24h, </w:t>
      </w:r>
      <w:r>
        <w:rPr>
          <w:position w:val="1"/>
          <w:sz w:val="20"/>
        </w:rPr>
        <w:t xml:space="preserve">les avions à l'atterrissage déterminent le bruit ambiant. Le </w:t>
      </w:r>
      <w:r>
        <w:rPr>
          <w:sz w:val="13"/>
        </w:rPr>
        <w:t xml:space="preserve">LAeq,1h </w:t>
      </w:r>
      <w:r>
        <w:rPr>
          <w:position w:val="1"/>
          <w:sz w:val="20"/>
        </w:rPr>
        <w:t xml:space="preserve">atteint 70 dB(A), soit plus de 20 dB(A) de plus que si aucun avion ne survolait la région. Le </w:t>
      </w:r>
      <w:r>
        <w:rPr>
          <w:sz w:val="13"/>
        </w:rPr>
        <w:t>LA95,1h</w:t>
      </w:r>
      <w:r>
        <w:rPr>
          <w:position w:val="1"/>
          <w:sz w:val="20"/>
        </w:rPr>
        <w:t xml:space="preserve">, une mesure </w:t>
      </w:r>
      <w:r>
        <w:rPr>
          <w:sz w:val="20"/>
        </w:rPr>
        <w:t xml:space="preserve">du bruit de fond continu, respecte les normes de qualité environnementale pour une zone résidentielle (Jour : 45 dB(A)/Soirée : 40 </w:t>
      </w:r>
      <w:r>
        <w:rPr>
          <w:spacing w:val="-1"/>
          <w:sz w:val="20"/>
        </w:rPr>
        <w:t>dB</w:t>
      </w:r>
      <w:r>
        <w:rPr>
          <w:sz w:val="20"/>
        </w:rPr>
        <w:t xml:space="preserve">(A)/Nuit </w:t>
      </w:r>
      <w:r>
        <w:rPr>
          <w:sz w:val="20"/>
        </w:rPr>
        <w:t xml:space="preserve">: 35 dB(A). </w:t>
      </w:r>
      <w:r>
        <w:rPr>
          <w:b/>
          <w:sz w:val="20"/>
        </w:rPr>
        <w:t>En résumé, il y a certainement une augmentation significative du bruit des avions, mais cela ne peut pas être exclu étant donné la proximité de la zone résidentielle par rapport à l'aéroport. De plus, des maisons ont été construites récemment d</w:t>
      </w:r>
      <w:r>
        <w:rPr>
          <w:b/>
          <w:sz w:val="20"/>
        </w:rPr>
        <w:t>ans la zone résidentielle. Cela vaut évidemment aussi pour d'autres zones résidentielles autour de l'aéroport.</w:t>
      </w:r>
    </w:p>
    <w:p w14:paraId="4489C05F" w14:textId="77777777" w:rsidR="00AD1340" w:rsidRDefault="0050760C">
      <w:pPr>
        <w:pStyle w:val="ListParagraph"/>
        <w:numPr>
          <w:ilvl w:val="4"/>
          <w:numId w:val="31"/>
        </w:numPr>
        <w:tabs>
          <w:tab w:val="left" w:pos="1540"/>
        </w:tabs>
        <w:spacing w:before="158"/>
        <w:ind w:left="1540" w:hanging="1006"/>
        <w:jc w:val="both"/>
        <w:rPr>
          <w:color w:val="2E5395"/>
          <w:sz w:val="20"/>
        </w:rPr>
      </w:pPr>
      <w:r>
        <w:rPr>
          <w:color w:val="2E5395"/>
          <w:sz w:val="20"/>
        </w:rPr>
        <w:t xml:space="preserve">NMT 20-03 - </w:t>
      </w:r>
      <w:r>
        <w:rPr>
          <w:color w:val="2E5395"/>
          <w:spacing w:val="-2"/>
          <w:sz w:val="20"/>
        </w:rPr>
        <w:t>Machelen</w:t>
      </w:r>
    </w:p>
    <w:p w14:paraId="73A5D2E7" w14:textId="77777777" w:rsidR="00AD1340" w:rsidRDefault="0050760C">
      <w:pPr>
        <w:pStyle w:val="BodyText"/>
        <w:spacing w:before="20" w:line="259" w:lineRule="auto"/>
        <w:ind w:left="1611" w:right="653"/>
        <w:jc w:val="both"/>
      </w:pPr>
      <w:r>
        <w:t>Cette station de surveillance est située à +/- 2 km de l'aéroport. Le bruit des avions n'y est déjà plus dominant. Les résul</w:t>
      </w:r>
      <w:r>
        <w:t>tats des mesures pour le 8/7/2022, un jour où la piste 25R est utilisée comme piste de décollage, sont présentés ci-dessous :</w:t>
      </w:r>
    </w:p>
    <w:p w14:paraId="3B98D251" w14:textId="77777777" w:rsidR="00AD1340" w:rsidRDefault="00AD1340">
      <w:pPr>
        <w:pStyle w:val="BodyText"/>
        <w:spacing w:before="10" w:after="1"/>
        <w:rPr>
          <w:sz w:val="12"/>
        </w:rPr>
      </w:pPr>
    </w:p>
    <w:tbl>
      <w:tblPr>
        <w:tblW w:w="0" w:type="auto"/>
        <w:tblInd w:w="1768" w:type="dxa"/>
        <w:tblBorders>
          <w:top w:val="single" w:sz="2" w:space="0" w:color="DFDFDF"/>
          <w:left w:val="single" w:sz="2" w:space="0" w:color="DFDFDF"/>
          <w:bottom w:val="single" w:sz="2" w:space="0" w:color="DFDFDF"/>
          <w:right w:val="single" w:sz="2" w:space="0" w:color="DFDFDF"/>
          <w:insideH w:val="single" w:sz="2" w:space="0" w:color="DFDFDF"/>
          <w:insideV w:val="single" w:sz="2" w:space="0" w:color="DFDFDF"/>
        </w:tblBorders>
        <w:tblLayout w:type="fixed"/>
        <w:tblCellMar>
          <w:left w:w="0" w:type="dxa"/>
          <w:right w:w="0" w:type="dxa"/>
        </w:tblCellMar>
        <w:tblLook w:val="01E0" w:firstRow="1" w:lastRow="1" w:firstColumn="1" w:lastColumn="1" w:noHBand="0" w:noVBand="0"/>
      </w:tblPr>
      <w:tblGrid>
        <w:gridCol w:w="397"/>
        <w:gridCol w:w="388"/>
        <w:gridCol w:w="388"/>
        <w:gridCol w:w="388"/>
        <w:gridCol w:w="388"/>
        <w:gridCol w:w="388"/>
        <w:gridCol w:w="388"/>
        <w:gridCol w:w="388"/>
        <w:gridCol w:w="398"/>
        <w:gridCol w:w="742"/>
        <w:gridCol w:w="369"/>
        <w:gridCol w:w="369"/>
        <w:gridCol w:w="369"/>
        <w:gridCol w:w="389"/>
        <w:gridCol w:w="350"/>
        <w:gridCol w:w="369"/>
        <w:gridCol w:w="365"/>
      </w:tblGrid>
      <w:tr w:rsidR="00AD1340" w14:paraId="59156098" w14:textId="77777777">
        <w:trPr>
          <w:trHeight w:val="188"/>
        </w:trPr>
        <w:tc>
          <w:tcPr>
            <w:tcW w:w="397" w:type="dxa"/>
          </w:tcPr>
          <w:p w14:paraId="70C94491" w14:textId="77777777" w:rsidR="00AD1340" w:rsidRDefault="00AD1340">
            <w:pPr>
              <w:pStyle w:val="TableParagraph"/>
              <w:spacing w:before="0" w:line="240" w:lineRule="auto"/>
              <w:jc w:val="left"/>
              <w:rPr>
                <w:rFonts w:ascii="Times New Roman"/>
                <w:sz w:val="12"/>
              </w:rPr>
            </w:pPr>
          </w:p>
        </w:tc>
        <w:tc>
          <w:tcPr>
            <w:tcW w:w="388" w:type="dxa"/>
          </w:tcPr>
          <w:p w14:paraId="74585207" w14:textId="77777777" w:rsidR="00AD1340" w:rsidRDefault="00AD1340">
            <w:pPr>
              <w:pStyle w:val="TableParagraph"/>
              <w:spacing w:before="0" w:line="240" w:lineRule="auto"/>
              <w:jc w:val="left"/>
              <w:rPr>
                <w:rFonts w:ascii="Times New Roman"/>
                <w:sz w:val="12"/>
              </w:rPr>
            </w:pPr>
          </w:p>
        </w:tc>
        <w:tc>
          <w:tcPr>
            <w:tcW w:w="388" w:type="dxa"/>
          </w:tcPr>
          <w:p w14:paraId="7B4FD159" w14:textId="77777777" w:rsidR="00AD1340" w:rsidRDefault="00AD1340">
            <w:pPr>
              <w:pStyle w:val="TableParagraph"/>
              <w:spacing w:before="0" w:line="240" w:lineRule="auto"/>
              <w:jc w:val="left"/>
              <w:rPr>
                <w:rFonts w:ascii="Times New Roman"/>
                <w:sz w:val="12"/>
              </w:rPr>
            </w:pPr>
          </w:p>
        </w:tc>
        <w:tc>
          <w:tcPr>
            <w:tcW w:w="388" w:type="dxa"/>
          </w:tcPr>
          <w:p w14:paraId="401F3872" w14:textId="77777777" w:rsidR="00AD1340" w:rsidRDefault="00AD1340">
            <w:pPr>
              <w:pStyle w:val="TableParagraph"/>
              <w:spacing w:before="0" w:line="240" w:lineRule="auto"/>
              <w:jc w:val="left"/>
              <w:rPr>
                <w:rFonts w:ascii="Times New Roman"/>
                <w:sz w:val="12"/>
              </w:rPr>
            </w:pPr>
          </w:p>
        </w:tc>
        <w:tc>
          <w:tcPr>
            <w:tcW w:w="388" w:type="dxa"/>
          </w:tcPr>
          <w:p w14:paraId="08C543A9" w14:textId="77777777" w:rsidR="00AD1340" w:rsidRDefault="00AD1340">
            <w:pPr>
              <w:pStyle w:val="TableParagraph"/>
              <w:spacing w:before="0" w:line="240" w:lineRule="auto"/>
              <w:jc w:val="left"/>
              <w:rPr>
                <w:rFonts w:ascii="Times New Roman"/>
                <w:sz w:val="12"/>
              </w:rPr>
            </w:pPr>
          </w:p>
        </w:tc>
        <w:tc>
          <w:tcPr>
            <w:tcW w:w="388" w:type="dxa"/>
          </w:tcPr>
          <w:p w14:paraId="12C1607F" w14:textId="77777777" w:rsidR="00AD1340" w:rsidRDefault="00AD1340">
            <w:pPr>
              <w:pStyle w:val="TableParagraph"/>
              <w:spacing w:before="0" w:line="240" w:lineRule="auto"/>
              <w:jc w:val="left"/>
              <w:rPr>
                <w:rFonts w:ascii="Times New Roman"/>
                <w:sz w:val="12"/>
              </w:rPr>
            </w:pPr>
          </w:p>
        </w:tc>
        <w:tc>
          <w:tcPr>
            <w:tcW w:w="388" w:type="dxa"/>
          </w:tcPr>
          <w:p w14:paraId="1F9FA129" w14:textId="77777777" w:rsidR="00AD1340" w:rsidRDefault="00AD1340">
            <w:pPr>
              <w:pStyle w:val="TableParagraph"/>
              <w:spacing w:before="0" w:line="240" w:lineRule="auto"/>
              <w:jc w:val="left"/>
              <w:rPr>
                <w:rFonts w:ascii="Times New Roman"/>
                <w:sz w:val="12"/>
              </w:rPr>
            </w:pPr>
          </w:p>
        </w:tc>
        <w:tc>
          <w:tcPr>
            <w:tcW w:w="388" w:type="dxa"/>
          </w:tcPr>
          <w:p w14:paraId="49F65E23" w14:textId="77777777" w:rsidR="00AD1340" w:rsidRDefault="0050760C">
            <w:pPr>
              <w:pStyle w:val="TableParagraph"/>
              <w:spacing w:before="80" w:line="88" w:lineRule="exact"/>
              <w:ind w:left="8" w:right="9"/>
              <w:rPr>
                <w:rFonts w:ascii="Arial"/>
                <w:sz w:val="8"/>
              </w:rPr>
            </w:pPr>
            <w:r>
              <w:rPr>
                <w:rFonts w:ascii="Arial"/>
                <w:spacing w:val="-2"/>
                <w:w w:val="105"/>
                <w:sz w:val="8"/>
              </w:rPr>
              <w:t>Le vent</w:t>
            </w:r>
          </w:p>
        </w:tc>
        <w:tc>
          <w:tcPr>
            <w:tcW w:w="398" w:type="dxa"/>
          </w:tcPr>
          <w:p w14:paraId="0B86400E" w14:textId="77777777" w:rsidR="00AD1340" w:rsidRDefault="0050760C">
            <w:pPr>
              <w:pStyle w:val="TableParagraph"/>
              <w:spacing w:before="80" w:line="88" w:lineRule="exact"/>
              <w:ind w:right="13"/>
              <w:rPr>
                <w:rFonts w:ascii="Arial"/>
                <w:sz w:val="8"/>
              </w:rPr>
            </w:pPr>
            <w:r>
              <w:rPr>
                <w:rFonts w:ascii="Arial"/>
                <w:spacing w:val="-2"/>
                <w:w w:val="105"/>
                <w:sz w:val="8"/>
              </w:rPr>
              <w:t>Le vent</w:t>
            </w:r>
          </w:p>
        </w:tc>
        <w:tc>
          <w:tcPr>
            <w:tcW w:w="2238" w:type="dxa"/>
            <w:gridSpan w:val="5"/>
          </w:tcPr>
          <w:p w14:paraId="38541CAC" w14:textId="77777777" w:rsidR="00AD1340" w:rsidRDefault="0050760C">
            <w:pPr>
              <w:pStyle w:val="TableParagraph"/>
              <w:spacing w:before="43" w:line="125" w:lineRule="exact"/>
              <w:ind w:left="5"/>
              <w:jc w:val="left"/>
              <w:rPr>
                <w:rFonts w:ascii="Arial"/>
                <w:b/>
                <w:sz w:val="12"/>
              </w:rPr>
            </w:pPr>
            <w:r>
              <w:rPr>
                <w:rFonts w:ascii="Arial"/>
                <w:b/>
                <w:w w:val="105"/>
                <w:sz w:val="12"/>
              </w:rPr>
              <w:t xml:space="preserve">POINT DE RENCONTRE : ZAV - 20.03 </w:t>
            </w:r>
            <w:r>
              <w:rPr>
                <w:rFonts w:ascii="Arial"/>
                <w:b/>
                <w:spacing w:val="-2"/>
                <w:w w:val="105"/>
                <w:sz w:val="12"/>
              </w:rPr>
              <w:t>Machelen</w:t>
            </w:r>
          </w:p>
        </w:tc>
        <w:tc>
          <w:tcPr>
            <w:tcW w:w="350" w:type="dxa"/>
          </w:tcPr>
          <w:p w14:paraId="0DDCC62F" w14:textId="77777777" w:rsidR="00AD1340" w:rsidRDefault="00AD1340">
            <w:pPr>
              <w:pStyle w:val="TableParagraph"/>
              <w:spacing w:before="0" w:line="240" w:lineRule="auto"/>
              <w:jc w:val="left"/>
              <w:rPr>
                <w:rFonts w:ascii="Times New Roman"/>
                <w:sz w:val="12"/>
              </w:rPr>
            </w:pPr>
          </w:p>
        </w:tc>
        <w:tc>
          <w:tcPr>
            <w:tcW w:w="369" w:type="dxa"/>
          </w:tcPr>
          <w:p w14:paraId="69ABA86D" w14:textId="77777777" w:rsidR="00AD1340" w:rsidRDefault="00AD1340">
            <w:pPr>
              <w:pStyle w:val="TableParagraph"/>
              <w:spacing w:before="0" w:line="240" w:lineRule="auto"/>
              <w:jc w:val="left"/>
              <w:rPr>
                <w:rFonts w:ascii="Times New Roman"/>
                <w:sz w:val="12"/>
              </w:rPr>
            </w:pPr>
          </w:p>
        </w:tc>
        <w:tc>
          <w:tcPr>
            <w:tcW w:w="365" w:type="dxa"/>
          </w:tcPr>
          <w:p w14:paraId="79695601" w14:textId="77777777" w:rsidR="00AD1340" w:rsidRDefault="00AD1340">
            <w:pPr>
              <w:pStyle w:val="TableParagraph"/>
              <w:spacing w:before="0" w:line="240" w:lineRule="auto"/>
              <w:jc w:val="left"/>
              <w:rPr>
                <w:rFonts w:ascii="Times New Roman"/>
                <w:sz w:val="12"/>
              </w:rPr>
            </w:pPr>
          </w:p>
        </w:tc>
      </w:tr>
      <w:tr w:rsidR="00AD1340" w14:paraId="4517C707" w14:textId="77777777">
        <w:trPr>
          <w:trHeight w:val="160"/>
        </w:trPr>
        <w:tc>
          <w:tcPr>
            <w:tcW w:w="397" w:type="dxa"/>
          </w:tcPr>
          <w:p w14:paraId="2427875B" w14:textId="77777777" w:rsidR="00AD1340" w:rsidRDefault="0050760C">
            <w:pPr>
              <w:pStyle w:val="TableParagraph"/>
              <w:spacing w:before="52" w:line="88" w:lineRule="exact"/>
              <w:ind w:left="54"/>
              <w:jc w:val="left"/>
              <w:rPr>
                <w:rFonts w:ascii="Arial"/>
                <w:sz w:val="8"/>
              </w:rPr>
            </w:pPr>
            <w:r>
              <w:rPr>
                <w:rFonts w:ascii="Arial"/>
                <w:spacing w:val="-2"/>
                <w:w w:val="105"/>
                <w:sz w:val="8"/>
              </w:rPr>
              <w:t>Heure de d</w:t>
            </w:r>
            <w:r>
              <w:rPr>
                <w:rFonts w:ascii="Arial"/>
                <w:spacing w:val="-2"/>
                <w:w w:val="105"/>
                <w:sz w:val="8"/>
              </w:rPr>
              <w:t>é</w:t>
            </w:r>
            <w:r>
              <w:rPr>
                <w:rFonts w:ascii="Arial"/>
                <w:spacing w:val="-2"/>
                <w:w w:val="105"/>
                <w:sz w:val="8"/>
              </w:rPr>
              <w:t>but</w:t>
            </w:r>
          </w:p>
        </w:tc>
        <w:tc>
          <w:tcPr>
            <w:tcW w:w="388" w:type="dxa"/>
          </w:tcPr>
          <w:p w14:paraId="1B806343" w14:textId="77777777" w:rsidR="00AD1340" w:rsidRDefault="0050760C">
            <w:pPr>
              <w:pStyle w:val="TableParagraph"/>
              <w:spacing w:before="52" w:line="88" w:lineRule="exact"/>
              <w:ind w:left="10" w:right="2"/>
              <w:rPr>
                <w:rFonts w:ascii="Arial"/>
                <w:sz w:val="8"/>
              </w:rPr>
            </w:pPr>
            <w:r>
              <w:rPr>
                <w:rFonts w:ascii="Arial"/>
                <w:spacing w:val="-2"/>
                <w:w w:val="105"/>
                <w:sz w:val="8"/>
              </w:rPr>
              <w:t>LAeq,1h</w:t>
            </w:r>
          </w:p>
        </w:tc>
        <w:tc>
          <w:tcPr>
            <w:tcW w:w="388" w:type="dxa"/>
          </w:tcPr>
          <w:p w14:paraId="276CB378" w14:textId="77777777" w:rsidR="00AD1340" w:rsidRDefault="0050760C">
            <w:pPr>
              <w:pStyle w:val="TableParagraph"/>
              <w:spacing w:before="52" w:line="88" w:lineRule="exact"/>
              <w:ind w:left="9" w:right="2"/>
              <w:rPr>
                <w:rFonts w:ascii="Arial"/>
                <w:sz w:val="8"/>
              </w:rPr>
            </w:pPr>
            <w:r>
              <w:rPr>
                <w:rFonts w:ascii="Arial"/>
                <w:spacing w:val="-2"/>
                <w:w w:val="105"/>
                <w:sz w:val="8"/>
              </w:rPr>
              <w:t>LA01,1h</w:t>
            </w:r>
          </w:p>
        </w:tc>
        <w:tc>
          <w:tcPr>
            <w:tcW w:w="388" w:type="dxa"/>
          </w:tcPr>
          <w:p w14:paraId="102DC9EE" w14:textId="77777777" w:rsidR="00AD1340" w:rsidRDefault="0050760C">
            <w:pPr>
              <w:pStyle w:val="TableParagraph"/>
              <w:spacing w:before="52" w:line="88" w:lineRule="exact"/>
              <w:ind w:left="8" w:right="3"/>
              <w:rPr>
                <w:rFonts w:ascii="Arial"/>
                <w:sz w:val="8"/>
              </w:rPr>
            </w:pPr>
            <w:r>
              <w:rPr>
                <w:rFonts w:ascii="Arial"/>
                <w:spacing w:val="-2"/>
                <w:w w:val="105"/>
                <w:sz w:val="8"/>
              </w:rPr>
              <w:t>LA05.1h</w:t>
            </w:r>
          </w:p>
        </w:tc>
        <w:tc>
          <w:tcPr>
            <w:tcW w:w="388" w:type="dxa"/>
          </w:tcPr>
          <w:p w14:paraId="47A85FF0" w14:textId="77777777" w:rsidR="00AD1340" w:rsidRDefault="0050760C">
            <w:pPr>
              <w:pStyle w:val="TableParagraph"/>
              <w:spacing w:before="52" w:line="88" w:lineRule="exact"/>
              <w:ind w:left="8" w:right="4"/>
              <w:rPr>
                <w:rFonts w:ascii="Arial"/>
                <w:sz w:val="8"/>
              </w:rPr>
            </w:pPr>
            <w:r>
              <w:rPr>
                <w:rFonts w:ascii="Arial"/>
                <w:spacing w:val="-2"/>
                <w:w w:val="105"/>
                <w:sz w:val="8"/>
              </w:rPr>
              <w:t>LA10.1h</w:t>
            </w:r>
          </w:p>
        </w:tc>
        <w:tc>
          <w:tcPr>
            <w:tcW w:w="388" w:type="dxa"/>
          </w:tcPr>
          <w:p w14:paraId="21756809" w14:textId="77777777" w:rsidR="00AD1340" w:rsidRDefault="0050760C">
            <w:pPr>
              <w:pStyle w:val="TableParagraph"/>
              <w:spacing w:before="52" w:line="88" w:lineRule="exact"/>
              <w:ind w:left="8" w:right="5"/>
              <w:rPr>
                <w:rFonts w:ascii="Arial"/>
                <w:sz w:val="8"/>
              </w:rPr>
            </w:pPr>
            <w:r>
              <w:rPr>
                <w:rFonts w:ascii="Arial"/>
                <w:spacing w:val="-2"/>
                <w:w w:val="105"/>
                <w:sz w:val="8"/>
              </w:rPr>
              <w:t>LA50,1h</w:t>
            </w:r>
          </w:p>
        </w:tc>
        <w:tc>
          <w:tcPr>
            <w:tcW w:w="388" w:type="dxa"/>
          </w:tcPr>
          <w:p w14:paraId="3024DFB0" w14:textId="77777777" w:rsidR="00AD1340" w:rsidRDefault="0050760C">
            <w:pPr>
              <w:pStyle w:val="TableParagraph"/>
              <w:spacing w:before="52" w:line="88" w:lineRule="exact"/>
              <w:ind w:left="8" w:right="6"/>
              <w:rPr>
                <w:rFonts w:ascii="Arial"/>
                <w:sz w:val="8"/>
              </w:rPr>
            </w:pPr>
            <w:r>
              <w:rPr>
                <w:rFonts w:ascii="Arial"/>
                <w:spacing w:val="-2"/>
                <w:w w:val="105"/>
                <w:sz w:val="8"/>
              </w:rPr>
              <w:t>LA95.1h</w:t>
            </w:r>
          </w:p>
        </w:tc>
        <w:tc>
          <w:tcPr>
            <w:tcW w:w="388" w:type="dxa"/>
          </w:tcPr>
          <w:p w14:paraId="11A6222E" w14:textId="77777777" w:rsidR="00AD1340" w:rsidRDefault="0050760C">
            <w:pPr>
              <w:pStyle w:val="TableParagraph"/>
              <w:spacing w:before="52" w:line="88" w:lineRule="exact"/>
              <w:ind w:left="8" w:right="10"/>
              <w:rPr>
                <w:rFonts w:ascii="Arial"/>
                <w:sz w:val="8"/>
              </w:rPr>
            </w:pPr>
            <w:r>
              <w:rPr>
                <w:rFonts w:ascii="Arial"/>
                <w:spacing w:val="-2"/>
                <w:w w:val="105"/>
                <w:sz w:val="8"/>
              </w:rPr>
              <w:t>Directions</w:t>
            </w:r>
          </w:p>
        </w:tc>
        <w:tc>
          <w:tcPr>
            <w:tcW w:w="398" w:type="dxa"/>
          </w:tcPr>
          <w:p w14:paraId="2D79FDE0" w14:textId="77777777" w:rsidR="00AD1340" w:rsidRDefault="0050760C">
            <w:pPr>
              <w:pStyle w:val="TableParagraph"/>
              <w:spacing w:before="52" w:line="88" w:lineRule="exact"/>
              <w:ind w:left="5" w:right="13"/>
              <w:rPr>
                <w:rFonts w:ascii="Arial"/>
                <w:sz w:val="8"/>
              </w:rPr>
            </w:pPr>
            <w:r>
              <w:rPr>
                <w:rFonts w:ascii="Arial"/>
                <w:spacing w:val="-2"/>
                <w:w w:val="105"/>
                <w:sz w:val="8"/>
              </w:rPr>
              <w:t>Vitesse</w:t>
            </w:r>
          </w:p>
        </w:tc>
        <w:tc>
          <w:tcPr>
            <w:tcW w:w="1849" w:type="dxa"/>
            <w:gridSpan w:val="4"/>
            <w:tcBorders>
              <w:bottom w:val="single" w:sz="2" w:space="0" w:color="000000"/>
            </w:tcBorders>
          </w:tcPr>
          <w:p w14:paraId="3C0D58EF" w14:textId="77777777" w:rsidR="00AD1340" w:rsidRDefault="0050760C">
            <w:pPr>
              <w:pStyle w:val="TableParagraph"/>
              <w:spacing w:before="15" w:line="125" w:lineRule="exact"/>
              <w:ind w:left="5"/>
              <w:jc w:val="left"/>
              <w:rPr>
                <w:rFonts w:ascii="Arial"/>
                <w:b/>
                <w:sz w:val="12"/>
              </w:rPr>
            </w:pPr>
            <w:r>
              <w:rPr>
                <w:rFonts w:ascii="Arial"/>
                <w:b/>
                <w:w w:val="105"/>
                <w:sz w:val="12"/>
              </w:rPr>
              <w:t xml:space="preserve">DATE : vendredi 8 juillet </w:t>
            </w:r>
            <w:r>
              <w:rPr>
                <w:rFonts w:ascii="Arial"/>
                <w:b/>
                <w:spacing w:val="-4"/>
                <w:w w:val="105"/>
                <w:sz w:val="12"/>
              </w:rPr>
              <w:t>2022</w:t>
            </w:r>
          </w:p>
        </w:tc>
        <w:tc>
          <w:tcPr>
            <w:tcW w:w="389" w:type="dxa"/>
            <w:tcBorders>
              <w:bottom w:val="single" w:sz="2" w:space="0" w:color="000000"/>
            </w:tcBorders>
          </w:tcPr>
          <w:p w14:paraId="6719AB81" w14:textId="77777777" w:rsidR="00AD1340" w:rsidRDefault="00AD1340">
            <w:pPr>
              <w:pStyle w:val="TableParagraph"/>
              <w:spacing w:before="0" w:line="240" w:lineRule="auto"/>
              <w:jc w:val="left"/>
              <w:rPr>
                <w:rFonts w:ascii="Times New Roman"/>
                <w:sz w:val="10"/>
              </w:rPr>
            </w:pPr>
          </w:p>
        </w:tc>
        <w:tc>
          <w:tcPr>
            <w:tcW w:w="350" w:type="dxa"/>
            <w:tcBorders>
              <w:bottom w:val="single" w:sz="2" w:space="0" w:color="000000"/>
            </w:tcBorders>
          </w:tcPr>
          <w:p w14:paraId="5ED5562B" w14:textId="77777777" w:rsidR="00AD1340" w:rsidRDefault="00AD1340">
            <w:pPr>
              <w:pStyle w:val="TableParagraph"/>
              <w:spacing w:before="0" w:line="240" w:lineRule="auto"/>
              <w:jc w:val="left"/>
              <w:rPr>
                <w:rFonts w:ascii="Times New Roman"/>
                <w:sz w:val="10"/>
              </w:rPr>
            </w:pPr>
          </w:p>
        </w:tc>
        <w:tc>
          <w:tcPr>
            <w:tcW w:w="369" w:type="dxa"/>
            <w:tcBorders>
              <w:bottom w:val="single" w:sz="2" w:space="0" w:color="000000"/>
            </w:tcBorders>
          </w:tcPr>
          <w:p w14:paraId="39579573" w14:textId="77777777" w:rsidR="00AD1340" w:rsidRDefault="00AD1340">
            <w:pPr>
              <w:pStyle w:val="TableParagraph"/>
              <w:spacing w:before="0" w:line="240" w:lineRule="auto"/>
              <w:jc w:val="left"/>
              <w:rPr>
                <w:rFonts w:ascii="Times New Roman"/>
                <w:sz w:val="10"/>
              </w:rPr>
            </w:pPr>
          </w:p>
        </w:tc>
        <w:tc>
          <w:tcPr>
            <w:tcW w:w="365" w:type="dxa"/>
            <w:tcBorders>
              <w:bottom w:val="single" w:sz="2" w:space="0" w:color="000000"/>
            </w:tcBorders>
          </w:tcPr>
          <w:p w14:paraId="700D30D8" w14:textId="77777777" w:rsidR="00AD1340" w:rsidRDefault="00AD1340">
            <w:pPr>
              <w:pStyle w:val="TableParagraph"/>
              <w:spacing w:before="0" w:line="240" w:lineRule="auto"/>
              <w:jc w:val="left"/>
              <w:rPr>
                <w:rFonts w:ascii="Times New Roman"/>
                <w:sz w:val="10"/>
              </w:rPr>
            </w:pPr>
          </w:p>
        </w:tc>
      </w:tr>
      <w:tr w:rsidR="00AD1340" w14:paraId="2D0F63BE" w14:textId="77777777">
        <w:trPr>
          <w:trHeight w:val="103"/>
        </w:trPr>
        <w:tc>
          <w:tcPr>
            <w:tcW w:w="397" w:type="dxa"/>
          </w:tcPr>
          <w:p w14:paraId="3C3B3B6C" w14:textId="77777777" w:rsidR="00AD1340" w:rsidRDefault="0050760C">
            <w:pPr>
              <w:pStyle w:val="TableParagraph"/>
              <w:spacing w:before="10" w:line="74" w:lineRule="exact"/>
              <w:ind w:left="58"/>
              <w:jc w:val="left"/>
              <w:rPr>
                <w:rFonts w:ascii="Arial"/>
                <w:sz w:val="8"/>
              </w:rPr>
            </w:pPr>
            <w:r>
              <w:rPr>
                <w:rFonts w:ascii="Arial"/>
                <w:spacing w:val="-2"/>
                <w:w w:val="105"/>
                <w:sz w:val="8"/>
              </w:rPr>
              <w:t>0:00:00</w:t>
            </w:r>
          </w:p>
        </w:tc>
        <w:tc>
          <w:tcPr>
            <w:tcW w:w="388" w:type="dxa"/>
          </w:tcPr>
          <w:p w14:paraId="47637CF2" w14:textId="77777777" w:rsidR="00AD1340" w:rsidRDefault="0050760C">
            <w:pPr>
              <w:pStyle w:val="TableParagraph"/>
              <w:spacing w:before="10" w:line="74" w:lineRule="exact"/>
              <w:ind w:left="8" w:right="5"/>
              <w:rPr>
                <w:rFonts w:ascii="Arial"/>
                <w:sz w:val="8"/>
              </w:rPr>
            </w:pPr>
            <w:r>
              <w:rPr>
                <w:rFonts w:ascii="Arial"/>
                <w:spacing w:val="-4"/>
                <w:w w:val="105"/>
                <w:sz w:val="8"/>
              </w:rPr>
              <w:t>45,5</w:t>
            </w:r>
          </w:p>
        </w:tc>
        <w:tc>
          <w:tcPr>
            <w:tcW w:w="388" w:type="dxa"/>
          </w:tcPr>
          <w:p w14:paraId="4EBD1A2B" w14:textId="77777777" w:rsidR="00AD1340" w:rsidRDefault="0050760C">
            <w:pPr>
              <w:pStyle w:val="TableParagraph"/>
              <w:spacing w:before="10" w:line="74" w:lineRule="exact"/>
              <w:ind w:left="8" w:right="6"/>
              <w:rPr>
                <w:rFonts w:ascii="Arial"/>
                <w:sz w:val="8"/>
              </w:rPr>
            </w:pPr>
            <w:r>
              <w:rPr>
                <w:rFonts w:ascii="Arial"/>
                <w:spacing w:val="-4"/>
                <w:w w:val="105"/>
                <w:sz w:val="8"/>
              </w:rPr>
              <w:t>55,5</w:t>
            </w:r>
          </w:p>
        </w:tc>
        <w:tc>
          <w:tcPr>
            <w:tcW w:w="388" w:type="dxa"/>
          </w:tcPr>
          <w:p w14:paraId="47A1BDAF" w14:textId="77777777" w:rsidR="00AD1340" w:rsidRDefault="0050760C">
            <w:pPr>
              <w:pStyle w:val="TableParagraph"/>
              <w:spacing w:before="10" w:line="74" w:lineRule="exact"/>
              <w:ind w:left="8" w:right="8"/>
              <w:rPr>
                <w:rFonts w:ascii="Arial"/>
                <w:sz w:val="8"/>
              </w:rPr>
            </w:pPr>
            <w:r>
              <w:rPr>
                <w:rFonts w:ascii="Arial"/>
                <w:spacing w:val="-4"/>
                <w:w w:val="105"/>
                <w:sz w:val="8"/>
              </w:rPr>
              <w:t>47,6</w:t>
            </w:r>
          </w:p>
        </w:tc>
        <w:tc>
          <w:tcPr>
            <w:tcW w:w="388" w:type="dxa"/>
          </w:tcPr>
          <w:p w14:paraId="22F6C927" w14:textId="77777777" w:rsidR="00AD1340" w:rsidRDefault="0050760C">
            <w:pPr>
              <w:pStyle w:val="TableParagraph"/>
              <w:spacing w:before="10" w:line="74" w:lineRule="exact"/>
              <w:ind w:left="8" w:right="8"/>
              <w:rPr>
                <w:rFonts w:ascii="Arial"/>
                <w:sz w:val="8"/>
              </w:rPr>
            </w:pPr>
            <w:r>
              <w:rPr>
                <w:rFonts w:ascii="Arial"/>
                <w:spacing w:val="-4"/>
                <w:w w:val="105"/>
                <w:sz w:val="8"/>
              </w:rPr>
              <w:t>45,1</w:t>
            </w:r>
          </w:p>
        </w:tc>
        <w:tc>
          <w:tcPr>
            <w:tcW w:w="388" w:type="dxa"/>
          </w:tcPr>
          <w:p w14:paraId="708FAA31" w14:textId="77777777" w:rsidR="00AD1340" w:rsidRDefault="0050760C">
            <w:pPr>
              <w:pStyle w:val="TableParagraph"/>
              <w:spacing w:before="10" w:line="74" w:lineRule="exact"/>
              <w:ind w:left="8" w:right="9"/>
              <w:rPr>
                <w:rFonts w:ascii="Arial"/>
                <w:sz w:val="8"/>
              </w:rPr>
            </w:pPr>
            <w:r>
              <w:rPr>
                <w:rFonts w:ascii="Arial"/>
                <w:spacing w:val="-4"/>
                <w:w w:val="105"/>
                <w:sz w:val="8"/>
              </w:rPr>
              <w:t>41,9</w:t>
            </w:r>
          </w:p>
        </w:tc>
        <w:tc>
          <w:tcPr>
            <w:tcW w:w="388" w:type="dxa"/>
          </w:tcPr>
          <w:p w14:paraId="52810F83" w14:textId="77777777" w:rsidR="00AD1340" w:rsidRDefault="0050760C">
            <w:pPr>
              <w:pStyle w:val="TableParagraph"/>
              <w:spacing w:before="10" w:line="74" w:lineRule="exact"/>
              <w:ind w:left="8" w:right="9"/>
              <w:rPr>
                <w:rFonts w:ascii="Arial"/>
                <w:sz w:val="8"/>
              </w:rPr>
            </w:pPr>
            <w:r>
              <w:rPr>
                <w:rFonts w:ascii="Arial"/>
                <w:spacing w:val="-4"/>
                <w:w w:val="105"/>
                <w:sz w:val="8"/>
              </w:rPr>
              <w:t>39,1</w:t>
            </w:r>
          </w:p>
        </w:tc>
        <w:tc>
          <w:tcPr>
            <w:tcW w:w="388" w:type="dxa"/>
          </w:tcPr>
          <w:p w14:paraId="3C3CFC37" w14:textId="77777777" w:rsidR="00AD1340" w:rsidRDefault="0050760C">
            <w:pPr>
              <w:pStyle w:val="TableParagraph"/>
              <w:spacing w:before="10" w:line="74" w:lineRule="exact"/>
              <w:ind w:left="8" w:right="9"/>
              <w:rPr>
                <w:rFonts w:ascii="Arial"/>
                <w:sz w:val="8"/>
              </w:rPr>
            </w:pPr>
            <w:r>
              <w:rPr>
                <w:rFonts w:ascii="Arial"/>
                <w:spacing w:val="-10"/>
                <w:w w:val="105"/>
                <w:sz w:val="8"/>
              </w:rPr>
              <w:t>N</w:t>
            </w:r>
          </w:p>
        </w:tc>
        <w:tc>
          <w:tcPr>
            <w:tcW w:w="398" w:type="dxa"/>
            <w:tcBorders>
              <w:right w:val="thinThickMediumGap" w:sz="1" w:space="0" w:color="DFDFDF"/>
            </w:tcBorders>
          </w:tcPr>
          <w:p w14:paraId="0AA4ABD7" w14:textId="77777777" w:rsidR="00AD1340" w:rsidRDefault="0050760C">
            <w:pPr>
              <w:pStyle w:val="TableParagraph"/>
              <w:spacing w:before="10" w:line="74" w:lineRule="exact"/>
              <w:ind w:left="4"/>
              <w:rPr>
                <w:rFonts w:ascii="Arial"/>
                <w:sz w:val="8"/>
              </w:rPr>
            </w:pPr>
            <w:r>
              <w:rPr>
                <w:rFonts w:ascii="Arial"/>
                <w:spacing w:val="-10"/>
                <w:w w:val="105"/>
                <w:sz w:val="8"/>
              </w:rPr>
              <w:t>2</w:t>
            </w:r>
          </w:p>
        </w:tc>
        <w:tc>
          <w:tcPr>
            <w:tcW w:w="3322" w:type="dxa"/>
            <w:gridSpan w:val="8"/>
            <w:vMerge w:val="restart"/>
            <w:tcBorders>
              <w:top w:val="single" w:sz="2" w:space="0" w:color="000000"/>
              <w:left w:val="thickThinMediumGap" w:sz="1" w:space="0" w:color="DFDFDF"/>
              <w:right w:val="thickThinMediumGap" w:sz="1" w:space="0" w:color="DFDFDF"/>
            </w:tcBorders>
          </w:tcPr>
          <w:p w14:paraId="6A61131F" w14:textId="77777777" w:rsidR="00AD1340" w:rsidRDefault="00AD1340">
            <w:pPr>
              <w:pStyle w:val="TableParagraph"/>
              <w:spacing w:before="0" w:line="240" w:lineRule="auto"/>
              <w:jc w:val="left"/>
              <w:rPr>
                <w:sz w:val="8"/>
              </w:rPr>
            </w:pPr>
          </w:p>
          <w:p w14:paraId="2927790F" w14:textId="77777777" w:rsidR="00AD1340" w:rsidRDefault="00AD1340">
            <w:pPr>
              <w:pStyle w:val="TableParagraph"/>
              <w:spacing w:before="0" w:line="240" w:lineRule="auto"/>
              <w:jc w:val="left"/>
              <w:rPr>
                <w:sz w:val="8"/>
              </w:rPr>
            </w:pPr>
          </w:p>
          <w:p w14:paraId="6A5C0465" w14:textId="77777777" w:rsidR="00AD1340" w:rsidRDefault="00AD1340">
            <w:pPr>
              <w:pStyle w:val="TableParagraph"/>
              <w:spacing w:before="34" w:line="240" w:lineRule="auto"/>
              <w:jc w:val="left"/>
              <w:rPr>
                <w:sz w:val="8"/>
              </w:rPr>
            </w:pPr>
          </w:p>
          <w:p w14:paraId="67218FA0" w14:textId="77777777" w:rsidR="00AD1340" w:rsidRDefault="0050760C">
            <w:pPr>
              <w:pStyle w:val="TableParagraph"/>
              <w:spacing w:before="0" w:line="240" w:lineRule="auto"/>
              <w:ind w:left="118"/>
              <w:jc w:val="left"/>
              <w:rPr>
                <w:sz w:val="8"/>
              </w:rPr>
            </w:pPr>
            <w:r>
              <w:rPr>
                <w:noProof/>
              </w:rPr>
              <mc:AlternateContent>
                <mc:Choice Requires="wpg">
                  <w:drawing>
                    <wp:anchor distT="0" distB="0" distL="0" distR="0" simplePos="0" relativeHeight="476639744" behindDoc="1" locked="0" layoutInCell="1" allowOverlap="1" wp14:anchorId="68696042" wp14:editId="2D9EAA8E">
                      <wp:simplePos x="0" y="0"/>
                      <wp:positionH relativeFrom="column">
                        <wp:posOffset>205025</wp:posOffset>
                      </wp:positionH>
                      <wp:positionV relativeFrom="paragraph">
                        <wp:posOffset>-175028</wp:posOffset>
                      </wp:positionV>
                      <wp:extent cx="1617980" cy="1810385"/>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7980" cy="1810385"/>
                                <a:chOff x="0" y="0"/>
                                <a:chExt cx="1617980" cy="1810385"/>
                              </a:xfrm>
                            </wpg:grpSpPr>
                            <wps:wsp>
                              <wps:cNvPr id="43" name="Graphic 43"/>
                              <wps:cNvSpPr/>
                              <wps:spPr>
                                <a:xfrm>
                                  <a:off x="14988" y="800880"/>
                                  <a:ext cx="1598295" cy="793750"/>
                                </a:xfrm>
                                <a:custGeom>
                                  <a:avLst/>
                                  <a:gdLst/>
                                  <a:ahLst/>
                                  <a:cxnLst/>
                                  <a:rect l="l" t="t" r="r" b="b"/>
                                  <a:pathLst>
                                    <a:path w="1598295" h="793750">
                                      <a:moveTo>
                                        <a:pt x="0" y="793380"/>
                                      </a:moveTo>
                                      <a:lnTo>
                                        <a:pt x="1597738" y="793380"/>
                                      </a:lnTo>
                                    </a:path>
                                    <a:path w="1598295" h="793750">
                                      <a:moveTo>
                                        <a:pt x="0" y="595795"/>
                                      </a:moveTo>
                                      <a:lnTo>
                                        <a:pt x="1597738" y="595795"/>
                                      </a:lnTo>
                                    </a:path>
                                    <a:path w="1598295" h="793750">
                                      <a:moveTo>
                                        <a:pt x="0" y="398194"/>
                                      </a:moveTo>
                                      <a:lnTo>
                                        <a:pt x="1597738" y="398194"/>
                                      </a:lnTo>
                                    </a:path>
                                    <a:path w="1598295" h="793750">
                                      <a:moveTo>
                                        <a:pt x="0" y="197600"/>
                                      </a:moveTo>
                                      <a:lnTo>
                                        <a:pt x="1597738" y="197600"/>
                                      </a:lnTo>
                                    </a:path>
                                    <a:path w="1598295" h="793750">
                                      <a:moveTo>
                                        <a:pt x="0" y="0"/>
                                      </a:moveTo>
                                      <a:lnTo>
                                        <a:pt x="1597738" y="0"/>
                                      </a:lnTo>
                                    </a:path>
                                  </a:pathLst>
                                </a:custGeom>
                                <a:ln w="1248">
                                  <a:solidFill>
                                    <a:srgbClr val="000000"/>
                                  </a:solidFill>
                                  <a:prstDash val="solid"/>
                                </a:ln>
                              </wps:spPr>
                              <wps:bodyPr wrap="square" lIns="0" tIns="0" rIns="0" bIns="0" rtlCol="0">
                                <a:prstTxWarp prst="textNoShape">
                                  <a:avLst/>
                                </a:prstTxWarp>
                                <a:noAutofit/>
                              </wps:bodyPr>
                            </wps:wsp>
                            <wps:wsp>
                              <wps:cNvPr id="44" name="Graphic 44"/>
                              <wps:cNvSpPr/>
                              <wps:spPr>
                                <a:xfrm>
                                  <a:off x="14988" y="405679"/>
                                  <a:ext cx="1598295" cy="198120"/>
                                </a:xfrm>
                                <a:custGeom>
                                  <a:avLst/>
                                  <a:gdLst/>
                                  <a:ahLst/>
                                  <a:cxnLst/>
                                  <a:rect l="l" t="t" r="r" b="b"/>
                                  <a:pathLst>
                                    <a:path w="1598295" h="198120">
                                      <a:moveTo>
                                        <a:pt x="0" y="197600"/>
                                      </a:moveTo>
                                      <a:lnTo>
                                        <a:pt x="35971" y="197600"/>
                                      </a:lnTo>
                                    </a:path>
                                    <a:path w="1598295" h="198120">
                                      <a:moveTo>
                                        <a:pt x="473626" y="197600"/>
                                      </a:moveTo>
                                      <a:lnTo>
                                        <a:pt x="1597738" y="197600"/>
                                      </a:lnTo>
                                    </a:path>
                                    <a:path w="1598295" h="198120">
                                      <a:moveTo>
                                        <a:pt x="0" y="0"/>
                                      </a:moveTo>
                                      <a:lnTo>
                                        <a:pt x="35971" y="0"/>
                                      </a:lnTo>
                                    </a:path>
                                    <a:path w="1598295" h="198120">
                                      <a:moveTo>
                                        <a:pt x="473626" y="0"/>
                                      </a:moveTo>
                                      <a:lnTo>
                                        <a:pt x="1597738" y="0"/>
                                      </a:lnTo>
                                    </a:path>
                                  </a:pathLst>
                                </a:custGeom>
                                <a:ln w="1247">
                                  <a:solidFill>
                                    <a:srgbClr val="000000"/>
                                  </a:solidFill>
                                  <a:prstDash val="solid"/>
                                </a:ln>
                              </wps:spPr>
                              <wps:bodyPr wrap="square" lIns="0" tIns="0" rIns="0" bIns="0" rtlCol="0">
                                <a:prstTxWarp prst="textNoShape">
                                  <a:avLst/>
                                </a:prstTxWarp>
                                <a:noAutofit/>
                              </wps:bodyPr>
                            </wps:wsp>
                            <wps:wsp>
                              <wps:cNvPr id="45" name="Graphic 45"/>
                              <wps:cNvSpPr/>
                              <wps:spPr>
                                <a:xfrm>
                                  <a:off x="14988" y="208079"/>
                                  <a:ext cx="1598295" cy="1270"/>
                                </a:xfrm>
                                <a:custGeom>
                                  <a:avLst/>
                                  <a:gdLst/>
                                  <a:ahLst/>
                                  <a:cxnLst/>
                                  <a:rect l="l" t="t" r="r" b="b"/>
                                  <a:pathLst>
                                    <a:path w="1598295">
                                      <a:moveTo>
                                        <a:pt x="0" y="0"/>
                                      </a:moveTo>
                                      <a:lnTo>
                                        <a:pt x="1597738" y="0"/>
                                      </a:lnTo>
                                    </a:path>
                                  </a:pathLst>
                                </a:custGeom>
                                <a:ln w="1247">
                                  <a:solidFill>
                                    <a:srgbClr val="000000"/>
                                  </a:solidFill>
                                  <a:prstDash val="solid"/>
                                </a:ln>
                              </wps:spPr>
                              <wps:bodyPr wrap="square" lIns="0" tIns="0" rIns="0" bIns="0" rtlCol="0">
                                <a:prstTxWarp prst="textNoShape">
                                  <a:avLst/>
                                </a:prstTxWarp>
                                <a:noAutofit/>
                              </wps:bodyPr>
                            </wps:wsp>
                            <wps:wsp>
                              <wps:cNvPr id="46" name="Graphic 46"/>
                              <wps:cNvSpPr/>
                              <wps:spPr>
                                <a:xfrm>
                                  <a:off x="16486" y="209556"/>
                                  <a:ext cx="1598295" cy="1581150"/>
                                </a:xfrm>
                                <a:custGeom>
                                  <a:avLst/>
                                  <a:gdLst/>
                                  <a:ahLst/>
                                  <a:cxnLst/>
                                  <a:rect l="l" t="t" r="r" b="b"/>
                                  <a:pathLst>
                                    <a:path w="1598295" h="1581150">
                                      <a:moveTo>
                                        <a:pt x="0" y="1580803"/>
                                      </a:moveTo>
                                      <a:lnTo>
                                        <a:pt x="1597738" y="1580803"/>
                                      </a:lnTo>
                                      <a:lnTo>
                                        <a:pt x="1597738" y="0"/>
                                      </a:lnTo>
                                      <a:lnTo>
                                        <a:pt x="0" y="0"/>
                                      </a:lnTo>
                                      <a:lnTo>
                                        <a:pt x="0" y="1580803"/>
                                      </a:lnTo>
                                      <a:close/>
                                    </a:path>
                                  </a:pathLst>
                                </a:custGeom>
                                <a:ln w="4992">
                                  <a:solidFill>
                                    <a:srgbClr val="000000"/>
                                  </a:solidFill>
                                  <a:prstDash val="solid"/>
                                </a:ln>
                              </wps:spPr>
                              <wps:bodyPr wrap="square" lIns="0" tIns="0" rIns="0" bIns="0" rtlCol="0">
                                <a:prstTxWarp prst="textNoShape">
                                  <a:avLst/>
                                </a:prstTxWarp>
                                <a:noAutofit/>
                              </wps:bodyPr>
                            </wps:wsp>
                            <wps:wsp>
                              <wps:cNvPr id="47" name="Graphic 47"/>
                              <wps:cNvSpPr/>
                              <wps:spPr>
                                <a:xfrm>
                                  <a:off x="0" y="208079"/>
                                  <a:ext cx="1612900" cy="1602105"/>
                                </a:xfrm>
                                <a:custGeom>
                                  <a:avLst/>
                                  <a:gdLst/>
                                  <a:ahLst/>
                                  <a:cxnLst/>
                                  <a:rect l="l" t="t" r="r" b="b"/>
                                  <a:pathLst>
                                    <a:path w="1612900" h="1602105">
                                      <a:moveTo>
                                        <a:pt x="14988" y="1583777"/>
                                      </a:moveTo>
                                      <a:lnTo>
                                        <a:pt x="14988" y="0"/>
                                      </a:lnTo>
                                    </a:path>
                                    <a:path w="1612900" h="1602105">
                                      <a:moveTo>
                                        <a:pt x="0" y="1583777"/>
                                      </a:moveTo>
                                      <a:lnTo>
                                        <a:pt x="32973" y="1583777"/>
                                      </a:lnTo>
                                    </a:path>
                                    <a:path w="1612900" h="1602105">
                                      <a:moveTo>
                                        <a:pt x="0" y="1386181"/>
                                      </a:moveTo>
                                      <a:lnTo>
                                        <a:pt x="32973" y="1386181"/>
                                      </a:lnTo>
                                    </a:path>
                                    <a:path w="1612900" h="1602105">
                                      <a:moveTo>
                                        <a:pt x="0" y="1188596"/>
                                      </a:moveTo>
                                      <a:lnTo>
                                        <a:pt x="32973" y="1188596"/>
                                      </a:lnTo>
                                    </a:path>
                                    <a:path w="1612900" h="1602105">
                                      <a:moveTo>
                                        <a:pt x="0" y="990995"/>
                                      </a:moveTo>
                                      <a:lnTo>
                                        <a:pt x="32973" y="990995"/>
                                      </a:lnTo>
                                    </a:path>
                                    <a:path w="1612900" h="1602105">
                                      <a:moveTo>
                                        <a:pt x="0" y="790401"/>
                                      </a:moveTo>
                                      <a:lnTo>
                                        <a:pt x="32973" y="790401"/>
                                      </a:lnTo>
                                    </a:path>
                                    <a:path w="1612900" h="1602105">
                                      <a:moveTo>
                                        <a:pt x="0" y="592801"/>
                                      </a:moveTo>
                                      <a:lnTo>
                                        <a:pt x="32973" y="592801"/>
                                      </a:lnTo>
                                    </a:path>
                                    <a:path w="1612900" h="1602105">
                                      <a:moveTo>
                                        <a:pt x="0" y="395200"/>
                                      </a:moveTo>
                                      <a:lnTo>
                                        <a:pt x="32973" y="395200"/>
                                      </a:lnTo>
                                    </a:path>
                                    <a:path w="1612900" h="1602105">
                                      <a:moveTo>
                                        <a:pt x="0" y="197600"/>
                                      </a:moveTo>
                                      <a:lnTo>
                                        <a:pt x="32973" y="197600"/>
                                      </a:lnTo>
                                    </a:path>
                                    <a:path w="1612900" h="1602105">
                                      <a:moveTo>
                                        <a:pt x="0" y="0"/>
                                      </a:moveTo>
                                      <a:lnTo>
                                        <a:pt x="32973" y="0"/>
                                      </a:lnTo>
                                    </a:path>
                                    <a:path w="1612900" h="1602105">
                                      <a:moveTo>
                                        <a:pt x="14988" y="1583777"/>
                                      </a:moveTo>
                                      <a:lnTo>
                                        <a:pt x="1612727" y="1583782"/>
                                      </a:lnTo>
                                    </a:path>
                                    <a:path w="1612900" h="1602105">
                                      <a:moveTo>
                                        <a:pt x="14988" y="1565813"/>
                                      </a:moveTo>
                                      <a:lnTo>
                                        <a:pt x="14988" y="1601740"/>
                                      </a:lnTo>
                                    </a:path>
                                    <a:path w="1612900" h="1602105">
                                      <a:moveTo>
                                        <a:pt x="83933" y="1565813"/>
                                      </a:moveTo>
                                      <a:lnTo>
                                        <a:pt x="83933" y="1601740"/>
                                      </a:lnTo>
                                    </a:path>
                                    <a:path w="1612900" h="1602105">
                                      <a:moveTo>
                                        <a:pt x="149881" y="1565813"/>
                                      </a:moveTo>
                                      <a:lnTo>
                                        <a:pt x="149881" y="1601740"/>
                                      </a:lnTo>
                                    </a:path>
                                    <a:path w="1612900" h="1602105">
                                      <a:moveTo>
                                        <a:pt x="215829" y="1565813"/>
                                      </a:moveTo>
                                      <a:lnTo>
                                        <a:pt x="215829" y="1601740"/>
                                      </a:lnTo>
                                    </a:path>
                                    <a:path w="1612900" h="1602105">
                                      <a:moveTo>
                                        <a:pt x="281777" y="1565813"/>
                                      </a:moveTo>
                                      <a:lnTo>
                                        <a:pt x="281777" y="1601740"/>
                                      </a:lnTo>
                                    </a:path>
                                    <a:path w="1612900" h="1602105">
                                      <a:moveTo>
                                        <a:pt x="350723" y="1565813"/>
                                      </a:moveTo>
                                      <a:lnTo>
                                        <a:pt x="350723" y="1601740"/>
                                      </a:lnTo>
                                    </a:path>
                                    <a:path w="1612900" h="1602105">
                                      <a:moveTo>
                                        <a:pt x="416671" y="1565813"/>
                                      </a:moveTo>
                                      <a:lnTo>
                                        <a:pt x="416671" y="1601740"/>
                                      </a:lnTo>
                                    </a:path>
                                    <a:path w="1612900" h="1602105">
                                      <a:moveTo>
                                        <a:pt x="482619" y="1565813"/>
                                      </a:moveTo>
                                      <a:lnTo>
                                        <a:pt x="482619" y="1601740"/>
                                      </a:lnTo>
                                    </a:path>
                                    <a:path w="1612900" h="1602105">
                                      <a:moveTo>
                                        <a:pt x="548567" y="1565813"/>
                                      </a:moveTo>
                                      <a:lnTo>
                                        <a:pt x="548567" y="1601740"/>
                                      </a:lnTo>
                                    </a:path>
                                    <a:path w="1612900" h="1602105">
                                      <a:moveTo>
                                        <a:pt x="614514" y="1565813"/>
                                      </a:moveTo>
                                      <a:lnTo>
                                        <a:pt x="614514" y="1601740"/>
                                      </a:lnTo>
                                    </a:path>
                                    <a:path w="1612900" h="1602105">
                                      <a:moveTo>
                                        <a:pt x="683460" y="1565813"/>
                                      </a:moveTo>
                                      <a:lnTo>
                                        <a:pt x="683460" y="1601740"/>
                                      </a:lnTo>
                                    </a:path>
                                    <a:path w="1612900" h="1602105">
                                      <a:moveTo>
                                        <a:pt x="749408" y="1565813"/>
                                      </a:moveTo>
                                      <a:lnTo>
                                        <a:pt x="749408" y="1601740"/>
                                      </a:lnTo>
                                    </a:path>
                                    <a:path w="1612900" h="1602105">
                                      <a:moveTo>
                                        <a:pt x="815356" y="1565813"/>
                                      </a:moveTo>
                                      <a:lnTo>
                                        <a:pt x="815356" y="1601740"/>
                                      </a:lnTo>
                                    </a:path>
                                    <a:path w="1612900" h="1602105">
                                      <a:moveTo>
                                        <a:pt x="881304" y="1565813"/>
                                      </a:moveTo>
                                      <a:lnTo>
                                        <a:pt x="881304" y="1601740"/>
                                      </a:lnTo>
                                    </a:path>
                                    <a:path w="1612900" h="1602105">
                                      <a:moveTo>
                                        <a:pt x="947252" y="1565813"/>
                                      </a:moveTo>
                                      <a:lnTo>
                                        <a:pt x="947252" y="1601740"/>
                                      </a:lnTo>
                                    </a:path>
                                    <a:path w="1612900" h="1602105">
                                      <a:moveTo>
                                        <a:pt x="1016197" y="1565813"/>
                                      </a:moveTo>
                                      <a:lnTo>
                                        <a:pt x="1016197" y="1601740"/>
                                      </a:lnTo>
                                    </a:path>
                                    <a:path w="1612900" h="1602105">
                                      <a:moveTo>
                                        <a:pt x="1082145" y="1565813"/>
                                      </a:moveTo>
                                      <a:lnTo>
                                        <a:pt x="1082145" y="1601740"/>
                                      </a:lnTo>
                                    </a:path>
                                    <a:path w="1612900" h="1602105">
                                      <a:moveTo>
                                        <a:pt x="1148093" y="1565813"/>
                                      </a:moveTo>
                                      <a:lnTo>
                                        <a:pt x="1148093" y="1601740"/>
                                      </a:lnTo>
                                    </a:path>
                                    <a:path w="1612900" h="1602105">
                                      <a:moveTo>
                                        <a:pt x="1214041" y="1565813"/>
                                      </a:moveTo>
                                      <a:lnTo>
                                        <a:pt x="1214041" y="1601740"/>
                                      </a:lnTo>
                                    </a:path>
                                    <a:path w="1612900" h="1602105">
                                      <a:moveTo>
                                        <a:pt x="1279989" y="1565813"/>
                                      </a:moveTo>
                                      <a:lnTo>
                                        <a:pt x="1279989" y="1601740"/>
                                      </a:lnTo>
                                    </a:path>
                                    <a:path w="1612900" h="1602105">
                                      <a:moveTo>
                                        <a:pt x="1348935" y="1565813"/>
                                      </a:moveTo>
                                      <a:lnTo>
                                        <a:pt x="1348935" y="1601740"/>
                                      </a:lnTo>
                                    </a:path>
                                    <a:path w="1612900" h="1602105">
                                      <a:moveTo>
                                        <a:pt x="1414883" y="1565813"/>
                                      </a:moveTo>
                                      <a:lnTo>
                                        <a:pt x="1414883" y="1601740"/>
                                      </a:lnTo>
                                    </a:path>
                                    <a:path w="1612900" h="1602105">
                                      <a:moveTo>
                                        <a:pt x="1480831" y="1565813"/>
                                      </a:moveTo>
                                      <a:lnTo>
                                        <a:pt x="1480831" y="1601740"/>
                                      </a:lnTo>
                                    </a:path>
                                    <a:path w="1612900" h="1602105">
                                      <a:moveTo>
                                        <a:pt x="1546779" y="1565813"/>
                                      </a:moveTo>
                                      <a:lnTo>
                                        <a:pt x="1546779" y="1601740"/>
                                      </a:lnTo>
                                    </a:path>
                                    <a:path w="1612900" h="1602105">
                                      <a:moveTo>
                                        <a:pt x="1612727" y="1565813"/>
                                      </a:moveTo>
                                      <a:lnTo>
                                        <a:pt x="1612727" y="1601740"/>
                                      </a:lnTo>
                                    </a:path>
                                  </a:pathLst>
                                </a:custGeom>
                                <a:ln w="1248">
                                  <a:solidFill>
                                    <a:srgbClr val="000000"/>
                                  </a:solidFill>
                                  <a:prstDash val="solid"/>
                                </a:ln>
                              </wps:spPr>
                              <wps:bodyPr wrap="square" lIns="0" tIns="0" rIns="0" bIns="0" rtlCol="0">
                                <a:prstTxWarp prst="textNoShape">
                                  <a:avLst/>
                                </a:prstTxWarp>
                                <a:noAutofit/>
                              </wps:bodyPr>
                            </wps:wsp>
                            <wps:wsp>
                              <wps:cNvPr id="48" name="Graphic 48"/>
                              <wps:cNvSpPr/>
                              <wps:spPr>
                                <a:xfrm>
                                  <a:off x="14988" y="1100274"/>
                                  <a:ext cx="1598295" cy="281940"/>
                                </a:xfrm>
                                <a:custGeom>
                                  <a:avLst/>
                                  <a:gdLst/>
                                  <a:ahLst/>
                                  <a:cxnLst/>
                                  <a:rect l="l" t="t" r="r" b="b"/>
                                  <a:pathLst>
                                    <a:path w="1598295" h="281940">
                                      <a:moveTo>
                                        <a:pt x="0" y="188618"/>
                                      </a:moveTo>
                                      <a:lnTo>
                                        <a:pt x="68945" y="188618"/>
                                      </a:lnTo>
                                      <a:lnTo>
                                        <a:pt x="68945" y="248497"/>
                                      </a:lnTo>
                                      <a:lnTo>
                                        <a:pt x="134893" y="248497"/>
                                      </a:lnTo>
                                      <a:lnTo>
                                        <a:pt x="134893" y="281430"/>
                                      </a:lnTo>
                                      <a:lnTo>
                                        <a:pt x="200841" y="281430"/>
                                      </a:lnTo>
                                      <a:lnTo>
                                        <a:pt x="200841" y="20957"/>
                                      </a:lnTo>
                                      <a:lnTo>
                                        <a:pt x="266789" y="20957"/>
                                      </a:lnTo>
                                      <a:lnTo>
                                        <a:pt x="266789" y="131733"/>
                                      </a:lnTo>
                                      <a:lnTo>
                                        <a:pt x="335735" y="131733"/>
                                      </a:lnTo>
                                      <a:lnTo>
                                        <a:pt x="335735" y="113769"/>
                                      </a:lnTo>
                                      <a:lnTo>
                                        <a:pt x="401682" y="113769"/>
                                      </a:lnTo>
                                      <a:lnTo>
                                        <a:pt x="401682" y="26945"/>
                                      </a:lnTo>
                                      <a:lnTo>
                                        <a:pt x="467630" y="26945"/>
                                      </a:lnTo>
                                      <a:lnTo>
                                        <a:pt x="467630" y="2993"/>
                                      </a:lnTo>
                                      <a:lnTo>
                                        <a:pt x="533578" y="2993"/>
                                      </a:lnTo>
                                      <a:lnTo>
                                        <a:pt x="533578" y="59878"/>
                                      </a:lnTo>
                                      <a:lnTo>
                                        <a:pt x="599526" y="59878"/>
                                      </a:lnTo>
                                      <a:lnTo>
                                        <a:pt x="599526" y="8981"/>
                                      </a:lnTo>
                                      <a:lnTo>
                                        <a:pt x="668472" y="8981"/>
                                      </a:lnTo>
                                      <a:lnTo>
                                        <a:pt x="668472" y="11975"/>
                                      </a:lnTo>
                                      <a:lnTo>
                                        <a:pt x="734420" y="11975"/>
                                      </a:lnTo>
                                      <a:lnTo>
                                        <a:pt x="734420" y="0"/>
                                      </a:lnTo>
                                      <a:lnTo>
                                        <a:pt x="800368" y="0"/>
                                      </a:lnTo>
                                      <a:lnTo>
                                        <a:pt x="800368" y="32933"/>
                                      </a:lnTo>
                                      <a:lnTo>
                                        <a:pt x="866316" y="32933"/>
                                      </a:lnTo>
                                      <a:lnTo>
                                        <a:pt x="866316" y="47903"/>
                                      </a:lnTo>
                                      <a:lnTo>
                                        <a:pt x="932264" y="47903"/>
                                      </a:lnTo>
                                      <a:lnTo>
                                        <a:pt x="932264" y="2993"/>
                                      </a:lnTo>
                                      <a:lnTo>
                                        <a:pt x="1001209" y="2993"/>
                                      </a:lnTo>
                                      <a:lnTo>
                                        <a:pt x="1001209" y="23951"/>
                                      </a:lnTo>
                                      <a:lnTo>
                                        <a:pt x="1067157" y="23951"/>
                                      </a:lnTo>
                                      <a:lnTo>
                                        <a:pt x="1067157" y="62872"/>
                                      </a:lnTo>
                                      <a:lnTo>
                                        <a:pt x="1133105" y="62872"/>
                                      </a:lnTo>
                                      <a:lnTo>
                                        <a:pt x="1133105" y="11975"/>
                                      </a:lnTo>
                                      <a:lnTo>
                                        <a:pt x="1199053" y="11975"/>
                                      </a:lnTo>
                                      <a:lnTo>
                                        <a:pt x="1199053" y="62872"/>
                                      </a:lnTo>
                                      <a:lnTo>
                                        <a:pt x="1265001" y="62872"/>
                                      </a:lnTo>
                                      <a:lnTo>
                                        <a:pt x="1265001" y="89818"/>
                                      </a:lnTo>
                                      <a:lnTo>
                                        <a:pt x="1333947" y="89818"/>
                                      </a:lnTo>
                                      <a:lnTo>
                                        <a:pt x="1333947" y="35927"/>
                                      </a:lnTo>
                                      <a:lnTo>
                                        <a:pt x="1399895" y="35927"/>
                                      </a:lnTo>
                                      <a:lnTo>
                                        <a:pt x="1399895" y="8981"/>
                                      </a:lnTo>
                                      <a:lnTo>
                                        <a:pt x="1465843" y="8981"/>
                                      </a:lnTo>
                                      <a:lnTo>
                                        <a:pt x="1465843" y="32933"/>
                                      </a:lnTo>
                                      <a:lnTo>
                                        <a:pt x="1531791" y="32933"/>
                                      </a:lnTo>
                                      <a:lnTo>
                                        <a:pt x="1531791" y="68860"/>
                                      </a:lnTo>
                                      <a:lnTo>
                                        <a:pt x="1597738" y="68860"/>
                                      </a:lnTo>
                                    </a:path>
                                  </a:pathLst>
                                </a:custGeom>
                                <a:ln w="9980">
                                  <a:solidFill>
                                    <a:srgbClr val="000000"/>
                                  </a:solidFill>
                                  <a:prstDash val="solid"/>
                                </a:ln>
                              </wps:spPr>
                              <wps:bodyPr wrap="square" lIns="0" tIns="0" rIns="0" bIns="0" rtlCol="0">
                                <a:prstTxWarp prst="textNoShape">
                                  <a:avLst/>
                                </a:prstTxWarp>
                                <a:noAutofit/>
                              </wps:bodyPr>
                            </wps:wsp>
                            <wps:wsp>
                              <wps:cNvPr id="49" name="Graphic 49"/>
                              <wps:cNvSpPr/>
                              <wps:spPr>
                                <a:xfrm>
                                  <a:off x="16486" y="844292"/>
                                  <a:ext cx="1598295" cy="455295"/>
                                </a:xfrm>
                                <a:custGeom>
                                  <a:avLst/>
                                  <a:gdLst/>
                                  <a:ahLst/>
                                  <a:cxnLst/>
                                  <a:rect l="l" t="t" r="r" b="b"/>
                                  <a:pathLst>
                                    <a:path w="1598295" h="455295">
                                      <a:moveTo>
                                        <a:pt x="0" y="245503"/>
                                      </a:moveTo>
                                      <a:lnTo>
                                        <a:pt x="65947" y="245503"/>
                                      </a:lnTo>
                                      <a:lnTo>
                                        <a:pt x="65947" y="347297"/>
                                      </a:lnTo>
                                      <a:lnTo>
                                        <a:pt x="131895" y="347297"/>
                                      </a:lnTo>
                                      <a:lnTo>
                                        <a:pt x="131895" y="455079"/>
                                      </a:lnTo>
                                      <a:lnTo>
                                        <a:pt x="200841" y="455079"/>
                                      </a:lnTo>
                                      <a:lnTo>
                                        <a:pt x="200841" y="0"/>
                                      </a:lnTo>
                                      <a:lnTo>
                                        <a:pt x="266789" y="0"/>
                                      </a:lnTo>
                                      <a:lnTo>
                                        <a:pt x="266789" y="239515"/>
                                      </a:lnTo>
                                      <a:lnTo>
                                        <a:pt x="332737" y="239515"/>
                                      </a:lnTo>
                                      <a:lnTo>
                                        <a:pt x="332737" y="236521"/>
                                      </a:lnTo>
                                      <a:lnTo>
                                        <a:pt x="398685" y="236521"/>
                                      </a:lnTo>
                                      <a:lnTo>
                                        <a:pt x="398685" y="59878"/>
                                      </a:lnTo>
                                      <a:lnTo>
                                        <a:pt x="464633" y="59878"/>
                                      </a:lnTo>
                                      <a:lnTo>
                                        <a:pt x="464633" y="14969"/>
                                      </a:lnTo>
                                      <a:lnTo>
                                        <a:pt x="533578" y="14969"/>
                                      </a:lnTo>
                                      <a:lnTo>
                                        <a:pt x="533578" y="71854"/>
                                      </a:lnTo>
                                      <a:lnTo>
                                        <a:pt x="599526" y="71854"/>
                                      </a:lnTo>
                                      <a:lnTo>
                                        <a:pt x="599526" y="20957"/>
                                      </a:lnTo>
                                      <a:lnTo>
                                        <a:pt x="665474" y="20957"/>
                                      </a:lnTo>
                                      <a:lnTo>
                                        <a:pt x="665474" y="29939"/>
                                      </a:lnTo>
                                      <a:lnTo>
                                        <a:pt x="731422" y="29939"/>
                                      </a:lnTo>
                                      <a:lnTo>
                                        <a:pt x="731422" y="32933"/>
                                      </a:lnTo>
                                      <a:lnTo>
                                        <a:pt x="797370" y="32933"/>
                                      </a:lnTo>
                                      <a:lnTo>
                                        <a:pt x="797370" y="83830"/>
                                      </a:lnTo>
                                      <a:lnTo>
                                        <a:pt x="866316" y="83830"/>
                                      </a:lnTo>
                                      <a:lnTo>
                                        <a:pt x="866316" y="92812"/>
                                      </a:lnTo>
                                      <a:lnTo>
                                        <a:pt x="932264" y="92812"/>
                                      </a:lnTo>
                                      <a:lnTo>
                                        <a:pt x="932264" y="29939"/>
                                      </a:lnTo>
                                      <a:lnTo>
                                        <a:pt x="998212" y="29939"/>
                                      </a:lnTo>
                                      <a:lnTo>
                                        <a:pt x="998212" y="59878"/>
                                      </a:lnTo>
                                      <a:lnTo>
                                        <a:pt x="1064160" y="59878"/>
                                      </a:lnTo>
                                      <a:lnTo>
                                        <a:pt x="1064160" y="110775"/>
                                      </a:lnTo>
                                      <a:lnTo>
                                        <a:pt x="1130108" y="110775"/>
                                      </a:lnTo>
                                      <a:lnTo>
                                        <a:pt x="1130108" y="53891"/>
                                      </a:lnTo>
                                      <a:lnTo>
                                        <a:pt x="1199053" y="53891"/>
                                      </a:lnTo>
                                      <a:lnTo>
                                        <a:pt x="1199053" y="107782"/>
                                      </a:lnTo>
                                      <a:lnTo>
                                        <a:pt x="1265001" y="107782"/>
                                      </a:lnTo>
                                      <a:lnTo>
                                        <a:pt x="1265001" y="146703"/>
                                      </a:lnTo>
                                      <a:lnTo>
                                        <a:pt x="1330949" y="146703"/>
                                      </a:lnTo>
                                      <a:lnTo>
                                        <a:pt x="1330949" y="71854"/>
                                      </a:lnTo>
                                      <a:lnTo>
                                        <a:pt x="1396897" y="71854"/>
                                      </a:lnTo>
                                      <a:lnTo>
                                        <a:pt x="1396897" y="47903"/>
                                      </a:lnTo>
                                      <a:lnTo>
                                        <a:pt x="1465843" y="47903"/>
                                      </a:lnTo>
                                      <a:lnTo>
                                        <a:pt x="1465843" y="65866"/>
                                      </a:lnTo>
                                      <a:lnTo>
                                        <a:pt x="1531791" y="65866"/>
                                      </a:lnTo>
                                      <a:lnTo>
                                        <a:pt x="1531791" y="47903"/>
                                      </a:lnTo>
                                      <a:lnTo>
                                        <a:pt x="1597738" y="47903"/>
                                      </a:lnTo>
                                    </a:path>
                                  </a:pathLst>
                                </a:custGeom>
                                <a:ln w="4990">
                                  <a:solidFill>
                                    <a:srgbClr val="000000"/>
                                  </a:solidFill>
                                  <a:prstDash val="dash"/>
                                </a:ln>
                              </wps:spPr>
                              <wps:bodyPr wrap="square" lIns="0" tIns="0" rIns="0" bIns="0" rtlCol="0">
                                <a:prstTxWarp prst="textNoShape">
                                  <a:avLst/>
                                </a:prstTxWarp>
                                <a:noAutofit/>
                              </wps:bodyPr>
                            </wps:wsp>
                            <wps:wsp>
                              <wps:cNvPr id="50" name="Graphic 50"/>
                              <wps:cNvSpPr/>
                              <wps:spPr>
                                <a:xfrm>
                                  <a:off x="16486" y="967044"/>
                                  <a:ext cx="1598295" cy="362585"/>
                                </a:xfrm>
                                <a:custGeom>
                                  <a:avLst/>
                                  <a:gdLst/>
                                  <a:ahLst/>
                                  <a:cxnLst/>
                                  <a:rect l="l" t="t" r="r" b="b"/>
                                  <a:pathLst>
                                    <a:path w="1598295" h="362585">
                                      <a:moveTo>
                                        <a:pt x="0" y="278436"/>
                                      </a:moveTo>
                                      <a:lnTo>
                                        <a:pt x="65947" y="278436"/>
                                      </a:lnTo>
                                      <a:lnTo>
                                        <a:pt x="65947" y="287418"/>
                                      </a:lnTo>
                                      <a:lnTo>
                                        <a:pt x="131895" y="287418"/>
                                      </a:lnTo>
                                      <a:lnTo>
                                        <a:pt x="131895" y="362267"/>
                                      </a:lnTo>
                                      <a:lnTo>
                                        <a:pt x="200841" y="362267"/>
                                      </a:lnTo>
                                      <a:lnTo>
                                        <a:pt x="200841" y="77842"/>
                                      </a:lnTo>
                                      <a:lnTo>
                                        <a:pt x="266789" y="77842"/>
                                      </a:lnTo>
                                      <a:lnTo>
                                        <a:pt x="266789" y="227539"/>
                                      </a:lnTo>
                                      <a:lnTo>
                                        <a:pt x="332737" y="227539"/>
                                      </a:lnTo>
                                      <a:lnTo>
                                        <a:pt x="332737" y="185624"/>
                                      </a:lnTo>
                                      <a:lnTo>
                                        <a:pt x="398685" y="185624"/>
                                      </a:lnTo>
                                      <a:lnTo>
                                        <a:pt x="398685" y="65866"/>
                                      </a:lnTo>
                                      <a:lnTo>
                                        <a:pt x="464633" y="65866"/>
                                      </a:lnTo>
                                      <a:lnTo>
                                        <a:pt x="464633" y="23951"/>
                                      </a:lnTo>
                                      <a:lnTo>
                                        <a:pt x="533578" y="23951"/>
                                      </a:lnTo>
                                      <a:lnTo>
                                        <a:pt x="533578" y="122751"/>
                                      </a:lnTo>
                                      <a:lnTo>
                                        <a:pt x="599526" y="122751"/>
                                      </a:lnTo>
                                      <a:lnTo>
                                        <a:pt x="599526" y="17963"/>
                                      </a:lnTo>
                                      <a:lnTo>
                                        <a:pt x="665474" y="17963"/>
                                      </a:lnTo>
                                      <a:lnTo>
                                        <a:pt x="665474" y="29939"/>
                                      </a:lnTo>
                                      <a:lnTo>
                                        <a:pt x="731422" y="29939"/>
                                      </a:lnTo>
                                      <a:lnTo>
                                        <a:pt x="731422" y="5987"/>
                                      </a:lnTo>
                                      <a:lnTo>
                                        <a:pt x="797370" y="5987"/>
                                      </a:lnTo>
                                      <a:lnTo>
                                        <a:pt x="797370" y="41915"/>
                                      </a:lnTo>
                                      <a:lnTo>
                                        <a:pt x="866316" y="41915"/>
                                      </a:lnTo>
                                      <a:lnTo>
                                        <a:pt x="866316" y="59878"/>
                                      </a:lnTo>
                                      <a:lnTo>
                                        <a:pt x="932264" y="59878"/>
                                      </a:lnTo>
                                      <a:lnTo>
                                        <a:pt x="932264" y="41915"/>
                                      </a:lnTo>
                                      <a:lnTo>
                                        <a:pt x="998212" y="41915"/>
                                      </a:lnTo>
                                      <a:lnTo>
                                        <a:pt x="998212" y="35927"/>
                                      </a:lnTo>
                                      <a:lnTo>
                                        <a:pt x="1064160" y="35927"/>
                                      </a:lnTo>
                                      <a:lnTo>
                                        <a:pt x="1064160" y="92812"/>
                                      </a:lnTo>
                                      <a:lnTo>
                                        <a:pt x="1130108" y="92812"/>
                                      </a:lnTo>
                                      <a:lnTo>
                                        <a:pt x="1130108" y="23951"/>
                                      </a:lnTo>
                                      <a:lnTo>
                                        <a:pt x="1199053" y="23951"/>
                                      </a:lnTo>
                                      <a:lnTo>
                                        <a:pt x="1199053" y="83830"/>
                                      </a:lnTo>
                                      <a:lnTo>
                                        <a:pt x="1265001" y="83830"/>
                                      </a:lnTo>
                                      <a:lnTo>
                                        <a:pt x="1265001" y="104788"/>
                                      </a:lnTo>
                                      <a:lnTo>
                                        <a:pt x="1330949" y="104788"/>
                                      </a:lnTo>
                                      <a:lnTo>
                                        <a:pt x="1330949" y="71854"/>
                                      </a:lnTo>
                                      <a:lnTo>
                                        <a:pt x="1396897" y="71854"/>
                                      </a:lnTo>
                                      <a:lnTo>
                                        <a:pt x="1396897" y="0"/>
                                      </a:lnTo>
                                      <a:lnTo>
                                        <a:pt x="1465843" y="0"/>
                                      </a:lnTo>
                                      <a:lnTo>
                                        <a:pt x="1465843" y="47903"/>
                                      </a:lnTo>
                                      <a:lnTo>
                                        <a:pt x="1531791" y="47903"/>
                                      </a:lnTo>
                                      <a:lnTo>
                                        <a:pt x="1531791" y="167660"/>
                                      </a:lnTo>
                                      <a:lnTo>
                                        <a:pt x="1597738" y="167660"/>
                                      </a:lnTo>
                                    </a:path>
                                  </a:pathLst>
                                </a:custGeom>
                                <a:ln w="4990">
                                  <a:solidFill>
                                    <a:srgbClr val="000000"/>
                                  </a:solidFill>
                                  <a:prstDash val="lgDashDot"/>
                                </a:ln>
                              </wps:spPr>
                              <wps:bodyPr wrap="square" lIns="0" tIns="0" rIns="0" bIns="0" rtlCol="0">
                                <a:prstTxWarp prst="textNoShape">
                                  <a:avLst/>
                                </a:prstTxWarp>
                                <a:noAutofit/>
                              </wps:bodyPr>
                            </wps:wsp>
                            <wps:wsp>
                              <wps:cNvPr id="51" name="Graphic 51"/>
                              <wps:cNvSpPr/>
                              <wps:spPr>
                                <a:xfrm>
                                  <a:off x="16486" y="1209553"/>
                                  <a:ext cx="1598295" cy="179705"/>
                                </a:xfrm>
                                <a:custGeom>
                                  <a:avLst/>
                                  <a:gdLst/>
                                  <a:ahLst/>
                                  <a:cxnLst/>
                                  <a:rect l="l" t="t" r="r" b="b"/>
                                  <a:pathLst>
                                    <a:path w="1598295" h="179705">
                                      <a:moveTo>
                                        <a:pt x="0" y="149697"/>
                                      </a:moveTo>
                                      <a:lnTo>
                                        <a:pt x="65947" y="149697"/>
                                      </a:lnTo>
                                      <a:lnTo>
                                        <a:pt x="65947" y="170654"/>
                                      </a:lnTo>
                                      <a:lnTo>
                                        <a:pt x="131895" y="170654"/>
                                      </a:lnTo>
                                      <a:lnTo>
                                        <a:pt x="131895" y="179636"/>
                                      </a:lnTo>
                                      <a:lnTo>
                                        <a:pt x="200841" y="179636"/>
                                      </a:lnTo>
                                      <a:lnTo>
                                        <a:pt x="200841" y="101794"/>
                                      </a:lnTo>
                                      <a:lnTo>
                                        <a:pt x="266789" y="101794"/>
                                      </a:lnTo>
                                      <a:lnTo>
                                        <a:pt x="266789" y="74848"/>
                                      </a:lnTo>
                                      <a:lnTo>
                                        <a:pt x="332737" y="74848"/>
                                      </a:lnTo>
                                      <a:lnTo>
                                        <a:pt x="332737" y="23951"/>
                                      </a:lnTo>
                                      <a:lnTo>
                                        <a:pt x="398685" y="23951"/>
                                      </a:lnTo>
                                      <a:lnTo>
                                        <a:pt x="398685" y="0"/>
                                      </a:lnTo>
                                      <a:lnTo>
                                        <a:pt x="464633" y="0"/>
                                      </a:lnTo>
                                      <a:lnTo>
                                        <a:pt x="464633" y="8981"/>
                                      </a:lnTo>
                                      <a:lnTo>
                                        <a:pt x="533578" y="8981"/>
                                      </a:lnTo>
                                      <a:lnTo>
                                        <a:pt x="533578" y="35927"/>
                                      </a:lnTo>
                                      <a:lnTo>
                                        <a:pt x="599526" y="35927"/>
                                      </a:lnTo>
                                      <a:lnTo>
                                        <a:pt x="599526" y="50897"/>
                                      </a:lnTo>
                                      <a:lnTo>
                                        <a:pt x="665474" y="50897"/>
                                      </a:lnTo>
                                      <a:lnTo>
                                        <a:pt x="665474" y="14969"/>
                                      </a:lnTo>
                                      <a:lnTo>
                                        <a:pt x="731422" y="14969"/>
                                      </a:lnTo>
                                      <a:lnTo>
                                        <a:pt x="797370" y="14969"/>
                                      </a:lnTo>
                                      <a:lnTo>
                                        <a:pt x="797370" y="20957"/>
                                      </a:lnTo>
                                      <a:lnTo>
                                        <a:pt x="866316" y="20957"/>
                                      </a:lnTo>
                                      <a:lnTo>
                                        <a:pt x="866316" y="29939"/>
                                      </a:lnTo>
                                      <a:lnTo>
                                        <a:pt x="932264" y="29939"/>
                                      </a:lnTo>
                                      <a:lnTo>
                                        <a:pt x="932264" y="14969"/>
                                      </a:lnTo>
                                      <a:lnTo>
                                        <a:pt x="998212" y="14969"/>
                                      </a:lnTo>
                                      <a:lnTo>
                                        <a:pt x="998212" y="20957"/>
                                      </a:lnTo>
                                      <a:lnTo>
                                        <a:pt x="1064160" y="20957"/>
                                      </a:lnTo>
                                      <a:lnTo>
                                        <a:pt x="1064160" y="26945"/>
                                      </a:lnTo>
                                      <a:lnTo>
                                        <a:pt x="1130108" y="26945"/>
                                      </a:lnTo>
                                      <a:lnTo>
                                        <a:pt x="1130108" y="14969"/>
                                      </a:lnTo>
                                      <a:lnTo>
                                        <a:pt x="1199053" y="14969"/>
                                      </a:lnTo>
                                      <a:lnTo>
                                        <a:pt x="1199053" y="32933"/>
                                      </a:lnTo>
                                      <a:lnTo>
                                        <a:pt x="1265001" y="32933"/>
                                      </a:lnTo>
                                      <a:lnTo>
                                        <a:pt x="1265001" y="59878"/>
                                      </a:lnTo>
                                      <a:lnTo>
                                        <a:pt x="1330949" y="59878"/>
                                      </a:lnTo>
                                      <a:lnTo>
                                        <a:pt x="1330949" y="62872"/>
                                      </a:lnTo>
                                      <a:lnTo>
                                        <a:pt x="1396897" y="62872"/>
                                      </a:lnTo>
                                      <a:lnTo>
                                        <a:pt x="1396897" y="53891"/>
                                      </a:lnTo>
                                      <a:lnTo>
                                        <a:pt x="1465843" y="53891"/>
                                      </a:lnTo>
                                      <a:lnTo>
                                        <a:pt x="1465843" y="38921"/>
                                      </a:lnTo>
                                      <a:lnTo>
                                        <a:pt x="1531791" y="38921"/>
                                      </a:lnTo>
                                      <a:lnTo>
                                        <a:pt x="1531791" y="83830"/>
                                      </a:lnTo>
                                      <a:lnTo>
                                        <a:pt x="1597738" y="83830"/>
                                      </a:lnTo>
                                    </a:path>
                                  </a:pathLst>
                                </a:custGeom>
                                <a:ln w="4989">
                                  <a:solidFill>
                                    <a:srgbClr val="0000FF"/>
                                  </a:solidFill>
                                  <a:prstDash val="lgDashDot"/>
                                </a:ln>
                              </wps:spPr>
                              <wps:bodyPr wrap="square" lIns="0" tIns="0" rIns="0" bIns="0" rtlCol="0">
                                <a:prstTxWarp prst="textNoShape">
                                  <a:avLst/>
                                </a:prstTxWarp>
                                <a:noAutofit/>
                              </wps:bodyPr>
                            </wps:wsp>
                            <wps:wsp>
                              <wps:cNvPr id="52" name="Graphic 52"/>
                              <wps:cNvSpPr/>
                              <wps:spPr>
                                <a:xfrm>
                                  <a:off x="14988" y="1267935"/>
                                  <a:ext cx="1598295" cy="179705"/>
                                </a:xfrm>
                                <a:custGeom>
                                  <a:avLst/>
                                  <a:gdLst/>
                                  <a:ahLst/>
                                  <a:cxnLst/>
                                  <a:rect l="l" t="t" r="r" b="b"/>
                                  <a:pathLst>
                                    <a:path w="1598295" h="179705">
                                      <a:moveTo>
                                        <a:pt x="0" y="146703"/>
                                      </a:moveTo>
                                      <a:lnTo>
                                        <a:pt x="68945" y="146703"/>
                                      </a:lnTo>
                                      <a:lnTo>
                                        <a:pt x="68945" y="164667"/>
                                      </a:lnTo>
                                      <a:lnTo>
                                        <a:pt x="134893" y="164667"/>
                                      </a:lnTo>
                                      <a:lnTo>
                                        <a:pt x="134893" y="179636"/>
                                      </a:lnTo>
                                      <a:lnTo>
                                        <a:pt x="200841" y="179636"/>
                                      </a:lnTo>
                                      <a:lnTo>
                                        <a:pt x="200841" y="107782"/>
                                      </a:lnTo>
                                      <a:lnTo>
                                        <a:pt x="266789" y="107782"/>
                                      </a:lnTo>
                                      <a:lnTo>
                                        <a:pt x="266789" y="65866"/>
                                      </a:lnTo>
                                      <a:lnTo>
                                        <a:pt x="335735" y="65866"/>
                                      </a:lnTo>
                                      <a:lnTo>
                                        <a:pt x="335735" y="38921"/>
                                      </a:lnTo>
                                      <a:lnTo>
                                        <a:pt x="401682" y="38921"/>
                                      </a:lnTo>
                                      <a:lnTo>
                                        <a:pt x="401682" y="0"/>
                                      </a:lnTo>
                                      <a:lnTo>
                                        <a:pt x="467630" y="0"/>
                                      </a:lnTo>
                                      <a:lnTo>
                                        <a:pt x="467630" y="11975"/>
                                      </a:lnTo>
                                      <a:lnTo>
                                        <a:pt x="533578" y="11975"/>
                                      </a:lnTo>
                                      <a:lnTo>
                                        <a:pt x="533578" y="38921"/>
                                      </a:lnTo>
                                      <a:lnTo>
                                        <a:pt x="599526" y="38921"/>
                                      </a:lnTo>
                                      <a:lnTo>
                                        <a:pt x="599526" y="62872"/>
                                      </a:lnTo>
                                      <a:lnTo>
                                        <a:pt x="668472" y="62872"/>
                                      </a:lnTo>
                                      <a:lnTo>
                                        <a:pt x="668472" y="38921"/>
                                      </a:lnTo>
                                      <a:lnTo>
                                        <a:pt x="734420" y="38921"/>
                                      </a:lnTo>
                                      <a:lnTo>
                                        <a:pt x="734420" y="35927"/>
                                      </a:lnTo>
                                      <a:lnTo>
                                        <a:pt x="800368" y="35927"/>
                                      </a:lnTo>
                                      <a:lnTo>
                                        <a:pt x="800368" y="41915"/>
                                      </a:lnTo>
                                      <a:lnTo>
                                        <a:pt x="866316" y="41915"/>
                                      </a:lnTo>
                                      <a:lnTo>
                                        <a:pt x="866316" y="38921"/>
                                      </a:lnTo>
                                      <a:lnTo>
                                        <a:pt x="932264" y="38921"/>
                                      </a:lnTo>
                                      <a:lnTo>
                                        <a:pt x="932264" y="29939"/>
                                      </a:lnTo>
                                      <a:lnTo>
                                        <a:pt x="1001209" y="29939"/>
                                      </a:lnTo>
                                      <a:lnTo>
                                        <a:pt x="1001209" y="35927"/>
                                      </a:lnTo>
                                      <a:lnTo>
                                        <a:pt x="1067157" y="35927"/>
                                      </a:lnTo>
                                      <a:lnTo>
                                        <a:pt x="1067157" y="29939"/>
                                      </a:lnTo>
                                      <a:lnTo>
                                        <a:pt x="1133105" y="29939"/>
                                      </a:lnTo>
                                      <a:lnTo>
                                        <a:pt x="1133105" y="41915"/>
                                      </a:lnTo>
                                      <a:lnTo>
                                        <a:pt x="1199053" y="41915"/>
                                      </a:lnTo>
                                      <a:lnTo>
                                        <a:pt x="1199053" y="56884"/>
                                      </a:lnTo>
                                      <a:lnTo>
                                        <a:pt x="1265001" y="56884"/>
                                      </a:lnTo>
                                      <a:lnTo>
                                        <a:pt x="1265001" y="65866"/>
                                      </a:lnTo>
                                      <a:lnTo>
                                        <a:pt x="1333947" y="65866"/>
                                      </a:lnTo>
                                      <a:lnTo>
                                        <a:pt x="1333947" y="80836"/>
                                      </a:lnTo>
                                      <a:lnTo>
                                        <a:pt x="1399895" y="80836"/>
                                      </a:lnTo>
                                      <a:lnTo>
                                        <a:pt x="1399895" y="71854"/>
                                      </a:lnTo>
                                      <a:lnTo>
                                        <a:pt x="1465843" y="71854"/>
                                      </a:lnTo>
                                      <a:lnTo>
                                        <a:pt x="1465843" y="59878"/>
                                      </a:lnTo>
                                      <a:lnTo>
                                        <a:pt x="1531791" y="59878"/>
                                      </a:lnTo>
                                      <a:lnTo>
                                        <a:pt x="1531791" y="74848"/>
                                      </a:lnTo>
                                      <a:lnTo>
                                        <a:pt x="1597738" y="74848"/>
                                      </a:lnTo>
                                    </a:path>
                                  </a:pathLst>
                                </a:custGeom>
                                <a:ln w="9979">
                                  <a:solidFill>
                                    <a:srgbClr val="FF0000"/>
                                  </a:solidFill>
                                  <a:prstDash val="solid"/>
                                </a:ln>
                              </wps:spPr>
                              <wps:bodyPr wrap="square" lIns="0" tIns="0" rIns="0" bIns="0" rtlCol="0">
                                <a:prstTxWarp prst="textNoShape">
                                  <a:avLst/>
                                </a:prstTxWarp>
                                <a:noAutofit/>
                              </wps:bodyPr>
                            </wps:wsp>
                            <wps:wsp>
                              <wps:cNvPr id="53" name="Graphic 53"/>
                              <wps:cNvSpPr/>
                              <wps:spPr>
                                <a:xfrm>
                                  <a:off x="50959" y="255982"/>
                                  <a:ext cx="438150" cy="428625"/>
                                </a:xfrm>
                                <a:custGeom>
                                  <a:avLst/>
                                  <a:gdLst/>
                                  <a:ahLst/>
                                  <a:cxnLst/>
                                  <a:rect l="l" t="t" r="r" b="b"/>
                                  <a:pathLst>
                                    <a:path w="438150" h="428625">
                                      <a:moveTo>
                                        <a:pt x="0" y="428134"/>
                                      </a:moveTo>
                                      <a:lnTo>
                                        <a:pt x="437654" y="428134"/>
                                      </a:lnTo>
                                      <a:lnTo>
                                        <a:pt x="437654" y="0"/>
                                      </a:lnTo>
                                      <a:lnTo>
                                        <a:pt x="0" y="0"/>
                                      </a:lnTo>
                                      <a:lnTo>
                                        <a:pt x="0" y="428134"/>
                                      </a:lnTo>
                                      <a:close/>
                                    </a:path>
                                  </a:pathLst>
                                </a:custGeom>
                                <a:ln w="1248">
                                  <a:solidFill>
                                    <a:srgbClr val="000000"/>
                                  </a:solidFill>
                                  <a:prstDash val="solid"/>
                                </a:ln>
                              </wps:spPr>
                              <wps:bodyPr wrap="square" lIns="0" tIns="0" rIns="0" bIns="0" rtlCol="0">
                                <a:prstTxWarp prst="textNoShape">
                                  <a:avLst/>
                                </a:prstTxWarp>
                                <a:noAutofit/>
                              </wps:bodyPr>
                            </wps:wsp>
                            <wps:wsp>
                              <wps:cNvPr id="54" name="Graphic 54"/>
                              <wps:cNvSpPr/>
                              <wps:spPr>
                                <a:xfrm>
                                  <a:off x="119905" y="297897"/>
                                  <a:ext cx="126364" cy="1270"/>
                                </a:xfrm>
                                <a:custGeom>
                                  <a:avLst/>
                                  <a:gdLst/>
                                  <a:ahLst/>
                                  <a:cxnLst/>
                                  <a:rect l="l" t="t" r="r" b="b"/>
                                  <a:pathLst>
                                    <a:path w="126364">
                                      <a:moveTo>
                                        <a:pt x="0" y="0"/>
                                      </a:moveTo>
                                      <a:lnTo>
                                        <a:pt x="125900" y="0"/>
                                      </a:lnTo>
                                    </a:path>
                                  </a:pathLst>
                                </a:custGeom>
                                <a:ln w="9979">
                                  <a:solidFill>
                                    <a:srgbClr val="000000"/>
                                  </a:solidFill>
                                  <a:prstDash val="solid"/>
                                </a:ln>
                              </wps:spPr>
                              <wps:bodyPr wrap="square" lIns="0" tIns="0" rIns="0" bIns="0" rtlCol="0">
                                <a:prstTxWarp prst="textNoShape">
                                  <a:avLst/>
                                </a:prstTxWarp>
                                <a:noAutofit/>
                              </wps:bodyPr>
                            </wps:wsp>
                            <wps:wsp>
                              <wps:cNvPr id="55" name="Graphic 55"/>
                              <wps:cNvSpPr/>
                              <wps:spPr>
                                <a:xfrm>
                                  <a:off x="118406" y="383225"/>
                                  <a:ext cx="126364" cy="1270"/>
                                </a:xfrm>
                                <a:custGeom>
                                  <a:avLst/>
                                  <a:gdLst/>
                                  <a:ahLst/>
                                  <a:cxnLst/>
                                  <a:rect l="l" t="t" r="r" b="b"/>
                                  <a:pathLst>
                                    <a:path w="126364">
                                      <a:moveTo>
                                        <a:pt x="0" y="0"/>
                                      </a:moveTo>
                                      <a:lnTo>
                                        <a:pt x="125900" y="0"/>
                                      </a:lnTo>
                                    </a:path>
                                  </a:pathLst>
                                </a:custGeom>
                                <a:ln w="4989">
                                  <a:solidFill>
                                    <a:srgbClr val="000000"/>
                                  </a:solidFill>
                                  <a:prstDash val="dash"/>
                                </a:ln>
                              </wps:spPr>
                              <wps:bodyPr wrap="square" lIns="0" tIns="0" rIns="0" bIns="0" rtlCol="0">
                                <a:prstTxWarp prst="textNoShape">
                                  <a:avLst/>
                                </a:prstTxWarp>
                                <a:noAutofit/>
                              </wps:bodyPr>
                            </wps:wsp>
                            <wps:wsp>
                              <wps:cNvPr id="56" name="Graphic 56"/>
                              <wps:cNvSpPr/>
                              <wps:spPr>
                                <a:xfrm>
                                  <a:off x="118406" y="470049"/>
                                  <a:ext cx="126364" cy="1270"/>
                                </a:xfrm>
                                <a:custGeom>
                                  <a:avLst/>
                                  <a:gdLst/>
                                  <a:ahLst/>
                                  <a:cxnLst/>
                                  <a:rect l="l" t="t" r="r" b="b"/>
                                  <a:pathLst>
                                    <a:path w="126364">
                                      <a:moveTo>
                                        <a:pt x="0" y="0"/>
                                      </a:moveTo>
                                      <a:lnTo>
                                        <a:pt x="125900" y="0"/>
                                      </a:lnTo>
                                    </a:path>
                                  </a:pathLst>
                                </a:custGeom>
                                <a:ln w="4989">
                                  <a:solidFill>
                                    <a:srgbClr val="000000"/>
                                  </a:solidFill>
                                  <a:prstDash val="lgDashDot"/>
                                </a:ln>
                              </wps:spPr>
                              <wps:bodyPr wrap="square" lIns="0" tIns="0" rIns="0" bIns="0" rtlCol="0">
                                <a:prstTxWarp prst="textNoShape">
                                  <a:avLst/>
                                </a:prstTxWarp>
                                <a:noAutofit/>
                              </wps:bodyPr>
                            </wps:wsp>
                            <wps:wsp>
                              <wps:cNvPr id="57" name="Graphic 57"/>
                              <wps:cNvSpPr/>
                              <wps:spPr>
                                <a:xfrm>
                                  <a:off x="118406" y="553879"/>
                                  <a:ext cx="126364" cy="1270"/>
                                </a:xfrm>
                                <a:custGeom>
                                  <a:avLst/>
                                  <a:gdLst/>
                                  <a:ahLst/>
                                  <a:cxnLst/>
                                  <a:rect l="l" t="t" r="r" b="b"/>
                                  <a:pathLst>
                                    <a:path w="126364">
                                      <a:moveTo>
                                        <a:pt x="0" y="0"/>
                                      </a:moveTo>
                                      <a:lnTo>
                                        <a:pt x="125900" y="0"/>
                                      </a:lnTo>
                                    </a:path>
                                  </a:pathLst>
                                </a:custGeom>
                                <a:ln w="4989">
                                  <a:solidFill>
                                    <a:srgbClr val="0000FF"/>
                                  </a:solidFill>
                                  <a:prstDash val="lgDashDot"/>
                                </a:ln>
                              </wps:spPr>
                              <wps:bodyPr wrap="square" lIns="0" tIns="0" rIns="0" bIns="0" rtlCol="0">
                                <a:prstTxWarp prst="textNoShape">
                                  <a:avLst/>
                                </a:prstTxWarp>
                                <a:noAutofit/>
                              </wps:bodyPr>
                            </wps:wsp>
                            <wps:wsp>
                              <wps:cNvPr id="58" name="Graphic 58"/>
                              <wps:cNvSpPr/>
                              <wps:spPr>
                                <a:xfrm>
                                  <a:off x="119905" y="639207"/>
                                  <a:ext cx="126364" cy="1270"/>
                                </a:xfrm>
                                <a:custGeom>
                                  <a:avLst/>
                                  <a:gdLst/>
                                  <a:ahLst/>
                                  <a:cxnLst/>
                                  <a:rect l="l" t="t" r="r" b="b"/>
                                  <a:pathLst>
                                    <a:path w="126364">
                                      <a:moveTo>
                                        <a:pt x="0" y="0"/>
                                      </a:moveTo>
                                      <a:lnTo>
                                        <a:pt x="125900" y="0"/>
                                      </a:lnTo>
                                    </a:path>
                                  </a:pathLst>
                                </a:custGeom>
                                <a:ln w="9979">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59" name="Image 59"/>
                                <pic:cNvPicPr/>
                              </pic:nvPicPr>
                              <pic:blipFill>
                                <a:blip r:embed="rId32" cstate="print"/>
                                <a:stretch>
                                  <a:fillRect/>
                                </a:stretch>
                              </pic:blipFill>
                              <pic:spPr>
                                <a:xfrm>
                                  <a:off x="13489" y="0"/>
                                  <a:ext cx="767394" cy="194606"/>
                                </a:xfrm>
                                <a:prstGeom prst="rect">
                                  <a:avLst/>
                                </a:prstGeom>
                              </pic:spPr>
                            </pic:pic>
                          </wpg:wgp>
                        </a:graphicData>
                      </a:graphic>
                    </wp:anchor>
                  </w:drawing>
                </mc:Choice>
                <mc:Fallback>
                  <w:pict>
                    <v:group w14:anchorId="6341B852" id="Group 42" o:spid="_x0000_s1026" style="position:absolute;margin-left:16.15pt;margin-top:-13.8pt;width:127.4pt;height:142.55pt;z-index:-26676736;mso-wrap-distance-left:0;mso-wrap-distance-right:0" coordsize="16179,181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">
                      <v:shape id="Graphic 43" o:spid="_x0000_s1027" style="position:absolute;left:149;top:8008;width:15983;height:7938;visibility:visible;mso-wrap-style:square;v-text-anchor:top" coordsize="1598295,793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" path="m,793380r1597738,em,595795r1597738,em,398194r1597738,em,197600r1597738,em,l1597738,e" filled="f" strokeweight=".03467mm">
                        <v:path arrowok="t"/>
                      </v:shape>
                      <v:shape id="Graphic 44" o:spid="_x0000_s1028" style="position:absolute;left:149;top:4056;width:15983;height:1981;visibility:visible;mso-wrap-style:square;v-text-anchor:top" coordsize="1598295,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" path="m,197600r35971,em473626,197600r1124112,em,l35971,em473626,l1597738,e" filled="f" strokeweight=".03464mm">
                        <v:path arrowok="t"/>
                      </v:shape>
                      <v:shape id="Graphic 45" o:spid="_x0000_s1029" style="position:absolute;left:149;top:2080;width:15983;height:13;visibility:visible;mso-wrap-style:square;v-text-anchor:top" coordsize="1598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" path="m,l1597738,e" filled="f" strokeweight=".03464mm">
                        <v:path arrowok="t"/>
                      </v:shape>
                      <v:shape id="Graphic 46" o:spid="_x0000_s1030" style="position:absolute;left:164;top:2095;width:15983;height:15812;visibility:visible;mso-wrap-style:square;v-text-anchor:top" coordsize="1598295,1581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" path="m,1580803r1597738,l1597738,,,,,1580803xe" filled="f" strokeweight=".1387mm">
                        <v:path arrowok="t"/>
                      </v:shape>
                      <v:shape id="Graphic 47" o:spid="_x0000_s1031" style="position:absolute;top:2080;width:16129;height:16021;visibility:visible;mso-wrap-style:square;v-text-anchor:top" coordsize="1612900,1602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" path="m14988,1583777l14988,em,1583777r32973,em,1386181r32973,em,1188596r32973,em,990995r32973,em,790401r32973,em,592801r32973,em,395200r32973,em,197600r32973,em,l32973,em14988,1583777r1597739,5em14988,1565813r,35927em83933,1565813r,35927em149881,1565813r,35927em215829,1565813r,35927em281777,1565813r,35927em350723,1565813r,35927em416671,1565813r,35927em482619,1565813r,35927em548567,1565813r,35927em614514,1565813r,35927em683460,1565813r,35927em749408,1565813r,35927em815356,1565813r,35927em881304,1565813r,35927em947252,1565813r,35927em1016197,1565813r,35927em1082145,1565813r,35927em1148093,1565813r,35927em1214041,1565813r,35927em1279989,1565813r,35927em1348935,1565813r,35927em1414883,1565813r,35927em1480831,1565813r,35927em1546779,1565813r,35927em1612727,1565813r,35927e" filled="f" strokeweight=".03467mm">
                        <v:path arrowok="t"/>
                      </v:shape>
                      <v:shape id="Graphic 48" o:spid="_x0000_s1032" style="position:absolute;left:149;top:11002;width:15983;height:2820;visibility:visible;mso-wrap-style:square;v-text-anchor:top" coordsize="1598295,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" path="m,188618r68945,l68945,248497r65948,l134893,281430r65948,l200841,20957r65948,l266789,131733r68946,l335735,113769r65947,l401682,26945r65948,l467630,2993r65948,l533578,59878r65948,l599526,8981r68946,l668472,11975r65948,l734420,r65948,l800368,32933r65948,l866316,47903r65948,l932264,2993r68945,l1001209,23951r65948,l1067157,62872r65948,l1133105,11975r65948,l1199053,62872r65948,l1265001,89818r68946,l1333947,35927r65948,l1399895,8981r65948,l1465843,32933r65948,l1531791,68860r65947,e" filled="f" strokeweight=".27722mm">
                        <v:path arrowok="t"/>
                      </v:shape>
                      <v:shape id="Graphic 49" o:spid="_x0000_s1033" style="position:absolute;left:164;top:8442;width:15983;height:4553;visibility:visible;mso-wrap-style:square;v-text-anchor:top" coordsize="1598295,455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" path="m,245503r65947,l65947,347297r65948,l131895,455079r68946,l200841,r65948,l266789,239515r65948,l332737,236521r65948,l398685,59878r65948,l464633,14969r68945,l533578,71854r65948,l599526,20957r65948,l665474,29939r65948,l731422,32933r65948,l797370,83830r68946,l866316,92812r65948,l932264,29939r65948,l998212,59878r65948,l1064160,110775r65948,l1130108,53891r68945,l1199053,107782r65948,l1265001,146703r65948,l1330949,71854r65948,l1396897,47903r68946,l1465843,65866r65948,l1531791,47903r65947,e" filled="f" strokeweight=".1386mm">
                        <v:stroke dashstyle="dash"/>
                        <v:path arrowok="t"/>
                      </v:shape>
                      <v:shape id="Graphic 50" o:spid="_x0000_s1034" style="position:absolute;left:164;top:9670;width:15983;height:3626;visibility:visible;mso-wrap-style:square;v-text-anchor:top" coordsize="1598295,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" path="m,278436r65947,l65947,287418r65948,l131895,362267r68946,l200841,77842r65948,l266789,227539r65948,l332737,185624r65948,l398685,65866r65948,l464633,23951r68945,l533578,122751r65948,l599526,17963r65948,l665474,29939r65948,l731422,5987r65948,l797370,41915r68946,l866316,59878r65948,l932264,41915r65948,l998212,35927r65948,l1064160,92812r65948,l1130108,23951r68945,l1199053,83830r65948,l1265001,104788r65948,l1330949,71854r65948,l1396897,r68946,l1465843,47903r65948,l1531791,167660r65947,e" filled="f" strokeweight=".1386mm">
                        <v:stroke dashstyle="longDashDot"/>
                        <v:path arrowok="t"/>
                      </v:shape>
                      <v:shape id="Graphic 51" o:spid="_x0000_s1035" style="position:absolute;left:164;top:12095;width:15983;height:1797;visibility:visible;mso-wrap-style:square;v-text-anchor:top" coordsize="1598295,1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" path="m,149697r65947,l65947,170654r65948,l131895,179636r68946,l200841,101794r65948,l266789,74848r65948,l332737,23951r65948,l398685,r65948,l464633,8981r68945,l533578,35927r65948,l599526,50897r65948,l665474,14969r65948,l797370,14969r,5988l866316,20957r,8982l932264,29939r,-14970l998212,14969r,5988l1064160,20957r,5988l1130108,26945r,-11976l1199053,14969r,17964l1265001,32933r,26945l1330949,59878r,2994l1396897,62872r,-8981l1465843,53891r,-14970l1531791,38921r,44909l1597738,83830e" filled="f" strokecolor="blue" strokeweight=".1386mm">
                        <v:stroke dashstyle="longDashDot"/>
                        <v:path arrowok="t"/>
                      </v:shape>
                      <v:shape id="Graphic 52" o:spid="_x0000_s1036" style="position:absolute;left:149;top:12679;width:15983;height:1797;visibility:visible;mso-wrap-style:square;v-text-anchor:top" coordsize="1598295,179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" path="m,146703r68945,l68945,164667r65948,l134893,179636r65948,l200841,107782r65948,l266789,65866r68946,l335735,38921r65947,l401682,r65948,l467630,11975r65948,l533578,38921r65948,l599526,62872r68946,l668472,38921r65948,l734420,35927r65948,l800368,41915r65948,l866316,38921r65948,l932264,29939r68945,l1001209,35927r65948,l1067157,29939r65948,l1133105,41915r65948,l1199053,56884r65948,l1265001,65866r68946,l1333947,80836r65948,l1399895,71854r65948,l1465843,59878r65948,l1531791,74848r65947,e" filled="f" strokecolor="red" strokeweight=".27719mm">
                        <v:path arrowok="t"/>
                      </v:shape>
                      <v:shape id="Graphic 53" o:spid="_x0000_s1037" style="position:absolute;left:509;top:2559;width:4382;height:4287;visibility:visible;mso-wrap-style:square;v-text-anchor:top" coordsize="438150,428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" path="m,428134r437654,l437654,,,,,428134xe" filled="f" strokeweight=".03467mm">
                        <v:path arrowok="t"/>
                      </v:shape>
                      <v:shape id="Graphic 54" o:spid="_x0000_s1038" style="position:absolute;left:1199;top:2978;width:1263;height:13;visibility:visible;mso-wrap-style:square;v-text-anchor:top" coordsize="1263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" path="m,l125900,e" filled="f" strokeweight=".27719mm">
                        <v:path arrowok="t"/>
                      </v:shape>
                      <v:shape id="Graphic 55" o:spid="_x0000_s1039" style="position:absolute;left:1184;top:3832;width:1263;height:12;visibility:visible;mso-wrap-style:square;v-text-anchor:top" coordsize="1263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" path="m,l125900,e" filled="f" strokeweight=".1386mm">
                        <v:stroke dashstyle="dash"/>
                        <v:path arrowok="t"/>
                      </v:shape>
                      <v:shape id="Graphic 56" o:spid="_x0000_s1040" style="position:absolute;left:1184;top:4700;width:1263;height:13;visibility:visible;mso-wrap-style:square;v-text-anchor:top" coordsize="1263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" path="m,l125900,e" filled="f" strokeweight=".1386mm">
                        <v:stroke dashstyle="longDashDot"/>
                        <v:path arrowok="t"/>
                      </v:shape>
                      <v:shape id="Graphic 57" o:spid="_x0000_s1041" style="position:absolute;left:1184;top:5538;width:1263;height:13;visibility:visible;mso-wrap-style:square;v-text-anchor:top" coordsize="1263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" path="m,l125900,e" filled="f" strokecolor="blue" strokeweight=".1386mm">
                        <v:stroke dashstyle="longDashDot"/>
                        <v:path arrowok="t"/>
                      </v:shape>
                      <v:shape id="Graphic 58" o:spid="_x0000_s1042" style="position:absolute;left:1199;top:6392;width:1263;height:12;visibility:visible;mso-wrap-style:square;v-text-anchor:top" coordsize="12636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" path="m,l125900,e" filled="f" strokecolor="red" strokeweight=".27719mm">
                        <v:path arrowok="t"/>
                      </v:shape>
                      <v:shape id="Image 59" o:spid="_x0000_s1043" type="#_x0000_t75" style="position:absolute;left:134;width:7674;height:1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">
                        <v:imagedata r:id="rId33" o:title=""/>
                      </v:shape>
                    </v:group>
                  </w:pict>
                </mc:Fallback>
              </mc:AlternateContent>
            </w:r>
            <w:r>
              <w:rPr>
                <w:spacing w:val="-5"/>
                <w:w w:val="105"/>
                <w:sz w:val="8"/>
              </w:rPr>
              <w:t>100</w:t>
            </w:r>
          </w:p>
          <w:p w14:paraId="0D8FCD69" w14:textId="77777777" w:rsidR="00AD1340" w:rsidRDefault="0050760C">
            <w:pPr>
              <w:pStyle w:val="TableParagraph"/>
              <w:spacing w:before="42" w:line="240" w:lineRule="auto"/>
              <w:ind w:left="711"/>
              <w:jc w:val="left"/>
              <w:rPr>
                <w:sz w:val="8"/>
              </w:rPr>
            </w:pPr>
            <w:r>
              <w:rPr>
                <w:spacing w:val="-2"/>
                <w:sz w:val="8"/>
              </w:rPr>
              <w:t>LAeq,1h</w:t>
            </w:r>
          </w:p>
          <w:p w14:paraId="60C7F847" w14:textId="77777777" w:rsidR="00AD1340" w:rsidRDefault="0050760C">
            <w:pPr>
              <w:pStyle w:val="TableParagraph"/>
              <w:tabs>
                <w:tab w:val="left" w:pos="711"/>
              </w:tabs>
              <w:spacing w:before="38" w:line="232" w:lineRule="auto"/>
              <w:ind w:left="162"/>
              <w:jc w:val="left"/>
              <w:rPr>
                <w:sz w:val="8"/>
              </w:rPr>
            </w:pPr>
            <w:r>
              <w:rPr>
                <w:spacing w:val="-5"/>
                <w:w w:val="105"/>
                <w:position w:val="-3"/>
                <w:sz w:val="8"/>
              </w:rPr>
              <w:t>90</w:t>
            </w:r>
            <w:r>
              <w:rPr>
                <w:position w:val="-3"/>
                <w:sz w:val="8"/>
              </w:rPr>
              <w:tab/>
            </w:r>
            <w:r>
              <w:rPr>
                <w:spacing w:val="-2"/>
                <w:w w:val="105"/>
                <w:sz w:val="8"/>
              </w:rPr>
              <w:t>LA1,1h</w:t>
            </w:r>
          </w:p>
          <w:p w14:paraId="728CB267" w14:textId="77777777" w:rsidR="00AD1340" w:rsidRDefault="0050760C">
            <w:pPr>
              <w:pStyle w:val="TableParagraph"/>
              <w:spacing w:before="0" w:line="96" w:lineRule="exact"/>
              <w:ind w:left="711"/>
              <w:jc w:val="left"/>
              <w:rPr>
                <w:sz w:val="8"/>
              </w:rPr>
            </w:pPr>
            <w:r>
              <w:rPr>
                <w:spacing w:val="-2"/>
                <w:sz w:val="8"/>
              </w:rPr>
              <w:t>LA5.1h</w:t>
            </w:r>
          </w:p>
          <w:p w14:paraId="1AA507DD" w14:textId="77777777" w:rsidR="00AD1340" w:rsidRDefault="0050760C">
            <w:pPr>
              <w:pStyle w:val="TableParagraph"/>
              <w:spacing w:before="38" w:line="88" w:lineRule="exact"/>
              <w:ind w:left="711"/>
              <w:jc w:val="left"/>
              <w:rPr>
                <w:sz w:val="8"/>
              </w:rPr>
            </w:pPr>
            <w:r>
              <w:rPr>
                <w:spacing w:val="-2"/>
                <w:sz w:val="8"/>
              </w:rPr>
              <w:t>LA50,1h</w:t>
            </w:r>
          </w:p>
          <w:p w14:paraId="482B793C" w14:textId="77777777" w:rsidR="00AD1340" w:rsidRDefault="0050760C">
            <w:pPr>
              <w:pStyle w:val="TableParagraph"/>
              <w:spacing w:before="0" w:line="67" w:lineRule="exact"/>
              <w:ind w:left="162"/>
              <w:jc w:val="left"/>
              <w:rPr>
                <w:sz w:val="8"/>
              </w:rPr>
            </w:pPr>
            <w:r>
              <w:rPr>
                <w:spacing w:val="-5"/>
                <w:w w:val="105"/>
                <w:sz w:val="8"/>
              </w:rPr>
              <w:t>80</w:t>
            </w:r>
          </w:p>
          <w:p w14:paraId="46D6C55E" w14:textId="77777777" w:rsidR="00AD1340" w:rsidRDefault="0050760C">
            <w:pPr>
              <w:pStyle w:val="TableParagraph"/>
              <w:spacing w:before="0" w:line="77" w:lineRule="exact"/>
              <w:ind w:left="711"/>
              <w:jc w:val="left"/>
              <w:rPr>
                <w:sz w:val="8"/>
              </w:rPr>
            </w:pPr>
            <w:r>
              <w:rPr>
                <w:spacing w:val="-2"/>
                <w:sz w:val="8"/>
              </w:rPr>
              <w:t>LA95.1h</w:t>
            </w:r>
          </w:p>
          <w:p w14:paraId="385E876F" w14:textId="77777777" w:rsidR="00AD1340" w:rsidRDefault="00AD1340">
            <w:pPr>
              <w:pStyle w:val="TableParagraph"/>
              <w:spacing w:before="60" w:line="240" w:lineRule="auto"/>
              <w:jc w:val="left"/>
              <w:rPr>
                <w:sz w:val="8"/>
              </w:rPr>
            </w:pPr>
          </w:p>
          <w:p w14:paraId="1D7E7076" w14:textId="77777777" w:rsidR="00AD1340" w:rsidRDefault="0050760C">
            <w:pPr>
              <w:pStyle w:val="TableParagraph"/>
              <w:spacing w:before="0" w:line="240" w:lineRule="auto"/>
              <w:ind w:left="162"/>
              <w:jc w:val="left"/>
              <w:rPr>
                <w:sz w:val="8"/>
              </w:rPr>
            </w:pPr>
            <w:r>
              <w:rPr>
                <w:spacing w:val="-5"/>
                <w:w w:val="105"/>
                <w:sz w:val="8"/>
              </w:rPr>
              <w:t>70</w:t>
            </w:r>
          </w:p>
          <w:p w14:paraId="16AD2F1E" w14:textId="77777777" w:rsidR="00AD1340" w:rsidRDefault="00AD1340">
            <w:pPr>
              <w:pStyle w:val="TableParagraph"/>
              <w:spacing w:before="0" w:line="240" w:lineRule="auto"/>
              <w:jc w:val="left"/>
              <w:rPr>
                <w:sz w:val="8"/>
              </w:rPr>
            </w:pPr>
          </w:p>
          <w:p w14:paraId="0CF559FC" w14:textId="77777777" w:rsidR="00AD1340" w:rsidRDefault="00AD1340">
            <w:pPr>
              <w:pStyle w:val="TableParagraph"/>
              <w:spacing w:before="19" w:line="240" w:lineRule="auto"/>
              <w:jc w:val="left"/>
              <w:rPr>
                <w:sz w:val="8"/>
              </w:rPr>
            </w:pPr>
          </w:p>
          <w:p w14:paraId="3B89C1FC" w14:textId="77777777" w:rsidR="00AD1340" w:rsidRDefault="0050760C">
            <w:pPr>
              <w:pStyle w:val="TableParagraph"/>
              <w:spacing w:before="0" w:line="240" w:lineRule="auto"/>
              <w:ind w:left="162"/>
              <w:jc w:val="left"/>
              <w:rPr>
                <w:sz w:val="8"/>
              </w:rPr>
            </w:pPr>
            <w:r>
              <w:rPr>
                <w:spacing w:val="-5"/>
                <w:w w:val="105"/>
                <w:sz w:val="8"/>
              </w:rPr>
              <w:t>60</w:t>
            </w:r>
          </w:p>
          <w:p w14:paraId="2EE3A52F" w14:textId="77777777" w:rsidR="00AD1340" w:rsidRDefault="00AD1340">
            <w:pPr>
              <w:pStyle w:val="TableParagraph"/>
              <w:spacing w:before="0" w:line="240" w:lineRule="auto"/>
              <w:jc w:val="left"/>
              <w:rPr>
                <w:sz w:val="8"/>
              </w:rPr>
            </w:pPr>
          </w:p>
          <w:p w14:paraId="6E44BE3C" w14:textId="77777777" w:rsidR="00AD1340" w:rsidRDefault="00AD1340">
            <w:pPr>
              <w:pStyle w:val="TableParagraph"/>
              <w:spacing w:before="19" w:line="240" w:lineRule="auto"/>
              <w:jc w:val="left"/>
              <w:rPr>
                <w:sz w:val="8"/>
              </w:rPr>
            </w:pPr>
          </w:p>
          <w:p w14:paraId="5E42EC8C" w14:textId="77777777" w:rsidR="00AD1340" w:rsidRDefault="0050760C">
            <w:pPr>
              <w:pStyle w:val="TableParagraph"/>
              <w:spacing w:before="0" w:line="240" w:lineRule="auto"/>
              <w:ind w:left="162"/>
              <w:jc w:val="left"/>
              <w:rPr>
                <w:sz w:val="8"/>
              </w:rPr>
            </w:pPr>
            <w:r>
              <w:rPr>
                <w:spacing w:val="-5"/>
                <w:w w:val="105"/>
                <w:sz w:val="8"/>
              </w:rPr>
              <w:t>50</w:t>
            </w:r>
          </w:p>
          <w:p w14:paraId="48798E4D" w14:textId="77777777" w:rsidR="00AD1340" w:rsidRDefault="00AD1340">
            <w:pPr>
              <w:pStyle w:val="TableParagraph"/>
              <w:spacing w:before="0" w:line="240" w:lineRule="auto"/>
              <w:jc w:val="left"/>
              <w:rPr>
                <w:sz w:val="8"/>
              </w:rPr>
            </w:pPr>
          </w:p>
          <w:p w14:paraId="7A54F8D6" w14:textId="77777777" w:rsidR="00AD1340" w:rsidRDefault="00AD1340">
            <w:pPr>
              <w:pStyle w:val="TableParagraph"/>
              <w:spacing w:before="19" w:line="240" w:lineRule="auto"/>
              <w:jc w:val="left"/>
              <w:rPr>
                <w:sz w:val="8"/>
              </w:rPr>
            </w:pPr>
          </w:p>
          <w:p w14:paraId="28DB13EB" w14:textId="77777777" w:rsidR="00AD1340" w:rsidRDefault="0050760C">
            <w:pPr>
              <w:pStyle w:val="TableParagraph"/>
              <w:spacing w:before="0" w:line="240" w:lineRule="auto"/>
              <w:ind w:left="162"/>
              <w:jc w:val="left"/>
              <w:rPr>
                <w:sz w:val="8"/>
              </w:rPr>
            </w:pPr>
            <w:r>
              <w:rPr>
                <w:spacing w:val="-5"/>
                <w:w w:val="105"/>
                <w:sz w:val="8"/>
              </w:rPr>
              <w:t>40</w:t>
            </w:r>
          </w:p>
          <w:p w14:paraId="7797E0AE" w14:textId="77777777" w:rsidR="00AD1340" w:rsidRDefault="00AD1340">
            <w:pPr>
              <w:pStyle w:val="TableParagraph"/>
              <w:spacing w:before="0" w:line="240" w:lineRule="auto"/>
              <w:jc w:val="left"/>
              <w:rPr>
                <w:sz w:val="8"/>
              </w:rPr>
            </w:pPr>
          </w:p>
          <w:p w14:paraId="189369E6" w14:textId="77777777" w:rsidR="00AD1340" w:rsidRDefault="00AD1340">
            <w:pPr>
              <w:pStyle w:val="TableParagraph"/>
              <w:spacing w:before="19" w:line="240" w:lineRule="auto"/>
              <w:jc w:val="left"/>
              <w:rPr>
                <w:sz w:val="8"/>
              </w:rPr>
            </w:pPr>
          </w:p>
          <w:p w14:paraId="6A526B9A" w14:textId="77777777" w:rsidR="00AD1340" w:rsidRDefault="0050760C">
            <w:pPr>
              <w:pStyle w:val="TableParagraph"/>
              <w:spacing w:before="1" w:line="240" w:lineRule="auto"/>
              <w:ind w:left="162"/>
              <w:jc w:val="left"/>
              <w:rPr>
                <w:sz w:val="8"/>
              </w:rPr>
            </w:pPr>
            <w:r>
              <w:rPr>
                <w:spacing w:val="-5"/>
                <w:w w:val="105"/>
                <w:sz w:val="8"/>
              </w:rPr>
              <w:t>30</w:t>
            </w:r>
          </w:p>
          <w:p w14:paraId="76F6E4FC" w14:textId="77777777" w:rsidR="00AD1340" w:rsidRDefault="00AD1340">
            <w:pPr>
              <w:pStyle w:val="TableParagraph"/>
              <w:spacing w:before="0" w:line="240" w:lineRule="auto"/>
              <w:jc w:val="left"/>
              <w:rPr>
                <w:sz w:val="8"/>
              </w:rPr>
            </w:pPr>
          </w:p>
          <w:p w14:paraId="78BB82EA" w14:textId="77777777" w:rsidR="00AD1340" w:rsidRDefault="00AD1340">
            <w:pPr>
              <w:pStyle w:val="TableParagraph"/>
              <w:spacing w:before="18" w:line="240" w:lineRule="auto"/>
              <w:jc w:val="left"/>
              <w:rPr>
                <w:sz w:val="8"/>
              </w:rPr>
            </w:pPr>
          </w:p>
          <w:p w14:paraId="4C9A5673" w14:textId="77777777" w:rsidR="00AD1340" w:rsidRDefault="0050760C">
            <w:pPr>
              <w:pStyle w:val="TableParagraph"/>
              <w:spacing w:before="1" w:line="240" w:lineRule="auto"/>
              <w:ind w:left="162"/>
              <w:jc w:val="left"/>
              <w:rPr>
                <w:sz w:val="8"/>
              </w:rPr>
            </w:pPr>
            <w:r>
              <w:rPr>
                <w:spacing w:val="-5"/>
                <w:w w:val="105"/>
                <w:sz w:val="8"/>
              </w:rPr>
              <w:t>20</w:t>
            </w:r>
          </w:p>
          <w:p w14:paraId="57F354F7" w14:textId="77777777" w:rsidR="00AD1340" w:rsidRDefault="0050760C">
            <w:pPr>
              <w:pStyle w:val="TableParagraph"/>
              <w:spacing w:before="5" w:line="240" w:lineRule="auto"/>
              <w:ind w:left="308"/>
              <w:jc w:val="left"/>
              <w:rPr>
                <w:b/>
                <w:sz w:val="8"/>
              </w:rPr>
            </w:pPr>
            <w:r>
              <w:rPr>
                <w:w w:val="105"/>
                <w:sz w:val="8"/>
              </w:rPr>
              <w:t xml:space="preserve">0 1 2 3 4 5 6 7 8 9 10 </w:t>
            </w:r>
            <w:r>
              <w:rPr>
                <w:w w:val="105"/>
                <w:sz w:val="8"/>
              </w:rPr>
              <w:t xml:space="preserve">11 12 13 14 15 16 17 18 19 20 21 22 23 24 </w:t>
            </w:r>
            <w:r>
              <w:rPr>
                <w:b/>
                <w:w w:val="105"/>
                <w:position w:val="1"/>
                <w:sz w:val="8"/>
              </w:rPr>
              <w:t xml:space="preserve">Temps </w:t>
            </w:r>
            <w:r>
              <w:rPr>
                <w:b/>
                <w:spacing w:val="-5"/>
                <w:w w:val="105"/>
                <w:position w:val="1"/>
                <w:sz w:val="8"/>
              </w:rPr>
              <w:t>(h)</w:t>
            </w:r>
          </w:p>
        </w:tc>
      </w:tr>
      <w:tr w:rsidR="00AD1340" w14:paraId="23449C2D" w14:textId="77777777">
        <w:trPr>
          <w:trHeight w:val="103"/>
        </w:trPr>
        <w:tc>
          <w:tcPr>
            <w:tcW w:w="397" w:type="dxa"/>
          </w:tcPr>
          <w:p w14:paraId="42724BF6" w14:textId="77777777" w:rsidR="00AD1340" w:rsidRDefault="0050760C">
            <w:pPr>
              <w:pStyle w:val="TableParagraph"/>
              <w:spacing w:before="10" w:line="74" w:lineRule="exact"/>
              <w:ind w:left="58"/>
              <w:jc w:val="left"/>
              <w:rPr>
                <w:rFonts w:ascii="Arial"/>
                <w:sz w:val="8"/>
              </w:rPr>
            </w:pPr>
            <w:r>
              <w:rPr>
                <w:rFonts w:ascii="Arial"/>
                <w:spacing w:val="-2"/>
                <w:w w:val="105"/>
                <w:sz w:val="8"/>
              </w:rPr>
              <w:t>1:00:00</w:t>
            </w:r>
          </w:p>
        </w:tc>
        <w:tc>
          <w:tcPr>
            <w:tcW w:w="388" w:type="dxa"/>
          </w:tcPr>
          <w:p w14:paraId="35D8F156" w14:textId="77777777" w:rsidR="00AD1340" w:rsidRDefault="0050760C">
            <w:pPr>
              <w:pStyle w:val="TableParagraph"/>
              <w:spacing w:before="10" w:line="74" w:lineRule="exact"/>
              <w:ind w:left="8" w:right="5"/>
              <w:rPr>
                <w:rFonts w:ascii="Arial"/>
                <w:sz w:val="8"/>
              </w:rPr>
            </w:pPr>
            <w:r>
              <w:rPr>
                <w:rFonts w:ascii="Arial"/>
                <w:spacing w:val="-4"/>
                <w:w w:val="105"/>
                <w:sz w:val="8"/>
              </w:rPr>
              <w:t>42,4</w:t>
            </w:r>
          </w:p>
        </w:tc>
        <w:tc>
          <w:tcPr>
            <w:tcW w:w="388" w:type="dxa"/>
          </w:tcPr>
          <w:p w14:paraId="5EAF4955" w14:textId="77777777" w:rsidR="00AD1340" w:rsidRDefault="0050760C">
            <w:pPr>
              <w:pStyle w:val="TableParagraph"/>
              <w:spacing w:before="10" w:line="74" w:lineRule="exact"/>
              <w:ind w:left="8" w:right="6"/>
              <w:rPr>
                <w:rFonts w:ascii="Arial"/>
                <w:sz w:val="8"/>
              </w:rPr>
            </w:pPr>
            <w:r>
              <w:rPr>
                <w:rFonts w:ascii="Arial"/>
                <w:spacing w:val="-4"/>
                <w:w w:val="105"/>
                <w:sz w:val="8"/>
              </w:rPr>
              <w:t>50,3</w:t>
            </w:r>
          </w:p>
        </w:tc>
        <w:tc>
          <w:tcPr>
            <w:tcW w:w="388" w:type="dxa"/>
          </w:tcPr>
          <w:p w14:paraId="059D1A99" w14:textId="77777777" w:rsidR="00AD1340" w:rsidRDefault="0050760C">
            <w:pPr>
              <w:pStyle w:val="TableParagraph"/>
              <w:spacing w:before="10" w:line="74" w:lineRule="exact"/>
              <w:ind w:left="8" w:right="8"/>
              <w:rPr>
                <w:rFonts w:ascii="Arial"/>
                <w:sz w:val="8"/>
              </w:rPr>
            </w:pPr>
            <w:r>
              <w:rPr>
                <w:rFonts w:ascii="Arial"/>
                <w:spacing w:val="-4"/>
                <w:w w:val="105"/>
                <w:sz w:val="8"/>
              </w:rPr>
              <w:t>47,1</w:t>
            </w:r>
          </w:p>
        </w:tc>
        <w:tc>
          <w:tcPr>
            <w:tcW w:w="388" w:type="dxa"/>
          </w:tcPr>
          <w:p w14:paraId="77121574" w14:textId="77777777" w:rsidR="00AD1340" w:rsidRDefault="0050760C">
            <w:pPr>
              <w:pStyle w:val="TableParagraph"/>
              <w:spacing w:before="10" w:line="74" w:lineRule="exact"/>
              <w:ind w:left="8" w:right="8"/>
              <w:rPr>
                <w:rFonts w:ascii="Arial"/>
                <w:sz w:val="8"/>
              </w:rPr>
            </w:pPr>
            <w:r>
              <w:rPr>
                <w:rFonts w:ascii="Arial"/>
                <w:spacing w:val="-4"/>
                <w:w w:val="105"/>
                <w:sz w:val="8"/>
              </w:rPr>
              <w:t>44,5</w:t>
            </w:r>
          </w:p>
        </w:tc>
        <w:tc>
          <w:tcPr>
            <w:tcW w:w="388" w:type="dxa"/>
          </w:tcPr>
          <w:p w14:paraId="0BCDF3FC" w14:textId="77777777" w:rsidR="00AD1340" w:rsidRDefault="0050760C">
            <w:pPr>
              <w:pStyle w:val="TableParagraph"/>
              <w:spacing w:before="10" w:line="74" w:lineRule="exact"/>
              <w:ind w:left="8" w:right="9"/>
              <w:rPr>
                <w:rFonts w:ascii="Arial"/>
                <w:sz w:val="8"/>
              </w:rPr>
            </w:pPr>
            <w:r>
              <w:rPr>
                <w:rFonts w:ascii="Arial"/>
                <w:spacing w:val="-4"/>
                <w:w w:val="105"/>
                <w:sz w:val="8"/>
              </w:rPr>
              <w:t>40,8</w:t>
            </w:r>
          </w:p>
        </w:tc>
        <w:tc>
          <w:tcPr>
            <w:tcW w:w="388" w:type="dxa"/>
          </w:tcPr>
          <w:p w14:paraId="7715D34D" w14:textId="77777777" w:rsidR="00AD1340" w:rsidRDefault="0050760C">
            <w:pPr>
              <w:pStyle w:val="TableParagraph"/>
              <w:spacing w:before="10" w:line="74" w:lineRule="exact"/>
              <w:ind w:left="8" w:right="9"/>
              <w:rPr>
                <w:rFonts w:ascii="Arial"/>
                <w:sz w:val="8"/>
              </w:rPr>
            </w:pPr>
            <w:r>
              <w:rPr>
                <w:rFonts w:ascii="Arial"/>
                <w:spacing w:val="-4"/>
                <w:w w:val="105"/>
                <w:sz w:val="8"/>
              </w:rPr>
              <w:t>38,1</w:t>
            </w:r>
          </w:p>
        </w:tc>
        <w:tc>
          <w:tcPr>
            <w:tcW w:w="388" w:type="dxa"/>
          </w:tcPr>
          <w:p w14:paraId="1B581920" w14:textId="77777777" w:rsidR="00AD1340" w:rsidRDefault="0050760C">
            <w:pPr>
              <w:pStyle w:val="TableParagraph"/>
              <w:spacing w:before="10" w:line="74" w:lineRule="exact"/>
              <w:ind w:left="8" w:right="8"/>
              <w:rPr>
                <w:rFonts w:ascii="Arial"/>
                <w:sz w:val="8"/>
              </w:rPr>
            </w:pPr>
            <w:r>
              <w:rPr>
                <w:rFonts w:ascii="Arial"/>
                <w:spacing w:val="-5"/>
                <w:w w:val="105"/>
                <w:sz w:val="8"/>
              </w:rPr>
              <w:t>NW</w:t>
            </w:r>
          </w:p>
        </w:tc>
        <w:tc>
          <w:tcPr>
            <w:tcW w:w="398" w:type="dxa"/>
            <w:tcBorders>
              <w:right w:val="thinThickMediumGap" w:sz="1" w:space="0" w:color="DFDFDF"/>
            </w:tcBorders>
          </w:tcPr>
          <w:p w14:paraId="1DC8A6AF" w14:textId="77777777" w:rsidR="00AD1340" w:rsidRDefault="0050760C">
            <w:pPr>
              <w:pStyle w:val="TableParagraph"/>
              <w:spacing w:before="10" w:line="74" w:lineRule="exact"/>
              <w:ind w:left="4"/>
              <w:rPr>
                <w:rFonts w:ascii="Arial"/>
                <w:sz w:val="8"/>
              </w:rPr>
            </w:pPr>
            <w:r>
              <w:rPr>
                <w:rFonts w:ascii="Arial"/>
                <w:spacing w:val="-10"/>
                <w:w w:val="105"/>
                <w:sz w:val="8"/>
              </w:rPr>
              <w:t>2</w:t>
            </w:r>
          </w:p>
        </w:tc>
        <w:tc>
          <w:tcPr>
            <w:tcW w:w="3322" w:type="dxa"/>
            <w:gridSpan w:val="8"/>
            <w:vMerge/>
            <w:tcBorders>
              <w:top w:val="nil"/>
              <w:left w:val="thickThinMediumGap" w:sz="1" w:space="0" w:color="DFDFDF"/>
              <w:right w:val="thickThinMediumGap" w:sz="1" w:space="0" w:color="DFDFDF"/>
            </w:tcBorders>
          </w:tcPr>
          <w:p w14:paraId="35AF5B0C" w14:textId="77777777" w:rsidR="00AD1340" w:rsidRDefault="00AD1340">
            <w:pPr>
              <w:rPr>
                <w:sz w:val="2"/>
                <w:szCs w:val="2"/>
              </w:rPr>
            </w:pPr>
          </w:p>
        </w:tc>
      </w:tr>
      <w:tr w:rsidR="00AD1340" w14:paraId="0CEB04D5" w14:textId="77777777">
        <w:trPr>
          <w:trHeight w:val="103"/>
        </w:trPr>
        <w:tc>
          <w:tcPr>
            <w:tcW w:w="397" w:type="dxa"/>
          </w:tcPr>
          <w:p w14:paraId="1A282266" w14:textId="77777777" w:rsidR="00AD1340" w:rsidRDefault="0050760C">
            <w:pPr>
              <w:pStyle w:val="TableParagraph"/>
              <w:spacing w:before="9" w:line="74" w:lineRule="exact"/>
              <w:ind w:left="58"/>
              <w:jc w:val="left"/>
              <w:rPr>
                <w:rFonts w:ascii="Arial"/>
                <w:sz w:val="8"/>
              </w:rPr>
            </w:pPr>
            <w:r>
              <w:rPr>
                <w:rFonts w:ascii="Arial"/>
                <w:spacing w:val="-2"/>
                <w:w w:val="105"/>
                <w:sz w:val="8"/>
              </w:rPr>
              <w:t>2:00:00</w:t>
            </w:r>
          </w:p>
        </w:tc>
        <w:tc>
          <w:tcPr>
            <w:tcW w:w="388" w:type="dxa"/>
          </w:tcPr>
          <w:p w14:paraId="10BC5170" w14:textId="77777777" w:rsidR="00AD1340" w:rsidRDefault="0050760C">
            <w:pPr>
              <w:pStyle w:val="TableParagraph"/>
              <w:spacing w:before="9" w:line="74" w:lineRule="exact"/>
              <w:ind w:left="8" w:right="5"/>
              <w:rPr>
                <w:rFonts w:ascii="Arial"/>
                <w:sz w:val="8"/>
              </w:rPr>
            </w:pPr>
            <w:r>
              <w:rPr>
                <w:rFonts w:ascii="Arial"/>
                <w:spacing w:val="-4"/>
                <w:w w:val="105"/>
                <w:sz w:val="8"/>
              </w:rPr>
              <w:t>40,7</w:t>
            </w:r>
          </w:p>
        </w:tc>
        <w:tc>
          <w:tcPr>
            <w:tcW w:w="388" w:type="dxa"/>
          </w:tcPr>
          <w:p w14:paraId="238CF9E0" w14:textId="77777777" w:rsidR="00AD1340" w:rsidRDefault="0050760C">
            <w:pPr>
              <w:pStyle w:val="TableParagraph"/>
              <w:spacing w:before="9" w:line="74" w:lineRule="exact"/>
              <w:ind w:left="8" w:right="6"/>
              <w:rPr>
                <w:rFonts w:ascii="Arial"/>
                <w:sz w:val="8"/>
              </w:rPr>
            </w:pPr>
            <w:r>
              <w:rPr>
                <w:rFonts w:ascii="Arial"/>
                <w:spacing w:val="-4"/>
                <w:w w:val="105"/>
                <w:sz w:val="8"/>
              </w:rPr>
              <w:t>44,9</w:t>
            </w:r>
          </w:p>
        </w:tc>
        <w:tc>
          <w:tcPr>
            <w:tcW w:w="388" w:type="dxa"/>
          </w:tcPr>
          <w:p w14:paraId="725AC516" w14:textId="77777777" w:rsidR="00AD1340" w:rsidRDefault="0050760C">
            <w:pPr>
              <w:pStyle w:val="TableParagraph"/>
              <w:spacing w:before="9" w:line="74" w:lineRule="exact"/>
              <w:ind w:left="8" w:right="8"/>
              <w:rPr>
                <w:rFonts w:ascii="Arial"/>
                <w:sz w:val="8"/>
              </w:rPr>
            </w:pPr>
            <w:r>
              <w:rPr>
                <w:rFonts w:ascii="Arial"/>
                <w:spacing w:val="-4"/>
                <w:w w:val="105"/>
                <w:sz w:val="8"/>
              </w:rPr>
              <w:t>43,3</w:t>
            </w:r>
          </w:p>
        </w:tc>
        <w:tc>
          <w:tcPr>
            <w:tcW w:w="388" w:type="dxa"/>
          </w:tcPr>
          <w:p w14:paraId="1F47DE78" w14:textId="77777777" w:rsidR="00AD1340" w:rsidRDefault="0050760C">
            <w:pPr>
              <w:pStyle w:val="TableParagraph"/>
              <w:spacing w:before="9" w:line="74" w:lineRule="exact"/>
              <w:ind w:left="8" w:right="8"/>
              <w:rPr>
                <w:rFonts w:ascii="Arial"/>
                <w:sz w:val="8"/>
              </w:rPr>
            </w:pPr>
            <w:r>
              <w:rPr>
                <w:rFonts w:ascii="Arial"/>
                <w:spacing w:val="-4"/>
                <w:w w:val="105"/>
                <w:sz w:val="8"/>
              </w:rPr>
              <w:t>42,7</w:t>
            </w:r>
          </w:p>
        </w:tc>
        <w:tc>
          <w:tcPr>
            <w:tcW w:w="388" w:type="dxa"/>
          </w:tcPr>
          <w:p w14:paraId="232E76A4" w14:textId="77777777" w:rsidR="00AD1340" w:rsidRDefault="0050760C">
            <w:pPr>
              <w:pStyle w:val="TableParagraph"/>
              <w:spacing w:before="9" w:line="74" w:lineRule="exact"/>
              <w:ind w:left="8" w:right="9"/>
              <w:rPr>
                <w:rFonts w:ascii="Arial"/>
                <w:sz w:val="8"/>
              </w:rPr>
            </w:pPr>
            <w:r>
              <w:rPr>
                <w:rFonts w:ascii="Arial"/>
                <w:spacing w:val="-4"/>
                <w:w w:val="105"/>
                <w:sz w:val="8"/>
              </w:rPr>
              <w:t>40,3</w:t>
            </w:r>
          </w:p>
        </w:tc>
        <w:tc>
          <w:tcPr>
            <w:tcW w:w="388" w:type="dxa"/>
          </w:tcPr>
          <w:p w14:paraId="488A2B46" w14:textId="77777777" w:rsidR="00AD1340" w:rsidRDefault="0050760C">
            <w:pPr>
              <w:pStyle w:val="TableParagraph"/>
              <w:spacing w:before="9" w:line="74" w:lineRule="exact"/>
              <w:ind w:left="8" w:right="9"/>
              <w:rPr>
                <w:rFonts w:ascii="Arial"/>
                <w:sz w:val="8"/>
              </w:rPr>
            </w:pPr>
            <w:r>
              <w:rPr>
                <w:rFonts w:ascii="Arial"/>
                <w:spacing w:val="-4"/>
                <w:w w:val="105"/>
                <w:sz w:val="8"/>
              </w:rPr>
              <w:t>37,4</w:t>
            </w:r>
          </w:p>
        </w:tc>
        <w:tc>
          <w:tcPr>
            <w:tcW w:w="388" w:type="dxa"/>
          </w:tcPr>
          <w:p w14:paraId="77AAF105" w14:textId="77777777" w:rsidR="00AD1340" w:rsidRDefault="0050760C">
            <w:pPr>
              <w:pStyle w:val="TableParagraph"/>
              <w:spacing w:before="9" w:line="74" w:lineRule="exact"/>
              <w:ind w:left="8" w:right="8"/>
              <w:rPr>
                <w:rFonts w:ascii="Arial"/>
                <w:sz w:val="8"/>
              </w:rPr>
            </w:pPr>
            <w:r>
              <w:rPr>
                <w:rFonts w:ascii="Arial"/>
                <w:spacing w:val="-5"/>
                <w:w w:val="105"/>
                <w:sz w:val="8"/>
              </w:rPr>
              <w:t>NW</w:t>
            </w:r>
          </w:p>
        </w:tc>
        <w:tc>
          <w:tcPr>
            <w:tcW w:w="398" w:type="dxa"/>
            <w:tcBorders>
              <w:right w:val="thinThickMediumGap" w:sz="1" w:space="0" w:color="DFDFDF"/>
            </w:tcBorders>
          </w:tcPr>
          <w:p w14:paraId="73ED4FCA" w14:textId="77777777" w:rsidR="00AD1340" w:rsidRDefault="0050760C">
            <w:pPr>
              <w:pStyle w:val="TableParagraph"/>
              <w:spacing w:before="9" w:line="74" w:lineRule="exact"/>
              <w:ind w:left="4"/>
              <w:rPr>
                <w:rFonts w:ascii="Arial"/>
                <w:sz w:val="8"/>
              </w:rPr>
            </w:pPr>
            <w:r>
              <w:rPr>
                <w:rFonts w:ascii="Arial"/>
                <w:spacing w:val="-10"/>
                <w:w w:val="105"/>
                <w:sz w:val="8"/>
              </w:rPr>
              <w:t>1</w:t>
            </w:r>
          </w:p>
        </w:tc>
        <w:tc>
          <w:tcPr>
            <w:tcW w:w="3322" w:type="dxa"/>
            <w:gridSpan w:val="8"/>
            <w:vMerge/>
            <w:tcBorders>
              <w:top w:val="nil"/>
              <w:left w:val="thickThinMediumGap" w:sz="1" w:space="0" w:color="DFDFDF"/>
              <w:right w:val="thickThinMediumGap" w:sz="1" w:space="0" w:color="DFDFDF"/>
            </w:tcBorders>
          </w:tcPr>
          <w:p w14:paraId="721AE5B3" w14:textId="77777777" w:rsidR="00AD1340" w:rsidRDefault="00AD1340">
            <w:pPr>
              <w:rPr>
                <w:sz w:val="2"/>
                <w:szCs w:val="2"/>
              </w:rPr>
            </w:pPr>
          </w:p>
        </w:tc>
      </w:tr>
      <w:tr w:rsidR="00AD1340" w14:paraId="1FA5046D" w14:textId="77777777">
        <w:trPr>
          <w:trHeight w:val="103"/>
        </w:trPr>
        <w:tc>
          <w:tcPr>
            <w:tcW w:w="397" w:type="dxa"/>
          </w:tcPr>
          <w:p w14:paraId="2F251C26" w14:textId="77777777" w:rsidR="00AD1340" w:rsidRDefault="0050760C">
            <w:pPr>
              <w:pStyle w:val="TableParagraph"/>
              <w:spacing w:before="10" w:line="74" w:lineRule="exact"/>
              <w:ind w:left="58"/>
              <w:jc w:val="left"/>
              <w:rPr>
                <w:rFonts w:ascii="Arial"/>
                <w:sz w:val="8"/>
              </w:rPr>
            </w:pPr>
            <w:r>
              <w:rPr>
                <w:rFonts w:ascii="Arial"/>
                <w:spacing w:val="-2"/>
                <w:w w:val="105"/>
                <w:sz w:val="8"/>
              </w:rPr>
              <w:t>3:00:00</w:t>
            </w:r>
          </w:p>
        </w:tc>
        <w:tc>
          <w:tcPr>
            <w:tcW w:w="388" w:type="dxa"/>
          </w:tcPr>
          <w:p w14:paraId="3DB59D32" w14:textId="77777777" w:rsidR="00AD1340" w:rsidRDefault="0050760C">
            <w:pPr>
              <w:pStyle w:val="TableParagraph"/>
              <w:spacing w:before="10" w:line="74" w:lineRule="exact"/>
              <w:ind w:left="8" w:right="5"/>
              <w:rPr>
                <w:rFonts w:ascii="Arial"/>
                <w:sz w:val="8"/>
              </w:rPr>
            </w:pPr>
            <w:r>
              <w:rPr>
                <w:rFonts w:ascii="Arial"/>
                <w:spacing w:val="-4"/>
                <w:w w:val="105"/>
                <w:sz w:val="8"/>
              </w:rPr>
              <w:t>53,9</w:t>
            </w:r>
          </w:p>
        </w:tc>
        <w:tc>
          <w:tcPr>
            <w:tcW w:w="388" w:type="dxa"/>
          </w:tcPr>
          <w:p w14:paraId="7B5C5443" w14:textId="77777777" w:rsidR="00AD1340" w:rsidRDefault="0050760C">
            <w:pPr>
              <w:pStyle w:val="TableParagraph"/>
              <w:spacing w:before="10" w:line="74" w:lineRule="exact"/>
              <w:ind w:left="8" w:right="6"/>
              <w:rPr>
                <w:rFonts w:ascii="Arial"/>
                <w:sz w:val="8"/>
              </w:rPr>
            </w:pPr>
            <w:r>
              <w:rPr>
                <w:rFonts w:ascii="Arial"/>
                <w:spacing w:val="-4"/>
                <w:w w:val="105"/>
                <w:sz w:val="8"/>
              </w:rPr>
              <w:t>67,8</w:t>
            </w:r>
          </w:p>
        </w:tc>
        <w:tc>
          <w:tcPr>
            <w:tcW w:w="388" w:type="dxa"/>
          </w:tcPr>
          <w:p w14:paraId="20198B06" w14:textId="77777777" w:rsidR="00AD1340" w:rsidRDefault="0050760C">
            <w:pPr>
              <w:pStyle w:val="TableParagraph"/>
              <w:spacing w:before="10" w:line="74" w:lineRule="exact"/>
              <w:ind w:left="8" w:right="8"/>
              <w:rPr>
                <w:rFonts w:ascii="Arial"/>
                <w:sz w:val="8"/>
              </w:rPr>
            </w:pPr>
            <w:r>
              <w:rPr>
                <w:rFonts w:ascii="Arial"/>
                <w:spacing w:val="-4"/>
                <w:w w:val="105"/>
                <w:sz w:val="8"/>
              </w:rPr>
              <w:t>57,8</w:t>
            </w:r>
          </w:p>
        </w:tc>
        <w:tc>
          <w:tcPr>
            <w:tcW w:w="388" w:type="dxa"/>
          </w:tcPr>
          <w:p w14:paraId="0EF72240" w14:textId="77777777" w:rsidR="00AD1340" w:rsidRDefault="0050760C">
            <w:pPr>
              <w:pStyle w:val="TableParagraph"/>
              <w:spacing w:before="10" w:line="74" w:lineRule="exact"/>
              <w:ind w:left="8" w:right="8"/>
              <w:rPr>
                <w:rFonts w:ascii="Arial"/>
                <w:sz w:val="8"/>
              </w:rPr>
            </w:pPr>
            <w:r>
              <w:rPr>
                <w:rFonts w:ascii="Arial"/>
                <w:spacing w:val="-4"/>
                <w:w w:val="105"/>
                <w:sz w:val="8"/>
              </w:rPr>
              <w:t>48,9</w:t>
            </w:r>
          </w:p>
        </w:tc>
        <w:tc>
          <w:tcPr>
            <w:tcW w:w="388" w:type="dxa"/>
          </w:tcPr>
          <w:p w14:paraId="39E9A626" w14:textId="77777777" w:rsidR="00AD1340" w:rsidRDefault="0050760C">
            <w:pPr>
              <w:pStyle w:val="TableParagraph"/>
              <w:spacing w:before="10" w:line="74" w:lineRule="exact"/>
              <w:ind w:left="8" w:right="9"/>
              <w:rPr>
                <w:rFonts w:ascii="Arial"/>
                <w:sz w:val="8"/>
              </w:rPr>
            </w:pPr>
            <w:r>
              <w:rPr>
                <w:rFonts w:ascii="Arial"/>
                <w:spacing w:val="-4"/>
                <w:w w:val="105"/>
                <w:sz w:val="8"/>
              </w:rPr>
              <w:t>44,3</w:t>
            </w:r>
          </w:p>
        </w:tc>
        <w:tc>
          <w:tcPr>
            <w:tcW w:w="388" w:type="dxa"/>
          </w:tcPr>
          <w:p w14:paraId="5397E2C9" w14:textId="77777777" w:rsidR="00AD1340" w:rsidRDefault="0050760C">
            <w:pPr>
              <w:pStyle w:val="TableParagraph"/>
              <w:spacing w:before="10" w:line="74" w:lineRule="exact"/>
              <w:ind w:left="8" w:right="9"/>
              <w:rPr>
                <w:rFonts w:ascii="Arial"/>
                <w:sz w:val="8"/>
              </w:rPr>
            </w:pPr>
            <w:r>
              <w:rPr>
                <w:rFonts w:ascii="Arial"/>
                <w:spacing w:val="-4"/>
                <w:w w:val="105"/>
                <w:sz w:val="8"/>
              </w:rPr>
              <w:t>41,0</w:t>
            </w:r>
          </w:p>
        </w:tc>
        <w:tc>
          <w:tcPr>
            <w:tcW w:w="388" w:type="dxa"/>
          </w:tcPr>
          <w:p w14:paraId="04E410D7" w14:textId="77777777" w:rsidR="00AD1340" w:rsidRDefault="0050760C">
            <w:pPr>
              <w:pStyle w:val="TableParagraph"/>
              <w:spacing w:before="10" w:line="74" w:lineRule="exact"/>
              <w:ind w:left="8" w:right="8"/>
              <w:rPr>
                <w:rFonts w:ascii="Arial"/>
                <w:sz w:val="8"/>
              </w:rPr>
            </w:pPr>
            <w:r>
              <w:rPr>
                <w:rFonts w:ascii="Arial"/>
                <w:spacing w:val="-5"/>
                <w:w w:val="105"/>
                <w:sz w:val="8"/>
              </w:rPr>
              <w:t>NW</w:t>
            </w:r>
          </w:p>
        </w:tc>
        <w:tc>
          <w:tcPr>
            <w:tcW w:w="398" w:type="dxa"/>
            <w:tcBorders>
              <w:right w:val="thinThickMediumGap" w:sz="1" w:space="0" w:color="DFDFDF"/>
            </w:tcBorders>
          </w:tcPr>
          <w:p w14:paraId="3C66B716" w14:textId="77777777" w:rsidR="00AD1340" w:rsidRDefault="0050760C">
            <w:pPr>
              <w:pStyle w:val="TableParagraph"/>
              <w:spacing w:before="10" w:line="74" w:lineRule="exact"/>
              <w:ind w:left="4"/>
              <w:rPr>
                <w:rFonts w:ascii="Arial"/>
                <w:sz w:val="8"/>
              </w:rPr>
            </w:pPr>
            <w:r>
              <w:rPr>
                <w:rFonts w:ascii="Arial"/>
                <w:spacing w:val="-10"/>
                <w:w w:val="105"/>
                <w:sz w:val="8"/>
              </w:rPr>
              <w:t>1</w:t>
            </w:r>
          </w:p>
        </w:tc>
        <w:tc>
          <w:tcPr>
            <w:tcW w:w="3322" w:type="dxa"/>
            <w:gridSpan w:val="8"/>
            <w:vMerge/>
            <w:tcBorders>
              <w:top w:val="nil"/>
              <w:left w:val="thickThinMediumGap" w:sz="1" w:space="0" w:color="DFDFDF"/>
              <w:right w:val="thickThinMediumGap" w:sz="1" w:space="0" w:color="DFDFDF"/>
            </w:tcBorders>
          </w:tcPr>
          <w:p w14:paraId="4B8A9C8F" w14:textId="77777777" w:rsidR="00AD1340" w:rsidRDefault="00AD1340">
            <w:pPr>
              <w:rPr>
                <w:sz w:val="2"/>
                <w:szCs w:val="2"/>
              </w:rPr>
            </w:pPr>
          </w:p>
        </w:tc>
      </w:tr>
      <w:tr w:rsidR="00AD1340" w14:paraId="05FA151A" w14:textId="77777777">
        <w:trPr>
          <w:trHeight w:val="103"/>
        </w:trPr>
        <w:tc>
          <w:tcPr>
            <w:tcW w:w="397" w:type="dxa"/>
          </w:tcPr>
          <w:p w14:paraId="18A78159" w14:textId="77777777" w:rsidR="00AD1340" w:rsidRDefault="0050760C">
            <w:pPr>
              <w:pStyle w:val="TableParagraph"/>
              <w:spacing w:before="10" w:line="74" w:lineRule="exact"/>
              <w:ind w:left="58"/>
              <w:jc w:val="left"/>
              <w:rPr>
                <w:rFonts w:ascii="Arial"/>
                <w:sz w:val="8"/>
              </w:rPr>
            </w:pPr>
            <w:r>
              <w:rPr>
                <w:rFonts w:ascii="Arial"/>
                <w:spacing w:val="-2"/>
                <w:w w:val="105"/>
                <w:sz w:val="8"/>
              </w:rPr>
              <w:t>4:00:00</w:t>
            </w:r>
          </w:p>
        </w:tc>
        <w:tc>
          <w:tcPr>
            <w:tcW w:w="388" w:type="dxa"/>
          </w:tcPr>
          <w:p w14:paraId="6D19EC33" w14:textId="77777777" w:rsidR="00AD1340" w:rsidRDefault="0050760C">
            <w:pPr>
              <w:pStyle w:val="TableParagraph"/>
              <w:spacing w:before="10" w:line="74" w:lineRule="exact"/>
              <w:ind w:left="8" w:right="5"/>
              <w:rPr>
                <w:rFonts w:ascii="Arial"/>
                <w:sz w:val="8"/>
              </w:rPr>
            </w:pPr>
            <w:r>
              <w:rPr>
                <w:rFonts w:ascii="Arial"/>
                <w:spacing w:val="-4"/>
                <w:w w:val="105"/>
                <w:sz w:val="8"/>
              </w:rPr>
              <w:t>48,2</w:t>
            </w:r>
          </w:p>
        </w:tc>
        <w:tc>
          <w:tcPr>
            <w:tcW w:w="388" w:type="dxa"/>
          </w:tcPr>
          <w:p w14:paraId="16875B90" w14:textId="77777777" w:rsidR="00AD1340" w:rsidRDefault="0050760C">
            <w:pPr>
              <w:pStyle w:val="TableParagraph"/>
              <w:spacing w:before="10" w:line="74" w:lineRule="exact"/>
              <w:ind w:left="8" w:right="6"/>
              <w:rPr>
                <w:rFonts w:ascii="Arial"/>
                <w:sz w:val="8"/>
              </w:rPr>
            </w:pPr>
            <w:r>
              <w:rPr>
                <w:rFonts w:ascii="Arial"/>
                <w:spacing w:val="-4"/>
                <w:w w:val="105"/>
                <w:sz w:val="8"/>
              </w:rPr>
              <w:t>55,8</w:t>
            </w:r>
          </w:p>
        </w:tc>
        <w:tc>
          <w:tcPr>
            <w:tcW w:w="388" w:type="dxa"/>
          </w:tcPr>
          <w:p w14:paraId="61D060AD" w14:textId="77777777" w:rsidR="00AD1340" w:rsidRDefault="0050760C">
            <w:pPr>
              <w:pStyle w:val="TableParagraph"/>
              <w:spacing w:before="10" w:line="74" w:lineRule="exact"/>
              <w:ind w:left="8" w:right="8"/>
              <w:rPr>
                <w:rFonts w:ascii="Arial"/>
                <w:sz w:val="8"/>
              </w:rPr>
            </w:pPr>
            <w:r>
              <w:rPr>
                <w:rFonts w:ascii="Arial"/>
                <w:spacing w:val="-4"/>
                <w:w w:val="105"/>
                <w:sz w:val="8"/>
              </w:rPr>
              <w:t>50,1</w:t>
            </w:r>
          </w:p>
        </w:tc>
        <w:tc>
          <w:tcPr>
            <w:tcW w:w="388" w:type="dxa"/>
          </w:tcPr>
          <w:p w14:paraId="1219C3FD" w14:textId="77777777" w:rsidR="00AD1340" w:rsidRDefault="0050760C">
            <w:pPr>
              <w:pStyle w:val="TableParagraph"/>
              <w:spacing w:before="10" w:line="74" w:lineRule="exact"/>
              <w:ind w:left="8" w:right="8"/>
              <w:rPr>
                <w:rFonts w:ascii="Arial"/>
                <w:sz w:val="8"/>
              </w:rPr>
            </w:pPr>
            <w:r>
              <w:rPr>
                <w:rFonts w:ascii="Arial"/>
                <w:spacing w:val="-4"/>
                <w:w w:val="105"/>
                <w:sz w:val="8"/>
              </w:rPr>
              <w:t>48,3</w:t>
            </w:r>
          </w:p>
        </w:tc>
        <w:tc>
          <w:tcPr>
            <w:tcW w:w="388" w:type="dxa"/>
          </w:tcPr>
          <w:p w14:paraId="01806D0C" w14:textId="77777777" w:rsidR="00AD1340" w:rsidRDefault="0050760C">
            <w:pPr>
              <w:pStyle w:val="TableParagraph"/>
              <w:spacing w:before="10" w:line="74" w:lineRule="exact"/>
              <w:ind w:left="8" w:right="9"/>
              <w:rPr>
                <w:rFonts w:ascii="Arial"/>
                <w:sz w:val="8"/>
              </w:rPr>
            </w:pPr>
            <w:r>
              <w:rPr>
                <w:rFonts w:ascii="Arial"/>
                <w:spacing w:val="-4"/>
                <w:w w:val="105"/>
                <w:sz w:val="8"/>
              </w:rPr>
              <w:t>45,6</w:t>
            </w:r>
          </w:p>
        </w:tc>
        <w:tc>
          <w:tcPr>
            <w:tcW w:w="388" w:type="dxa"/>
          </w:tcPr>
          <w:p w14:paraId="36E41850" w14:textId="77777777" w:rsidR="00AD1340" w:rsidRDefault="0050760C">
            <w:pPr>
              <w:pStyle w:val="TableParagraph"/>
              <w:spacing w:before="10" w:line="74" w:lineRule="exact"/>
              <w:ind w:left="8" w:right="9"/>
              <w:rPr>
                <w:rFonts w:ascii="Arial"/>
                <w:sz w:val="8"/>
              </w:rPr>
            </w:pPr>
            <w:r>
              <w:rPr>
                <w:rFonts w:ascii="Arial"/>
                <w:spacing w:val="-4"/>
                <w:w w:val="105"/>
                <w:sz w:val="8"/>
              </w:rPr>
              <w:t>43,1</w:t>
            </w:r>
          </w:p>
        </w:tc>
        <w:tc>
          <w:tcPr>
            <w:tcW w:w="388" w:type="dxa"/>
          </w:tcPr>
          <w:p w14:paraId="67857C52" w14:textId="77777777" w:rsidR="00AD1340" w:rsidRDefault="0050760C">
            <w:pPr>
              <w:pStyle w:val="TableParagraph"/>
              <w:spacing w:before="10" w:line="74" w:lineRule="exact"/>
              <w:ind w:left="8" w:right="9"/>
              <w:rPr>
                <w:rFonts w:ascii="Arial"/>
                <w:sz w:val="8"/>
              </w:rPr>
            </w:pPr>
            <w:r>
              <w:rPr>
                <w:rFonts w:ascii="Arial"/>
                <w:spacing w:val="-10"/>
                <w:w w:val="105"/>
                <w:sz w:val="8"/>
              </w:rPr>
              <w:t>W</w:t>
            </w:r>
          </w:p>
        </w:tc>
        <w:tc>
          <w:tcPr>
            <w:tcW w:w="398" w:type="dxa"/>
            <w:tcBorders>
              <w:right w:val="thinThickMediumGap" w:sz="1" w:space="0" w:color="DFDFDF"/>
            </w:tcBorders>
          </w:tcPr>
          <w:p w14:paraId="06FF3121" w14:textId="77777777" w:rsidR="00AD1340" w:rsidRDefault="0050760C">
            <w:pPr>
              <w:pStyle w:val="TableParagraph"/>
              <w:spacing w:before="10" w:line="74" w:lineRule="exact"/>
              <w:ind w:left="4"/>
              <w:rPr>
                <w:rFonts w:ascii="Arial"/>
                <w:sz w:val="8"/>
              </w:rPr>
            </w:pPr>
            <w:r>
              <w:rPr>
                <w:rFonts w:ascii="Arial"/>
                <w:spacing w:val="-10"/>
                <w:w w:val="105"/>
                <w:sz w:val="8"/>
              </w:rPr>
              <w:t>1</w:t>
            </w:r>
          </w:p>
        </w:tc>
        <w:tc>
          <w:tcPr>
            <w:tcW w:w="3322" w:type="dxa"/>
            <w:gridSpan w:val="8"/>
            <w:vMerge/>
            <w:tcBorders>
              <w:top w:val="nil"/>
              <w:left w:val="thickThinMediumGap" w:sz="1" w:space="0" w:color="DFDFDF"/>
              <w:right w:val="thickThinMediumGap" w:sz="1" w:space="0" w:color="DFDFDF"/>
            </w:tcBorders>
          </w:tcPr>
          <w:p w14:paraId="070C8294" w14:textId="77777777" w:rsidR="00AD1340" w:rsidRDefault="00AD1340">
            <w:pPr>
              <w:rPr>
                <w:sz w:val="2"/>
                <w:szCs w:val="2"/>
              </w:rPr>
            </w:pPr>
          </w:p>
        </w:tc>
      </w:tr>
      <w:tr w:rsidR="00AD1340" w14:paraId="3115F14C" w14:textId="77777777">
        <w:trPr>
          <w:trHeight w:val="103"/>
        </w:trPr>
        <w:tc>
          <w:tcPr>
            <w:tcW w:w="397" w:type="dxa"/>
          </w:tcPr>
          <w:p w14:paraId="660835CC" w14:textId="77777777" w:rsidR="00AD1340" w:rsidRDefault="0050760C">
            <w:pPr>
              <w:pStyle w:val="TableParagraph"/>
              <w:spacing w:before="9" w:line="74" w:lineRule="exact"/>
              <w:ind w:left="58"/>
              <w:jc w:val="left"/>
              <w:rPr>
                <w:rFonts w:ascii="Arial"/>
                <w:sz w:val="8"/>
              </w:rPr>
            </w:pPr>
            <w:r>
              <w:rPr>
                <w:rFonts w:ascii="Arial"/>
                <w:spacing w:val="-2"/>
                <w:w w:val="105"/>
                <w:sz w:val="8"/>
              </w:rPr>
              <w:t>5:00:00</w:t>
            </w:r>
          </w:p>
        </w:tc>
        <w:tc>
          <w:tcPr>
            <w:tcW w:w="388" w:type="dxa"/>
          </w:tcPr>
          <w:p w14:paraId="6404CB84" w14:textId="77777777" w:rsidR="00AD1340" w:rsidRDefault="0050760C">
            <w:pPr>
              <w:pStyle w:val="TableParagraph"/>
              <w:spacing w:before="9" w:line="74" w:lineRule="exact"/>
              <w:ind w:left="8" w:right="5"/>
              <w:rPr>
                <w:rFonts w:ascii="Arial"/>
                <w:sz w:val="8"/>
              </w:rPr>
            </w:pPr>
            <w:r>
              <w:rPr>
                <w:rFonts w:ascii="Arial"/>
                <w:spacing w:val="-4"/>
                <w:w w:val="105"/>
                <w:sz w:val="8"/>
              </w:rPr>
              <w:t>49,2</w:t>
            </w:r>
          </w:p>
        </w:tc>
        <w:tc>
          <w:tcPr>
            <w:tcW w:w="388" w:type="dxa"/>
          </w:tcPr>
          <w:p w14:paraId="27008330" w14:textId="77777777" w:rsidR="00AD1340" w:rsidRDefault="0050760C">
            <w:pPr>
              <w:pStyle w:val="TableParagraph"/>
              <w:spacing w:before="9" w:line="74" w:lineRule="exact"/>
              <w:ind w:left="8" w:right="6"/>
              <w:rPr>
                <w:rFonts w:ascii="Arial"/>
                <w:sz w:val="8"/>
              </w:rPr>
            </w:pPr>
            <w:r>
              <w:rPr>
                <w:rFonts w:ascii="Arial"/>
                <w:spacing w:val="-4"/>
                <w:w w:val="105"/>
                <w:sz w:val="8"/>
              </w:rPr>
              <w:t>55,9</w:t>
            </w:r>
          </w:p>
        </w:tc>
        <w:tc>
          <w:tcPr>
            <w:tcW w:w="388" w:type="dxa"/>
          </w:tcPr>
          <w:p w14:paraId="59B5820E" w14:textId="77777777" w:rsidR="00AD1340" w:rsidRDefault="0050760C">
            <w:pPr>
              <w:pStyle w:val="TableParagraph"/>
              <w:spacing w:before="9" w:line="74" w:lineRule="exact"/>
              <w:ind w:left="8" w:right="8"/>
              <w:rPr>
                <w:rFonts w:ascii="Arial"/>
                <w:sz w:val="8"/>
              </w:rPr>
            </w:pPr>
            <w:r>
              <w:rPr>
                <w:rFonts w:ascii="Arial"/>
                <w:spacing w:val="-4"/>
                <w:w w:val="105"/>
                <w:sz w:val="8"/>
              </w:rPr>
              <w:t>52,3</w:t>
            </w:r>
          </w:p>
        </w:tc>
        <w:tc>
          <w:tcPr>
            <w:tcW w:w="388" w:type="dxa"/>
          </w:tcPr>
          <w:p w14:paraId="234B4714" w14:textId="77777777" w:rsidR="00AD1340" w:rsidRDefault="0050760C">
            <w:pPr>
              <w:pStyle w:val="TableParagraph"/>
              <w:spacing w:before="9" w:line="74" w:lineRule="exact"/>
              <w:ind w:left="8" w:right="8"/>
              <w:rPr>
                <w:rFonts w:ascii="Arial"/>
                <w:sz w:val="8"/>
              </w:rPr>
            </w:pPr>
            <w:r>
              <w:rPr>
                <w:rFonts w:ascii="Arial"/>
                <w:spacing w:val="-4"/>
                <w:w w:val="105"/>
                <w:sz w:val="8"/>
              </w:rPr>
              <w:t>51,0</w:t>
            </w:r>
          </w:p>
        </w:tc>
        <w:tc>
          <w:tcPr>
            <w:tcW w:w="388" w:type="dxa"/>
          </w:tcPr>
          <w:p w14:paraId="19F284A3" w14:textId="77777777" w:rsidR="00AD1340" w:rsidRDefault="0050760C">
            <w:pPr>
              <w:pStyle w:val="TableParagraph"/>
              <w:spacing w:before="9" w:line="74" w:lineRule="exact"/>
              <w:ind w:left="8" w:right="9"/>
              <w:rPr>
                <w:rFonts w:ascii="Arial"/>
                <w:sz w:val="8"/>
              </w:rPr>
            </w:pPr>
            <w:r>
              <w:rPr>
                <w:rFonts w:ascii="Arial"/>
                <w:spacing w:val="-4"/>
                <w:w w:val="105"/>
                <w:sz w:val="8"/>
              </w:rPr>
              <w:t>48,2</w:t>
            </w:r>
          </w:p>
        </w:tc>
        <w:tc>
          <w:tcPr>
            <w:tcW w:w="388" w:type="dxa"/>
          </w:tcPr>
          <w:p w14:paraId="07D727CD" w14:textId="77777777" w:rsidR="00AD1340" w:rsidRDefault="0050760C">
            <w:pPr>
              <w:pStyle w:val="TableParagraph"/>
              <w:spacing w:before="9" w:line="74" w:lineRule="exact"/>
              <w:ind w:left="8" w:right="9"/>
              <w:rPr>
                <w:rFonts w:ascii="Arial"/>
                <w:sz w:val="8"/>
              </w:rPr>
            </w:pPr>
            <w:r>
              <w:rPr>
                <w:rFonts w:ascii="Arial"/>
                <w:spacing w:val="-4"/>
                <w:w w:val="105"/>
                <w:sz w:val="8"/>
              </w:rPr>
              <w:t>44,5</w:t>
            </w:r>
          </w:p>
        </w:tc>
        <w:tc>
          <w:tcPr>
            <w:tcW w:w="388" w:type="dxa"/>
          </w:tcPr>
          <w:p w14:paraId="641E9AFE" w14:textId="77777777" w:rsidR="00AD1340" w:rsidRDefault="0050760C">
            <w:pPr>
              <w:pStyle w:val="TableParagraph"/>
              <w:spacing w:before="9" w:line="74" w:lineRule="exact"/>
              <w:ind w:left="8" w:right="9"/>
              <w:rPr>
                <w:rFonts w:ascii="Arial"/>
                <w:sz w:val="8"/>
              </w:rPr>
            </w:pPr>
            <w:r>
              <w:rPr>
                <w:rFonts w:ascii="Arial"/>
                <w:spacing w:val="-10"/>
                <w:w w:val="105"/>
                <w:sz w:val="8"/>
              </w:rPr>
              <w:t>W</w:t>
            </w:r>
          </w:p>
        </w:tc>
        <w:tc>
          <w:tcPr>
            <w:tcW w:w="398" w:type="dxa"/>
            <w:tcBorders>
              <w:right w:val="thinThickMediumGap" w:sz="1" w:space="0" w:color="DFDFDF"/>
            </w:tcBorders>
          </w:tcPr>
          <w:p w14:paraId="052CF2F8" w14:textId="77777777" w:rsidR="00AD1340" w:rsidRDefault="0050760C">
            <w:pPr>
              <w:pStyle w:val="TableParagraph"/>
              <w:spacing w:before="9" w:line="74" w:lineRule="exact"/>
              <w:ind w:left="4"/>
              <w:rPr>
                <w:rFonts w:ascii="Arial"/>
                <w:sz w:val="8"/>
              </w:rPr>
            </w:pPr>
            <w:r>
              <w:rPr>
                <w:rFonts w:ascii="Arial"/>
                <w:spacing w:val="-10"/>
                <w:w w:val="105"/>
                <w:sz w:val="8"/>
              </w:rPr>
              <w:t>1</w:t>
            </w:r>
          </w:p>
        </w:tc>
        <w:tc>
          <w:tcPr>
            <w:tcW w:w="3322" w:type="dxa"/>
            <w:gridSpan w:val="8"/>
            <w:vMerge/>
            <w:tcBorders>
              <w:top w:val="nil"/>
              <w:left w:val="thickThinMediumGap" w:sz="1" w:space="0" w:color="DFDFDF"/>
              <w:right w:val="thickThinMediumGap" w:sz="1" w:space="0" w:color="DFDFDF"/>
            </w:tcBorders>
          </w:tcPr>
          <w:p w14:paraId="2871CEC4" w14:textId="77777777" w:rsidR="00AD1340" w:rsidRDefault="00AD1340">
            <w:pPr>
              <w:rPr>
                <w:sz w:val="2"/>
                <w:szCs w:val="2"/>
              </w:rPr>
            </w:pPr>
          </w:p>
        </w:tc>
      </w:tr>
      <w:tr w:rsidR="00AD1340" w14:paraId="2DE3C5FD" w14:textId="77777777">
        <w:trPr>
          <w:trHeight w:val="103"/>
        </w:trPr>
        <w:tc>
          <w:tcPr>
            <w:tcW w:w="397" w:type="dxa"/>
          </w:tcPr>
          <w:p w14:paraId="31D6BE03" w14:textId="77777777" w:rsidR="00AD1340" w:rsidRDefault="0050760C">
            <w:pPr>
              <w:pStyle w:val="TableParagraph"/>
              <w:spacing w:before="9" w:line="74" w:lineRule="exact"/>
              <w:ind w:left="58"/>
              <w:jc w:val="left"/>
              <w:rPr>
                <w:rFonts w:ascii="Arial"/>
                <w:sz w:val="8"/>
              </w:rPr>
            </w:pPr>
            <w:r>
              <w:rPr>
                <w:rFonts w:ascii="Arial"/>
                <w:spacing w:val="-2"/>
                <w:w w:val="105"/>
                <w:sz w:val="8"/>
              </w:rPr>
              <w:t>6:00:00</w:t>
            </w:r>
          </w:p>
        </w:tc>
        <w:tc>
          <w:tcPr>
            <w:tcW w:w="388" w:type="dxa"/>
          </w:tcPr>
          <w:p w14:paraId="164444EC" w14:textId="77777777" w:rsidR="00AD1340" w:rsidRDefault="0050760C">
            <w:pPr>
              <w:pStyle w:val="TableParagraph"/>
              <w:spacing w:before="9" w:line="74" w:lineRule="exact"/>
              <w:ind w:left="8" w:right="5"/>
              <w:rPr>
                <w:rFonts w:ascii="Arial"/>
                <w:sz w:val="8"/>
              </w:rPr>
            </w:pPr>
            <w:r>
              <w:rPr>
                <w:rFonts w:ascii="Arial"/>
                <w:spacing w:val="-4"/>
                <w:w w:val="105"/>
                <w:sz w:val="8"/>
              </w:rPr>
              <w:t>53,5</w:t>
            </w:r>
          </w:p>
        </w:tc>
        <w:tc>
          <w:tcPr>
            <w:tcW w:w="388" w:type="dxa"/>
          </w:tcPr>
          <w:p w14:paraId="5414BE51" w14:textId="77777777" w:rsidR="00AD1340" w:rsidRDefault="0050760C">
            <w:pPr>
              <w:pStyle w:val="TableParagraph"/>
              <w:spacing w:before="9" w:line="74" w:lineRule="exact"/>
              <w:ind w:left="8" w:right="6"/>
              <w:rPr>
                <w:rFonts w:ascii="Arial"/>
                <w:sz w:val="8"/>
              </w:rPr>
            </w:pPr>
            <w:r>
              <w:rPr>
                <w:rFonts w:ascii="Arial"/>
                <w:spacing w:val="-4"/>
                <w:w w:val="105"/>
                <w:sz w:val="8"/>
              </w:rPr>
              <w:t>64,8</w:t>
            </w:r>
          </w:p>
        </w:tc>
        <w:tc>
          <w:tcPr>
            <w:tcW w:w="388" w:type="dxa"/>
          </w:tcPr>
          <w:p w14:paraId="3AD60630" w14:textId="77777777" w:rsidR="00AD1340" w:rsidRDefault="0050760C">
            <w:pPr>
              <w:pStyle w:val="TableParagraph"/>
              <w:spacing w:before="9" w:line="74" w:lineRule="exact"/>
              <w:ind w:left="8" w:right="8"/>
              <w:rPr>
                <w:rFonts w:ascii="Arial"/>
                <w:sz w:val="8"/>
              </w:rPr>
            </w:pPr>
            <w:r>
              <w:rPr>
                <w:rFonts w:ascii="Arial"/>
                <w:spacing w:val="-4"/>
                <w:w w:val="105"/>
                <w:sz w:val="8"/>
              </w:rPr>
              <w:t>58,4</w:t>
            </w:r>
          </w:p>
        </w:tc>
        <w:tc>
          <w:tcPr>
            <w:tcW w:w="388" w:type="dxa"/>
          </w:tcPr>
          <w:p w14:paraId="3FB83455" w14:textId="77777777" w:rsidR="00AD1340" w:rsidRDefault="0050760C">
            <w:pPr>
              <w:pStyle w:val="TableParagraph"/>
              <w:spacing w:before="9" w:line="74" w:lineRule="exact"/>
              <w:ind w:left="8" w:right="8"/>
              <w:rPr>
                <w:rFonts w:ascii="Arial"/>
                <w:sz w:val="8"/>
              </w:rPr>
            </w:pPr>
            <w:r>
              <w:rPr>
                <w:rFonts w:ascii="Arial"/>
                <w:spacing w:val="-4"/>
                <w:w w:val="105"/>
                <w:sz w:val="8"/>
              </w:rPr>
              <w:t>55,2</w:t>
            </w:r>
          </w:p>
        </w:tc>
        <w:tc>
          <w:tcPr>
            <w:tcW w:w="388" w:type="dxa"/>
          </w:tcPr>
          <w:p w14:paraId="18BC7301" w14:textId="77777777" w:rsidR="00AD1340" w:rsidRDefault="0050760C">
            <w:pPr>
              <w:pStyle w:val="TableParagraph"/>
              <w:spacing w:before="9" w:line="74" w:lineRule="exact"/>
              <w:ind w:left="8" w:right="9"/>
              <w:rPr>
                <w:rFonts w:ascii="Arial"/>
                <w:sz w:val="8"/>
              </w:rPr>
            </w:pPr>
            <w:r>
              <w:rPr>
                <w:rFonts w:ascii="Arial"/>
                <w:spacing w:val="-4"/>
                <w:w w:val="105"/>
                <w:sz w:val="8"/>
              </w:rPr>
              <w:t>49,4</w:t>
            </w:r>
          </w:p>
        </w:tc>
        <w:tc>
          <w:tcPr>
            <w:tcW w:w="388" w:type="dxa"/>
          </w:tcPr>
          <w:p w14:paraId="1094A3D7" w14:textId="77777777" w:rsidR="00AD1340" w:rsidRDefault="0050760C">
            <w:pPr>
              <w:pStyle w:val="TableParagraph"/>
              <w:spacing w:before="9" w:line="74" w:lineRule="exact"/>
              <w:ind w:left="8" w:right="9"/>
              <w:rPr>
                <w:rFonts w:ascii="Arial"/>
                <w:sz w:val="8"/>
              </w:rPr>
            </w:pPr>
            <w:r>
              <w:rPr>
                <w:rFonts w:ascii="Arial"/>
                <w:spacing w:val="-4"/>
                <w:w w:val="105"/>
                <w:sz w:val="8"/>
              </w:rPr>
              <w:t>46,5</w:t>
            </w:r>
          </w:p>
        </w:tc>
        <w:tc>
          <w:tcPr>
            <w:tcW w:w="388" w:type="dxa"/>
          </w:tcPr>
          <w:p w14:paraId="315E249B" w14:textId="77777777" w:rsidR="00AD1340" w:rsidRDefault="0050760C">
            <w:pPr>
              <w:pStyle w:val="TableParagraph"/>
              <w:spacing w:before="9" w:line="74" w:lineRule="exact"/>
              <w:ind w:left="8" w:right="9"/>
              <w:rPr>
                <w:rFonts w:ascii="Arial"/>
                <w:sz w:val="8"/>
              </w:rPr>
            </w:pPr>
            <w:r>
              <w:rPr>
                <w:rFonts w:ascii="Arial"/>
                <w:spacing w:val="-10"/>
                <w:w w:val="105"/>
                <w:sz w:val="8"/>
              </w:rPr>
              <w:t>W</w:t>
            </w:r>
          </w:p>
        </w:tc>
        <w:tc>
          <w:tcPr>
            <w:tcW w:w="398" w:type="dxa"/>
            <w:tcBorders>
              <w:right w:val="thinThickMediumGap" w:sz="1" w:space="0" w:color="DFDFDF"/>
            </w:tcBorders>
          </w:tcPr>
          <w:p w14:paraId="03AF1C50" w14:textId="77777777" w:rsidR="00AD1340" w:rsidRDefault="0050760C">
            <w:pPr>
              <w:pStyle w:val="TableParagraph"/>
              <w:spacing w:before="9" w:line="74" w:lineRule="exact"/>
              <w:ind w:left="4"/>
              <w:rPr>
                <w:rFonts w:ascii="Arial"/>
                <w:sz w:val="8"/>
              </w:rPr>
            </w:pPr>
            <w:r>
              <w:rPr>
                <w:rFonts w:ascii="Arial"/>
                <w:spacing w:val="-10"/>
                <w:w w:val="105"/>
                <w:sz w:val="8"/>
              </w:rPr>
              <w:t>1</w:t>
            </w:r>
          </w:p>
        </w:tc>
        <w:tc>
          <w:tcPr>
            <w:tcW w:w="3322" w:type="dxa"/>
            <w:gridSpan w:val="8"/>
            <w:vMerge/>
            <w:tcBorders>
              <w:top w:val="nil"/>
              <w:left w:val="thickThinMediumGap" w:sz="1" w:space="0" w:color="DFDFDF"/>
              <w:right w:val="thickThinMediumGap" w:sz="1" w:space="0" w:color="DFDFDF"/>
            </w:tcBorders>
          </w:tcPr>
          <w:p w14:paraId="6FDDDFE8" w14:textId="77777777" w:rsidR="00AD1340" w:rsidRDefault="00AD1340">
            <w:pPr>
              <w:rPr>
                <w:sz w:val="2"/>
                <w:szCs w:val="2"/>
              </w:rPr>
            </w:pPr>
          </w:p>
        </w:tc>
      </w:tr>
      <w:tr w:rsidR="00AD1340" w14:paraId="4ED91B15" w14:textId="77777777">
        <w:trPr>
          <w:trHeight w:val="103"/>
        </w:trPr>
        <w:tc>
          <w:tcPr>
            <w:tcW w:w="397" w:type="dxa"/>
          </w:tcPr>
          <w:p w14:paraId="162F3462" w14:textId="77777777" w:rsidR="00AD1340" w:rsidRDefault="0050760C">
            <w:pPr>
              <w:pStyle w:val="TableParagraph"/>
              <w:spacing w:before="10" w:line="74" w:lineRule="exact"/>
              <w:ind w:left="58"/>
              <w:jc w:val="left"/>
              <w:rPr>
                <w:rFonts w:ascii="Arial"/>
                <w:sz w:val="8"/>
              </w:rPr>
            </w:pPr>
            <w:r>
              <w:rPr>
                <w:rFonts w:ascii="Arial"/>
                <w:spacing w:val="-2"/>
                <w:w w:val="105"/>
                <w:sz w:val="8"/>
              </w:rPr>
              <w:t>7:00:00</w:t>
            </w:r>
          </w:p>
        </w:tc>
        <w:tc>
          <w:tcPr>
            <w:tcW w:w="388" w:type="dxa"/>
          </w:tcPr>
          <w:p w14:paraId="2BF9534B" w14:textId="77777777" w:rsidR="00AD1340" w:rsidRDefault="0050760C">
            <w:pPr>
              <w:pStyle w:val="TableParagraph"/>
              <w:spacing w:before="10" w:line="74" w:lineRule="exact"/>
              <w:ind w:left="8" w:right="5"/>
              <w:rPr>
                <w:rFonts w:ascii="Arial"/>
                <w:sz w:val="8"/>
              </w:rPr>
            </w:pPr>
            <w:r>
              <w:rPr>
                <w:rFonts w:ascii="Arial"/>
                <w:spacing w:val="-4"/>
                <w:w w:val="105"/>
                <w:sz w:val="8"/>
              </w:rPr>
              <w:t>54,8</w:t>
            </w:r>
          </w:p>
        </w:tc>
        <w:tc>
          <w:tcPr>
            <w:tcW w:w="388" w:type="dxa"/>
          </w:tcPr>
          <w:p w14:paraId="16FD26DC" w14:textId="77777777" w:rsidR="00AD1340" w:rsidRDefault="0050760C">
            <w:pPr>
              <w:pStyle w:val="TableParagraph"/>
              <w:spacing w:before="10" w:line="74" w:lineRule="exact"/>
              <w:ind w:left="8" w:right="6"/>
              <w:rPr>
                <w:rFonts w:ascii="Arial"/>
                <w:sz w:val="8"/>
              </w:rPr>
            </w:pPr>
            <w:r>
              <w:rPr>
                <w:rFonts w:ascii="Arial"/>
                <w:spacing w:val="-4"/>
                <w:w w:val="105"/>
                <w:sz w:val="8"/>
              </w:rPr>
              <w:t>67,1</w:t>
            </w:r>
          </w:p>
        </w:tc>
        <w:tc>
          <w:tcPr>
            <w:tcW w:w="388" w:type="dxa"/>
          </w:tcPr>
          <w:p w14:paraId="08C88BC2" w14:textId="77777777" w:rsidR="00AD1340" w:rsidRDefault="0050760C">
            <w:pPr>
              <w:pStyle w:val="TableParagraph"/>
              <w:spacing w:before="10" w:line="74" w:lineRule="exact"/>
              <w:ind w:left="8" w:right="8"/>
              <w:rPr>
                <w:rFonts w:ascii="Arial"/>
                <w:sz w:val="8"/>
              </w:rPr>
            </w:pPr>
            <w:r>
              <w:rPr>
                <w:rFonts w:ascii="Arial"/>
                <w:spacing w:val="-4"/>
                <w:w w:val="105"/>
                <w:sz w:val="8"/>
              </w:rPr>
              <w:t>60,5</w:t>
            </w:r>
          </w:p>
        </w:tc>
        <w:tc>
          <w:tcPr>
            <w:tcW w:w="388" w:type="dxa"/>
          </w:tcPr>
          <w:p w14:paraId="10A6500B" w14:textId="77777777" w:rsidR="00AD1340" w:rsidRDefault="0050760C">
            <w:pPr>
              <w:pStyle w:val="TableParagraph"/>
              <w:spacing w:before="10" w:line="74" w:lineRule="exact"/>
              <w:ind w:left="8" w:right="8"/>
              <w:rPr>
                <w:rFonts w:ascii="Arial"/>
                <w:sz w:val="8"/>
              </w:rPr>
            </w:pPr>
            <w:r>
              <w:rPr>
                <w:rFonts w:ascii="Arial"/>
                <w:spacing w:val="-4"/>
                <w:w w:val="105"/>
                <w:sz w:val="8"/>
              </w:rPr>
              <w:t>56,5</w:t>
            </w:r>
          </w:p>
        </w:tc>
        <w:tc>
          <w:tcPr>
            <w:tcW w:w="388" w:type="dxa"/>
          </w:tcPr>
          <w:p w14:paraId="5759832C" w14:textId="77777777" w:rsidR="00AD1340" w:rsidRDefault="0050760C">
            <w:pPr>
              <w:pStyle w:val="TableParagraph"/>
              <w:spacing w:before="10" w:line="74" w:lineRule="exact"/>
              <w:ind w:left="8" w:right="9"/>
              <w:rPr>
                <w:rFonts w:ascii="Arial"/>
                <w:sz w:val="8"/>
              </w:rPr>
            </w:pPr>
            <w:r>
              <w:rPr>
                <w:rFonts w:ascii="Arial"/>
                <w:spacing w:val="-4"/>
                <w:w w:val="105"/>
                <w:sz w:val="8"/>
              </w:rPr>
              <w:t>49,0</w:t>
            </w:r>
          </w:p>
        </w:tc>
        <w:tc>
          <w:tcPr>
            <w:tcW w:w="388" w:type="dxa"/>
          </w:tcPr>
          <w:p w14:paraId="200A0C46" w14:textId="77777777" w:rsidR="00AD1340" w:rsidRDefault="0050760C">
            <w:pPr>
              <w:pStyle w:val="TableParagraph"/>
              <w:spacing w:before="10" w:line="74" w:lineRule="exact"/>
              <w:ind w:left="8" w:right="9"/>
              <w:rPr>
                <w:rFonts w:ascii="Arial"/>
                <w:sz w:val="8"/>
              </w:rPr>
            </w:pPr>
            <w:r>
              <w:rPr>
                <w:rFonts w:ascii="Arial"/>
                <w:spacing w:val="-4"/>
                <w:w w:val="105"/>
                <w:sz w:val="8"/>
              </w:rPr>
              <w:t>45,9</w:t>
            </w:r>
          </w:p>
        </w:tc>
        <w:tc>
          <w:tcPr>
            <w:tcW w:w="388" w:type="dxa"/>
          </w:tcPr>
          <w:p w14:paraId="3C859260" w14:textId="77777777" w:rsidR="00AD1340" w:rsidRDefault="0050760C">
            <w:pPr>
              <w:pStyle w:val="TableParagraph"/>
              <w:spacing w:before="10" w:line="74" w:lineRule="exact"/>
              <w:ind w:left="8" w:right="9"/>
              <w:rPr>
                <w:rFonts w:ascii="Arial"/>
                <w:sz w:val="8"/>
              </w:rPr>
            </w:pPr>
            <w:r>
              <w:rPr>
                <w:rFonts w:ascii="Arial"/>
                <w:spacing w:val="-10"/>
                <w:w w:val="105"/>
                <w:sz w:val="8"/>
              </w:rPr>
              <w:t>W</w:t>
            </w:r>
          </w:p>
        </w:tc>
        <w:tc>
          <w:tcPr>
            <w:tcW w:w="398" w:type="dxa"/>
            <w:tcBorders>
              <w:right w:val="thinThickMediumGap" w:sz="1" w:space="0" w:color="DFDFDF"/>
            </w:tcBorders>
          </w:tcPr>
          <w:p w14:paraId="6B4D4883" w14:textId="77777777" w:rsidR="00AD1340" w:rsidRDefault="0050760C">
            <w:pPr>
              <w:pStyle w:val="TableParagraph"/>
              <w:spacing w:before="10" w:line="74" w:lineRule="exact"/>
              <w:ind w:left="4"/>
              <w:rPr>
                <w:rFonts w:ascii="Arial"/>
                <w:sz w:val="8"/>
              </w:rPr>
            </w:pPr>
            <w:r>
              <w:rPr>
                <w:rFonts w:ascii="Arial"/>
                <w:spacing w:val="-10"/>
                <w:w w:val="105"/>
                <w:sz w:val="8"/>
              </w:rPr>
              <w:t>2</w:t>
            </w:r>
          </w:p>
        </w:tc>
        <w:tc>
          <w:tcPr>
            <w:tcW w:w="3322" w:type="dxa"/>
            <w:gridSpan w:val="8"/>
            <w:vMerge/>
            <w:tcBorders>
              <w:top w:val="nil"/>
              <w:left w:val="thickThinMediumGap" w:sz="1" w:space="0" w:color="DFDFDF"/>
              <w:right w:val="thickThinMediumGap" w:sz="1" w:space="0" w:color="DFDFDF"/>
            </w:tcBorders>
          </w:tcPr>
          <w:p w14:paraId="0EE3A90D" w14:textId="77777777" w:rsidR="00AD1340" w:rsidRDefault="00AD1340">
            <w:pPr>
              <w:rPr>
                <w:sz w:val="2"/>
                <w:szCs w:val="2"/>
              </w:rPr>
            </w:pPr>
          </w:p>
        </w:tc>
      </w:tr>
      <w:tr w:rsidR="00AD1340" w14:paraId="0B4A47EF" w14:textId="77777777">
        <w:trPr>
          <w:trHeight w:val="103"/>
        </w:trPr>
        <w:tc>
          <w:tcPr>
            <w:tcW w:w="397" w:type="dxa"/>
          </w:tcPr>
          <w:p w14:paraId="79F0D9C7" w14:textId="77777777" w:rsidR="00AD1340" w:rsidRDefault="0050760C">
            <w:pPr>
              <w:pStyle w:val="TableParagraph"/>
              <w:spacing w:before="10" w:line="74" w:lineRule="exact"/>
              <w:ind w:left="58"/>
              <w:jc w:val="left"/>
              <w:rPr>
                <w:rFonts w:ascii="Arial"/>
                <w:sz w:val="8"/>
              </w:rPr>
            </w:pPr>
            <w:r>
              <w:rPr>
                <w:rFonts w:ascii="Arial"/>
                <w:spacing w:val="-2"/>
                <w:w w:val="105"/>
                <w:sz w:val="8"/>
              </w:rPr>
              <w:t>8:00:00</w:t>
            </w:r>
          </w:p>
        </w:tc>
        <w:tc>
          <w:tcPr>
            <w:tcW w:w="388" w:type="dxa"/>
          </w:tcPr>
          <w:p w14:paraId="27DFAFBD" w14:textId="77777777" w:rsidR="00AD1340" w:rsidRDefault="0050760C">
            <w:pPr>
              <w:pStyle w:val="TableParagraph"/>
              <w:spacing w:before="10" w:line="74" w:lineRule="exact"/>
              <w:ind w:left="8" w:right="5"/>
              <w:rPr>
                <w:rFonts w:ascii="Arial"/>
                <w:sz w:val="8"/>
              </w:rPr>
            </w:pPr>
            <w:r>
              <w:rPr>
                <w:rFonts w:ascii="Arial"/>
                <w:spacing w:val="-4"/>
                <w:w w:val="105"/>
                <w:sz w:val="8"/>
              </w:rPr>
              <w:t>51,9</w:t>
            </w:r>
          </w:p>
        </w:tc>
        <w:tc>
          <w:tcPr>
            <w:tcW w:w="388" w:type="dxa"/>
          </w:tcPr>
          <w:p w14:paraId="4B65B6A8" w14:textId="77777777" w:rsidR="00AD1340" w:rsidRDefault="0050760C">
            <w:pPr>
              <w:pStyle w:val="TableParagraph"/>
              <w:spacing w:before="10" w:line="74" w:lineRule="exact"/>
              <w:ind w:left="8" w:right="6"/>
              <w:rPr>
                <w:rFonts w:ascii="Arial"/>
                <w:sz w:val="8"/>
              </w:rPr>
            </w:pPr>
            <w:r>
              <w:rPr>
                <w:rFonts w:ascii="Arial"/>
                <w:spacing w:val="-4"/>
                <w:w w:val="105"/>
                <w:sz w:val="8"/>
              </w:rPr>
              <w:t>64,2</w:t>
            </w:r>
          </w:p>
        </w:tc>
        <w:tc>
          <w:tcPr>
            <w:tcW w:w="388" w:type="dxa"/>
          </w:tcPr>
          <w:p w14:paraId="181D326F" w14:textId="77777777" w:rsidR="00AD1340" w:rsidRDefault="0050760C">
            <w:pPr>
              <w:pStyle w:val="TableParagraph"/>
              <w:spacing w:before="10" w:line="74" w:lineRule="exact"/>
              <w:ind w:left="8" w:right="8"/>
              <w:rPr>
                <w:rFonts w:ascii="Arial"/>
                <w:sz w:val="8"/>
              </w:rPr>
            </w:pPr>
            <w:r>
              <w:rPr>
                <w:rFonts w:ascii="Arial"/>
                <w:spacing w:val="-4"/>
                <w:w w:val="105"/>
                <w:sz w:val="8"/>
              </w:rPr>
              <w:t>55,4</w:t>
            </w:r>
          </w:p>
        </w:tc>
        <w:tc>
          <w:tcPr>
            <w:tcW w:w="388" w:type="dxa"/>
          </w:tcPr>
          <w:p w14:paraId="33249947" w14:textId="77777777" w:rsidR="00AD1340" w:rsidRDefault="0050760C">
            <w:pPr>
              <w:pStyle w:val="TableParagraph"/>
              <w:spacing w:before="10" w:line="74" w:lineRule="exact"/>
              <w:ind w:left="8" w:right="8"/>
              <w:rPr>
                <w:rFonts w:ascii="Arial"/>
                <w:sz w:val="8"/>
              </w:rPr>
            </w:pPr>
            <w:r>
              <w:rPr>
                <w:rFonts w:ascii="Arial"/>
                <w:spacing w:val="-4"/>
                <w:w w:val="105"/>
                <w:sz w:val="8"/>
              </w:rPr>
              <w:t>52,7</w:t>
            </w:r>
          </w:p>
        </w:tc>
        <w:tc>
          <w:tcPr>
            <w:tcW w:w="388" w:type="dxa"/>
          </w:tcPr>
          <w:p w14:paraId="1E19012D" w14:textId="77777777" w:rsidR="00AD1340" w:rsidRDefault="0050760C">
            <w:pPr>
              <w:pStyle w:val="TableParagraph"/>
              <w:spacing w:before="10" w:line="74" w:lineRule="exact"/>
              <w:ind w:left="8" w:right="9"/>
              <w:rPr>
                <w:rFonts w:ascii="Arial"/>
                <w:sz w:val="8"/>
              </w:rPr>
            </w:pPr>
            <w:r>
              <w:rPr>
                <w:rFonts w:ascii="Arial"/>
                <w:spacing w:val="-4"/>
                <w:w w:val="105"/>
                <w:sz w:val="8"/>
              </w:rPr>
              <w:t>47,6</w:t>
            </w:r>
          </w:p>
        </w:tc>
        <w:tc>
          <w:tcPr>
            <w:tcW w:w="388" w:type="dxa"/>
          </w:tcPr>
          <w:p w14:paraId="404EE0A8" w14:textId="77777777" w:rsidR="00AD1340" w:rsidRDefault="0050760C">
            <w:pPr>
              <w:pStyle w:val="TableParagraph"/>
              <w:spacing w:before="10" w:line="74" w:lineRule="exact"/>
              <w:ind w:left="8" w:right="9"/>
              <w:rPr>
                <w:rFonts w:ascii="Arial"/>
                <w:sz w:val="8"/>
              </w:rPr>
            </w:pPr>
            <w:r>
              <w:rPr>
                <w:rFonts w:ascii="Arial"/>
                <w:spacing w:val="-4"/>
                <w:w w:val="105"/>
                <w:sz w:val="8"/>
              </w:rPr>
              <w:t>44,5</w:t>
            </w:r>
          </w:p>
        </w:tc>
        <w:tc>
          <w:tcPr>
            <w:tcW w:w="388" w:type="dxa"/>
          </w:tcPr>
          <w:p w14:paraId="2D0D678C" w14:textId="77777777" w:rsidR="00AD1340" w:rsidRDefault="0050760C">
            <w:pPr>
              <w:pStyle w:val="TableParagraph"/>
              <w:spacing w:before="10" w:line="74" w:lineRule="exact"/>
              <w:ind w:left="8" w:right="8"/>
              <w:rPr>
                <w:rFonts w:ascii="Arial"/>
                <w:sz w:val="8"/>
              </w:rPr>
            </w:pPr>
            <w:r>
              <w:rPr>
                <w:rFonts w:ascii="Arial"/>
                <w:spacing w:val="-5"/>
                <w:w w:val="105"/>
                <w:sz w:val="8"/>
              </w:rPr>
              <w:t>NW</w:t>
            </w:r>
          </w:p>
        </w:tc>
        <w:tc>
          <w:tcPr>
            <w:tcW w:w="398" w:type="dxa"/>
            <w:tcBorders>
              <w:right w:val="thinThickMediumGap" w:sz="1" w:space="0" w:color="DFDFDF"/>
            </w:tcBorders>
          </w:tcPr>
          <w:p w14:paraId="764A2984" w14:textId="77777777" w:rsidR="00AD1340" w:rsidRDefault="0050760C">
            <w:pPr>
              <w:pStyle w:val="TableParagraph"/>
              <w:spacing w:before="10" w:line="74" w:lineRule="exact"/>
              <w:ind w:left="4"/>
              <w:rPr>
                <w:rFonts w:ascii="Arial"/>
                <w:sz w:val="8"/>
              </w:rPr>
            </w:pPr>
            <w:r>
              <w:rPr>
                <w:rFonts w:ascii="Arial"/>
                <w:spacing w:val="-10"/>
                <w:w w:val="105"/>
                <w:sz w:val="8"/>
              </w:rPr>
              <w:t>2</w:t>
            </w:r>
          </w:p>
        </w:tc>
        <w:tc>
          <w:tcPr>
            <w:tcW w:w="3322" w:type="dxa"/>
            <w:gridSpan w:val="8"/>
            <w:vMerge/>
            <w:tcBorders>
              <w:top w:val="nil"/>
              <w:left w:val="thickThinMediumGap" w:sz="1" w:space="0" w:color="DFDFDF"/>
              <w:right w:val="thickThinMediumGap" w:sz="1" w:space="0" w:color="DFDFDF"/>
            </w:tcBorders>
          </w:tcPr>
          <w:p w14:paraId="1627ADFC" w14:textId="77777777" w:rsidR="00AD1340" w:rsidRDefault="00AD1340">
            <w:pPr>
              <w:rPr>
                <w:sz w:val="2"/>
                <w:szCs w:val="2"/>
              </w:rPr>
            </w:pPr>
          </w:p>
        </w:tc>
      </w:tr>
      <w:tr w:rsidR="00AD1340" w14:paraId="55EFE81C" w14:textId="77777777">
        <w:trPr>
          <w:trHeight w:val="103"/>
        </w:trPr>
        <w:tc>
          <w:tcPr>
            <w:tcW w:w="397" w:type="dxa"/>
          </w:tcPr>
          <w:p w14:paraId="3BB655D2" w14:textId="77777777" w:rsidR="00AD1340" w:rsidRDefault="0050760C">
            <w:pPr>
              <w:pStyle w:val="TableParagraph"/>
              <w:spacing w:before="9" w:line="74" w:lineRule="exact"/>
              <w:ind w:left="58"/>
              <w:jc w:val="left"/>
              <w:rPr>
                <w:rFonts w:ascii="Arial"/>
                <w:sz w:val="8"/>
              </w:rPr>
            </w:pPr>
            <w:r>
              <w:rPr>
                <w:rFonts w:ascii="Arial"/>
                <w:spacing w:val="-2"/>
                <w:w w:val="105"/>
                <w:sz w:val="8"/>
              </w:rPr>
              <w:t>9:00:00</w:t>
            </w:r>
          </w:p>
        </w:tc>
        <w:tc>
          <w:tcPr>
            <w:tcW w:w="388" w:type="dxa"/>
          </w:tcPr>
          <w:p w14:paraId="5D072364" w14:textId="77777777" w:rsidR="00AD1340" w:rsidRDefault="0050760C">
            <w:pPr>
              <w:pStyle w:val="TableParagraph"/>
              <w:spacing w:before="9" w:line="74" w:lineRule="exact"/>
              <w:ind w:left="8" w:right="5"/>
              <w:rPr>
                <w:rFonts w:ascii="Arial"/>
                <w:sz w:val="8"/>
              </w:rPr>
            </w:pPr>
            <w:r>
              <w:rPr>
                <w:rFonts w:ascii="Arial"/>
                <w:spacing w:val="-4"/>
                <w:w w:val="105"/>
                <w:sz w:val="8"/>
              </w:rPr>
              <w:t>54,5</w:t>
            </w:r>
          </w:p>
        </w:tc>
        <w:tc>
          <w:tcPr>
            <w:tcW w:w="388" w:type="dxa"/>
          </w:tcPr>
          <w:p w14:paraId="75E5A5D1" w14:textId="77777777" w:rsidR="00AD1340" w:rsidRDefault="0050760C">
            <w:pPr>
              <w:pStyle w:val="TableParagraph"/>
              <w:spacing w:before="9" w:line="74" w:lineRule="exact"/>
              <w:ind w:left="8" w:right="6"/>
              <w:rPr>
                <w:rFonts w:ascii="Arial"/>
                <w:sz w:val="8"/>
              </w:rPr>
            </w:pPr>
            <w:r>
              <w:rPr>
                <w:rFonts w:ascii="Arial"/>
                <w:spacing w:val="-4"/>
                <w:w w:val="105"/>
                <w:sz w:val="8"/>
              </w:rPr>
              <w:t>66,8</w:t>
            </w:r>
          </w:p>
        </w:tc>
        <w:tc>
          <w:tcPr>
            <w:tcW w:w="388" w:type="dxa"/>
          </w:tcPr>
          <w:p w14:paraId="061731C0" w14:textId="77777777" w:rsidR="00AD1340" w:rsidRDefault="0050760C">
            <w:pPr>
              <w:pStyle w:val="TableParagraph"/>
              <w:spacing w:before="9" w:line="74" w:lineRule="exact"/>
              <w:ind w:left="8" w:right="8"/>
              <w:rPr>
                <w:rFonts w:ascii="Arial"/>
                <w:sz w:val="8"/>
              </w:rPr>
            </w:pPr>
            <w:r>
              <w:rPr>
                <w:rFonts w:ascii="Arial"/>
                <w:spacing w:val="-4"/>
                <w:w w:val="105"/>
                <w:sz w:val="8"/>
              </w:rPr>
              <w:t>60,7</w:t>
            </w:r>
          </w:p>
        </w:tc>
        <w:tc>
          <w:tcPr>
            <w:tcW w:w="388" w:type="dxa"/>
          </w:tcPr>
          <w:p w14:paraId="42DC38BD" w14:textId="77777777" w:rsidR="00AD1340" w:rsidRDefault="0050760C">
            <w:pPr>
              <w:pStyle w:val="TableParagraph"/>
              <w:spacing w:before="9" w:line="74" w:lineRule="exact"/>
              <w:ind w:left="8" w:right="8"/>
              <w:rPr>
                <w:rFonts w:ascii="Arial"/>
                <w:sz w:val="8"/>
              </w:rPr>
            </w:pPr>
            <w:r>
              <w:rPr>
                <w:rFonts w:ascii="Arial"/>
                <w:spacing w:val="-4"/>
                <w:w w:val="105"/>
                <w:sz w:val="8"/>
              </w:rPr>
              <w:t>55,0</w:t>
            </w:r>
          </w:p>
        </w:tc>
        <w:tc>
          <w:tcPr>
            <w:tcW w:w="388" w:type="dxa"/>
          </w:tcPr>
          <w:p w14:paraId="15798806" w14:textId="77777777" w:rsidR="00AD1340" w:rsidRDefault="0050760C">
            <w:pPr>
              <w:pStyle w:val="TableParagraph"/>
              <w:spacing w:before="9" w:line="74" w:lineRule="exact"/>
              <w:ind w:left="8" w:right="9"/>
              <w:rPr>
                <w:rFonts w:ascii="Arial"/>
                <w:sz w:val="8"/>
              </w:rPr>
            </w:pPr>
            <w:r>
              <w:rPr>
                <w:rFonts w:ascii="Arial"/>
                <w:spacing w:val="-4"/>
                <w:w w:val="105"/>
                <w:sz w:val="8"/>
              </w:rPr>
              <w:t>46,9</w:t>
            </w:r>
          </w:p>
        </w:tc>
        <w:tc>
          <w:tcPr>
            <w:tcW w:w="388" w:type="dxa"/>
          </w:tcPr>
          <w:p w14:paraId="72640E17" w14:textId="77777777" w:rsidR="00AD1340" w:rsidRDefault="0050760C">
            <w:pPr>
              <w:pStyle w:val="TableParagraph"/>
              <w:spacing w:before="9" w:line="74" w:lineRule="exact"/>
              <w:ind w:left="8" w:right="9"/>
              <w:rPr>
                <w:rFonts w:ascii="Arial"/>
                <w:sz w:val="8"/>
              </w:rPr>
            </w:pPr>
            <w:r>
              <w:rPr>
                <w:rFonts w:ascii="Arial"/>
                <w:spacing w:val="-4"/>
                <w:w w:val="105"/>
                <w:sz w:val="8"/>
              </w:rPr>
              <w:t>43,3</w:t>
            </w:r>
          </w:p>
        </w:tc>
        <w:tc>
          <w:tcPr>
            <w:tcW w:w="388" w:type="dxa"/>
          </w:tcPr>
          <w:p w14:paraId="037D863D" w14:textId="77777777" w:rsidR="00AD1340" w:rsidRDefault="0050760C">
            <w:pPr>
              <w:pStyle w:val="TableParagraph"/>
              <w:spacing w:before="9" w:line="74" w:lineRule="exact"/>
              <w:ind w:left="8" w:right="8"/>
              <w:rPr>
                <w:rFonts w:ascii="Arial"/>
                <w:sz w:val="8"/>
              </w:rPr>
            </w:pPr>
            <w:r>
              <w:rPr>
                <w:rFonts w:ascii="Arial"/>
                <w:spacing w:val="-5"/>
                <w:w w:val="105"/>
                <w:sz w:val="8"/>
              </w:rPr>
              <w:t>NW</w:t>
            </w:r>
          </w:p>
        </w:tc>
        <w:tc>
          <w:tcPr>
            <w:tcW w:w="398" w:type="dxa"/>
            <w:tcBorders>
              <w:right w:val="thinThickMediumGap" w:sz="1" w:space="0" w:color="DFDFDF"/>
            </w:tcBorders>
          </w:tcPr>
          <w:p w14:paraId="01938BA2" w14:textId="77777777" w:rsidR="00AD1340" w:rsidRDefault="0050760C">
            <w:pPr>
              <w:pStyle w:val="TableParagraph"/>
              <w:spacing w:before="9" w:line="74" w:lineRule="exact"/>
              <w:ind w:left="4"/>
              <w:rPr>
                <w:rFonts w:ascii="Arial"/>
                <w:sz w:val="8"/>
              </w:rPr>
            </w:pPr>
            <w:r>
              <w:rPr>
                <w:rFonts w:ascii="Arial"/>
                <w:spacing w:val="-10"/>
                <w:w w:val="105"/>
                <w:sz w:val="8"/>
              </w:rPr>
              <w:t>1</w:t>
            </w:r>
          </w:p>
        </w:tc>
        <w:tc>
          <w:tcPr>
            <w:tcW w:w="3322" w:type="dxa"/>
            <w:gridSpan w:val="8"/>
            <w:vMerge/>
            <w:tcBorders>
              <w:top w:val="nil"/>
              <w:left w:val="thickThinMediumGap" w:sz="1" w:space="0" w:color="DFDFDF"/>
              <w:right w:val="thickThinMediumGap" w:sz="1" w:space="0" w:color="DFDFDF"/>
            </w:tcBorders>
          </w:tcPr>
          <w:p w14:paraId="1460858B" w14:textId="77777777" w:rsidR="00AD1340" w:rsidRDefault="00AD1340">
            <w:pPr>
              <w:rPr>
                <w:sz w:val="2"/>
                <w:szCs w:val="2"/>
              </w:rPr>
            </w:pPr>
          </w:p>
        </w:tc>
      </w:tr>
      <w:tr w:rsidR="00AD1340" w14:paraId="43C3A2A7" w14:textId="77777777">
        <w:trPr>
          <w:trHeight w:val="103"/>
        </w:trPr>
        <w:tc>
          <w:tcPr>
            <w:tcW w:w="397" w:type="dxa"/>
          </w:tcPr>
          <w:p w14:paraId="6FA84B81" w14:textId="77777777" w:rsidR="00AD1340" w:rsidRDefault="0050760C">
            <w:pPr>
              <w:pStyle w:val="TableParagraph"/>
              <w:spacing w:before="10" w:line="74" w:lineRule="exact"/>
              <w:ind w:left="35"/>
              <w:jc w:val="left"/>
              <w:rPr>
                <w:rFonts w:ascii="Arial"/>
                <w:sz w:val="8"/>
              </w:rPr>
            </w:pPr>
            <w:r>
              <w:rPr>
                <w:rFonts w:ascii="Arial"/>
                <w:spacing w:val="-2"/>
                <w:w w:val="105"/>
                <w:sz w:val="8"/>
              </w:rPr>
              <w:t>10:00:00</w:t>
            </w:r>
          </w:p>
        </w:tc>
        <w:tc>
          <w:tcPr>
            <w:tcW w:w="388" w:type="dxa"/>
          </w:tcPr>
          <w:p w14:paraId="26658768" w14:textId="77777777" w:rsidR="00AD1340" w:rsidRDefault="0050760C">
            <w:pPr>
              <w:pStyle w:val="TableParagraph"/>
              <w:spacing w:before="10" w:line="74" w:lineRule="exact"/>
              <w:ind w:left="8" w:right="5"/>
              <w:rPr>
                <w:rFonts w:ascii="Arial"/>
                <w:sz w:val="8"/>
              </w:rPr>
            </w:pPr>
            <w:r>
              <w:rPr>
                <w:rFonts w:ascii="Arial"/>
                <w:spacing w:val="-4"/>
                <w:w w:val="105"/>
                <w:sz w:val="8"/>
              </w:rPr>
              <w:t>54,4</w:t>
            </w:r>
          </w:p>
        </w:tc>
        <w:tc>
          <w:tcPr>
            <w:tcW w:w="388" w:type="dxa"/>
          </w:tcPr>
          <w:p w14:paraId="200857DB" w14:textId="77777777" w:rsidR="00AD1340" w:rsidRDefault="0050760C">
            <w:pPr>
              <w:pStyle w:val="TableParagraph"/>
              <w:spacing w:before="10" w:line="74" w:lineRule="exact"/>
              <w:ind w:left="8" w:right="6"/>
              <w:rPr>
                <w:rFonts w:ascii="Arial"/>
                <w:sz w:val="8"/>
              </w:rPr>
            </w:pPr>
            <w:r>
              <w:rPr>
                <w:rFonts w:ascii="Arial"/>
                <w:spacing w:val="-4"/>
                <w:w w:val="105"/>
                <w:sz w:val="8"/>
              </w:rPr>
              <w:t>66,4</w:t>
            </w:r>
          </w:p>
        </w:tc>
        <w:tc>
          <w:tcPr>
            <w:tcW w:w="388" w:type="dxa"/>
          </w:tcPr>
          <w:p w14:paraId="7B1F3370" w14:textId="77777777" w:rsidR="00AD1340" w:rsidRDefault="0050760C">
            <w:pPr>
              <w:pStyle w:val="TableParagraph"/>
              <w:spacing w:before="10" w:line="74" w:lineRule="exact"/>
              <w:ind w:left="8" w:right="8"/>
              <w:rPr>
                <w:rFonts w:ascii="Arial"/>
                <w:sz w:val="8"/>
              </w:rPr>
            </w:pPr>
            <w:r>
              <w:rPr>
                <w:rFonts w:ascii="Arial"/>
                <w:spacing w:val="-4"/>
                <w:w w:val="105"/>
                <w:sz w:val="8"/>
              </w:rPr>
              <w:t>60,1</w:t>
            </w:r>
          </w:p>
        </w:tc>
        <w:tc>
          <w:tcPr>
            <w:tcW w:w="388" w:type="dxa"/>
          </w:tcPr>
          <w:p w14:paraId="77054971" w14:textId="77777777" w:rsidR="00AD1340" w:rsidRDefault="0050760C">
            <w:pPr>
              <w:pStyle w:val="TableParagraph"/>
              <w:spacing w:before="10" w:line="74" w:lineRule="exact"/>
              <w:ind w:left="8" w:right="8"/>
              <w:rPr>
                <w:rFonts w:ascii="Arial"/>
                <w:sz w:val="8"/>
              </w:rPr>
            </w:pPr>
            <w:r>
              <w:rPr>
                <w:rFonts w:ascii="Arial"/>
                <w:spacing w:val="-4"/>
                <w:w w:val="105"/>
                <w:sz w:val="8"/>
              </w:rPr>
              <w:t>57,0</w:t>
            </w:r>
          </w:p>
        </w:tc>
        <w:tc>
          <w:tcPr>
            <w:tcW w:w="388" w:type="dxa"/>
          </w:tcPr>
          <w:p w14:paraId="20DF7AB3" w14:textId="77777777" w:rsidR="00AD1340" w:rsidRDefault="0050760C">
            <w:pPr>
              <w:pStyle w:val="TableParagraph"/>
              <w:spacing w:before="10" w:line="74" w:lineRule="exact"/>
              <w:ind w:left="8" w:right="9"/>
              <w:rPr>
                <w:rFonts w:ascii="Arial"/>
                <w:sz w:val="8"/>
              </w:rPr>
            </w:pPr>
            <w:r>
              <w:rPr>
                <w:rFonts w:ascii="Arial"/>
                <w:spacing w:val="-4"/>
                <w:w w:val="105"/>
                <w:sz w:val="8"/>
              </w:rPr>
              <w:t>48,6</w:t>
            </w:r>
          </w:p>
        </w:tc>
        <w:tc>
          <w:tcPr>
            <w:tcW w:w="388" w:type="dxa"/>
          </w:tcPr>
          <w:p w14:paraId="3872E83D" w14:textId="77777777" w:rsidR="00AD1340" w:rsidRDefault="0050760C">
            <w:pPr>
              <w:pStyle w:val="TableParagraph"/>
              <w:spacing w:before="10" w:line="74" w:lineRule="exact"/>
              <w:ind w:left="8" w:right="9"/>
              <w:rPr>
                <w:rFonts w:ascii="Arial"/>
                <w:sz w:val="8"/>
              </w:rPr>
            </w:pPr>
            <w:r>
              <w:rPr>
                <w:rFonts w:ascii="Arial"/>
                <w:spacing w:val="-4"/>
                <w:w w:val="105"/>
                <w:sz w:val="8"/>
              </w:rPr>
              <w:t>44,5</w:t>
            </w:r>
          </w:p>
        </w:tc>
        <w:tc>
          <w:tcPr>
            <w:tcW w:w="388" w:type="dxa"/>
          </w:tcPr>
          <w:p w14:paraId="2B444361" w14:textId="77777777" w:rsidR="00AD1340" w:rsidRDefault="0050760C">
            <w:pPr>
              <w:pStyle w:val="TableParagraph"/>
              <w:spacing w:before="10" w:line="74" w:lineRule="exact"/>
              <w:ind w:left="8" w:right="9"/>
              <w:rPr>
                <w:rFonts w:ascii="Arial"/>
                <w:sz w:val="8"/>
              </w:rPr>
            </w:pPr>
            <w:r>
              <w:rPr>
                <w:rFonts w:ascii="Arial"/>
                <w:spacing w:val="-5"/>
                <w:w w:val="105"/>
                <w:sz w:val="8"/>
              </w:rPr>
              <w:t>NON</w:t>
            </w:r>
          </w:p>
        </w:tc>
        <w:tc>
          <w:tcPr>
            <w:tcW w:w="398" w:type="dxa"/>
            <w:tcBorders>
              <w:right w:val="thinThickMediumGap" w:sz="1" w:space="0" w:color="DFDFDF"/>
            </w:tcBorders>
          </w:tcPr>
          <w:p w14:paraId="74D9A432" w14:textId="77777777" w:rsidR="00AD1340" w:rsidRDefault="0050760C">
            <w:pPr>
              <w:pStyle w:val="TableParagraph"/>
              <w:spacing w:before="10" w:line="74" w:lineRule="exact"/>
              <w:ind w:left="4"/>
              <w:rPr>
                <w:rFonts w:ascii="Arial"/>
                <w:sz w:val="8"/>
              </w:rPr>
            </w:pPr>
            <w:r>
              <w:rPr>
                <w:rFonts w:ascii="Arial"/>
                <w:spacing w:val="-10"/>
                <w:w w:val="105"/>
                <w:sz w:val="8"/>
              </w:rPr>
              <w:t>2</w:t>
            </w:r>
          </w:p>
        </w:tc>
        <w:tc>
          <w:tcPr>
            <w:tcW w:w="3322" w:type="dxa"/>
            <w:gridSpan w:val="8"/>
            <w:vMerge/>
            <w:tcBorders>
              <w:top w:val="nil"/>
              <w:left w:val="thickThinMediumGap" w:sz="1" w:space="0" w:color="DFDFDF"/>
              <w:right w:val="thickThinMediumGap" w:sz="1" w:space="0" w:color="DFDFDF"/>
            </w:tcBorders>
          </w:tcPr>
          <w:p w14:paraId="5C7D08B3" w14:textId="77777777" w:rsidR="00AD1340" w:rsidRDefault="00AD1340">
            <w:pPr>
              <w:rPr>
                <w:sz w:val="2"/>
                <w:szCs w:val="2"/>
              </w:rPr>
            </w:pPr>
          </w:p>
        </w:tc>
      </w:tr>
      <w:tr w:rsidR="00AD1340" w14:paraId="462F23F8" w14:textId="77777777">
        <w:trPr>
          <w:trHeight w:val="103"/>
        </w:trPr>
        <w:tc>
          <w:tcPr>
            <w:tcW w:w="397" w:type="dxa"/>
          </w:tcPr>
          <w:p w14:paraId="4343C286" w14:textId="77777777" w:rsidR="00AD1340" w:rsidRDefault="0050760C">
            <w:pPr>
              <w:pStyle w:val="TableParagraph"/>
              <w:spacing w:before="10" w:line="74" w:lineRule="exact"/>
              <w:ind w:left="35"/>
              <w:jc w:val="left"/>
              <w:rPr>
                <w:rFonts w:ascii="Arial"/>
                <w:sz w:val="8"/>
              </w:rPr>
            </w:pPr>
            <w:r>
              <w:rPr>
                <w:rFonts w:ascii="Arial"/>
                <w:spacing w:val="-2"/>
                <w:w w:val="105"/>
                <w:sz w:val="8"/>
              </w:rPr>
              <w:t>11:00:00</w:t>
            </w:r>
          </w:p>
        </w:tc>
        <w:tc>
          <w:tcPr>
            <w:tcW w:w="388" w:type="dxa"/>
          </w:tcPr>
          <w:p w14:paraId="198A7110" w14:textId="77777777" w:rsidR="00AD1340" w:rsidRDefault="0050760C">
            <w:pPr>
              <w:pStyle w:val="TableParagraph"/>
              <w:spacing w:before="10" w:line="74" w:lineRule="exact"/>
              <w:ind w:left="8" w:right="5"/>
              <w:rPr>
                <w:rFonts w:ascii="Arial"/>
                <w:sz w:val="8"/>
              </w:rPr>
            </w:pPr>
            <w:r>
              <w:rPr>
                <w:rFonts w:ascii="Arial"/>
                <w:spacing w:val="-4"/>
                <w:w w:val="105"/>
                <w:sz w:val="8"/>
              </w:rPr>
              <w:t>54,9</w:t>
            </w:r>
          </w:p>
        </w:tc>
        <w:tc>
          <w:tcPr>
            <w:tcW w:w="388" w:type="dxa"/>
          </w:tcPr>
          <w:p w14:paraId="6F20393E" w14:textId="77777777" w:rsidR="00AD1340" w:rsidRDefault="0050760C">
            <w:pPr>
              <w:pStyle w:val="TableParagraph"/>
              <w:spacing w:before="10" w:line="74" w:lineRule="exact"/>
              <w:ind w:left="8" w:right="6"/>
              <w:rPr>
                <w:rFonts w:ascii="Arial"/>
                <w:sz w:val="8"/>
              </w:rPr>
            </w:pPr>
            <w:r>
              <w:rPr>
                <w:rFonts w:ascii="Arial"/>
                <w:spacing w:val="-4"/>
                <w:w w:val="105"/>
                <w:sz w:val="8"/>
              </w:rPr>
              <w:t>66,2</w:t>
            </w:r>
          </w:p>
        </w:tc>
        <w:tc>
          <w:tcPr>
            <w:tcW w:w="388" w:type="dxa"/>
          </w:tcPr>
          <w:p w14:paraId="4240F5D6" w14:textId="77777777" w:rsidR="00AD1340" w:rsidRDefault="0050760C">
            <w:pPr>
              <w:pStyle w:val="TableParagraph"/>
              <w:spacing w:before="10" w:line="74" w:lineRule="exact"/>
              <w:ind w:left="8" w:right="8"/>
              <w:rPr>
                <w:rFonts w:ascii="Arial"/>
                <w:sz w:val="8"/>
              </w:rPr>
            </w:pPr>
            <w:r>
              <w:rPr>
                <w:rFonts w:ascii="Arial"/>
                <w:spacing w:val="-4"/>
                <w:w w:val="105"/>
                <w:sz w:val="8"/>
              </w:rPr>
              <w:t>61,4</w:t>
            </w:r>
          </w:p>
        </w:tc>
        <w:tc>
          <w:tcPr>
            <w:tcW w:w="388" w:type="dxa"/>
          </w:tcPr>
          <w:p w14:paraId="5123E563" w14:textId="77777777" w:rsidR="00AD1340" w:rsidRDefault="0050760C">
            <w:pPr>
              <w:pStyle w:val="TableParagraph"/>
              <w:spacing w:before="10" w:line="74" w:lineRule="exact"/>
              <w:ind w:left="8" w:right="8"/>
              <w:rPr>
                <w:rFonts w:ascii="Arial"/>
                <w:sz w:val="8"/>
              </w:rPr>
            </w:pPr>
            <w:r>
              <w:rPr>
                <w:rFonts w:ascii="Arial"/>
                <w:spacing w:val="-4"/>
                <w:w w:val="105"/>
                <w:sz w:val="8"/>
              </w:rPr>
              <w:t>58,1</w:t>
            </w:r>
          </w:p>
        </w:tc>
        <w:tc>
          <w:tcPr>
            <w:tcW w:w="388" w:type="dxa"/>
          </w:tcPr>
          <w:p w14:paraId="6923EE37" w14:textId="77777777" w:rsidR="00AD1340" w:rsidRDefault="0050760C">
            <w:pPr>
              <w:pStyle w:val="TableParagraph"/>
              <w:spacing w:before="10" w:line="74" w:lineRule="exact"/>
              <w:ind w:left="8" w:right="9"/>
              <w:rPr>
                <w:rFonts w:ascii="Arial"/>
                <w:sz w:val="8"/>
              </w:rPr>
            </w:pPr>
            <w:r>
              <w:rPr>
                <w:rFonts w:ascii="Arial"/>
                <w:spacing w:val="-4"/>
                <w:w w:val="105"/>
                <w:sz w:val="8"/>
              </w:rPr>
              <w:t>48,7</w:t>
            </w:r>
          </w:p>
        </w:tc>
        <w:tc>
          <w:tcPr>
            <w:tcW w:w="388" w:type="dxa"/>
          </w:tcPr>
          <w:p w14:paraId="2276995C" w14:textId="77777777" w:rsidR="00AD1340" w:rsidRDefault="0050760C">
            <w:pPr>
              <w:pStyle w:val="TableParagraph"/>
              <w:spacing w:before="10" w:line="74" w:lineRule="exact"/>
              <w:ind w:left="8" w:right="9"/>
              <w:rPr>
                <w:rFonts w:ascii="Arial"/>
                <w:sz w:val="8"/>
              </w:rPr>
            </w:pPr>
            <w:r>
              <w:rPr>
                <w:rFonts w:ascii="Arial"/>
                <w:spacing w:val="-4"/>
                <w:w w:val="105"/>
                <w:sz w:val="8"/>
              </w:rPr>
              <w:t>44,6</w:t>
            </w:r>
          </w:p>
        </w:tc>
        <w:tc>
          <w:tcPr>
            <w:tcW w:w="388" w:type="dxa"/>
          </w:tcPr>
          <w:p w14:paraId="3AE62F0C" w14:textId="77777777" w:rsidR="00AD1340" w:rsidRDefault="0050760C">
            <w:pPr>
              <w:pStyle w:val="TableParagraph"/>
              <w:spacing w:before="10" w:line="74" w:lineRule="exact"/>
              <w:ind w:left="8" w:right="10"/>
              <w:rPr>
                <w:rFonts w:ascii="Arial"/>
                <w:sz w:val="8"/>
              </w:rPr>
            </w:pPr>
            <w:r>
              <w:rPr>
                <w:rFonts w:ascii="Arial"/>
                <w:spacing w:val="-2"/>
                <w:w w:val="105"/>
                <w:sz w:val="8"/>
              </w:rPr>
              <w:t>variable</w:t>
            </w:r>
          </w:p>
        </w:tc>
        <w:tc>
          <w:tcPr>
            <w:tcW w:w="398" w:type="dxa"/>
            <w:tcBorders>
              <w:right w:val="thinThickMediumGap" w:sz="1" w:space="0" w:color="DFDFDF"/>
            </w:tcBorders>
          </w:tcPr>
          <w:p w14:paraId="2BA7A3EC" w14:textId="77777777" w:rsidR="00AD1340" w:rsidRDefault="0050760C">
            <w:pPr>
              <w:pStyle w:val="TableParagraph"/>
              <w:spacing w:before="10" w:line="74" w:lineRule="exact"/>
              <w:ind w:left="4"/>
              <w:rPr>
                <w:rFonts w:ascii="Arial"/>
                <w:sz w:val="8"/>
              </w:rPr>
            </w:pPr>
            <w:r>
              <w:rPr>
                <w:rFonts w:ascii="Arial"/>
                <w:spacing w:val="-10"/>
                <w:w w:val="105"/>
                <w:sz w:val="8"/>
              </w:rPr>
              <w:t>1</w:t>
            </w:r>
          </w:p>
        </w:tc>
        <w:tc>
          <w:tcPr>
            <w:tcW w:w="3322" w:type="dxa"/>
            <w:gridSpan w:val="8"/>
            <w:vMerge/>
            <w:tcBorders>
              <w:top w:val="nil"/>
              <w:left w:val="thickThinMediumGap" w:sz="1" w:space="0" w:color="DFDFDF"/>
              <w:right w:val="thickThinMediumGap" w:sz="1" w:space="0" w:color="DFDFDF"/>
            </w:tcBorders>
          </w:tcPr>
          <w:p w14:paraId="59484FED" w14:textId="77777777" w:rsidR="00AD1340" w:rsidRDefault="00AD1340">
            <w:pPr>
              <w:rPr>
                <w:sz w:val="2"/>
                <w:szCs w:val="2"/>
              </w:rPr>
            </w:pPr>
          </w:p>
        </w:tc>
      </w:tr>
      <w:tr w:rsidR="00AD1340" w14:paraId="4D683E92" w14:textId="77777777">
        <w:trPr>
          <w:trHeight w:val="103"/>
        </w:trPr>
        <w:tc>
          <w:tcPr>
            <w:tcW w:w="397" w:type="dxa"/>
          </w:tcPr>
          <w:p w14:paraId="1983B803" w14:textId="77777777" w:rsidR="00AD1340" w:rsidRDefault="0050760C">
            <w:pPr>
              <w:pStyle w:val="TableParagraph"/>
              <w:spacing w:before="9" w:line="74" w:lineRule="exact"/>
              <w:ind w:left="35"/>
              <w:jc w:val="left"/>
              <w:rPr>
                <w:rFonts w:ascii="Arial"/>
                <w:sz w:val="8"/>
              </w:rPr>
            </w:pPr>
            <w:r>
              <w:rPr>
                <w:rFonts w:ascii="Arial"/>
                <w:spacing w:val="-2"/>
                <w:w w:val="105"/>
                <w:sz w:val="8"/>
              </w:rPr>
              <w:t>12:00:00</w:t>
            </w:r>
          </w:p>
        </w:tc>
        <w:tc>
          <w:tcPr>
            <w:tcW w:w="388" w:type="dxa"/>
          </w:tcPr>
          <w:p w14:paraId="6D37198A" w14:textId="77777777" w:rsidR="00AD1340" w:rsidRDefault="0050760C">
            <w:pPr>
              <w:pStyle w:val="TableParagraph"/>
              <w:spacing w:before="9" w:line="74" w:lineRule="exact"/>
              <w:ind w:left="8" w:right="5"/>
              <w:rPr>
                <w:rFonts w:ascii="Arial"/>
                <w:sz w:val="8"/>
              </w:rPr>
            </w:pPr>
            <w:r>
              <w:rPr>
                <w:rFonts w:ascii="Arial"/>
                <w:spacing w:val="-4"/>
                <w:w w:val="105"/>
                <w:sz w:val="8"/>
              </w:rPr>
              <w:t>53,3</w:t>
            </w:r>
          </w:p>
        </w:tc>
        <w:tc>
          <w:tcPr>
            <w:tcW w:w="388" w:type="dxa"/>
          </w:tcPr>
          <w:p w14:paraId="75DBA3CA" w14:textId="77777777" w:rsidR="00AD1340" w:rsidRDefault="0050760C">
            <w:pPr>
              <w:pStyle w:val="TableParagraph"/>
              <w:spacing w:before="9" w:line="74" w:lineRule="exact"/>
              <w:ind w:left="8" w:right="6"/>
              <w:rPr>
                <w:rFonts w:ascii="Arial"/>
                <w:sz w:val="8"/>
              </w:rPr>
            </w:pPr>
            <w:r>
              <w:rPr>
                <w:rFonts w:ascii="Arial"/>
                <w:spacing w:val="-4"/>
                <w:w w:val="105"/>
                <w:sz w:val="8"/>
              </w:rPr>
              <w:t>63,7</w:t>
            </w:r>
          </w:p>
        </w:tc>
        <w:tc>
          <w:tcPr>
            <w:tcW w:w="388" w:type="dxa"/>
          </w:tcPr>
          <w:p w14:paraId="06276284" w14:textId="77777777" w:rsidR="00AD1340" w:rsidRDefault="0050760C">
            <w:pPr>
              <w:pStyle w:val="TableParagraph"/>
              <w:spacing w:before="9" w:line="74" w:lineRule="exact"/>
              <w:ind w:left="8" w:right="8"/>
              <w:rPr>
                <w:rFonts w:ascii="Arial"/>
                <w:sz w:val="8"/>
              </w:rPr>
            </w:pPr>
            <w:r>
              <w:rPr>
                <w:rFonts w:ascii="Arial"/>
                <w:spacing w:val="-4"/>
                <w:w w:val="105"/>
                <w:sz w:val="8"/>
              </w:rPr>
              <w:t>59,5</w:t>
            </w:r>
          </w:p>
        </w:tc>
        <w:tc>
          <w:tcPr>
            <w:tcW w:w="388" w:type="dxa"/>
          </w:tcPr>
          <w:p w14:paraId="2FFB053F" w14:textId="77777777" w:rsidR="00AD1340" w:rsidRDefault="0050760C">
            <w:pPr>
              <w:pStyle w:val="TableParagraph"/>
              <w:spacing w:before="9" w:line="74" w:lineRule="exact"/>
              <w:ind w:left="8" w:right="8"/>
              <w:rPr>
                <w:rFonts w:ascii="Arial"/>
                <w:sz w:val="8"/>
              </w:rPr>
            </w:pPr>
            <w:r>
              <w:rPr>
                <w:rFonts w:ascii="Arial"/>
                <w:spacing w:val="-4"/>
                <w:w w:val="105"/>
                <w:sz w:val="8"/>
              </w:rPr>
              <w:t>56,4</w:t>
            </w:r>
          </w:p>
        </w:tc>
        <w:tc>
          <w:tcPr>
            <w:tcW w:w="388" w:type="dxa"/>
          </w:tcPr>
          <w:p w14:paraId="4C050A91" w14:textId="77777777" w:rsidR="00AD1340" w:rsidRDefault="0050760C">
            <w:pPr>
              <w:pStyle w:val="TableParagraph"/>
              <w:spacing w:before="9" w:line="74" w:lineRule="exact"/>
              <w:ind w:left="8" w:right="9"/>
              <w:rPr>
                <w:rFonts w:ascii="Arial"/>
                <w:sz w:val="8"/>
              </w:rPr>
            </w:pPr>
            <w:r>
              <w:rPr>
                <w:rFonts w:ascii="Arial"/>
                <w:spacing w:val="-4"/>
                <w:w w:val="105"/>
                <w:sz w:val="8"/>
              </w:rPr>
              <w:t>48,4</w:t>
            </w:r>
          </w:p>
        </w:tc>
        <w:tc>
          <w:tcPr>
            <w:tcW w:w="388" w:type="dxa"/>
          </w:tcPr>
          <w:p w14:paraId="78733DDB" w14:textId="77777777" w:rsidR="00AD1340" w:rsidRDefault="0050760C">
            <w:pPr>
              <w:pStyle w:val="TableParagraph"/>
              <w:spacing w:before="9" w:line="74" w:lineRule="exact"/>
              <w:ind w:left="8" w:right="9"/>
              <w:rPr>
                <w:rFonts w:ascii="Arial"/>
                <w:sz w:val="8"/>
              </w:rPr>
            </w:pPr>
            <w:r>
              <w:rPr>
                <w:rFonts w:ascii="Arial"/>
                <w:spacing w:val="-4"/>
                <w:w w:val="105"/>
                <w:sz w:val="8"/>
              </w:rPr>
              <w:t>44,3</w:t>
            </w:r>
          </w:p>
        </w:tc>
        <w:tc>
          <w:tcPr>
            <w:tcW w:w="388" w:type="dxa"/>
          </w:tcPr>
          <w:p w14:paraId="7818EAF3" w14:textId="77777777" w:rsidR="00AD1340" w:rsidRDefault="0050760C">
            <w:pPr>
              <w:pStyle w:val="TableParagraph"/>
              <w:spacing w:before="9" w:line="74" w:lineRule="exact"/>
              <w:ind w:left="8" w:right="8"/>
              <w:rPr>
                <w:rFonts w:ascii="Arial"/>
                <w:sz w:val="8"/>
              </w:rPr>
            </w:pPr>
            <w:r>
              <w:rPr>
                <w:rFonts w:ascii="Arial"/>
                <w:spacing w:val="-5"/>
                <w:w w:val="105"/>
                <w:sz w:val="8"/>
              </w:rPr>
              <w:t>NW</w:t>
            </w:r>
          </w:p>
        </w:tc>
        <w:tc>
          <w:tcPr>
            <w:tcW w:w="398" w:type="dxa"/>
            <w:tcBorders>
              <w:right w:val="thinThickMediumGap" w:sz="1" w:space="0" w:color="DFDFDF"/>
            </w:tcBorders>
          </w:tcPr>
          <w:p w14:paraId="6EFA57CC" w14:textId="77777777" w:rsidR="00AD1340" w:rsidRDefault="0050760C">
            <w:pPr>
              <w:pStyle w:val="TableParagraph"/>
              <w:spacing w:before="9" w:line="74" w:lineRule="exact"/>
              <w:ind w:left="4"/>
              <w:rPr>
                <w:rFonts w:ascii="Arial"/>
                <w:sz w:val="8"/>
              </w:rPr>
            </w:pPr>
            <w:r>
              <w:rPr>
                <w:rFonts w:ascii="Arial"/>
                <w:spacing w:val="-10"/>
                <w:w w:val="105"/>
                <w:sz w:val="8"/>
              </w:rPr>
              <w:t>2</w:t>
            </w:r>
          </w:p>
        </w:tc>
        <w:tc>
          <w:tcPr>
            <w:tcW w:w="3322" w:type="dxa"/>
            <w:gridSpan w:val="8"/>
            <w:vMerge/>
            <w:tcBorders>
              <w:top w:val="nil"/>
              <w:left w:val="thickThinMediumGap" w:sz="1" w:space="0" w:color="DFDFDF"/>
              <w:right w:val="thickThinMediumGap" w:sz="1" w:space="0" w:color="DFDFDF"/>
            </w:tcBorders>
          </w:tcPr>
          <w:p w14:paraId="15072021" w14:textId="77777777" w:rsidR="00AD1340" w:rsidRDefault="00AD1340">
            <w:pPr>
              <w:rPr>
                <w:sz w:val="2"/>
                <w:szCs w:val="2"/>
              </w:rPr>
            </w:pPr>
          </w:p>
        </w:tc>
      </w:tr>
      <w:tr w:rsidR="00AD1340" w14:paraId="777A3AAB" w14:textId="77777777">
        <w:trPr>
          <w:trHeight w:val="103"/>
        </w:trPr>
        <w:tc>
          <w:tcPr>
            <w:tcW w:w="397" w:type="dxa"/>
          </w:tcPr>
          <w:p w14:paraId="333543CD" w14:textId="77777777" w:rsidR="00AD1340" w:rsidRDefault="0050760C">
            <w:pPr>
              <w:pStyle w:val="TableParagraph"/>
              <w:spacing w:before="10" w:line="74" w:lineRule="exact"/>
              <w:ind w:left="35"/>
              <w:jc w:val="left"/>
              <w:rPr>
                <w:rFonts w:ascii="Arial"/>
                <w:sz w:val="8"/>
              </w:rPr>
            </w:pPr>
            <w:r>
              <w:rPr>
                <w:rFonts w:ascii="Arial"/>
                <w:spacing w:val="-2"/>
                <w:w w:val="105"/>
                <w:sz w:val="8"/>
              </w:rPr>
              <w:t>13:00:00</w:t>
            </w:r>
          </w:p>
        </w:tc>
        <w:tc>
          <w:tcPr>
            <w:tcW w:w="388" w:type="dxa"/>
          </w:tcPr>
          <w:p w14:paraId="1D76E45E" w14:textId="77777777" w:rsidR="00AD1340" w:rsidRDefault="0050760C">
            <w:pPr>
              <w:pStyle w:val="TableParagraph"/>
              <w:spacing w:before="10" w:line="74" w:lineRule="exact"/>
              <w:ind w:left="8" w:right="5"/>
              <w:rPr>
                <w:rFonts w:ascii="Arial"/>
                <w:sz w:val="8"/>
              </w:rPr>
            </w:pPr>
            <w:r>
              <w:rPr>
                <w:rFonts w:ascii="Arial"/>
                <w:spacing w:val="-4"/>
                <w:w w:val="105"/>
                <w:sz w:val="8"/>
              </w:rPr>
              <w:t>52,4</w:t>
            </w:r>
          </w:p>
        </w:tc>
        <w:tc>
          <w:tcPr>
            <w:tcW w:w="388" w:type="dxa"/>
          </w:tcPr>
          <w:p w14:paraId="7523BC44" w14:textId="77777777" w:rsidR="00AD1340" w:rsidRDefault="0050760C">
            <w:pPr>
              <w:pStyle w:val="TableParagraph"/>
              <w:spacing w:before="10" w:line="74" w:lineRule="exact"/>
              <w:ind w:left="8" w:right="6"/>
              <w:rPr>
                <w:rFonts w:ascii="Arial"/>
                <w:sz w:val="8"/>
              </w:rPr>
            </w:pPr>
            <w:r>
              <w:rPr>
                <w:rFonts w:ascii="Arial"/>
                <w:spacing w:val="-4"/>
                <w:w w:val="105"/>
                <w:sz w:val="8"/>
              </w:rPr>
              <w:t>63,1</w:t>
            </w:r>
          </w:p>
        </w:tc>
        <w:tc>
          <w:tcPr>
            <w:tcW w:w="388" w:type="dxa"/>
          </w:tcPr>
          <w:p w14:paraId="76FA7FE6" w14:textId="77777777" w:rsidR="00AD1340" w:rsidRDefault="0050760C">
            <w:pPr>
              <w:pStyle w:val="TableParagraph"/>
              <w:spacing w:before="10" w:line="74" w:lineRule="exact"/>
              <w:ind w:left="8" w:right="8"/>
              <w:rPr>
                <w:rFonts w:ascii="Arial"/>
                <w:sz w:val="8"/>
              </w:rPr>
            </w:pPr>
            <w:r>
              <w:rPr>
                <w:rFonts w:ascii="Arial"/>
                <w:spacing w:val="-4"/>
                <w:w w:val="105"/>
                <w:sz w:val="8"/>
              </w:rPr>
              <w:t>58,7</w:t>
            </w:r>
          </w:p>
        </w:tc>
        <w:tc>
          <w:tcPr>
            <w:tcW w:w="388" w:type="dxa"/>
          </w:tcPr>
          <w:p w14:paraId="03099CDC" w14:textId="77777777" w:rsidR="00AD1340" w:rsidRDefault="0050760C">
            <w:pPr>
              <w:pStyle w:val="TableParagraph"/>
              <w:spacing w:before="10" w:line="74" w:lineRule="exact"/>
              <w:ind w:left="8" w:right="8"/>
              <w:rPr>
                <w:rFonts w:ascii="Arial"/>
                <w:sz w:val="8"/>
              </w:rPr>
            </w:pPr>
            <w:r>
              <w:rPr>
                <w:rFonts w:ascii="Arial"/>
                <w:spacing w:val="-4"/>
                <w:w w:val="105"/>
                <w:sz w:val="8"/>
              </w:rPr>
              <w:t>55,6</w:t>
            </w:r>
          </w:p>
        </w:tc>
        <w:tc>
          <w:tcPr>
            <w:tcW w:w="388" w:type="dxa"/>
          </w:tcPr>
          <w:p w14:paraId="22D3529B" w14:textId="77777777" w:rsidR="00AD1340" w:rsidRDefault="0050760C">
            <w:pPr>
              <w:pStyle w:val="TableParagraph"/>
              <w:spacing w:before="10" w:line="74" w:lineRule="exact"/>
              <w:ind w:left="8" w:right="9"/>
              <w:rPr>
                <w:rFonts w:ascii="Arial"/>
                <w:sz w:val="8"/>
              </w:rPr>
            </w:pPr>
            <w:r>
              <w:rPr>
                <w:rFonts w:ascii="Arial"/>
                <w:spacing w:val="-4"/>
                <w:w w:val="105"/>
                <w:sz w:val="8"/>
              </w:rPr>
              <w:t>47,9</w:t>
            </w:r>
          </w:p>
        </w:tc>
        <w:tc>
          <w:tcPr>
            <w:tcW w:w="388" w:type="dxa"/>
          </w:tcPr>
          <w:p w14:paraId="2014BE02" w14:textId="77777777" w:rsidR="00AD1340" w:rsidRDefault="0050760C">
            <w:pPr>
              <w:pStyle w:val="TableParagraph"/>
              <w:spacing w:before="10" w:line="74" w:lineRule="exact"/>
              <w:ind w:left="8" w:right="9"/>
              <w:rPr>
                <w:rFonts w:ascii="Arial"/>
                <w:sz w:val="8"/>
              </w:rPr>
            </w:pPr>
            <w:r>
              <w:rPr>
                <w:rFonts w:ascii="Arial"/>
                <w:spacing w:val="-4"/>
                <w:w w:val="105"/>
                <w:sz w:val="8"/>
              </w:rPr>
              <w:t>44,5</w:t>
            </w:r>
          </w:p>
        </w:tc>
        <w:tc>
          <w:tcPr>
            <w:tcW w:w="388" w:type="dxa"/>
          </w:tcPr>
          <w:p w14:paraId="56CA17F6" w14:textId="77777777" w:rsidR="00AD1340" w:rsidRDefault="0050760C">
            <w:pPr>
              <w:pStyle w:val="TableParagraph"/>
              <w:spacing w:before="10" w:line="74" w:lineRule="exact"/>
              <w:ind w:left="8" w:right="8"/>
              <w:rPr>
                <w:rFonts w:ascii="Arial"/>
                <w:sz w:val="8"/>
              </w:rPr>
            </w:pPr>
            <w:r>
              <w:rPr>
                <w:rFonts w:ascii="Arial"/>
                <w:spacing w:val="-5"/>
                <w:w w:val="105"/>
                <w:sz w:val="8"/>
              </w:rPr>
              <w:t>NW</w:t>
            </w:r>
          </w:p>
        </w:tc>
        <w:tc>
          <w:tcPr>
            <w:tcW w:w="398" w:type="dxa"/>
            <w:tcBorders>
              <w:right w:val="thinThickMediumGap" w:sz="1" w:space="0" w:color="DFDFDF"/>
            </w:tcBorders>
          </w:tcPr>
          <w:p w14:paraId="22060BEA" w14:textId="77777777" w:rsidR="00AD1340" w:rsidRDefault="0050760C">
            <w:pPr>
              <w:pStyle w:val="TableParagraph"/>
              <w:spacing w:before="10" w:line="74" w:lineRule="exact"/>
              <w:ind w:left="4"/>
              <w:rPr>
                <w:rFonts w:ascii="Arial"/>
                <w:sz w:val="8"/>
              </w:rPr>
            </w:pPr>
            <w:r>
              <w:rPr>
                <w:rFonts w:ascii="Arial"/>
                <w:spacing w:val="-10"/>
                <w:w w:val="105"/>
                <w:sz w:val="8"/>
              </w:rPr>
              <w:t>2</w:t>
            </w:r>
          </w:p>
        </w:tc>
        <w:tc>
          <w:tcPr>
            <w:tcW w:w="3322" w:type="dxa"/>
            <w:gridSpan w:val="8"/>
            <w:vMerge/>
            <w:tcBorders>
              <w:top w:val="nil"/>
              <w:left w:val="thickThinMediumGap" w:sz="1" w:space="0" w:color="DFDFDF"/>
              <w:right w:val="thickThinMediumGap" w:sz="1" w:space="0" w:color="DFDFDF"/>
            </w:tcBorders>
          </w:tcPr>
          <w:p w14:paraId="5D03D7CA" w14:textId="77777777" w:rsidR="00AD1340" w:rsidRDefault="00AD1340">
            <w:pPr>
              <w:rPr>
                <w:sz w:val="2"/>
                <w:szCs w:val="2"/>
              </w:rPr>
            </w:pPr>
          </w:p>
        </w:tc>
      </w:tr>
      <w:tr w:rsidR="00AD1340" w14:paraId="184827DD" w14:textId="77777777">
        <w:trPr>
          <w:trHeight w:val="103"/>
        </w:trPr>
        <w:tc>
          <w:tcPr>
            <w:tcW w:w="397" w:type="dxa"/>
          </w:tcPr>
          <w:p w14:paraId="2729AD9B" w14:textId="77777777" w:rsidR="00AD1340" w:rsidRDefault="0050760C">
            <w:pPr>
              <w:pStyle w:val="TableParagraph"/>
              <w:spacing w:before="10" w:line="74" w:lineRule="exact"/>
              <w:ind w:left="35"/>
              <w:jc w:val="left"/>
              <w:rPr>
                <w:rFonts w:ascii="Arial"/>
                <w:sz w:val="8"/>
              </w:rPr>
            </w:pPr>
            <w:r>
              <w:rPr>
                <w:rFonts w:ascii="Arial"/>
                <w:spacing w:val="-2"/>
                <w:w w:val="105"/>
                <w:sz w:val="8"/>
              </w:rPr>
              <w:t>14:00:00</w:t>
            </w:r>
          </w:p>
        </w:tc>
        <w:tc>
          <w:tcPr>
            <w:tcW w:w="388" w:type="dxa"/>
          </w:tcPr>
          <w:p w14:paraId="04F5D3FA" w14:textId="77777777" w:rsidR="00AD1340" w:rsidRDefault="0050760C">
            <w:pPr>
              <w:pStyle w:val="TableParagraph"/>
              <w:spacing w:before="10" w:line="74" w:lineRule="exact"/>
              <w:ind w:left="8" w:right="5"/>
              <w:rPr>
                <w:rFonts w:ascii="Arial"/>
                <w:sz w:val="8"/>
              </w:rPr>
            </w:pPr>
            <w:r>
              <w:rPr>
                <w:rFonts w:ascii="Arial"/>
                <w:spacing w:val="-4"/>
                <w:w w:val="105"/>
                <w:sz w:val="8"/>
              </w:rPr>
              <w:t>54,8</w:t>
            </w:r>
          </w:p>
        </w:tc>
        <w:tc>
          <w:tcPr>
            <w:tcW w:w="388" w:type="dxa"/>
          </w:tcPr>
          <w:p w14:paraId="65D1C7EE" w14:textId="77777777" w:rsidR="00AD1340" w:rsidRDefault="0050760C">
            <w:pPr>
              <w:pStyle w:val="TableParagraph"/>
              <w:spacing w:before="10" w:line="74" w:lineRule="exact"/>
              <w:ind w:left="8" w:right="6"/>
              <w:rPr>
                <w:rFonts w:ascii="Arial"/>
                <w:sz w:val="8"/>
              </w:rPr>
            </w:pPr>
            <w:r>
              <w:rPr>
                <w:rFonts w:ascii="Arial"/>
                <w:spacing w:val="-4"/>
                <w:w w:val="105"/>
                <w:sz w:val="8"/>
              </w:rPr>
              <w:t>66,3</w:t>
            </w:r>
          </w:p>
        </w:tc>
        <w:tc>
          <w:tcPr>
            <w:tcW w:w="388" w:type="dxa"/>
          </w:tcPr>
          <w:p w14:paraId="3BEFD273" w14:textId="77777777" w:rsidR="00AD1340" w:rsidRDefault="0050760C">
            <w:pPr>
              <w:pStyle w:val="TableParagraph"/>
              <w:spacing w:before="10" w:line="74" w:lineRule="exact"/>
              <w:ind w:left="8" w:right="8"/>
              <w:rPr>
                <w:rFonts w:ascii="Arial"/>
                <w:sz w:val="8"/>
              </w:rPr>
            </w:pPr>
            <w:r>
              <w:rPr>
                <w:rFonts w:ascii="Arial"/>
                <w:spacing w:val="-4"/>
                <w:w w:val="105"/>
                <w:sz w:val="8"/>
              </w:rPr>
              <w:t>59,5</w:t>
            </w:r>
          </w:p>
        </w:tc>
        <w:tc>
          <w:tcPr>
            <w:tcW w:w="388" w:type="dxa"/>
          </w:tcPr>
          <w:p w14:paraId="7A694936" w14:textId="77777777" w:rsidR="00AD1340" w:rsidRDefault="0050760C">
            <w:pPr>
              <w:pStyle w:val="TableParagraph"/>
              <w:spacing w:before="10" w:line="74" w:lineRule="exact"/>
              <w:ind w:left="8" w:right="8"/>
              <w:rPr>
                <w:rFonts w:ascii="Arial"/>
                <w:sz w:val="8"/>
              </w:rPr>
            </w:pPr>
            <w:r>
              <w:rPr>
                <w:rFonts w:ascii="Arial"/>
                <w:spacing w:val="-4"/>
                <w:w w:val="105"/>
                <w:sz w:val="8"/>
              </w:rPr>
              <w:t>56,0</w:t>
            </w:r>
          </w:p>
        </w:tc>
        <w:tc>
          <w:tcPr>
            <w:tcW w:w="388" w:type="dxa"/>
          </w:tcPr>
          <w:p w14:paraId="342A88BD" w14:textId="77777777" w:rsidR="00AD1340" w:rsidRDefault="0050760C">
            <w:pPr>
              <w:pStyle w:val="TableParagraph"/>
              <w:spacing w:before="10" w:line="74" w:lineRule="exact"/>
              <w:ind w:left="8" w:right="9"/>
              <w:rPr>
                <w:rFonts w:ascii="Arial"/>
                <w:sz w:val="8"/>
              </w:rPr>
            </w:pPr>
            <w:r>
              <w:rPr>
                <w:rFonts w:ascii="Arial"/>
                <w:spacing w:val="-4"/>
                <w:w w:val="105"/>
                <w:sz w:val="8"/>
              </w:rPr>
              <w:t>48,6</w:t>
            </w:r>
          </w:p>
        </w:tc>
        <w:tc>
          <w:tcPr>
            <w:tcW w:w="388" w:type="dxa"/>
          </w:tcPr>
          <w:p w14:paraId="5ECC98B2" w14:textId="77777777" w:rsidR="00AD1340" w:rsidRDefault="0050760C">
            <w:pPr>
              <w:pStyle w:val="TableParagraph"/>
              <w:spacing w:before="10" w:line="74" w:lineRule="exact"/>
              <w:ind w:left="8" w:right="9"/>
              <w:rPr>
                <w:rFonts w:ascii="Arial"/>
                <w:sz w:val="8"/>
              </w:rPr>
            </w:pPr>
            <w:r>
              <w:rPr>
                <w:rFonts w:ascii="Arial"/>
                <w:spacing w:val="-4"/>
                <w:w w:val="105"/>
                <w:sz w:val="8"/>
              </w:rPr>
              <w:t>44,9</w:t>
            </w:r>
          </w:p>
        </w:tc>
        <w:tc>
          <w:tcPr>
            <w:tcW w:w="388" w:type="dxa"/>
          </w:tcPr>
          <w:p w14:paraId="6A0ABCED" w14:textId="77777777" w:rsidR="00AD1340" w:rsidRDefault="0050760C">
            <w:pPr>
              <w:pStyle w:val="TableParagraph"/>
              <w:spacing w:before="10" w:line="74" w:lineRule="exact"/>
              <w:ind w:left="8" w:right="8"/>
              <w:rPr>
                <w:rFonts w:ascii="Arial"/>
                <w:sz w:val="8"/>
              </w:rPr>
            </w:pPr>
            <w:r>
              <w:rPr>
                <w:rFonts w:ascii="Arial"/>
                <w:spacing w:val="-5"/>
                <w:w w:val="105"/>
                <w:sz w:val="8"/>
              </w:rPr>
              <w:t>NW</w:t>
            </w:r>
          </w:p>
        </w:tc>
        <w:tc>
          <w:tcPr>
            <w:tcW w:w="398" w:type="dxa"/>
            <w:tcBorders>
              <w:right w:val="thinThickMediumGap" w:sz="1" w:space="0" w:color="DFDFDF"/>
            </w:tcBorders>
          </w:tcPr>
          <w:p w14:paraId="38FECF40" w14:textId="77777777" w:rsidR="00AD1340" w:rsidRDefault="0050760C">
            <w:pPr>
              <w:pStyle w:val="TableParagraph"/>
              <w:spacing w:before="10" w:line="74" w:lineRule="exact"/>
              <w:ind w:left="4"/>
              <w:rPr>
                <w:rFonts w:ascii="Arial"/>
                <w:sz w:val="8"/>
              </w:rPr>
            </w:pPr>
            <w:r>
              <w:rPr>
                <w:rFonts w:ascii="Arial"/>
                <w:spacing w:val="-10"/>
                <w:w w:val="105"/>
                <w:sz w:val="8"/>
              </w:rPr>
              <w:t>3</w:t>
            </w:r>
          </w:p>
        </w:tc>
        <w:tc>
          <w:tcPr>
            <w:tcW w:w="3322" w:type="dxa"/>
            <w:gridSpan w:val="8"/>
            <w:vMerge/>
            <w:tcBorders>
              <w:top w:val="nil"/>
              <w:left w:val="thickThinMediumGap" w:sz="1" w:space="0" w:color="DFDFDF"/>
              <w:right w:val="thickThinMediumGap" w:sz="1" w:space="0" w:color="DFDFDF"/>
            </w:tcBorders>
          </w:tcPr>
          <w:p w14:paraId="2261AD75" w14:textId="77777777" w:rsidR="00AD1340" w:rsidRDefault="00AD1340">
            <w:pPr>
              <w:rPr>
                <w:sz w:val="2"/>
                <w:szCs w:val="2"/>
              </w:rPr>
            </w:pPr>
          </w:p>
        </w:tc>
      </w:tr>
      <w:tr w:rsidR="00AD1340" w14:paraId="57DA98BC" w14:textId="77777777">
        <w:trPr>
          <w:trHeight w:val="103"/>
        </w:trPr>
        <w:tc>
          <w:tcPr>
            <w:tcW w:w="397" w:type="dxa"/>
          </w:tcPr>
          <w:p w14:paraId="232E1244" w14:textId="77777777" w:rsidR="00AD1340" w:rsidRDefault="0050760C">
            <w:pPr>
              <w:pStyle w:val="TableParagraph"/>
              <w:spacing w:before="9" w:line="74" w:lineRule="exact"/>
              <w:ind w:left="35"/>
              <w:jc w:val="left"/>
              <w:rPr>
                <w:rFonts w:ascii="Arial"/>
                <w:sz w:val="8"/>
              </w:rPr>
            </w:pPr>
            <w:r>
              <w:rPr>
                <w:rFonts w:ascii="Arial"/>
                <w:spacing w:val="-2"/>
                <w:w w:val="105"/>
                <w:sz w:val="8"/>
              </w:rPr>
              <w:t>15:00:00</w:t>
            </w:r>
          </w:p>
        </w:tc>
        <w:tc>
          <w:tcPr>
            <w:tcW w:w="388" w:type="dxa"/>
          </w:tcPr>
          <w:p w14:paraId="397F9165" w14:textId="77777777" w:rsidR="00AD1340" w:rsidRDefault="0050760C">
            <w:pPr>
              <w:pStyle w:val="TableParagraph"/>
              <w:spacing w:before="9" w:line="74" w:lineRule="exact"/>
              <w:ind w:left="8" w:right="5"/>
              <w:rPr>
                <w:rFonts w:ascii="Arial"/>
                <w:sz w:val="8"/>
              </w:rPr>
            </w:pPr>
            <w:r>
              <w:rPr>
                <w:rFonts w:ascii="Arial"/>
                <w:spacing w:val="-4"/>
                <w:w w:val="105"/>
                <w:sz w:val="8"/>
              </w:rPr>
              <w:t>53,7</w:t>
            </w:r>
          </w:p>
        </w:tc>
        <w:tc>
          <w:tcPr>
            <w:tcW w:w="388" w:type="dxa"/>
          </w:tcPr>
          <w:p w14:paraId="6DF9AF99" w14:textId="77777777" w:rsidR="00AD1340" w:rsidRDefault="0050760C">
            <w:pPr>
              <w:pStyle w:val="TableParagraph"/>
              <w:spacing w:before="9" w:line="74" w:lineRule="exact"/>
              <w:ind w:left="8" w:right="6"/>
              <w:rPr>
                <w:rFonts w:ascii="Arial"/>
                <w:sz w:val="8"/>
              </w:rPr>
            </w:pPr>
            <w:r>
              <w:rPr>
                <w:rFonts w:ascii="Arial"/>
                <w:spacing w:val="-4"/>
                <w:w w:val="105"/>
                <w:sz w:val="8"/>
              </w:rPr>
              <w:t>64,8</w:t>
            </w:r>
          </w:p>
        </w:tc>
        <w:tc>
          <w:tcPr>
            <w:tcW w:w="388" w:type="dxa"/>
          </w:tcPr>
          <w:p w14:paraId="1ED26D9B" w14:textId="77777777" w:rsidR="00AD1340" w:rsidRDefault="0050760C">
            <w:pPr>
              <w:pStyle w:val="TableParagraph"/>
              <w:spacing w:before="9" w:line="74" w:lineRule="exact"/>
              <w:ind w:left="8" w:right="8"/>
              <w:rPr>
                <w:rFonts w:ascii="Arial"/>
                <w:sz w:val="8"/>
              </w:rPr>
            </w:pPr>
            <w:r>
              <w:rPr>
                <w:rFonts w:ascii="Arial"/>
                <w:spacing w:val="-4"/>
                <w:w w:val="105"/>
                <w:sz w:val="8"/>
              </w:rPr>
              <w:t>59,8</w:t>
            </w:r>
          </w:p>
        </w:tc>
        <w:tc>
          <w:tcPr>
            <w:tcW w:w="388" w:type="dxa"/>
          </w:tcPr>
          <w:p w14:paraId="09C391E1" w14:textId="77777777" w:rsidR="00AD1340" w:rsidRDefault="0050760C">
            <w:pPr>
              <w:pStyle w:val="TableParagraph"/>
              <w:spacing w:before="9" w:line="74" w:lineRule="exact"/>
              <w:ind w:left="8" w:right="8"/>
              <w:rPr>
                <w:rFonts w:ascii="Arial"/>
                <w:sz w:val="8"/>
              </w:rPr>
            </w:pPr>
            <w:r>
              <w:rPr>
                <w:rFonts w:ascii="Arial"/>
                <w:spacing w:val="-4"/>
                <w:w w:val="105"/>
                <w:sz w:val="8"/>
              </w:rPr>
              <w:t>56,5</w:t>
            </w:r>
          </w:p>
        </w:tc>
        <w:tc>
          <w:tcPr>
            <w:tcW w:w="388" w:type="dxa"/>
          </w:tcPr>
          <w:p w14:paraId="2EC00B8D" w14:textId="77777777" w:rsidR="00AD1340" w:rsidRDefault="0050760C">
            <w:pPr>
              <w:pStyle w:val="TableParagraph"/>
              <w:spacing w:before="9" w:line="74" w:lineRule="exact"/>
              <w:ind w:left="8" w:right="9"/>
              <w:rPr>
                <w:rFonts w:ascii="Arial"/>
                <w:sz w:val="8"/>
              </w:rPr>
            </w:pPr>
            <w:r>
              <w:rPr>
                <w:rFonts w:ascii="Arial"/>
                <w:spacing w:val="-4"/>
                <w:w w:val="105"/>
                <w:sz w:val="8"/>
              </w:rPr>
              <w:t>48,4</w:t>
            </w:r>
          </w:p>
        </w:tc>
        <w:tc>
          <w:tcPr>
            <w:tcW w:w="388" w:type="dxa"/>
          </w:tcPr>
          <w:p w14:paraId="1887FD83" w14:textId="77777777" w:rsidR="00AD1340" w:rsidRDefault="0050760C">
            <w:pPr>
              <w:pStyle w:val="TableParagraph"/>
              <w:spacing w:before="9" w:line="74" w:lineRule="exact"/>
              <w:ind w:left="8" w:right="9"/>
              <w:rPr>
                <w:rFonts w:ascii="Arial"/>
                <w:sz w:val="8"/>
              </w:rPr>
            </w:pPr>
            <w:r>
              <w:rPr>
                <w:rFonts w:ascii="Arial"/>
                <w:spacing w:val="-4"/>
                <w:w w:val="105"/>
                <w:sz w:val="8"/>
              </w:rPr>
              <w:t>44,7</w:t>
            </w:r>
          </w:p>
        </w:tc>
        <w:tc>
          <w:tcPr>
            <w:tcW w:w="388" w:type="dxa"/>
          </w:tcPr>
          <w:p w14:paraId="34154389" w14:textId="77777777" w:rsidR="00AD1340" w:rsidRDefault="0050760C">
            <w:pPr>
              <w:pStyle w:val="TableParagraph"/>
              <w:spacing w:before="9" w:line="74" w:lineRule="exact"/>
              <w:ind w:left="8" w:right="10"/>
              <w:rPr>
                <w:rFonts w:ascii="Arial"/>
                <w:sz w:val="8"/>
              </w:rPr>
            </w:pPr>
            <w:r>
              <w:rPr>
                <w:rFonts w:ascii="Arial"/>
                <w:spacing w:val="-2"/>
                <w:w w:val="105"/>
                <w:sz w:val="8"/>
              </w:rPr>
              <w:t>variable</w:t>
            </w:r>
          </w:p>
        </w:tc>
        <w:tc>
          <w:tcPr>
            <w:tcW w:w="398" w:type="dxa"/>
            <w:tcBorders>
              <w:right w:val="thinThickMediumGap" w:sz="1" w:space="0" w:color="DFDFDF"/>
            </w:tcBorders>
          </w:tcPr>
          <w:p w14:paraId="2ECCBA69" w14:textId="77777777" w:rsidR="00AD1340" w:rsidRDefault="0050760C">
            <w:pPr>
              <w:pStyle w:val="TableParagraph"/>
              <w:spacing w:before="9" w:line="74" w:lineRule="exact"/>
              <w:ind w:left="4"/>
              <w:rPr>
                <w:rFonts w:ascii="Arial"/>
                <w:sz w:val="8"/>
              </w:rPr>
            </w:pPr>
            <w:r>
              <w:rPr>
                <w:rFonts w:ascii="Arial"/>
                <w:spacing w:val="-10"/>
                <w:w w:val="105"/>
                <w:sz w:val="8"/>
              </w:rPr>
              <w:t>2</w:t>
            </w:r>
          </w:p>
        </w:tc>
        <w:tc>
          <w:tcPr>
            <w:tcW w:w="3322" w:type="dxa"/>
            <w:gridSpan w:val="8"/>
            <w:vMerge/>
            <w:tcBorders>
              <w:top w:val="nil"/>
              <w:left w:val="thickThinMediumGap" w:sz="1" w:space="0" w:color="DFDFDF"/>
              <w:right w:val="thickThinMediumGap" w:sz="1" w:space="0" w:color="DFDFDF"/>
            </w:tcBorders>
          </w:tcPr>
          <w:p w14:paraId="7F18073D" w14:textId="77777777" w:rsidR="00AD1340" w:rsidRDefault="00AD1340">
            <w:pPr>
              <w:rPr>
                <w:sz w:val="2"/>
                <w:szCs w:val="2"/>
              </w:rPr>
            </w:pPr>
          </w:p>
        </w:tc>
      </w:tr>
      <w:tr w:rsidR="00AD1340" w14:paraId="58A30DED" w14:textId="77777777">
        <w:trPr>
          <w:trHeight w:val="103"/>
        </w:trPr>
        <w:tc>
          <w:tcPr>
            <w:tcW w:w="397" w:type="dxa"/>
          </w:tcPr>
          <w:p w14:paraId="78223B96" w14:textId="77777777" w:rsidR="00AD1340" w:rsidRDefault="0050760C">
            <w:pPr>
              <w:pStyle w:val="TableParagraph"/>
              <w:spacing w:before="9" w:line="74" w:lineRule="exact"/>
              <w:ind w:left="35"/>
              <w:jc w:val="left"/>
              <w:rPr>
                <w:rFonts w:ascii="Arial"/>
                <w:sz w:val="8"/>
              </w:rPr>
            </w:pPr>
            <w:r>
              <w:rPr>
                <w:rFonts w:ascii="Arial"/>
                <w:spacing w:val="-2"/>
                <w:w w:val="105"/>
                <w:sz w:val="8"/>
              </w:rPr>
              <w:t>16:00:00</w:t>
            </w:r>
          </w:p>
        </w:tc>
        <w:tc>
          <w:tcPr>
            <w:tcW w:w="388" w:type="dxa"/>
          </w:tcPr>
          <w:p w14:paraId="5454DAC8" w14:textId="77777777" w:rsidR="00AD1340" w:rsidRDefault="0050760C">
            <w:pPr>
              <w:pStyle w:val="TableParagraph"/>
              <w:spacing w:before="9" w:line="74" w:lineRule="exact"/>
              <w:ind w:left="8" w:right="5"/>
              <w:rPr>
                <w:rFonts w:ascii="Arial"/>
                <w:sz w:val="8"/>
              </w:rPr>
            </w:pPr>
            <w:r>
              <w:rPr>
                <w:rFonts w:ascii="Arial"/>
                <w:spacing w:val="-4"/>
                <w:w w:val="105"/>
                <w:sz w:val="8"/>
              </w:rPr>
              <w:t>51,8</w:t>
            </w:r>
          </w:p>
        </w:tc>
        <w:tc>
          <w:tcPr>
            <w:tcW w:w="388" w:type="dxa"/>
          </w:tcPr>
          <w:p w14:paraId="565A1D12" w14:textId="77777777" w:rsidR="00AD1340" w:rsidRDefault="0050760C">
            <w:pPr>
              <w:pStyle w:val="TableParagraph"/>
              <w:spacing w:before="9" w:line="74" w:lineRule="exact"/>
              <w:ind w:left="8" w:right="6"/>
              <w:rPr>
                <w:rFonts w:ascii="Arial"/>
                <w:sz w:val="8"/>
              </w:rPr>
            </w:pPr>
            <w:r>
              <w:rPr>
                <w:rFonts w:ascii="Arial"/>
                <w:spacing w:val="-4"/>
                <w:w w:val="105"/>
                <w:sz w:val="8"/>
              </w:rPr>
              <w:t>62,2</w:t>
            </w:r>
          </w:p>
        </w:tc>
        <w:tc>
          <w:tcPr>
            <w:tcW w:w="388" w:type="dxa"/>
          </w:tcPr>
          <w:p w14:paraId="5A1A2363" w14:textId="77777777" w:rsidR="00AD1340" w:rsidRDefault="0050760C">
            <w:pPr>
              <w:pStyle w:val="TableParagraph"/>
              <w:spacing w:before="9" w:line="74" w:lineRule="exact"/>
              <w:ind w:left="8" w:right="8"/>
              <w:rPr>
                <w:rFonts w:ascii="Arial"/>
                <w:sz w:val="8"/>
              </w:rPr>
            </w:pPr>
            <w:r>
              <w:rPr>
                <w:rFonts w:ascii="Arial"/>
                <w:spacing w:val="-4"/>
                <w:w w:val="105"/>
                <w:sz w:val="8"/>
              </w:rPr>
              <w:t>56,9</w:t>
            </w:r>
          </w:p>
        </w:tc>
        <w:tc>
          <w:tcPr>
            <w:tcW w:w="388" w:type="dxa"/>
          </w:tcPr>
          <w:p w14:paraId="37CC83BA" w14:textId="77777777" w:rsidR="00AD1340" w:rsidRDefault="0050760C">
            <w:pPr>
              <w:pStyle w:val="TableParagraph"/>
              <w:spacing w:before="9" w:line="74" w:lineRule="exact"/>
              <w:ind w:left="8" w:right="8"/>
              <w:rPr>
                <w:rFonts w:ascii="Arial"/>
                <w:sz w:val="8"/>
              </w:rPr>
            </w:pPr>
            <w:r>
              <w:rPr>
                <w:rFonts w:ascii="Arial"/>
                <w:spacing w:val="-4"/>
                <w:w w:val="105"/>
                <w:sz w:val="8"/>
              </w:rPr>
              <w:t>53,6</w:t>
            </w:r>
          </w:p>
        </w:tc>
        <w:tc>
          <w:tcPr>
            <w:tcW w:w="388" w:type="dxa"/>
          </w:tcPr>
          <w:p w14:paraId="3BE64C97" w14:textId="77777777" w:rsidR="00AD1340" w:rsidRDefault="0050760C">
            <w:pPr>
              <w:pStyle w:val="TableParagraph"/>
              <w:spacing w:before="9" w:line="74" w:lineRule="exact"/>
              <w:ind w:left="8" w:right="9"/>
              <w:rPr>
                <w:rFonts w:ascii="Arial"/>
                <w:sz w:val="8"/>
              </w:rPr>
            </w:pPr>
            <w:r>
              <w:rPr>
                <w:rFonts w:ascii="Arial"/>
                <w:spacing w:val="-4"/>
                <w:w w:val="105"/>
                <w:sz w:val="8"/>
              </w:rPr>
              <w:t>48,1</w:t>
            </w:r>
          </w:p>
        </w:tc>
        <w:tc>
          <w:tcPr>
            <w:tcW w:w="388" w:type="dxa"/>
          </w:tcPr>
          <w:p w14:paraId="0D15046A" w14:textId="77777777" w:rsidR="00AD1340" w:rsidRDefault="0050760C">
            <w:pPr>
              <w:pStyle w:val="TableParagraph"/>
              <w:spacing w:before="9" w:line="74" w:lineRule="exact"/>
              <w:ind w:left="8" w:right="9"/>
              <w:rPr>
                <w:rFonts w:ascii="Arial"/>
                <w:sz w:val="8"/>
              </w:rPr>
            </w:pPr>
            <w:r>
              <w:rPr>
                <w:rFonts w:ascii="Arial"/>
                <w:spacing w:val="-4"/>
                <w:w w:val="105"/>
                <w:sz w:val="8"/>
              </w:rPr>
              <w:t>44,9</w:t>
            </w:r>
          </w:p>
        </w:tc>
        <w:tc>
          <w:tcPr>
            <w:tcW w:w="388" w:type="dxa"/>
          </w:tcPr>
          <w:p w14:paraId="7A571BE3" w14:textId="77777777" w:rsidR="00AD1340" w:rsidRDefault="0050760C">
            <w:pPr>
              <w:pStyle w:val="TableParagraph"/>
              <w:spacing w:before="9" w:line="74" w:lineRule="exact"/>
              <w:ind w:left="8" w:right="9"/>
              <w:rPr>
                <w:rFonts w:ascii="Arial"/>
                <w:sz w:val="8"/>
              </w:rPr>
            </w:pPr>
            <w:r>
              <w:rPr>
                <w:rFonts w:ascii="Arial"/>
                <w:spacing w:val="-10"/>
                <w:w w:val="105"/>
                <w:sz w:val="8"/>
              </w:rPr>
              <w:t>N</w:t>
            </w:r>
          </w:p>
        </w:tc>
        <w:tc>
          <w:tcPr>
            <w:tcW w:w="398" w:type="dxa"/>
            <w:tcBorders>
              <w:right w:val="thinThickMediumGap" w:sz="1" w:space="0" w:color="DFDFDF"/>
            </w:tcBorders>
          </w:tcPr>
          <w:p w14:paraId="7AD5DB4E" w14:textId="77777777" w:rsidR="00AD1340" w:rsidRDefault="0050760C">
            <w:pPr>
              <w:pStyle w:val="TableParagraph"/>
              <w:spacing w:before="9" w:line="74" w:lineRule="exact"/>
              <w:ind w:left="4"/>
              <w:rPr>
                <w:rFonts w:ascii="Arial"/>
                <w:sz w:val="8"/>
              </w:rPr>
            </w:pPr>
            <w:r>
              <w:rPr>
                <w:rFonts w:ascii="Arial"/>
                <w:spacing w:val="-10"/>
                <w:w w:val="105"/>
                <w:sz w:val="8"/>
              </w:rPr>
              <w:t>2</w:t>
            </w:r>
          </w:p>
        </w:tc>
        <w:tc>
          <w:tcPr>
            <w:tcW w:w="3322" w:type="dxa"/>
            <w:gridSpan w:val="8"/>
            <w:vMerge/>
            <w:tcBorders>
              <w:top w:val="nil"/>
              <w:left w:val="thickThinMediumGap" w:sz="1" w:space="0" w:color="DFDFDF"/>
              <w:right w:val="thickThinMediumGap" w:sz="1" w:space="0" w:color="DFDFDF"/>
            </w:tcBorders>
          </w:tcPr>
          <w:p w14:paraId="794B4BAC" w14:textId="77777777" w:rsidR="00AD1340" w:rsidRDefault="00AD1340">
            <w:pPr>
              <w:rPr>
                <w:sz w:val="2"/>
                <w:szCs w:val="2"/>
              </w:rPr>
            </w:pPr>
          </w:p>
        </w:tc>
      </w:tr>
      <w:tr w:rsidR="00AD1340" w14:paraId="5EAFDF16" w14:textId="77777777">
        <w:trPr>
          <w:trHeight w:val="103"/>
        </w:trPr>
        <w:tc>
          <w:tcPr>
            <w:tcW w:w="397" w:type="dxa"/>
          </w:tcPr>
          <w:p w14:paraId="025A3476" w14:textId="77777777" w:rsidR="00AD1340" w:rsidRDefault="0050760C">
            <w:pPr>
              <w:pStyle w:val="TableParagraph"/>
              <w:spacing w:before="10" w:line="74" w:lineRule="exact"/>
              <w:ind w:left="35"/>
              <w:jc w:val="left"/>
              <w:rPr>
                <w:rFonts w:ascii="Arial"/>
                <w:sz w:val="8"/>
              </w:rPr>
            </w:pPr>
            <w:r>
              <w:rPr>
                <w:rFonts w:ascii="Arial"/>
                <w:spacing w:val="-2"/>
                <w:w w:val="105"/>
                <w:sz w:val="8"/>
              </w:rPr>
              <w:t>17:00:00</w:t>
            </w:r>
          </w:p>
        </w:tc>
        <w:tc>
          <w:tcPr>
            <w:tcW w:w="388" w:type="dxa"/>
          </w:tcPr>
          <w:p w14:paraId="599B53E7" w14:textId="77777777" w:rsidR="00AD1340" w:rsidRDefault="0050760C">
            <w:pPr>
              <w:pStyle w:val="TableParagraph"/>
              <w:spacing w:before="10" w:line="74" w:lineRule="exact"/>
              <w:ind w:left="8" w:right="5"/>
              <w:rPr>
                <w:rFonts w:ascii="Arial"/>
                <w:sz w:val="8"/>
              </w:rPr>
            </w:pPr>
            <w:r>
              <w:rPr>
                <w:rFonts w:ascii="Arial"/>
                <w:spacing w:val="-4"/>
                <w:w w:val="105"/>
                <w:sz w:val="8"/>
              </w:rPr>
              <w:t>54,3</w:t>
            </w:r>
          </w:p>
        </w:tc>
        <w:tc>
          <w:tcPr>
            <w:tcW w:w="388" w:type="dxa"/>
          </w:tcPr>
          <w:p w14:paraId="36EEB83C" w14:textId="77777777" w:rsidR="00AD1340" w:rsidRDefault="0050760C">
            <w:pPr>
              <w:pStyle w:val="TableParagraph"/>
              <w:spacing w:before="10" w:line="74" w:lineRule="exact"/>
              <w:ind w:left="8" w:right="6"/>
              <w:rPr>
                <w:rFonts w:ascii="Arial"/>
                <w:sz w:val="8"/>
              </w:rPr>
            </w:pPr>
            <w:r>
              <w:rPr>
                <w:rFonts w:ascii="Arial"/>
                <w:spacing w:val="-4"/>
                <w:w w:val="105"/>
                <w:sz w:val="8"/>
              </w:rPr>
              <w:t>65,1</w:t>
            </w:r>
          </w:p>
        </w:tc>
        <w:tc>
          <w:tcPr>
            <w:tcW w:w="388" w:type="dxa"/>
          </w:tcPr>
          <w:p w14:paraId="7F1EB52D" w14:textId="77777777" w:rsidR="00AD1340" w:rsidRDefault="0050760C">
            <w:pPr>
              <w:pStyle w:val="TableParagraph"/>
              <w:spacing w:before="10" w:line="74" w:lineRule="exact"/>
              <w:ind w:left="8" w:right="8"/>
              <w:rPr>
                <w:rFonts w:ascii="Arial"/>
                <w:sz w:val="8"/>
              </w:rPr>
            </w:pPr>
            <w:r>
              <w:rPr>
                <w:rFonts w:ascii="Arial"/>
                <w:spacing w:val="-4"/>
                <w:w w:val="105"/>
                <w:sz w:val="8"/>
              </w:rPr>
              <w:t>60,4</w:t>
            </w:r>
          </w:p>
        </w:tc>
        <w:tc>
          <w:tcPr>
            <w:tcW w:w="388" w:type="dxa"/>
          </w:tcPr>
          <w:p w14:paraId="58198851" w14:textId="77777777" w:rsidR="00AD1340" w:rsidRDefault="0050760C">
            <w:pPr>
              <w:pStyle w:val="TableParagraph"/>
              <w:spacing w:before="10" w:line="74" w:lineRule="exact"/>
              <w:ind w:left="8" w:right="8"/>
              <w:rPr>
                <w:rFonts w:ascii="Arial"/>
                <w:sz w:val="8"/>
              </w:rPr>
            </w:pPr>
            <w:r>
              <w:rPr>
                <w:rFonts w:ascii="Arial"/>
                <w:spacing w:val="-4"/>
                <w:w w:val="105"/>
                <w:sz w:val="8"/>
              </w:rPr>
              <w:t>57,5</w:t>
            </w:r>
          </w:p>
        </w:tc>
        <w:tc>
          <w:tcPr>
            <w:tcW w:w="388" w:type="dxa"/>
          </w:tcPr>
          <w:p w14:paraId="668F66C3" w14:textId="77777777" w:rsidR="00AD1340" w:rsidRDefault="0050760C">
            <w:pPr>
              <w:pStyle w:val="TableParagraph"/>
              <w:spacing w:before="10" w:line="74" w:lineRule="exact"/>
              <w:ind w:left="8" w:right="9"/>
              <w:rPr>
                <w:rFonts w:ascii="Arial"/>
                <w:sz w:val="8"/>
              </w:rPr>
            </w:pPr>
            <w:r>
              <w:rPr>
                <w:rFonts w:ascii="Arial"/>
                <w:spacing w:val="-4"/>
                <w:w w:val="105"/>
                <w:sz w:val="8"/>
              </w:rPr>
              <w:t>48,7</w:t>
            </w:r>
          </w:p>
        </w:tc>
        <w:tc>
          <w:tcPr>
            <w:tcW w:w="388" w:type="dxa"/>
          </w:tcPr>
          <w:p w14:paraId="266630CA" w14:textId="77777777" w:rsidR="00AD1340" w:rsidRDefault="0050760C">
            <w:pPr>
              <w:pStyle w:val="TableParagraph"/>
              <w:spacing w:before="10" w:line="74" w:lineRule="exact"/>
              <w:ind w:left="8" w:right="9"/>
              <w:rPr>
                <w:rFonts w:ascii="Arial"/>
                <w:sz w:val="8"/>
              </w:rPr>
            </w:pPr>
            <w:r>
              <w:rPr>
                <w:rFonts w:ascii="Arial"/>
                <w:spacing w:val="-4"/>
                <w:w w:val="105"/>
                <w:sz w:val="8"/>
              </w:rPr>
              <w:t>44,3</w:t>
            </w:r>
          </w:p>
        </w:tc>
        <w:tc>
          <w:tcPr>
            <w:tcW w:w="388" w:type="dxa"/>
          </w:tcPr>
          <w:p w14:paraId="396A8914" w14:textId="77777777" w:rsidR="00AD1340" w:rsidRDefault="0050760C">
            <w:pPr>
              <w:pStyle w:val="TableParagraph"/>
              <w:spacing w:before="10" w:line="74" w:lineRule="exact"/>
              <w:ind w:left="8" w:right="9"/>
              <w:rPr>
                <w:rFonts w:ascii="Arial"/>
                <w:sz w:val="8"/>
              </w:rPr>
            </w:pPr>
            <w:r>
              <w:rPr>
                <w:rFonts w:ascii="Arial"/>
                <w:spacing w:val="-5"/>
                <w:w w:val="105"/>
                <w:sz w:val="8"/>
              </w:rPr>
              <w:t>NON</w:t>
            </w:r>
          </w:p>
        </w:tc>
        <w:tc>
          <w:tcPr>
            <w:tcW w:w="398" w:type="dxa"/>
            <w:tcBorders>
              <w:right w:val="thinThickMediumGap" w:sz="1" w:space="0" w:color="DFDFDF"/>
            </w:tcBorders>
          </w:tcPr>
          <w:p w14:paraId="471999FC" w14:textId="77777777" w:rsidR="00AD1340" w:rsidRDefault="0050760C">
            <w:pPr>
              <w:pStyle w:val="TableParagraph"/>
              <w:spacing w:before="10" w:line="74" w:lineRule="exact"/>
              <w:ind w:left="4"/>
              <w:rPr>
                <w:rFonts w:ascii="Arial"/>
                <w:sz w:val="8"/>
              </w:rPr>
            </w:pPr>
            <w:r>
              <w:rPr>
                <w:rFonts w:ascii="Arial"/>
                <w:spacing w:val="-10"/>
                <w:w w:val="105"/>
                <w:sz w:val="8"/>
              </w:rPr>
              <w:t>2</w:t>
            </w:r>
          </w:p>
        </w:tc>
        <w:tc>
          <w:tcPr>
            <w:tcW w:w="3322" w:type="dxa"/>
            <w:gridSpan w:val="8"/>
            <w:vMerge/>
            <w:tcBorders>
              <w:top w:val="nil"/>
              <w:left w:val="thickThinMediumGap" w:sz="1" w:space="0" w:color="DFDFDF"/>
              <w:right w:val="thickThinMediumGap" w:sz="1" w:space="0" w:color="DFDFDF"/>
            </w:tcBorders>
          </w:tcPr>
          <w:p w14:paraId="3C352A98" w14:textId="77777777" w:rsidR="00AD1340" w:rsidRDefault="00AD1340">
            <w:pPr>
              <w:rPr>
                <w:sz w:val="2"/>
                <w:szCs w:val="2"/>
              </w:rPr>
            </w:pPr>
          </w:p>
        </w:tc>
      </w:tr>
      <w:tr w:rsidR="00AD1340" w14:paraId="5F1EBBB4" w14:textId="77777777">
        <w:trPr>
          <w:trHeight w:val="103"/>
        </w:trPr>
        <w:tc>
          <w:tcPr>
            <w:tcW w:w="397" w:type="dxa"/>
          </w:tcPr>
          <w:p w14:paraId="1C0E2EFA" w14:textId="77777777" w:rsidR="00AD1340" w:rsidRDefault="0050760C">
            <w:pPr>
              <w:pStyle w:val="TableParagraph"/>
              <w:spacing w:before="10" w:line="74" w:lineRule="exact"/>
              <w:ind w:left="35"/>
              <w:jc w:val="left"/>
              <w:rPr>
                <w:rFonts w:ascii="Arial"/>
                <w:sz w:val="8"/>
              </w:rPr>
            </w:pPr>
            <w:r>
              <w:rPr>
                <w:rFonts w:ascii="Arial"/>
                <w:spacing w:val="-2"/>
                <w:w w:val="105"/>
                <w:sz w:val="8"/>
              </w:rPr>
              <w:t>18:00:00</w:t>
            </w:r>
          </w:p>
        </w:tc>
        <w:tc>
          <w:tcPr>
            <w:tcW w:w="388" w:type="dxa"/>
          </w:tcPr>
          <w:p w14:paraId="672CFA72" w14:textId="77777777" w:rsidR="00AD1340" w:rsidRDefault="0050760C">
            <w:pPr>
              <w:pStyle w:val="TableParagraph"/>
              <w:spacing w:before="10" w:line="74" w:lineRule="exact"/>
              <w:ind w:left="8" w:right="5"/>
              <w:rPr>
                <w:rFonts w:ascii="Arial"/>
                <w:sz w:val="8"/>
              </w:rPr>
            </w:pPr>
            <w:r>
              <w:rPr>
                <w:rFonts w:ascii="Arial"/>
                <w:spacing w:val="-4"/>
                <w:w w:val="105"/>
                <w:sz w:val="8"/>
              </w:rPr>
              <w:t>51,8</w:t>
            </w:r>
          </w:p>
        </w:tc>
        <w:tc>
          <w:tcPr>
            <w:tcW w:w="388" w:type="dxa"/>
          </w:tcPr>
          <w:p w14:paraId="4390C826" w14:textId="77777777" w:rsidR="00AD1340" w:rsidRDefault="0050760C">
            <w:pPr>
              <w:pStyle w:val="TableParagraph"/>
              <w:spacing w:before="10" w:line="74" w:lineRule="exact"/>
              <w:ind w:left="8" w:right="6"/>
              <w:rPr>
                <w:rFonts w:ascii="Arial"/>
                <w:sz w:val="8"/>
              </w:rPr>
            </w:pPr>
            <w:r>
              <w:rPr>
                <w:rFonts w:ascii="Arial"/>
                <w:spacing w:val="-4"/>
                <w:w w:val="105"/>
                <w:sz w:val="8"/>
              </w:rPr>
              <w:t>62,4</w:t>
            </w:r>
          </w:p>
        </w:tc>
        <w:tc>
          <w:tcPr>
            <w:tcW w:w="388" w:type="dxa"/>
          </w:tcPr>
          <w:p w14:paraId="245B2064" w14:textId="77777777" w:rsidR="00AD1340" w:rsidRDefault="0050760C">
            <w:pPr>
              <w:pStyle w:val="TableParagraph"/>
              <w:spacing w:before="10" w:line="74" w:lineRule="exact"/>
              <w:ind w:left="8" w:right="8"/>
              <w:rPr>
                <w:rFonts w:ascii="Arial"/>
                <w:sz w:val="8"/>
              </w:rPr>
            </w:pPr>
            <w:r>
              <w:rPr>
                <w:rFonts w:ascii="Arial"/>
                <w:spacing w:val="-4"/>
                <w:w w:val="105"/>
                <w:sz w:val="8"/>
              </w:rPr>
              <w:t>57,5</w:t>
            </w:r>
          </w:p>
        </w:tc>
        <w:tc>
          <w:tcPr>
            <w:tcW w:w="388" w:type="dxa"/>
          </w:tcPr>
          <w:p w14:paraId="56F653D9" w14:textId="77777777" w:rsidR="00AD1340" w:rsidRDefault="0050760C">
            <w:pPr>
              <w:pStyle w:val="TableParagraph"/>
              <w:spacing w:before="10" w:line="74" w:lineRule="exact"/>
              <w:ind w:left="8" w:right="8"/>
              <w:rPr>
                <w:rFonts w:ascii="Arial"/>
                <w:sz w:val="8"/>
              </w:rPr>
            </w:pPr>
            <w:r>
              <w:rPr>
                <w:rFonts w:ascii="Arial"/>
                <w:spacing w:val="-4"/>
                <w:w w:val="105"/>
                <w:sz w:val="8"/>
              </w:rPr>
              <w:t>54,7</w:t>
            </w:r>
          </w:p>
        </w:tc>
        <w:tc>
          <w:tcPr>
            <w:tcW w:w="388" w:type="dxa"/>
          </w:tcPr>
          <w:p w14:paraId="42FB9C86" w14:textId="77777777" w:rsidR="00AD1340" w:rsidRDefault="0050760C">
            <w:pPr>
              <w:pStyle w:val="TableParagraph"/>
              <w:spacing w:before="10" w:line="74" w:lineRule="exact"/>
              <w:ind w:left="8" w:right="9"/>
              <w:rPr>
                <w:rFonts w:ascii="Arial"/>
                <w:sz w:val="8"/>
              </w:rPr>
            </w:pPr>
            <w:r>
              <w:rPr>
                <w:rFonts w:ascii="Arial"/>
                <w:spacing w:val="-4"/>
                <w:w w:val="105"/>
                <w:sz w:val="8"/>
              </w:rPr>
              <w:t>47,8</w:t>
            </w:r>
          </w:p>
        </w:tc>
        <w:tc>
          <w:tcPr>
            <w:tcW w:w="388" w:type="dxa"/>
          </w:tcPr>
          <w:p w14:paraId="49B0A1B6" w14:textId="77777777" w:rsidR="00AD1340" w:rsidRDefault="0050760C">
            <w:pPr>
              <w:pStyle w:val="TableParagraph"/>
              <w:spacing w:before="10" w:line="74" w:lineRule="exact"/>
              <w:ind w:left="8" w:right="9"/>
              <w:rPr>
                <w:rFonts w:ascii="Arial"/>
                <w:sz w:val="8"/>
              </w:rPr>
            </w:pPr>
            <w:r>
              <w:rPr>
                <w:rFonts w:ascii="Arial"/>
                <w:spacing w:val="-4"/>
                <w:w w:val="105"/>
                <w:sz w:val="8"/>
              </w:rPr>
              <w:t>43,6</w:t>
            </w:r>
          </w:p>
        </w:tc>
        <w:tc>
          <w:tcPr>
            <w:tcW w:w="388" w:type="dxa"/>
          </w:tcPr>
          <w:p w14:paraId="1838A593" w14:textId="77777777" w:rsidR="00AD1340" w:rsidRDefault="0050760C">
            <w:pPr>
              <w:pStyle w:val="TableParagraph"/>
              <w:spacing w:before="10" w:line="74" w:lineRule="exact"/>
              <w:ind w:left="8" w:right="8"/>
              <w:rPr>
                <w:rFonts w:ascii="Arial"/>
                <w:sz w:val="8"/>
              </w:rPr>
            </w:pPr>
            <w:r>
              <w:rPr>
                <w:rFonts w:ascii="Arial"/>
                <w:spacing w:val="-5"/>
                <w:w w:val="105"/>
                <w:sz w:val="8"/>
              </w:rPr>
              <w:t>NW</w:t>
            </w:r>
          </w:p>
        </w:tc>
        <w:tc>
          <w:tcPr>
            <w:tcW w:w="398" w:type="dxa"/>
            <w:tcBorders>
              <w:right w:val="thinThickMediumGap" w:sz="1" w:space="0" w:color="DFDFDF"/>
            </w:tcBorders>
          </w:tcPr>
          <w:p w14:paraId="5034C5CD" w14:textId="77777777" w:rsidR="00AD1340" w:rsidRDefault="0050760C">
            <w:pPr>
              <w:pStyle w:val="TableParagraph"/>
              <w:spacing w:before="10" w:line="74" w:lineRule="exact"/>
              <w:ind w:left="4"/>
              <w:rPr>
                <w:rFonts w:ascii="Arial"/>
                <w:sz w:val="8"/>
              </w:rPr>
            </w:pPr>
            <w:r>
              <w:rPr>
                <w:rFonts w:ascii="Arial"/>
                <w:spacing w:val="-10"/>
                <w:w w:val="105"/>
                <w:sz w:val="8"/>
              </w:rPr>
              <w:t>3</w:t>
            </w:r>
          </w:p>
        </w:tc>
        <w:tc>
          <w:tcPr>
            <w:tcW w:w="3322" w:type="dxa"/>
            <w:gridSpan w:val="8"/>
            <w:vMerge/>
            <w:tcBorders>
              <w:top w:val="nil"/>
              <w:left w:val="thickThinMediumGap" w:sz="1" w:space="0" w:color="DFDFDF"/>
              <w:right w:val="thickThinMediumGap" w:sz="1" w:space="0" w:color="DFDFDF"/>
            </w:tcBorders>
          </w:tcPr>
          <w:p w14:paraId="13953BAB" w14:textId="77777777" w:rsidR="00AD1340" w:rsidRDefault="00AD1340">
            <w:pPr>
              <w:rPr>
                <w:sz w:val="2"/>
                <w:szCs w:val="2"/>
              </w:rPr>
            </w:pPr>
          </w:p>
        </w:tc>
      </w:tr>
      <w:tr w:rsidR="00AD1340" w14:paraId="6E3CEF2A" w14:textId="77777777">
        <w:trPr>
          <w:trHeight w:val="103"/>
        </w:trPr>
        <w:tc>
          <w:tcPr>
            <w:tcW w:w="397" w:type="dxa"/>
          </w:tcPr>
          <w:p w14:paraId="3913C527" w14:textId="77777777" w:rsidR="00AD1340" w:rsidRDefault="0050760C">
            <w:pPr>
              <w:pStyle w:val="TableParagraph"/>
              <w:spacing w:before="9" w:line="74" w:lineRule="exact"/>
              <w:ind w:left="35"/>
              <w:jc w:val="left"/>
              <w:rPr>
                <w:rFonts w:ascii="Arial"/>
                <w:sz w:val="8"/>
              </w:rPr>
            </w:pPr>
            <w:r>
              <w:rPr>
                <w:rFonts w:ascii="Arial"/>
                <w:spacing w:val="-2"/>
                <w:w w:val="105"/>
                <w:sz w:val="8"/>
              </w:rPr>
              <w:t>19:00:00</w:t>
            </w:r>
          </w:p>
        </w:tc>
        <w:tc>
          <w:tcPr>
            <w:tcW w:w="388" w:type="dxa"/>
          </w:tcPr>
          <w:p w14:paraId="467F3E10" w14:textId="77777777" w:rsidR="00AD1340" w:rsidRDefault="0050760C">
            <w:pPr>
              <w:pStyle w:val="TableParagraph"/>
              <w:spacing w:before="9" w:line="74" w:lineRule="exact"/>
              <w:ind w:left="8" w:right="5"/>
              <w:rPr>
                <w:rFonts w:ascii="Arial"/>
                <w:sz w:val="8"/>
              </w:rPr>
            </w:pPr>
            <w:r>
              <w:rPr>
                <w:rFonts w:ascii="Arial"/>
                <w:spacing w:val="-4"/>
                <w:w w:val="105"/>
                <w:sz w:val="8"/>
              </w:rPr>
              <w:t>50,4</w:t>
            </w:r>
          </w:p>
        </w:tc>
        <w:tc>
          <w:tcPr>
            <w:tcW w:w="388" w:type="dxa"/>
          </w:tcPr>
          <w:p w14:paraId="1A7CBDF0" w14:textId="77777777" w:rsidR="00AD1340" w:rsidRDefault="0050760C">
            <w:pPr>
              <w:pStyle w:val="TableParagraph"/>
              <w:spacing w:before="9" w:line="74" w:lineRule="exact"/>
              <w:ind w:left="8" w:right="6"/>
              <w:rPr>
                <w:rFonts w:ascii="Arial"/>
                <w:sz w:val="8"/>
              </w:rPr>
            </w:pPr>
            <w:r>
              <w:rPr>
                <w:rFonts w:ascii="Arial"/>
                <w:spacing w:val="-4"/>
                <w:w w:val="105"/>
                <w:sz w:val="8"/>
              </w:rPr>
              <w:t>60,5</w:t>
            </w:r>
          </w:p>
        </w:tc>
        <w:tc>
          <w:tcPr>
            <w:tcW w:w="388" w:type="dxa"/>
          </w:tcPr>
          <w:p w14:paraId="3E8F56A9" w14:textId="77777777" w:rsidR="00AD1340" w:rsidRDefault="0050760C">
            <w:pPr>
              <w:pStyle w:val="TableParagraph"/>
              <w:spacing w:before="9" w:line="74" w:lineRule="exact"/>
              <w:ind w:left="8" w:right="8"/>
              <w:rPr>
                <w:rFonts w:ascii="Arial"/>
                <w:sz w:val="8"/>
              </w:rPr>
            </w:pPr>
            <w:r>
              <w:rPr>
                <w:rFonts w:ascii="Arial"/>
                <w:spacing w:val="-4"/>
                <w:w w:val="105"/>
                <w:sz w:val="8"/>
              </w:rPr>
              <w:t>56,4</w:t>
            </w:r>
          </w:p>
        </w:tc>
        <w:tc>
          <w:tcPr>
            <w:tcW w:w="388" w:type="dxa"/>
          </w:tcPr>
          <w:p w14:paraId="1BFC6D42" w14:textId="77777777" w:rsidR="00AD1340" w:rsidRDefault="0050760C">
            <w:pPr>
              <w:pStyle w:val="TableParagraph"/>
              <w:spacing w:before="9" w:line="74" w:lineRule="exact"/>
              <w:ind w:left="8" w:right="8"/>
              <w:rPr>
                <w:rFonts w:ascii="Arial"/>
                <w:sz w:val="8"/>
              </w:rPr>
            </w:pPr>
            <w:r>
              <w:rPr>
                <w:rFonts w:ascii="Arial"/>
                <w:spacing w:val="-4"/>
                <w:w w:val="105"/>
                <w:sz w:val="8"/>
              </w:rPr>
              <w:t>52,9</w:t>
            </w:r>
          </w:p>
        </w:tc>
        <w:tc>
          <w:tcPr>
            <w:tcW w:w="388" w:type="dxa"/>
          </w:tcPr>
          <w:p w14:paraId="3DF84AFA" w14:textId="77777777" w:rsidR="00AD1340" w:rsidRDefault="0050760C">
            <w:pPr>
              <w:pStyle w:val="TableParagraph"/>
              <w:spacing w:before="9" w:line="74" w:lineRule="exact"/>
              <w:ind w:left="8" w:right="9"/>
              <w:rPr>
                <w:rFonts w:ascii="Arial"/>
                <w:sz w:val="8"/>
              </w:rPr>
            </w:pPr>
            <w:r>
              <w:rPr>
                <w:rFonts w:ascii="Arial"/>
                <w:spacing w:val="-4"/>
                <w:w w:val="105"/>
                <w:sz w:val="8"/>
              </w:rPr>
              <w:t>46,4</w:t>
            </w:r>
          </w:p>
        </w:tc>
        <w:tc>
          <w:tcPr>
            <w:tcW w:w="388" w:type="dxa"/>
          </w:tcPr>
          <w:p w14:paraId="79613607" w14:textId="77777777" w:rsidR="00AD1340" w:rsidRDefault="0050760C">
            <w:pPr>
              <w:pStyle w:val="TableParagraph"/>
              <w:spacing w:before="9" w:line="74" w:lineRule="exact"/>
              <w:ind w:left="8" w:right="9"/>
              <w:rPr>
                <w:rFonts w:ascii="Arial"/>
                <w:sz w:val="8"/>
              </w:rPr>
            </w:pPr>
            <w:r>
              <w:rPr>
                <w:rFonts w:ascii="Arial"/>
                <w:spacing w:val="-4"/>
                <w:w w:val="105"/>
                <w:sz w:val="8"/>
              </w:rPr>
              <w:t>43,2</w:t>
            </w:r>
          </w:p>
        </w:tc>
        <w:tc>
          <w:tcPr>
            <w:tcW w:w="388" w:type="dxa"/>
          </w:tcPr>
          <w:p w14:paraId="2162A940" w14:textId="77777777" w:rsidR="00AD1340" w:rsidRDefault="0050760C">
            <w:pPr>
              <w:pStyle w:val="TableParagraph"/>
              <w:spacing w:before="9" w:line="74" w:lineRule="exact"/>
              <w:ind w:left="8" w:right="9"/>
              <w:rPr>
                <w:rFonts w:ascii="Arial"/>
                <w:sz w:val="8"/>
              </w:rPr>
            </w:pPr>
            <w:r>
              <w:rPr>
                <w:rFonts w:ascii="Arial"/>
                <w:spacing w:val="-10"/>
                <w:w w:val="105"/>
                <w:sz w:val="8"/>
              </w:rPr>
              <w:t>N</w:t>
            </w:r>
          </w:p>
        </w:tc>
        <w:tc>
          <w:tcPr>
            <w:tcW w:w="398" w:type="dxa"/>
            <w:tcBorders>
              <w:right w:val="thinThickMediumGap" w:sz="1" w:space="0" w:color="DFDFDF"/>
            </w:tcBorders>
          </w:tcPr>
          <w:p w14:paraId="6103B5B8" w14:textId="77777777" w:rsidR="00AD1340" w:rsidRDefault="0050760C">
            <w:pPr>
              <w:pStyle w:val="TableParagraph"/>
              <w:spacing w:before="9" w:line="74" w:lineRule="exact"/>
              <w:ind w:left="4"/>
              <w:rPr>
                <w:rFonts w:ascii="Arial"/>
                <w:sz w:val="8"/>
              </w:rPr>
            </w:pPr>
            <w:r>
              <w:rPr>
                <w:rFonts w:ascii="Arial"/>
                <w:spacing w:val="-10"/>
                <w:w w:val="105"/>
                <w:sz w:val="8"/>
              </w:rPr>
              <w:t>2</w:t>
            </w:r>
          </w:p>
        </w:tc>
        <w:tc>
          <w:tcPr>
            <w:tcW w:w="3322" w:type="dxa"/>
            <w:gridSpan w:val="8"/>
            <w:vMerge/>
            <w:tcBorders>
              <w:top w:val="nil"/>
              <w:left w:val="thickThinMediumGap" w:sz="1" w:space="0" w:color="DFDFDF"/>
              <w:right w:val="thickThinMediumGap" w:sz="1" w:space="0" w:color="DFDFDF"/>
            </w:tcBorders>
          </w:tcPr>
          <w:p w14:paraId="665F39E5" w14:textId="77777777" w:rsidR="00AD1340" w:rsidRDefault="00AD1340">
            <w:pPr>
              <w:rPr>
                <w:sz w:val="2"/>
                <w:szCs w:val="2"/>
              </w:rPr>
            </w:pPr>
          </w:p>
        </w:tc>
      </w:tr>
      <w:tr w:rsidR="00AD1340" w14:paraId="614BF698" w14:textId="77777777">
        <w:trPr>
          <w:trHeight w:val="103"/>
        </w:trPr>
        <w:tc>
          <w:tcPr>
            <w:tcW w:w="397" w:type="dxa"/>
          </w:tcPr>
          <w:p w14:paraId="32B00A75" w14:textId="77777777" w:rsidR="00AD1340" w:rsidRDefault="0050760C">
            <w:pPr>
              <w:pStyle w:val="TableParagraph"/>
              <w:spacing w:before="10" w:line="74" w:lineRule="exact"/>
              <w:ind w:left="35"/>
              <w:jc w:val="left"/>
              <w:rPr>
                <w:rFonts w:ascii="Arial"/>
                <w:sz w:val="8"/>
              </w:rPr>
            </w:pPr>
            <w:r>
              <w:rPr>
                <w:rFonts w:ascii="Arial"/>
                <w:spacing w:val="-2"/>
                <w:w w:val="105"/>
                <w:sz w:val="8"/>
              </w:rPr>
              <w:t>20:00:00</w:t>
            </w:r>
          </w:p>
        </w:tc>
        <w:tc>
          <w:tcPr>
            <w:tcW w:w="388" w:type="dxa"/>
          </w:tcPr>
          <w:p w14:paraId="268DE912" w14:textId="77777777" w:rsidR="00AD1340" w:rsidRDefault="0050760C">
            <w:pPr>
              <w:pStyle w:val="TableParagraph"/>
              <w:spacing w:before="10" w:line="74" w:lineRule="exact"/>
              <w:ind w:left="8" w:right="5"/>
              <w:rPr>
                <w:rFonts w:ascii="Arial"/>
                <w:sz w:val="8"/>
              </w:rPr>
            </w:pPr>
            <w:r>
              <w:rPr>
                <w:rFonts w:ascii="Arial"/>
                <w:spacing w:val="-4"/>
                <w:w w:val="105"/>
                <w:sz w:val="8"/>
              </w:rPr>
              <w:t>53,2</w:t>
            </w:r>
          </w:p>
        </w:tc>
        <w:tc>
          <w:tcPr>
            <w:tcW w:w="388" w:type="dxa"/>
          </w:tcPr>
          <w:p w14:paraId="2D3324B7" w14:textId="77777777" w:rsidR="00AD1340" w:rsidRDefault="0050760C">
            <w:pPr>
              <w:pStyle w:val="TableParagraph"/>
              <w:spacing w:before="10" w:line="74" w:lineRule="exact"/>
              <w:ind w:left="8" w:right="6"/>
              <w:rPr>
                <w:rFonts w:ascii="Arial"/>
                <w:sz w:val="8"/>
              </w:rPr>
            </w:pPr>
            <w:r>
              <w:rPr>
                <w:rFonts w:ascii="Arial"/>
                <w:spacing w:val="-4"/>
                <w:w w:val="105"/>
                <w:sz w:val="8"/>
              </w:rPr>
              <w:t>64,3</w:t>
            </w:r>
          </w:p>
        </w:tc>
        <w:tc>
          <w:tcPr>
            <w:tcW w:w="388" w:type="dxa"/>
          </w:tcPr>
          <w:p w14:paraId="1E145DC5" w14:textId="77777777" w:rsidR="00AD1340" w:rsidRDefault="0050760C">
            <w:pPr>
              <w:pStyle w:val="TableParagraph"/>
              <w:spacing w:before="10" w:line="74" w:lineRule="exact"/>
              <w:ind w:left="8" w:right="8"/>
              <w:rPr>
                <w:rFonts w:ascii="Arial"/>
                <w:sz w:val="8"/>
              </w:rPr>
            </w:pPr>
            <w:r>
              <w:rPr>
                <w:rFonts w:ascii="Arial"/>
                <w:spacing w:val="-4"/>
                <w:w w:val="105"/>
                <w:sz w:val="8"/>
              </w:rPr>
              <w:t>58,1</w:t>
            </w:r>
          </w:p>
        </w:tc>
        <w:tc>
          <w:tcPr>
            <w:tcW w:w="388" w:type="dxa"/>
          </w:tcPr>
          <w:p w14:paraId="0E5E0784" w14:textId="77777777" w:rsidR="00AD1340" w:rsidRDefault="0050760C">
            <w:pPr>
              <w:pStyle w:val="TableParagraph"/>
              <w:spacing w:before="10" w:line="74" w:lineRule="exact"/>
              <w:ind w:left="8" w:right="8"/>
              <w:rPr>
                <w:rFonts w:ascii="Arial"/>
                <w:sz w:val="8"/>
              </w:rPr>
            </w:pPr>
            <w:r>
              <w:rPr>
                <w:rFonts w:ascii="Arial"/>
                <w:spacing w:val="-4"/>
                <w:w w:val="105"/>
                <w:sz w:val="8"/>
              </w:rPr>
              <w:t>54,1</w:t>
            </w:r>
          </w:p>
        </w:tc>
        <w:tc>
          <w:tcPr>
            <w:tcW w:w="388" w:type="dxa"/>
          </w:tcPr>
          <w:p w14:paraId="4853083A" w14:textId="77777777" w:rsidR="00AD1340" w:rsidRDefault="0050760C">
            <w:pPr>
              <w:pStyle w:val="TableParagraph"/>
              <w:spacing w:before="10" w:line="74" w:lineRule="exact"/>
              <w:ind w:left="8" w:right="9"/>
              <w:rPr>
                <w:rFonts w:ascii="Arial"/>
                <w:sz w:val="8"/>
              </w:rPr>
            </w:pPr>
            <w:r>
              <w:rPr>
                <w:rFonts w:ascii="Arial"/>
                <w:spacing w:val="-4"/>
                <w:w w:val="105"/>
                <w:sz w:val="8"/>
              </w:rPr>
              <w:t>46,2</w:t>
            </w:r>
          </w:p>
        </w:tc>
        <w:tc>
          <w:tcPr>
            <w:tcW w:w="388" w:type="dxa"/>
          </w:tcPr>
          <w:p w14:paraId="346F7888" w14:textId="77777777" w:rsidR="00AD1340" w:rsidRDefault="0050760C">
            <w:pPr>
              <w:pStyle w:val="TableParagraph"/>
              <w:spacing w:before="10" w:line="74" w:lineRule="exact"/>
              <w:ind w:left="8" w:right="9"/>
              <w:rPr>
                <w:rFonts w:ascii="Arial"/>
                <w:sz w:val="8"/>
              </w:rPr>
            </w:pPr>
            <w:r>
              <w:rPr>
                <w:rFonts w:ascii="Arial"/>
                <w:spacing w:val="-4"/>
                <w:w w:val="105"/>
                <w:sz w:val="8"/>
              </w:rPr>
              <w:t>42,3</w:t>
            </w:r>
          </w:p>
        </w:tc>
        <w:tc>
          <w:tcPr>
            <w:tcW w:w="388" w:type="dxa"/>
          </w:tcPr>
          <w:p w14:paraId="336FBC9E" w14:textId="77777777" w:rsidR="00AD1340" w:rsidRDefault="0050760C">
            <w:pPr>
              <w:pStyle w:val="TableParagraph"/>
              <w:spacing w:before="10" w:line="74" w:lineRule="exact"/>
              <w:ind w:left="8" w:right="9"/>
              <w:rPr>
                <w:rFonts w:ascii="Arial"/>
                <w:sz w:val="8"/>
              </w:rPr>
            </w:pPr>
            <w:r>
              <w:rPr>
                <w:rFonts w:ascii="Arial"/>
                <w:spacing w:val="-10"/>
                <w:w w:val="105"/>
                <w:sz w:val="8"/>
              </w:rPr>
              <w:t>N</w:t>
            </w:r>
          </w:p>
        </w:tc>
        <w:tc>
          <w:tcPr>
            <w:tcW w:w="398" w:type="dxa"/>
            <w:tcBorders>
              <w:right w:val="thinThickMediumGap" w:sz="1" w:space="0" w:color="DFDFDF"/>
            </w:tcBorders>
          </w:tcPr>
          <w:p w14:paraId="60A3D09D" w14:textId="77777777" w:rsidR="00AD1340" w:rsidRDefault="0050760C">
            <w:pPr>
              <w:pStyle w:val="TableParagraph"/>
              <w:spacing w:before="10" w:line="74" w:lineRule="exact"/>
              <w:ind w:left="4"/>
              <w:rPr>
                <w:rFonts w:ascii="Arial"/>
                <w:sz w:val="8"/>
              </w:rPr>
            </w:pPr>
            <w:r>
              <w:rPr>
                <w:rFonts w:ascii="Arial"/>
                <w:spacing w:val="-10"/>
                <w:w w:val="105"/>
                <w:sz w:val="8"/>
              </w:rPr>
              <w:t>2</w:t>
            </w:r>
          </w:p>
        </w:tc>
        <w:tc>
          <w:tcPr>
            <w:tcW w:w="3322" w:type="dxa"/>
            <w:gridSpan w:val="8"/>
            <w:vMerge/>
            <w:tcBorders>
              <w:top w:val="nil"/>
              <w:left w:val="thickThinMediumGap" w:sz="1" w:space="0" w:color="DFDFDF"/>
              <w:right w:val="thickThinMediumGap" w:sz="1" w:space="0" w:color="DFDFDF"/>
            </w:tcBorders>
          </w:tcPr>
          <w:p w14:paraId="0787015D" w14:textId="77777777" w:rsidR="00AD1340" w:rsidRDefault="00AD1340">
            <w:pPr>
              <w:rPr>
                <w:sz w:val="2"/>
                <w:szCs w:val="2"/>
              </w:rPr>
            </w:pPr>
          </w:p>
        </w:tc>
      </w:tr>
      <w:tr w:rsidR="00AD1340" w14:paraId="0BB3BC50" w14:textId="77777777">
        <w:trPr>
          <w:trHeight w:val="103"/>
        </w:trPr>
        <w:tc>
          <w:tcPr>
            <w:tcW w:w="397" w:type="dxa"/>
          </w:tcPr>
          <w:p w14:paraId="3A400CB2" w14:textId="77777777" w:rsidR="00AD1340" w:rsidRDefault="0050760C">
            <w:pPr>
              <w:pStyle w:val="TableParagraph"/>
              <w:spacing w:before="10" w:line="74" w:lineRule="exact"/>
              <w:ind w:left="35"/>
              <w:jc w:val="left"/>
              <w:rPr>
                <w:rFonts w:ascii="Arial"/>
                <w:sz w:val="8"/>
              </w:rPr>
            </w:pPr>
            <w:r>
              <w:rPr>
                <w:rFonts w:ascii="Arial"/>
                <w:spacing w:val="-2"/>
                <w:w w:val="105"/>
                <w:sz w:val="8"/>
              </w:rPr>
              <w:t>21:00:00</w:t>
            </w:r>
          </w:p>
        </w:tc>
        <w:tc>
          <w:tcPr>
            <w:tcW w:w="388" w:type="dxa"/>
          </w:tcPr>
          <w:p w14:paraId="4633DC95" w14:textId="77777777" w:rsidR="00AD1340" w:rsidRDefault="0050760C">
            <w:pPr>
              <w:pStyle w:val="TableParagraph"/>
              <w:spacing w:before="10" w:line="74" w:lineRule="exact"/>
              <w:ind w:left="8" w:right="5"/>
              <w:rPr>
                <w:rFonts w:ascii="Arial"/>
                <w:sz w:val="8"/>
              </w:rPr>
            </w:pPr>
            <w:r>
              <w:rPr>
                <w:rFonts w:ascii="Arial"/>
                <w:spacing w:val="-4"/>
                <w:w w:val="105"/>
                <w:sz w:val="8"/>
              </w:rPr>
              <w:t>54,4</w:t>
            </w:r>
          </w:p>
        </w:tc>
        <w:tc>
          <w:tcPr>
            <w:tcW w:w="388" w:type="dxa"/>
          </w:tcPr>
          <w:p w14:paraId="4EA22AC0" w14:textId="77777777" w:rsidR="00AD1340" w:rsidRDefault="0050760C">
            <w:pPr>
              <w:pStyle w:val="TableParagraph"/>
              <w:spacing w:before="10" w:line="74" w:lineRule="exact"/>
              <w:ind w:left="8" w:right="6"/>
              <w:rPr>
                <w:rFonts w:ascii="Arial"/>
                <w:sz w:val="8"/>
              </w:rPr>
            </w:pPr>
            <w:r>
              <w:rPr>
                <w:rFonts w:ascii="Arial"/>
                <w:spacing w:val="-4"/>
                <w:w w:val="105"/>
                <w:sz w:val="8"/>
              </w:rPr>
              <w:t>65,4</w:t>
            </w:r>
          </w:p>
        </w:tc>
        <w:tc>
          <w:tcPr>
            <w:tcW w:w="388" w:type="dxa"/>
          </w:tcPr>
          <w:p w14:paraId="3E4EF3CC" w14:textId="77777777" w:rsidR="00AD1340" w:rsidRDefault="0050760C">
            <w:pPr>
              <w:pStyle w:val="TableParagraph"/>
              <w:spacing w:before="10" w:line="74" w:lineRule="exact"/>
              <w:ind w:left="8" w:right="8"/>
              <w:rPr>
                <w:rFonts w:ascii="Arial"/>
                <w:sz w:val="8"/>
              </w:rPr>
            </w:pPr>
            <w:r>
              <w:rPr>
                <w:rFonts w:ascii="Arial"/>
                <w:spacing w:val="-4"/>
                <w:w w:val="105"/>
                <w:sz w:val="8"/>
              </w:rPr>
              <w:t>61,6</w:t>
            </w:r>
          </w:p>
        </w:tc>
        <w:tc>
          <w:tcPr>
            <w:tcW w:w="388" w:type="dxa"/>
          </w:tcPr>
          <w:p w14:paraId="75EBB019" w14:textId="77777777" w:rsidR="00AD1340" w:rsidRDefault="0050760C">
            <w:pPr>
              <w:pStyle w:val="TableParagraph"/>
              <w:spacing w:before="10" w:line="74" w:lineRule="exact"/>
              <w:ind w:left="8" w:right="8"/>
              <w:rPr>
                <w:rFonts w:ascii="Arial"/>
                <w:sz w:val="8"/>
              </w:rPr>
            </w:pPr>
            <w:r>
              <w:rPr>
                <w:rFonts w:ascii="Arial"/>
                <w:spacing w:val="-4"/>
                <w:w w:val="105"/>
                <w:sz w:val="8"/>
              </w:rPr>
              <w:t>58,3</w:t>
            </w:r>
          </w:p>
        </w:tc>
        <w:tc>
          <w:tcPr>
            <w:tcW w:w="388" w:type="dxa"/>
          </w:tcPr>
          <w:p w14:paraId="6DCFAADC" w14:textId="77777777" w:rsidR="00AD1340" w:rsidRDefault="0050760C">
            <w:pPr>
              <w:pStyle w:val="TableParagraph"/>
              <w:spacing w:before="10" w:line="74" w:lineRule="exact"/>
              <w:ind w:left="8" w:right="9"/>
              <w:rPr>
                <w:rFonts w:ascii="Arial"/>
                <w:sz w:val="8"/>
              </w:rPr>
            </w:pPr>
            <w:r>
              <w:rPr>
                <w:rFonts w:ascii="Arial"/>
                <w:spacing w:val="-4"/>
                <w:w w:val="105"/>
                <w:sz w:val="8"/>
              </w:rPr>
              <w:t>46,7</w:t>
            </w:r>
          </w:p>
        </w:tc>
        <w:tc>
          <w:tcPr>
            <w:tcW w:w="388" w:type="dxa"/>
          </w:tcPr>
          <w:p w14:paraId="52DABCD2" w14:textId="77777777" w:rsidR="00AD1340" w:rsidRDefault="0050760C">
            <w:pPr>
              <w:pStyle w:val="TableParagraph"/>
              <w:spacing w:before="10" w:line="74" w:lineRule="exact"/>
              <w:ind w:left="8" w:right="9"/>
              <w:rPr>
                <w:rFonts w:ascii="Arial"/>
                <w:sz w:val="8"/>
              </w:rPr>
            </w:pPr>
            <w:r>
              <w:rPr>
                <w:rFonts w:ascii="Arial"/>
                <w:spacing w:val="-4"/>
                <w:w w:val="105"/>
                <w:sz w:val="8"/>
              </w:rPr>
              <w:t>42,8</w:t>
            </w:r>
          </w:p>
        </w:tc>
        <w:tc>
          <w:tcPr>
            <w:tcW w:w="388" w:type="dxa"/>
          </w:tcPr>
          <w:p w14:paraId="2C8AAAB8" w14:textId="77777777" w:rsidR="00AD1340" w:rsidRDefault="0050760C">
            <w:pPr>
              <w:pStyle w:val="TableParagraph"/>
              <w:spacing w:before="10" w:line="74" w:lineRule="exact"/>
              <w:ind w:left="8" w:right="9"/>
              <w:rPr>
                <w:rFonts w:ascii="Arial"/>
                <w:sz w:val="8"/>
              </w:rPr>
            </w:pPr>
            <w:r>
              <w:rPr>
                <w:rFonts w:ascii="Arial"/>
                <w:spacing w:val="-10"/>
                <w:w w:val="105"/>
                <w:sz w:val="8"/>
              </w:rPr>
              <w:t>N</w:t>
            </w:r>
          </w:p>
        </w:tc>
        <w:tc>
          <w:tcPr>
            <w:tcW w:w="398" w:type="dxa"/>
            <w:tcBorders>
              <w:right w:val="thinThickMediumGap" w:sz="1" w:space="0" w:color="DFDFDF"/>
            </w:tcBorders>
          </w:tcPr>
          <w:p w14:paraId="5EC413EF" w14:textId="77777777" w:rsidR="00AD1340" w:rsidRDefault="0050760C">
            <w:pPr>
              <w:pStyle w:val="TableParagraph"/>
              <w:spacing w:before="10" w:line="74" w:lineRule="exact"/>
              <w:ind w:left="4"/>
              <w:rPr>
                <w:rFonts w:ascii="Arial"/>
                <w:sz w:val="8"/>
              </w:rPr>
            </w:pPr>
            <w:r>
              <w:rPr>
                <w:rFonts w:ascii="Arial"/>
                <w:spacing w:val="-10"/>
                <w:w w:val="105"/>
                <w:sz w:val="8"/>
              </w:rPr>
              <w:t>2</w:t>
            </w:r>
          </w:p>
        </w:tc>
        <w:tc>
          <w:tcPr>
            <w:tcW w:w="3322" w:type="dxa"/>
            <w:gridSpan w:val="8"/>
            <w:vMerge/>
            <w:tcBorders>
              <w:top w:val="nil"/>
              <w:left w:val="thickThinMediumGap" w:sz="1" w:space="0" w:color="DFDFDF"/>
              <w:right w:val="thickThinMediumGap" w:sz="1" w:space="0" w:color="DFDFDF"/>
            </w:tcBorders>
          </w:tcPr>
          <w:p w14:paraId="233D8F6B" w14:textId="77777777" w:rsidR="00AD1340" w:rsidRDefault="00AD1340">
            <w:pPr>
              <w:rPr>
                <w:sz w:val="2"/>
                <w:szCs w:val="2"/>
              </w:rPr>
            </w:pPr>
          </w:p>
        </w:tc>
      </w:tr>
      <w:tr w:rsidR="00AD1340" w14:paraId="5733B35F" w14:textId="77777777">
        <w:trPr>
          <w:trHeight w:val="103"/>
        </w:trPr>
        <w:tc>
          <w:tcPr>
            <w:tcW w:w="397" w:type="dxa"/>
          </w:tcPr>
          <w:p w14:paraId="094C04A2" w14:textId="77777777" w:rsidR="00AD1340" w:rsidRDefault="0050760C">
            <w:pPr>
              <w:pStyle w:val="TableParagraph"/>
              <w:spacing w:before="9" w:line="74" w:lineRule="exact"/>
              <w:ind w:left="35"/>
              <w:jc w:val="left"/>
              <w:rPr>
                <w:rFonts w:ascii="Arial"/>
                <w:sz w:val="8"/>
              </w:rPr>
            </w:pPr>
            <w:r>
              <w:rPr>
                <w:rFonts w:ascii="Arial"/>
                <w:spacing w:val="-2"/>
                <w:w w:val="105"/>
                <w:sz w:val="8"/>
              </w:rPr>
              <w:t>22:00:00</w:t>
            </w:r>
          </w:p>
        </w:tc>
        <w:tc>
          <w:tcPr>
            <w:tcW w:w="388" w:type="dxa"/>
          </w:tcPr>
          <w:p w14:paraId="445A7DD6" w14:textId="77777777" w:rsidR="00AD1340" w:rsidRDefault="0050760C">
            <w:pPr>
              <w:pStyle w:val="TableParagraph"/>
              <w:spacing w:before="9" w:line="74" w:lineRule="exact"/>
              <w:ind w:left="8" w:right="5"/>
              <w:rPr>
                <w:rFonts w:ascii="Arial"/>
                <w:sz w:val="8"/>
              </w:rPr>
            </w:pPr>
            <w:r>
              <w:rPr>
                <w:rFonts w:ascii="Arial"/>
                <w:spacing w:val="-4"/>
                <w:w w:val="105"/>
                <w:sz w:val="8"/>
              </w:rPr>
              <w:t>53,2</w:t>
            </w:r>
          </w:p>
        </w:tc>
        <w:tc>
          <w:tcPr>
            <w:tcW w:w="388" w:type="dxa"/>
          </w:tcPr>
          <w:p w14:paraId="5E9A636A" w14:textId="77777777" w:rsidR="00AD1340" w:rsidRDefault="0050760C">
            <w:pPr>
              <w:pStyle w:val="TableParagraph"/>
              <w:spacing w:before="9" w:line="74" w:lineRule="exact"/>
              <w:ind w:left="8" w:right="6"/>
              <w:rPr>
                <w:rFonts w:ascii="Arial"/>
                <w:sz w:val="8"/>
              </w:rPr>
            </w:pPr>
            <w:r>
              <w:rPr>
                <w:rFonts w:ascii="Arial"/>
                <w:spacing w:val="-4"/>
                <w:w w:val="105"/>
                <w:sz w:val="8"/>
              </w:rPr>
              <w:t>64,5</w:t>
            </w:r>
          </w:p>
        </w:tc>
        <w:tc>
          <w:tcPr>
            <w:tcW w:w="388" w:type="dxa"/>
          </w:tcPr>
          <w:p w14:paraId="63E4D031" w14:textId="77777777" w:rsidR="00AD1340" w:rsidRDefault="0050760C">
            <w:pPr>
              <w:pStyle w:val="TableParagraph"/>
              <w:spacing w:before="9" w:line="74" w:lineRule="exact"/>
              <w:ind w:left="8" w:right="8"/>
              <w:rPr>
                <w:rFonts w:ascii="Arial"/>
                <w:sz w:val="8"/>
              </w:rPr>
            </w:pPr>
            <w:r>
              <w:rPr>
                <w:rFonts w:ascii="Arial"/>
                <w:spacing w:val="-4"/>
                <w:w w:val="105"/>
                <w:sz w:val="8"/>
              </w:rPr>
              <w:t>59,3</w:t>
            </w:r>
          </w:p>
        </w:tc>
        <w:tc>
          <w:tcPr>
            <w:tcW w:w="388" w:type="dxa"/>
          </w:tcPr>
          <w:p w14:paraId="5C13DD36" w14:textId="77777777" w:rsidR="00AD1340" w:rsidRDefault="0050760C">
            <w:pPr>
              <w:pStyle w:val="TableParagraph"/>
              <w:spacing w:before="9" w:line="74" w:lineRule="exact"/>
              <w:ind w:left="8" w:right="8"/>
              <w:rPr>
                <w:rFonts w:ascii="Arial"/>
                <w:sz w:val="8"/>
              </w:rPr>
            </w:pPr>
            <w:r>
              <w:rPr>
                <w:rFonts w:ascii="Arial"/>
                <w:spacing w:val="-4"/>
                <w:w w:val="105"/>
                <w:sz w:val="8"/>
              </w:rPr>
              <w:t>56,1</w:t>
            </w:r>
          </w:p>
        </w:tc>
        <w:tc>
          <w:tcPr>
            <w:tcW w:w="388" w:type="dxa"/>
          </w:tcPr>
          <w:p w14:paraId="011A52AA" w14:textId="77777777" w:rsidR="00AD1340" w:rsidRDefault="0050760C">
            <w:pPr>
              <w:pStyle w:val="TableParagraph"/>
              <w:spacing w:before="9" w:line="74" w:lineRule="exact"/>
              <w:ind w:left="8" w:right="9"/>
              <w:rPr>
                <w:rFonts w:ascii="Arial"/>
                <w:sz w:val="8"/>
              </w:rPr>
            </w:pPr>
            <w:r>
              <w:rPr>
                <w:rFonts w:ascii="Arial"/>
                <w:spacing w:val="-4"/>
                <w:w w:val="105"/>
                <w:sz w:val="8"/>
              </w:rPr>
              <w:t>47,4</w:t>
            </w:r>
          </w:p>
        </w:tc>
        <w:tc>
          <w:tcPr>
            <w:tcW w:w="388" w:type="dxa"/>
          </w:tcPr>
          <w:p w14:paraId="69E1E267" w14:textId="77777777" w:rsidR="00AD1340" w:rsidRDefault="0050760C">
            <w:pPr>
              <w:pStyle w:val="TableParagraph"/>
              <w:spacing w:before="9" w:line="74" w:lineRule="exact"/>
              <w:ind w:left="8" w:right="9"/>
              <w:rPr>
                <w:rFonts w:ascii="Arial"/>
                <w:sz w:val="8"/>
              </w:rPr>
            </w:pPr>
            <w:r>
              <w:rPr>
                <w:rFonts w:ascii="Arial"/>
                <w:spacing w:val="-4"/>
                <w:w w:val="105"/>
                <w:sz w:val="8"/>
              </w:rPr>
              <w:t>43,5</w:t>
            </w:r>
          </w:p>
        </w:tc>
        <w:tc>
          <w:tcPr>
            <w:tcW w:w="388" w:type="dxa"/>
          </w:tcPr>
          <w:p w14:paraId="19B76E6D" w14:textId="77777777" w:rsidR="00AD1340" w:rsidRDefault="0050760C">
            <w:pPr>
              <w:pStyle w:val="TableParagraph"/>
              <w:spacing w:before="9" w:line="74" w:lineRule="exact"/>
              <w:ind w:left="8" w:right="8"/>
              <w:rPr>
                <w:rFonts w:ascii="Arial"/>
                <w:sz w:val="8"/>
              </w:rPr>
            </w:pPr>
            <w:r>
              <w:rPr>
                <w:rFonts w:ascii="Arial"/>
                <w:spacing w:val="-5"/>
                <w:w w:val="105"/>
                <w:sz w:val="8"/>
              </w:rPr>
              <w:t>NW</w:t>
            </w:r>
          </w:p>
        </w:tc>
        <w:tc>
          <w:tcPr>
            <w:tcW w:w="398" w:type="dxa"/>
            <w:tcBorders>
              <w:right w:val="thinThickMediumGap" w:sz="1" w:space="0" w:color="DFDFDF"/>
            </w:tcBorders>
          </w:tcPr>
          <w:p w14:paraId="2D1404D8" w14:textId="77777777" w:rsidR="00AD1340" w:rsidRDefault="0050760C">
            <w:pPr>
              <w:pStyle w:val="TableParagraph"/>
              <w:spacing w:before="9" w:line="74" w:lineRule="exact"/>
              <w:ind w:left="4"/>
              <w:rPr>
                <w:rFonts w:ascii="Arial"/>
                <w:sz w:val="8"/>
              </w:rPr>
            </w:pPr>
            <w:r>
              <w:rPr>
                <w:rFonts w:ascii="Arial"/>
                <w:spacing w:val="-10"/>
                <w:w w:val="105"/>
                <w:sz w:val="8"/>
              </w:rPr>
              <w:t>2</w:t>
            </w:r>
          </w:p>
        </w:tc>
        <w:tc>
          <w:tcPr>
            <w:tcW w:w="3322" w:type="dxa"/>
            <w:gridSpan w:val="8"/>
            <w:vMerge/>
            <w:tcBorders>
              <w:top w:val="nil"/>
              <w:left w:val="thickThinMediumGap" w:sz="1" w:space="0" w:color="DFDFDF"/>
              <w:right w:val="thickThinMediumGap" w:sz="1" w:space="0" w:color="DFDFDF"/>
            </w:tcBorders>
          </w:tcPr>
          <w:p w14:paraId="740AA39D" w14:textId="77777777" w:rsidR="00AD1340" w:rsidRDefault="00AD1340">
            <w:pPr>
              <w:rPr>
                <w:sz w:val="2"/>
                <w:szCs w:val="2"/>
              </w:rPr>
            </w:pPr>
          </w:p>
        </w:tc>
      </w:tr>
      <w:tr w:rsidR="00AD1340" w14:paraId="2F3B37C6" w14:textId="77777777">
        <w:trPr>
          <w:trHeight w:val="103"/>
        </w:trPr>
        <w:tc>
          <w:tcPr>
            <w:tcW w:w="397" w:type="dxa"/>
          </w:tcPr>
          <w:p w14:paraId="75752EBB" w14:textId="77777777" w:rsidR="00AD1340" w:rsidRDefault="0050760C">
            <w:pPr>
              <w:pStyle w:val="TableParagraph"/>
              <w:spacing w:before="9" w:line="74" w:lineRule="exact"/>
              <w:ind w:left="35"/>
              <w:jc w:val="left"/>
              <w:rPr>
                <w:rFonts w:ascii="Arial"/>
                <w:sz w:val="8"/>
              </w:rPr>
            </w:pPr>
            <w:r>
              <w:rPr>
                <w:rFonts w:ascii="Arial"/>
                <w:spacing w:val="-2"/>
                <w:w w:val="105"/>
                <w:sz w:val="8"/>
              </w:rPr>
              <w:t>23:00:00</w:t>
            </w:r>
          </w:p>
        </w:tc>
        <w:tc>
          <w:tcPr>
            <w:tcW w:w="388" w:type="dxa"/>
          </w:tcPr>
          <w:p w14:paraId="2B8EB95D" w14:textId="77777777" w:rsidR="00AD1340" w:rsidRDefault="0050760C">
            <w:pPr>
              <w:pStyle w:val="TableParagraph"/>
              <w:spacing w:before="9" w:line="74" w:lineRule="exact"/>
              <w:ind w:left="8" w:right="5"/>
              <w:rPr>
                <w:rFonts w:ascii="Arial"/>
                <w:sz w:val="8"/>
              </w:rPr>
            </w:pPr>
            <w:r>
              <w:rPr>
                <w:rFonts w:ascii="Arial"/>
                <w:spacing w:val="-4"/>
                <w:w w:val="105"/>
                <w:sz w:val="8"/>
              </w:rPr>
              <w:t>51,4</w:t>
            </w:r>
          </w:p>
        </w:tc>
        <w:tc>
          <w:tcPr>
            <w:tcW w:w="388" w:type="dxa"/>
          </w:tcPr>
          <w:p w14:paraId="1D6A0153" w14:textId="77777777" w:rsidR="00AD1340" w:rsidRDefault="0050760C">
            <w:pPr>
              <w:pStyle w:val="TableParagraph"/>
              <w:spacing w:before="9" w:line="74" w:lineRule="exact"/>
              <w:ind w:left="8" w:right="6"/>
              <w:rPr>
                <w:rFonts w:ascii="Arial"/>
                <w:sz w:val="8"/>
              </w:rPr>
            </w:pPr>
            <w:r>
              <w:rPr>
                <w:rFonts w:ascii="Arial"/>
                <w:spacing w:val="-4"/>
                <w:w w:val="105"/>
                <w:sz w:val="8"/>
              </w:rPr>
              <w:t>65,4</w:t>
            </w:r>
          </w:p>
        </w:tc>
        <w:tc>
          <w:tcPr>
            <w:tcW w:w="388" w:type="dxa"/>
          </w:tcPr>
          <w:p w14:paraId="06C18D25" w14:textId="77777777" w:rsidR="00AD1340" w:rsidRDefault="0050760C">
            <w:pPr>
              <w:pStyle w:val="TableParagraph"/>
              <w:spacing w:before="9" w:line="74" w:lineRule="exact"/>
              <w:ind w:left="8" w:right="8"/>
              <w:rPr>
                <w:rFonts w:ascii="Arial"/>
                <w:sz w:val="8"/>
              </w:rPr>
            </w:pPr>
            <w:r>
              <w:rPr>
                <w:rFonts w:ascii="Arial"/>
                <w:spacing w:val="-4"/>
                <w:w w:val="105"/>
                <w:sz w:val="8"/>
              </w:rPr>
              <w:t>53,2</w:t>
            </w:r>
          </w:p>
        </w:tc>
        <w:tc>
          <w:tcPr>
            <w:tcW w:w="388" w:type="dxa"/>
          </w:tcPr>
          <w:p w14:paraId="4A507C90" w14:textId="77777777" w:rsidR="00AD1340" w:rsidRDefault="0050760C">
            <w:pPr>
              <w:pStyle w:val="TableParagraph"/>
              <w:spacing w:before="9" w:line="74" w:lineRule="exact"/>
              <w:ind w:left="8" w:right="8"/>
              <w:rPr>
                <w:rFonts w:ascii="Arial"/>
                <w:sz w:val="8"/>
              </w:rPr>
            </w:pPr>
            <w:r>
              <w:rPr>
                <w:rFonts w:ascii="Arial"/>
                <w:spacing w:val="-4"/>
                <w:w w:val="105"/>
                <w:sz w:val="8"/>
              </w:rPr>
              <w:t>49,6</w:t>
            </w:r>
          </w:p>
        </w:tc>
        <w:tc>
          <w:tcPr>
            <w:tcW w:w="388" w:type="dxa"/>
          </w:tcPr>
          <w:p w14:paraId="0CC77C07" w14:textId="77777777" w:rsidR="00AD1340" w:rsidRDefault="0050760C">
            <w:pPr>
              <w:pStyle w:val="TableParagraph"/>
              <w:spacing w:before="9" w:line="74" w:lineRule="exact"/>
              <w:ind w:left="8" w:right="9"/>
              <w:rPr>
                <w:rFonts w:ascii="Arial"/>
                <w:sz w:val="8"/>
              </w:rPr>
            </w:pPr>
            <w:r>
              <w:rPr>
                <w:rFonts w:ascii="Arial"/>
                <w:spacing w:val="-4"/>
                <w:w w:val="105"/>
                <w:sz w:val="8"/>
              </w:rPr>
              <w:t>45,1</w:t>
            </w:r>
          </w:p>
        </w:tc>
        <w:tc>
          <w:tcPr>
            <w:tcW w:w="388" w:type="dxa"/>
          </w:tcPr>
          <w:p w14:paraId="5BEDD89B" w14:textId="77777777" w:rsidR="00AD1340" w:rsidRDefault="0050760C">
            <w:pPr>
              <w:pStyle w:val="TableParagraph"/>
              <w:spacing w:before="9" w:line="74" w:lineRule="exact"/>
              <w:ind w:left="8" w:right="9"/>
              <w:rPr>
                <w:rFonts w:ascii="Arial"/>
                <w:sz w:val="8"/>
              </w:rPr>
            </w:pPr>
            <w:r>
              <w:rPr>
                <w:rFonts w:ascii="Arial"/>
                <w:spacing w:val="-4"/>
                <w:w w:val="105"/>
                <w:sz w:val="8"/>
              </w:rPr>
              <w:t>42,7</w:t>
            </w:r>
          </w:p>
        </w:tc>
        <w:tc>
          <w:tcPr>
            <w:tcW w:w="388" w:type="dxa"/>
          </w:tcPr>
          <w:p w14:paraId="4E9B97C3" w14:textId="77777777" w:rsidR="00AD1340" w:rsidRDefault="0050760C">
            <w:pPr>
              <w:pStyle w:val="TableParagraph"/>
              <w:spacing w:before="9" w:line="74" w:lineRule="exact"/>
              <w:ind w:left="8" w:right="9"/>
              <w:rPr>
                <w:rFonts w:ascii="Arial"/>
                <w:sz w:val="8"/>
              </w:rPr>
            </w:pPr>
            <w:r>
              <w:rPr>
                <w:rFonts w:ascii="Arial"/>
                <w:spacing w:val="-10"/>
                <w:w w:val="105"/>
                <w:sz w:val="8"/>
              </w:rPr>
              <w:t>Z</w:t>
            </w:r>
          </w:p>
        </w:tc>
        <w:tc>
          <w:tcPr>
            <w:tcW w:w="398" w:type="dxa"/>
            <w:tcBorders>
              <w:right w:val="thinThickMediumGap" w:sz="1" w:space="0" w:color="DFDFDF"/>
            </w:tcBorders>
          </w:tcPr>
          <w:p w14:paraId="4219EB6E" w14:textId="77777777" w:rsidR="00AD1340" w:rsidRDefault="0050760C">
            <w:pPr>
              <w:pStyle w:val="TableParagraph"/>
              <w:spacing w:before="9" w:line="74" w:lineRule="exact"/>
              <w:ind w:left="4"/>
              <w:rPr>
                <w:rFonts w:ascii="Arial"/>
                <w:sz w:val="8"/>
              </w:rPr>
            </w:pPr>
            <w:r>
              <w:rPr>
                <w:rFonts w:ascii="Arial"/>
                <w:spacing w:val="-10"/>
                <w:w w:val="105"/>
                <w:sz w:val="8"/>
              </w:rPr>
              <w:t>1</w:t>
            </w:r>
          </w:p>
        </w:tc>
        <w:tc>
          <w:tcPr>
            <w:tcW w:w="3322" w:type="dxa"/>
            <w:gridSpan w:val="8"/>
            <w:vMerge/>
            <w:tcBorders>
              <w:top w:val="nil"/>
              <w:left w:val="thickThinMediumGap" w:sz="1" w:space="0" w:color="DFDFDF"/>
              <w:right w:val="thickThinMediumGap" w:sz="1" w:space="0" w:color="DFDFDF"/>
            </w:tcBorders>
          </w:tcPr>
          <w:p w14:paraId="7769C1C2" w14:textId="77777777" w:rsidR="00AD1340" w:rsidRDefault="00AD1340">
            <w:pPr>
              <w:rPr>
                <w:sz w:val="2"/>
                <w:szCs w:val="2"/>
              </w:rPr>
            </w:pPr>
          </w:p>
        </w:tc>
      </w:tr>
      <w:tr w:rsidR="00AD1340" w14:paraId="5B17A81C" w14:textId="77777777">
        <w:trPr>
          <w:trHeight w:val="103"/>
        </w:trPr>
        <w:tc>
          <w:tcPr>
            <w:tcW w:w="397" w:type="dxa"/>
          </w:tcPr>
          <w:p w14:paraId="0DD769FE" w14:textId="77777777" w:rsidR="00AD1340" w:rsidRDefault="00AD1340">
            <w:pPr>
              <w:pStyle w:val="TableParagraph"/>
              <w:spacing w:before="0" w:line="240" w:lineRule="auto"/>
              <w:jc w:val="left"/>
              <w:rPr>
                <w:rFonts w:ascii="Times New Roman"/>
                <w:sz w:val="4"/>
              </w:rPr>
            </w:pPr>
          </w:p>
        </w:tc>
        <w:tc>
          <w:tcPr>
            <w:tcW w:w="388" w:type="dxa"/>
          </w:tcPr>
          <w:p w14:paraId="1C09FE8E" w14:textId="77777777" w:rsidR="00AD1340" w:rsidRDefault="00AD1340">
            <w:pPr>
              <w:pStyle w:val="TableParagraph"/>
              <w:spacing w:before="0" w:line="240" w:lineRule="auto"/>
              <w:jc w:val="left"/>
              <w:rPr>
                <w:rFonts w:ascii="Times New Roman"/>
                <w:sz w:val="4"/>
              </w:rPr>
            </w:pPr>
          </w:p>
        </w:tc>
        <w:tc>
          <w:tcPr>
            <w:tcW w:w="388" w:type="dxa"/>
          </w:tcPr>
          <w:p w14:paraId="467759CA" w14:textId="77777777" w:rsidR="00AD1340" w:rsidRDefault="00AD1340">
            <w:pPr>
              <w:pStyle w:val="TableParagraph"/>
              <w:spacing w:before="0" w:line="240" w:lineRule="auto"/>
              <w:jc w:val="left"/>
              <w:rPr>
                <w:rFonts w:ascii="Times New Roman"/>
                <w:sz w:val="4"/>
              </w:rPr>
            </w:pPr>
          </w:p>
        </w:tc>
        <w:tc>
          <w:tcPr>
            <w:tcW w:w="388" w:type="dxa"/>
          </w:tcPr>
          <w:p w14:paraId="6BBC69CE" w14:textId="77777777" w:rsidR="00AD1340" w:rsidRDefault="00AD1340">
            <w:pPr>
              <w:pStyle w:val="TableParagraph"/>
              <w:spacing w:before="0" w:line="240" w:lineRule="auto"/>
              <w:jc w:val="left"/>
              <w:rPr>
                <w:rFonts w:ascii="Times New Roman"/>
                <w:sz w:val="4"/>
              </w:rPr>
            </w:pPr>
          </w:p>
        </w:tc>
        <w:tc>
          <w:tcPr>
            <w:tcW w:w="388" w:type="dxa"/>
          </w:tcPr>
          <w:p w14:paraId="3633F25B" w14:textId="77777777" w:rsidR="00AD1340" w:rsidRDefault="00AD1340">
            <w:pPr>
              <w:pStyle w:val="TableParagraph"/>
              <w:spacing w:before="0" w:line="240" w:lineRule="auto"/>
              <w:jc w:val="left"/>
              <w:rPr>
                <w:rFonts w:ascii="Times New Roman"/>
                <w:sz w:val="4"/>
              </w:rPr>
            </w:pPr>
          </w:p>
        </w:tc>
        <w:tc>
          <w:tcPr>
            <w:tcW w:w="388" w:type="dxa"/>
          </w:tcPr>
          <w:p w14:paraId="01E563E8" w14:textId="77777777" w:rsidR="00AD1340" w:rsidRDefault="00AD1340">
            <w:pPr>
              <w:pStyle w:val="TableParagraph"/>
              <w:spacing w:before="0" w:line="240" w:lineRule="auto"/>
              <w:jc w:val="left"/>
              <w:rPr>
                <w:rFonts w:ascii="Times New Roman"/>
                <w:sz w:val="4"/>
              </w:rPr>
            </w:pPr>
          </w:p>
        </w:tc>
        <w:tc>
          <w:tcPr>
            <w:tcW w:w="388" w:type="dxa"/>
          </w:tcPr>
          <w:p w14:paraId="58365C66" w14:textId="77777777" w:rsidR="00AD1340" w:rsidRDefault="00AD1340">
            <w:pPr>
              <w:pStyle w:val="TableParagraph"/>
              <w:spacing w:before="0" w:line="240" w:lineRule="auto"/>
              <w:jc w:val="left"/>
              <w:rPr>
                <w:rFonts w:ascii="Times New Roman"/>
                <w:sz w:val="4"/>
              </w:rPr>
            </w:pPr>
          </w:p>
        </w:tc>
        <w:tc>
          <w:tcPr>
            <w:tcW w:w="388" w:type="dxa"/>
          </w:tcPr>
          <w:p w14:paraId="388399D6" w14:textId="77777777" w:rsidR="00AD1340" w:rsidRDefault="00AD1340">
            <w:pPr>
              <w:pStyle w:val="TableParagraph"/>
              <w:spacing w:before="0" w:line="240" w:lineRule="auto"/>
              <w:jc w:val="left"/>
              <w:rPr>
                <w:rFonts w:ascii="Times New Roman"/>
                <w:sz w:val="4"/>
              </w:rPr>
            </w:pPr>
          </w:p>
        </w:tc>
        <w:tc>
          <w:tcPr>
            <w:tcW w:w="398" w:type="dxa"/>
            <w:tcBorders>
              <w:right w:val="thinThickMediumGap" w:sz="1" w:space="0" w:color="DFDFDF"/>
            </w:tcBorders>
          </w:tcPr>
          <w:p w14:paraId="2BB17CFC" w14:textId="77777777" w:rsidR="00AD1340" w:rsidRDefault="00AD1340">
            <w:pPr>
              <w:pStyle w:val="TableParagraph"/>
              <w:spacing w:before="0" w:line="240" w:lineRule="auto"/>
              <w:jc w:val="left"/>
              <w:rPr>
                <w:rFonts w:ascii="Times New Roman"/>
                <w:sz w:val="4"/>
              </w:rPr>
            </w:pPr>
          </w:p>
        </w:tc>
        <w:tc>
          <w:tcPr>
            <w:tcW w:w="3322" w:type="dxa"/>
            <w:gridSpan w:val="8"/>
            <w:vMerge/>
            <w:tcBorders>
              <w:top w:val="nil"/>
              <w:left w:val="thickThinMediumGap" w:sz="1" w:space="0" w:color="DFDFDF"/>
              <w:right w:val="thickThinMediumGap" w:sz="1" w:space="0" w:color="DFDFDF"/>
            </w:tcBorders>
          </w:tcPr>
          <w:p w14:paraId="5314AC02" w14:textId="77777777" w:rsidR="00AD1340" w:rsidRDefault="00AD1340">
            <w:pPr>
              <w:rPr>
                <w:sz w:val="2"/>
                <w:szCs w:val="2"/>
              </w:rPr>
            </w:pPr>
          </w:p>
        </w:tc>
      </w:tr>
      <w:tr w:rsidR="00AD1340" w14:paraId="17AB06CA" w14:textId="77777777">
        <w:trPr>
          <w:trHeight w:val="103"/>
        </w:trPr>
        <w:tc>
          <w:tcPr>
            <w:tcW w:w="397" w:type="dxa"/>
          </w:tcPr>
          <w:p w14:paraId="35991CC7" w14:textId="77777777" w:rsidR="00AD1340" w:rsidRDefault="00AD1340">
            <w:pPr>
              <w:pStyle w:val="TableParagraph"/>
              <w:spacing w:before="0" w:line="240" w:lineRule="auto"/>
              <w:jc w:val="left"/>
              <w:rPr>
                <w:rFonts w:ascii="Times New Roman"/>
                <w:sz w:val="4"/>
              </w:rPr>
            </w:pPr>
          </w:p>
        </w:tc>
        <w:tc>
          <w:tcPr>
            <w:tcW w:w="388" w:type="dxa"/>
          </w:tcPr>
          <w:p w14:paraId="4DF1D9A1" w14:textId="77777777" w:rsidR="00AD1340" w:rsidRDefault="0050760C">
            <w:pPr>
              <w:pStyle w:val="TableParagraph"/>
              <w:spacing w:before="9" w:line="74" w:lineRule="exact"/>
              <w:ind w:left="10" w:right="2"/>
              <w:rPr>
                <w:rFonts w:ascii="Arial"/>
                <w:b/>
                <w:sz w:val="8"/>
              </w:rPr>
            </w:pPr>
            <w:r>
              <w:rPr>
                <w:rFonts w:ascii="Arial"/>
                <w:b/>
                <w:spacing w:val="-4"/>
                <w:w w:val="105"/>
                <w:sz w:val="8"/>
              </w:rPr>
              <w:t>LAeq</w:t>
            </w:r>
          </w:p>
        </w:tc>
        <w:tc>
          <w:tcPr>
            <w:tcW w:w="388" w:type="dxa"/>
          </w:tcPr>
          <w:p w14:paraId="5236DF70" w14:textId="77777777" w:rsidR="00AD1340" w:rsidRDefault="0050760C">
            <w:pPr>
              <w:pStyle w:val="TableParagraph"/>
              <w:spacing w:before="9" w:line="74" w:lineRule="exact"/>
              <w:ind w:left="9" w:right="2"/>
              <w:rPr>
                <w:rFonts w:ascii="Arial"/>
                <w:b/>
                <w:sz w:val="8"/>
              </w:rPr>
            </w:pPr>
            <w:r>
              <w:rPr>
                <w:rFonts w:ascii="Arial"/>
                <w:b/>
                <w:spacing w:val="-4"/>
                <w:w w:val="105"/>
                <w:sz w:val="8"/>
              </w:rPr>
              <w:t>LA01</w:t>
            </w:r>
          </w:p>
        </w:tc>
        <w:tc>
          <w:tcPr>
            <w:tcW w:w="388" w:type="dxa"/>
          </w:tcPr>
          <w:p w14:paraId="1E269F63" w14:textId="77777777" w:rsidR="00AD1340" w:rsidRDefault="0050760C">
            <w:pPr>
              <w:pStyle w:val="TableParagraph"/>
              <w:spacing w:before="9" w:line="74" w:lineRule="exact"/>
              <w:ind w:left="8" w:right="3"/>
              <w:rPr>
                <w:rFonts w:ascii="Arial"/>
                <w:b/>
                <w:sz w:val="8"/>
              </w:rPr>
            </w:pPr>
            <w:r>
              <w:rPr>
                <w:rFonts w:ascii="Arial"/>
                <w:b/>
                <w:spacing w:val="-4"/>
                <w:w w:val="105"/>
                <w:sz w:val="8"/>
              </w:rPr>
              <w:t>LA05</w:t>
            </w:r>
          </w:p>
        </w:tc>
        <w:tc>
          <w:tcPr>
            <w:tcW w:w="388" w:type="dxa"/>
          </w:tcPr>
          <w:p w14:paraId="4ABD4852" w14:textId="77777777" w:rsidR="00AD1340" w:rsidRDefault="0050760C">
            <w:pPr>
              <w:pStyle w:val="TableParagraph"/>
              <w:spacing w:before="9" w:line="74" w:lineRule="exact"/>
              <w:ind w:left="8" w:right="4"/>
              <w:rPr>
                <w:rFonts w:ascii="Arial"/>
                <w:b/>
                <w:sz w:val="8"/>
              </w:rPr>
            </w:pPr>
            <w:r>
              <w:rPr>
                <w:rFonts w:ascii="Arial"/>
                <w:b/>
                <w:spacing w:val="-4"/>
                <w:w w:val="105"/>
                <w:sz w:val="8"/>
              </w:rPr>
              <w:t>LA10</w:t>
            </w:r>
          </w:p>
        </w:tc>
        <w:tc>
          <w:tcPr>
            <w:tcW w:w="388" w:type="dxa"/>
          </w:tcPr>
          <w:p w14:paraId="5A8C43D6" w14:textId="77777777" w:rsidR="00AD1340" w:rsidRDefault="0050760C">
            <w:pPr>
              <w:pStyle w:val="TableParagraph"/>
              <w:spacing w:before="9" w:line="74" w:lineRule="exact"/>
              <w:ind w:left="8" w:right="5"/>
              <w:rPr>
                <w:rFonts w:ascii="Arial"/>
                <w:b/>
                <w:sz w:val="8"/>
              </w:rPr>
            </w:pPr>
            <w:r>
              <w:rPr>
                <w:rFonts w:ascii="Arial"/>
                <w:b/>
                <w:spacing w:val="-4"/>
                <w:w w:val="105"/>
                <w:sz w:val="8"/>
              </w:rPr>
              <w:t>LA50</w:t>
            </w:r>
          </w:p>
        </w:tc>
        <w:tc>
          <w:tcPr>
            <w:tcW w:w="388" w:type="dxa"/>
          </w:tcPr>
          <w:p w14:paraId="52133E9C" w14:textId="77777777" w:rsidR="00AD1340" w:rsidRDefault="0050760C">
            <w:pPr>
              <w:pStyle w:val="TableParagraph"/>
              <w:spacing w:before="9" w:line="74" w:lineRule="exact"/>
              <w:ind w:left="8" w:right="7"/>
              <w:rPr>
                <w:rFonts w:ascii="Arial"/>
                <w:b/>
                <w:sz w:val="8"/>
              </w:rPr>
            </w:pPr>
            <w:r>
              <w:rPr>
                <w:rFonts w:ascii="Arial"/>
                <w:b/>
                <w:spacing w:val="-4"/>
                <w:w w:val="105"/>
                <w:sz w:val="8"/>
              </w:rPr>
              <w:t>LA95</w:t>
            </w:r>
          </w:p>
        </w:tc>
        <w:tc>
          <w:tcPr>
            <w:tcW w:w="388" w:type="dxa"/>
          </w:tcPr>
          <w:p w14:paraId="4755C6A8" w14:textId="77777777" w:rsidR="00AD1340" w:rsidRDefault="00AD1340">
            <w:pPr>
              <w:pStyle w:val="TableParagraph"/>
              <w:spacing w:before="0" w:line="240" w:lineRule="auto"/>
              <w:jc w:val="left"/>
              <w:rPr>
                <w:rFonts w:ascii="Times New Roman"/>
                <w:sz w:val="4"/>
              </w:rPr>
            </w:pPr>
          </w:p>
        </w:tc>
        <w:tc>
          <w:tcPr>
            <w:tcW w:w="398" w:type="dxa"/>
            <w:tcBorders>
              <w:right w:val="thinThickMediumGap" w:sz="1" w:space="0" w:color="DFDFDF"/>
            </w:tcBorders>
          </w:tcPr>
          <w:p w14:paraId="40B2E8A8" w14:textId="77777777" w:rsidR="00AD1340" w:rsidRDefault="00AD1340">
            <w:pPr>
              <w:pStyle w:val="TableParagraph"/>
              <w:spacing w:before="0" w:line="240" w:lineRule="auto"/>
              <w:jc w:val="left"/>
              <w:rPr>
                <w:rFonts w:ascii="Times New Roman"/>
                <w:sz w:val="4"/>
              </w:rPr>
            </w:pPr>
          </w:p>
        </w:tc>
        <w:tc>
          <w:tcPr>
            <w:tcW w:w="3322" w:type="dxa"/>
            <w:gridSpan w:val="8"/>
            <w:vMerge/>
            <w:tcBorders>
              <w:top w:val="nil"/>
              <w:left w:val="thickThinMediumGap" w:sz="1" w:space="0" w:color="DFDFDF"/>
              <w:right w:val="thickThinMediumGap" w:sz="1" w:space="0" w:color="DFDFDF"/>
            </w:tcBorders>
          </w:tcPr>
          <w:p w14:paraId="2A9455C4" w14:textId="77777777" w:rsidR="00AD1340" w:rsidRDefault="00AD1340">
            <w:pPr>
              <w:rPr>
                <w:sz w:val="2"/>
                <w:szCs w:val="2"/>
              </w:rPr>
            </w:pPr>
          </w:p>
        </w:tc>
      </w:tr>
      <w:tr w:rsidR="00AD1340" w14:paraId="78211861" w14:textId="77777777">
        <w:trPr>
          <w:trHeight w:val="103"/>
        </w:trPr>
        <w:tc>
          <w:tcPr>
            <w:tcW w:w="397" w:type="dxa"/>
          </w:tcPr>
          <w:p w14:paraId="17302AE8" w14:textId="77777777" w:rsidR="00AD1340" w:rsidRDefault="0050760C">
            <w:pPr>
              <w:pStyle w:val="TableParagraph"/>
              <w:spacing w:before="9" w:line="74" w:lineRule="exact"/>
              <w:ind w:left="16"/>
              <w:jc w:val="left"/>
              <w:rPr>
                <w:rFonts w:ascii="Arial"/>
                <w:b/>
                <w:sz w:val="8"/>
              </w:rPr>
            </w:pPr>
            <w:r>
              <w:rPr>
                <w:rFonts w:ascii="Arial"/>
                <w:b/>
                <w:spacing w:val="-5"/>
                <w:w w:val="105"/>
                <w:sz w:val="8"/>
              </w:rPr>
              <w:t>JOUR</w:t>
            </w:r>
          </w:p>
        </w:tc>
        <w:tc>
          <w:tcPr>
            <w:tcW w:w="388" w:type="dxa"/>
          </w:tcPr>
          <w:p w14:paraId="2DEAD09D" w14:textId="77777777" w:rsidR="00AD1340" w:rsidRDefault="0050760C">
            <w:pPr>
              <w:pStyle w:val="TableParagraph"/>
              <w:spacing w:before="9" w:line="74" w:lineRule="exact"/>
              <w:ind w:left="10" w:right="2"/>
              <w:rPr>
                <w:rFonts w:ascii="Arial"/>
                <w:b/>
                <w:sz w:val="8"/>
              </w:rPr>
            </w:pPr>
            <w:r>
              <w:rPr>
                <w:rFonts w:ascii="Arial"/>
                <w:b/>
                <w:spacing w:val="-5"/>
                <w:w w:val="105"/>
                <w:sz w:val="8"/>
              </w:rPr>
              <w:t>54</w:t>
            </w:r>
          </w:p>
        </w:tc>
        <w:tc>
          <w:tcPr>
            <w:tcW w:w="388" w:type="dxa"/>
          </w:tcPr>
          <w:p w14:paraId="2451D1B5" w14:textId="77777777" w:rsidR="00AD1340" w:rsidRDefault="0050760C">
            <w:pPr>
              <w:pStyle w:val="TableParagraph"/>
              <w:spacing w:before="9" w:line="74" w:lineRule="exact"/>
              <w:ind w:left="8" w:right="2"/>
              <w:rPr>
                <w:rFonts w:ascii="Arial"/>
                <w:b/>
                <w:sz w:val="8"/>
              </w:rPr>
            </w:pPr>
            <w:r>
              <w:rPr>
                <w:rFonts w:ascii="Arial"/>
                <w:b/>
                <w:spacing w:val="-5"/>
                <w:w w:val="105"/>
                <w:sz w:val="8"/>
              </w:rPr>
              <w:t>65</w:t>
            </w:r>
          </w:p>
        </w:tc>
        <w:tc>
          <w:tcPr>
            <w:tcW w:w="388" w:type="dxa"/>
          </w:tcPr>
          <w:p w14:paraId="71E6C8D8" w14:textId="77777777" w:rsidR="00AD1340" w:rsidRDefault="0050760C">
            <w:pPr>
              <w:pStyle w:val="TableParagraph"/>
              <w:spacing w:before="9" w:line="74" w:lineRule="exact"/>
              <w:ind w:left="8" w:right="2"/>
              <w:rPr>
                <w:rFonts w:ascii="Arial"/>
                <w:b/>
                <w:sz w:val="8"/>
              </w:rPr>
            </w:pPr>
            <w:r>
              <w:rPr>
                <w:rFonts w:ascii="Arial"/>
                <w:b/>
                <w:spacing w:val="-5"/>
                <w:w w:val="105"/>
                <w:sz w:val="8"/>
              </w:rPr>
              <w:t>59</w:t>
            </w:r>
          </w:p>
        </w:tc>
        <w:tc>
          <w:tcPr>
            <w:tcW w:w="388" w:type="dxa"/>
          </w:tcPr>
          <w:p w14:paraId="3DB3FA3C" w14:textId="77777777" w:rsidR="00AD1340" w:rsidRDefault="0050760C">
            <w:pPr>
              <w:pStyle w:val="TableParagraph"/>
              <w:spacing w:before="9" w:line="74" w:lineRule="exact"/>
              <w:ind w:left="8" w:right="4"/>
              <w:rPr>
                <w:rFonts w:ascii="Arial"/>
                <w:b/>
                <w:sz w:val="8"/>
              </w:rPr>
            </w:pPr>
            <w:r>
              <w:rPr>
                <w:rFonts w:ascii="Arial"/>
                <w:b/>
                <w:spacing w:val="-5"/>
                <w:w w:val="105"/>
                <w:sz w:val="8"/>
              </w:rPr>
              <w:t>56</w:t>
            </w:r>
          </w:p>
        </w:tc>
        <w:tc>
          <w:tcPr>
            <w:tcW w:w="388" w:type="dxa"/>
          </w:tcPr>
          <w:p w14:paraId="3C939BB3" w14:textId="77777777" w:rsidR="00AD1340" w:rsidRDefault="0050760C">
            <w:pPr>
              <w:pStyle w:val="TableParagraph"/>
              <w:spacing w:before="9" w:line="74" w:lineRule="exact"/>
              <w:ind w:left="8" w:right="5"/>
              <w:rPr>
                <w:rFonts w:ascii="Arial"/>
                <w:b/>
                <w:sz w:val="8"/>
              </w:rPr>
            </w:pPr>
            <w:r>
              <w:rPr>
                <w:rFonts w:ascii="Arial"/>
                <w:b/>
                <w:spacing w:val="-5"/>
                <w:w w:val="105"/>
                <w:sz w:val="8"/>
              </w:rPr>
              <w:t>48</w:t>
            </w:r>
          </w:p>
        </w:tc>
        <w:tc>
          <w:tcPr>
            <w:tcW w:w="388" w:type="dxa"/>
          </w:tcPr>
          <w:p w14:paraId="05C8FBF2" w14:textId="77777777" w:rsidR="00AD1340" w:rsidRDefault="0050760C">
            <w:pPr>
              <w:pStyle w:val="TableParagraph"/>
              <w:spacing w:before="9" w:line="74" w:lineRule="exact"/>
              <w:ind w:left="8" w:right="7"/>
              <w:rPr>
                <w:rFonts w:ascii="Arial"/>
                <w:b/>
                <w:sz w:val="8"/>
              </w:rPr>
            </w:pPr>
            <w:r>
              <w:rPr>
                <w:rFonts w:ascii="Arial"/>
                <w:b/>
                <w:spacing w:val="-5"/>
                <w:w w:val="105"/>
                <w:sz w:val="8"/>
              </w:rPr>
              <w:t>45</w:t>
            </w:r>
          </w:p>
        </w:tc>
        <w:tc>
          <w:tcPr>
            <w:tcW w:w="388" w:type="dxa"/>
          </w:tcPr>
          <w:p w14:paraId="0A762532" w14:textId="77777777" w:rsidR="00AD1340" w:rsidRDefault="00AD1340">
            <w:pPr>
              <w:pStyle w:val="TableParagraph"/>
              <w:spacing w:before="0" w:line="240" w:lineRule="auto"/>
              <w:jc w:val="left"/>
              <w:rPr>
                <w:rFonts w:ascii="Times New Roman"/>
                <w:sz w:val="4"/>
              </w:rPr>
            </w:pPr>
          </w:p>
        </w:tc>
        <w:tc>
          <w:tcPr>
            <w:tcW w:w="398" w:type="dxa"/>
            <w:tcBorders>
              <w:right w:val="thinThickMediumGap" w:sz="1" w:space="0" w:color="DFDFDF"/>
            </w:tcBorders>
          </w:tcPr>
          <w:p w14:paraId="717D9E11" w14:textId="77777777" w:rsidR="00AD1340" w:rsidRDefault="00AD1340">
            <w:pPr>
              <w:pStyle w:val="TableParagraph"/>
              <w:spacing w:before="0" w:line="240" w:lineRule="auto"/>
              <w:jc w:val="left"/>
              <w:rPr>
                <w:rFonts w:ascii="Times New Roman"/>
                <w:sz w:val="4"/>
              </w:rPr>
            </w:pPr>
          </w:p>
        </w:tc>
        <w:tc>
          <w:tcPr>
            <w:tcW w:w="3322" w:type="dxa"/>
            <w:gridSpan w:val="8"/>
            <w:vMerge/>
            <w:tcBorders>
              <w:top w:val="nil"/>
              <w:left w:val="thickThinMediumGap" w:sz="1" w:space="0" w:color="DFDFDF"/>
              <w:right w:val="thickThinMediumGap" w:sz="1" w:space="0" w:color="DFDFDF"/>
            </w:tcBorders>
          </w:tcPr>
          <w:p w14:paraId="7B25E723" w14:textId="77777777" w:rsidR="00AD1340" w:rsidRDefault="00AD1340">
            <w:pPr>
              <w:rPr>
                <w:sz w:val="2"/>
                <w:szCs w:val="2"/>
              </w:rPr>
            </w:pPr>
          </w:p>
        </w:tc>
      </w:tr>
      <w:tr w:rsidR="00AD1340" w14:paraId="7655ABCB" w14:textId="77777777">
        <w:trPr>
          <w:trHeight w:val="103"/>
        </w:trPr>
        <w:tc>
          <w:tcPr>
            <w:tcW w:w="397" w:type="dxa"/>
          </w:tcPr>
          <w:p w14:paraId="28B14C62" w14:textId="77777777" w:rsidR="00AD1340" w:rsidRDefault="0050760C">
            <w:pPr>
              <w:pStyle w:val="TableParagraph"/>
              <w:spacing w:before="10" w:line="74" w:lineRule="exact"/>
              <w:ind w:left="16"/>
              <w:jc w:val="left"/>
              <w:rPr>
                <w:rFonts w:ascii="Arial"/>
                <w:b/>
                <w:sz w:val="8"/>
              </w:rPr>
            </w:pPr>
            <w:r>
              <w:rPr>
                <w:rFonts w:ascii="Arial"/>
                <w:b/>
                <w:spacing w:val="-4"/>
                <w:w w:val="105"/>
                <w:sz w:val="8"/>
              </w:rPr>
              <w:t>NUIT</w:t>
            </w:r>
          </w:p>
        </w:tc>
        <w:tc>
          <w:tcPr>
            <w:tcW w:w="388" w:type="dxa"/>
          </w:tcPr>
          <w:p w14:paraId="34CC0AEB" w14:textId="77777777" w:rsidR="00AD1340" w:rsidRDefault="0050760C">
            <w:pPr>
              <w:pStyle w:val="TableParagraph"/>
              <w:spacing w:before="10" w:line="74" w:lineRule="exact"/>
              <w:ind w:left="10" w:right="2"/>
              <w:rPr>
                <w:rFonts w:ascii="Arial"/>
                <w:b/>
                <w:sz w:val="8"/>
              </w:rPr>
            </w:pPr>
            <w:r>
              <w:rPr>
                <w:rFonts w:ascii="Arial"/>
                <w:b/>
                <w:spacing w:val="-5"/>
                <w:w w:val="105"/>
                <w:sz w:val="8"/>
              </w:rPr>
              <w:t>53</w:t>
            </w:r>
          </w:p>
        </w:tc>
        <w:tc>
          <w:tcPr>
            <w:tcW w:w="388" w:type="dxa"/>
          </w:tcPr>
          <w:p w14:paraId="12CB9F82" w14:textId="77777777" w:rsidR="00AD1340" w:rsidRDefault="0050760C">
            <w:pPr>
              <w:pStyle w:val="TableParagraph"/>
              <w:spacing w:before="10" w:line="74" w:lineRule="exact"/>
              <w:ind w:left="8" w:right="2"/>
              <w:rPr>
                <w:rFonts w:ascii="Arial"/>
                <w:b/>
                <w:sz w:val="8"/>
              </w:rPr>
            </w:pPr>
            <w:r>
              <w:rPr>
                <w:rFonts w:ascii="Arial"/>
                <w:b/>
                <w:spacing w:val="-5"/>
                <w:w w:val="105"/>
                <w:sz w:val="8"/>
              </w:rPr>
              <w:t>63</w:t>
            </w:r>
          </w:p>
        </w:tc>
        <w:tc>
          <w:tcPr>
            <w:tcW w:w="388" w:type="dxa"/>
          </w:tcPr>
          <w:p w14:paraId="28B2F24E" w14:textId="77777777" w:rsidR="00AD1340" w:rsidRDefault="0050760C">
            <w:pPr>
              <w:pStyle w:val="TableParagraph"/>
              <w:spacing w:before="10" w:line="74" w:lineRule="exact"/>
              <w:ind w:left="8" w:right="2"/>
              <w:rPr>
                <w:rFonts w:ascii="Arial"/>
                <w:b/>
                <w:sz w:val="8"/>
              </w:rPr>
            </w:pPr>
            <w:r>
              <w:rPr>
                <w:rFonts w:ascii="Arial"/>
                <w:b/>
                <w:spacing w:val="-5"/>
                <w:w w:val="105"/>
                <w:sz w:val="8"/>
              </w:rPr>
              <w:t>59</w:t>
            </w:r>
          </w:p>
        </w:tc>
        <w:tc>
          <w:tcPr>
            <w:tcW w:w="388" w:type="dxa"/>
          </w:tcPr>
          <w:p w14:paraId="74065706" w14:textId="77777777" w:rsidR="00AD1340" w:rsidRDefault="0050760C">
            <w:pPr>
              <w:pStyle w:val="TableParagraph"/>
              <w:spacing w:before="10" w:line="74" w:lineRule="exact"/>
              <w:ind w:left="8" w:right="4"/>
              <w:rPr>
                <w:rFonts w:ascii="Arial"/>
                <w:b/>
                <w:sz w:val="8"/>
              </w:rPr>
            </w:pPr>
            <w:r>
              <w:rPr>
                <w:rFonts w:ascii="Arial"/>
                <w:b/>
                <w:spacing w:val="-5"/>
                <w:w w:val="105"/>
                <w:sz w:val="8"/>
              </w:rPr>
              <w:t>55</w:t>
            </w:r>
          </w:p>
        </w:tc>
        <w:tc>
          <w:tcPr>
            <w:tcW w:w="388" w:type="dxa"/>
          </w:tcPr>
          <w:p w14:paraId="32458654" w14:textId="77777777" w:rsidR="00AD1340" w:rsidRDefault="0050760C">
            <w:pPr>
              <w:pStyle w:val="TableParagraph"/>
              <w:spacing w:before="10" w:line="74" w:lineRule="exact"/>
              <w:ind w:left="8" w:right="5"/>
              <w:rPr>
                <w:rFonts w:ascii="Arial"/>
                <w:b/>
                <w:sz w:val="8"/>
              </w:rPr>
            </w:pPr>
            <w:r>
              <w:rPr>
                <w:rFonts w:ascii="Arial"/>
                <w:b/>
                <w:spacing w:val="-5"/>
                <w:w w:val="105"/>
                <w:sz w:val="8"/>
              </w:rPr>
              <w:t>46</w:t>
            </w:r>
          </w:p>
        </w:tc>
        <w:tc>
          <w:tcPr>
            <w:tcW w:w="388" w:type="dxa"/>
          </w:tcPr>
          <w:p w14:paraId="303F15D0" w14:textId="77777777" w:rsidR="00AD1340" w:rsidRDefault="0050760C">
            <w:pPr>
              <w:pStyle w:val="TableParagraph"/>
              <w:spacing w:before="10" w:line="74" w:lineRule="exact"/>
              <w:ind w:left="8" w:right="7"/>
              <w:rPr>
                <w:rFonts w:ascii="Arial"/>
                <w:b/>
                <w:sz w:val="8"/>
              </w:rPr>
            </w:pPr>
            <w:r>
              <w:rPr>
                <w:rFonts w:ascii="Arial"/>
                <w:b/>
                <w:spacing w:val="-5"/>
                <w:w w:val="105"/>
                <w:sz w:val="8"/>
              </w:rPr>
              <w:t>43</w:t>
            </w:r>
          </w:p>
        </w:tc>
        <w:tc>
          <w:tcPr>
            <w:tcW w:w="388" w:type="dxa"/>
          </w:tcPr>
          <w:p w14:paraId="7F34A978" w14:textId="77777777" w:rsidR="00AD1340" w:rsidRDefault="00AD1340">
            <w:pPr>
              <w:pStyle w:val="TableParagraph"/>
              <w:spacing w:before="0" w:line="240" w:lineRule="auto"/>
              <w:jc w:val="left"/>
              <w:rPr>
                <w:rFonts w:ascii="Times New Roman"/>
                <w:sz w:val="4"/>
              </w:rPr>
            </w:pPr>
          </w:p>
        </w:tc>
        <w:tc>
          <w:tcPr>
            <w:tcW w:w="398" w:type="dxa"/>
            <w:tcBorders>
              <w:right w:val="thinThickMediumGap" w:sz="1" w:space="0" w:color="DFDFDF"/>
            </w:tcBorders>
          </w:tcPr>
          <w:p w14:paraId="225669CA" w14:textId="77777777" w:rsidR="00AD1340" w:rsidRDefault="00AD1340">
            <w:pPr>
              <w:pStyle w:val="TableParagraph"/>
              <w:spacing w:before="0" w:line="240" w:lineRule="auto"/>
              <w:jc w:val="left"/>
              <w:rPr>
                <w:rFonts w:ascii="Times New Roman"/>
                <w:sz w:val="4"/>
              </w:rPr>
            </w:pPr>
          </w:p>
        </w:tc>
        <w:tc>
          <w:tcPr>
            <w:tcW w:w="3322" w:type="dxa"/>
            <w:gridSpan w:val="8"/>
            <w:vMerge/>
            <w:tcBorders>
              <w:top w:val="nil"/>
              <w:left w:val="thickThinMediumGap" w:sz="1" w:space="0" w:color="DFDFDF"/>
              <w:right w:val="thickThinMediumGap" w:sz="1" w:space="0" w:color="DFDFDF"/>
            </w:tcBorders>
          </w:tcPr>
          <w:p w14:paraId="68253456" w14:textId="77777777" w:rsidR="00AD1340" w:rsidRDefault="00AD1340">
            <w:pPr>
              <w:rPr>
                <w:sz w:val="2"/>
                <w:szCs w:val="2"/>
              </w:rPr>
            </w:pPr>
          </w:p>
        </w:tc>
      </w:tr>
      <w:tr w:rsidR="00AD1340" w14:paraId="2702A994" w14:textId="77777777">
        <w:trPr>
          <w:trHeight w:val="103"/>
        </w:trPr>
        <w:tc>
          <w:tcPr>
            <w:tcW w:w="397" w:type="dxa"/>
          </w:tcPr>
          <w:p w14:paraId="4FAC81CE" w14:textId="77777777" w:rsidR="00AD1340" w:rsidRDefault="0050760C">
            <w:pPr>
              <w:pStyle w:val="TableParagraph"/>
              <w:spacing w:before="10" w:line="74" w:lineRule="exact"/>
              <w:ind w:left="16"/>
              <w:jc w:val="left"/>
              <w:rPr>
                <w:rFonts w:ascii="Arial"/>
                <w:b/>
                <w:sz w:val="8"/>
              </w:rPr>
            </w:pPr>
            <w:r>
              <w:rPr>
                <w:rFonts w:ascii="Arial"/>
                <w:b/>
                <w:spacing w:val="-2"/>
                <w:w w:val="105"/>
                <w:sz w:val="8"/>
              </w:rPr>
              <w:t>NUIT</w:t>
            </w:r>
          </w:p>
        </w:tc>
        <w:tc>
          <w:tcPr>
            <w:tcW w:w="388" w:type="dxa"/>
          </w:tcPr>
          <w:p w14:paraId="27FCADCE" w14:textId="77777777" w:rsidR="00AD1340" w:rsidRDefault="0050760C">
            <w:pPr>
              <w:pStyle w:val="TableParagraph"/>
              <w:spacing w:before="10" w:line="74" w:lineRule="exact"/>
              <w:ind w:left="10" w:right="2"/>
              <w:rPr>
                <w:rFonts w:ascii="Arial"/>
                <w:b/>
                <w:sz w:val="8"/>
              </w:rPr>
            </w:pPr>
            <w:r>
              <w:rPr>
                <w:rFonts w:ascii="Arial"/>
                <w:b/>
                <w:spacing w:val="-5"/>
                <w:w w:val="105"/>
                <w:sz w:val="8"/>
              </w:rPr>
              <w:t>49</w:t>
            </w:r>
          </w:p>
        </w:tc>
        <w:tc>
          <w:tcPr>
            <w:tcW w:w="388" w:type="dxa"/>
          </w:tcPr>
          <w:p w14:paraId="23A475E1" w14:textId="77777777" w:rsidR="00AD1340" w:rsidRDefault="0050760C">
            <w:pPr>
              <w:pStyle w:val="TableParagraph"/>
              <w:spacing w:before="10" w:line="74" w:lineRule="exact"/>
              <w:ind w:left="8" w:right="2"/>
              <w:rPr>
                <w:rFonts w:ascii="Arial"/>
                <w:b/>
                <w:sz w:val="8"/>
              </w:rPr>
            </w:pPr>
            <w:r>
              <w:rPr>
                <w:rFonts w:ascii="Arial"/>
                <w:b/>
                <w:spacing w:val="-5"/>
                <w:w w:val="105"/>
                <w:sz w:val="8"/>
              </w:rPr>
              <w:t>58</w:t>
            </w:r>
          </w:p>
        </w:tc>
        <w:tc>
          <w:tcPr>
            <w:tcW w:w="388" w:type="dxa"/>
          </w:tcPr>
          <w:p w14:paraId="774AFB7F" w14:textId="77777777" w:rsidR="00AD1340" w:rsidRDefault="0050760C">
            <w:pPr>
              <w:pStyle w:val="TableParagraph"/>
              <w:spacing w:before="10" w:line="74" w:lineRule="exact"/>
              <w:ind w:left="8" w:right="2"/>
              <w:rPr>
                <w:rFonts w:ascii="Arial"/>
                <w:b/>
                <w:sz w:val="8"/>
              </w:rPr>
            </w:pPr>
            <w:r>
              <w:rPr>
                <w:rFonts w:ascii="Arial"/>
                <w:b/>
                <w:spacing w:val="-5"/>
                <w:w w:val="105"/>
                <w:sz w:val="8"/>
              </w:rPr>
              <w:t>52</w:t>
            </w:r>
          </w:p>
        </w:tc>
        <w:tc>
          <w:tcPr>
            <w:tcW w:w="388" w:type="dxa"/>
          </w:tcPr>
          <w:p w14:paraId="129F3146" w14:textId="77777777" w:rsidR="00AD1340" w:rsidRDefault="0050760C">
            <w:pPr>
              <w:pStyle w:val="TableParagraph"/>
              <w:spacing w:before="10" w:line="74" w:lineRule="exact"/>
              <w:ind w:left="8" w:right="4"/>
              <w:rPr>
                <w:rFonts w:ascii="Arial"/>
                <w:b/>
                <w:sz w:val="8"/>
              </w:rPr>
            </w:pPr>
            <w:r>
              <w:rPr>
                <w:rFonts w:ascii="Arial"/>
                <w:b/>
                <w:spacing w:val="-5"/>
                <w:w w:val="105"/>
                <w:sz w:val="8"/>
              </w:rPr>
              <w:t>49</w:t>
            </w:r>
          </w:p>
        </w:tc>
        <w:tc>
          <w:tcPr>
            <w:tcW w:w="388" w:type="dxa"/>
          </w:tcPr>
          <w:p w14:paraId="003200E8" w14:textId="77777777" w:rsidR="00AD1340" w:rsidRDefault="0050760C">
            <w:pPr>
              <w:pStyle w:val="TableParagraph"/>
              <w:spacing w:before="10" w:line="74" w:lineRule="exact"/>
              <w:ind w:left="8" w:right="5"/>
              <w:rPr>
                <w:rFonts w:ascii="Arial"/>
                <w:b/>
                <w:sz w:val="8"/>
              </w:rPr>
            </w:pPr>
            <w:r>
              <w:rPr>
                <w:rFonts w:ascii="Arial"/>
                <w:b/>
                <w:spacing w:val="-5"/>
                <w:w w:val="105"/>
                <w:sz w:val="8"/>
              </w:rPr>
              <w:t>45</w:t>
            </w:r>
          </w:p>
        </w:tc>
        <w:tc>
          <w:tcPr>
            <w:tcW w:w="388" w:type="dxa"/>
          </w:tcPr>
          <w:p w14:paraId="195979C8" w14:textId="77777777" w:rsidR="00AD1340" w:rsidRDefault="0050760C">
            <w:pPr>
              <w:pStyle w:val="TableParagraph"/>
              <w:spacing w:before="10" w:line="74" w:lineRule="exact"/>
              <w:ind w:left="8" w:right="7"/>
              <w:rPr>
                <w:rFonts w:ascii="Arial"/>
                <w:b/>
                <w:sz w:val="8"/>
              </w:rPr>
            </w:pPr>
            <w:r>
              <w:rPr>
                <w:rFonts w:ascii="Arial"/>
                <w:b/>
                <w:spacing w:val="-5"/>
                <w:w w:val="105"/>
                <w:sz w:val="8"/>
              </w:rPr>
              <w:t>42</w:t>
            </w:r>
          </w:p>
        </w:tc>
        <w:tc>
          <w:tcPr>
            <w:tcW w:w="388" w:type="dxa"/>
          </w:tcPr>
          <w:p w14:paraId="18A1BBA9" w14:textId="77777777" w:rsidR="00AD1340" w:rsidRDefault="00AD1340">
            <w:pPr>
              <w:pStyle w:val="TableParagraph"/>
              <w:spacing w:before="0" w:line="240" w:lineRule="auto"/>
              <w:jc w:val="left"/>
              <w:rPr>
                <w:rFonts w:ascii="Times New Roman"/>
                <w:sz w:val="4"/>
              </w:rPr>
            </w:pPr>
          </w:p>
        </w:tc>
        <w:tc>
          <w:tcPr>
            <w:tcW w:w="398" w:type="dxa"/>
            <w:tcBorders>
              <w:right w:val="thinThickMediumGap" w:sz="1" w:space="0" w:color="DFDFDF"/>
            </w:tcBorders>
          </w:tcPr>
          <w:p w14:paraId="0FA9079D" w14:textId="77777777" w:rsidR="00AD1340" w:rsidRDefault="00AD1340">
            <w:pPr>
              <w:pStyle w:val="TableParagraph"/>
              <w:spacing w:before="0" w:line="240" w:lineRule="auto"/>
              <w:jc w:val="left"/>
              <w:rPr>
                <w:rFonts w:ascii="Times New Roman"/>
                <w:sz w:val="4"/>
              </w:rPr>
            </w:pPr>
          </w:p>
        </w:tc>
        <w:tc>
          <w:tcPr>
            <w:tcW w:w="3322" w:type="dxa"/>
            <w:gridSpan w:val="8"/>
            <w:vMerge/>
            <w:tcBorders>
              <w:top w:val="nil"/>
              <w:left w:val="thickThinMediumGap" w:sz="1" w:space="0" w:color="DFDFDF"/>
              <w:right w:val="thickThinMediumGap" w:sz="1" w:space="0" w:color="DFDFDF"/>
            </w:tcBorders>
          </w:tcPr>
          <w:p w14:paraId="6295C710" w14:textId="77777777" w:rsidR="00AD1340" w:rsidRDefault="00AD1340">
            <w:pPr>
              <w:rPr>
                <w:sz w:val="2"/>
                <w:szCs w:val="2"/>
              </w:rPr>
            </w:pPr>
          </w:p>
        </w:tc>
      </w:tr>
      <w:tr w:rsidR="00AD1340" w14:paraId="4BFC07BC" w14:textId="77777777">
        <w:trPr>
          <w:trHeight w:val="103"/>
        </w:trPr>
        <w:tc>
          <w:tcPr>
            <w:tcW w:w="1949" w:type="dxa"/>
            <w:gridSpan w:val="5"/>
          </w:tcPr>
          <w:p w14:paraId="2C306CFB" w14:textId="77777777" w:rsidR="00AD1340" w:rsidRDefault="0050760C">
            <w:pPr>
              <w:pStyle w:val="TableParagraph"/>
              <w:spacing w:before="9" w:line="74" w:lineRule="exact"/>
              <w:ind w:left="16"/>
              <w:jc w:val="left"/>
              <w:rPr>
                <w:rFonts w:ascii="Arial"/>
                <w:b/>
                <w:sz w:val="8"/>
              </w:rPr>
            </w:pPr>
            <w:r>
              <w:rPr>
                <w:rFonts w:ascii="Arial"/>
                <w:b/>
                <w:w w:val="105"/>
                <w:sz w:val="8"/>
              </w:rPr>
              <w:t xml:space="preserve">Moyenne des 4 </w:t>
            </w:r>
            <w:r>
              <w:rPr>
                <w:rFonts w:ascii="Arial"/>
                <w:b/>
                <w:spacing w:val="-2"/>
                <w:w w:val="105"/>
                <w:sz w:val="8"/>
              </w:rPr>
              <w:t xml:space="preserve">valeurs </w:t>
            </w:r>
            <w:r>
              <w:rPr>
                <w:rFonts w:ascii="Arial"/>
                <w:b/>
                <w:w w:val="105"/>
                <w:sz w:val="8"/>
              </w:rPr>
              <w:t>nocturnes les plus basses</w:t>
            </w:r>
          </w:p>
        </w:tc>
        <w:tc>
          <w:tcPr>
            <w:tcW w:w="388" w:type="dxa"/>
          </w:tcPr>
          <w:p w14:paraId="58D1A755" w14:textId="77777777" w:rsidR="00AD1340" w:rsidRDefault="00AD1340">
            <w:pPr>
              <w:pStyle w:val="TableParagraph"/>
              <w:spacing w:before="0" w:line="240" w:lineRule="auto"/>
              <w:jc w:val="left"/>
              <w:rPr>
                <w:rFonts w:ascii="Times New Roman"/>
                <w:sz w:val="4"/>
              </w:rPr>
            </w:pPr>
          </w:p>
        </w:tc>
        <w:tc>
          <w:tcPr>
            <w:tcW w:w="388" w:type="dxa"/>
          </w:tcPr>
          <w:p w14:paraId="7E0D5306" w14:textId="77777777" w:rsidR="00AD1340" w:rsidRDefault="0050760C">
            <w:pPr>
              <w:pStyle w:val="TableParagraph"/>
              <w:spacing w:before="9" w:line="74" w:lineRule="exact"/>
              <w:ind w:left="8" w:right="7"/>
              <w:rPr>
                <w:rFonts w:ascii="Arial"/>
                <w:b/>
                <w:sz w:val="8"/>
              </w:rPr>
            </w:pPr>
            <w:r>
              <w:rPr>
                <w:rFonts w:ascii="Arial"/>
                <w:b/>
                <w:spacing w:val="-5"/>
                <w:w w:val="105"/>
                <w:sz w:val="8"/>
              </w:rPr>
              <w:t>39</w:t>
            </w:r>
          </w:p>
        </w:tc>
        <w:tc>
          <w:tcPr>
            <w:tcW w:w="388" w:type="dxa"/>
          </w:tcPr>
          <w:p w14:paraId="603703A4" w14:textId="77777777" w:rsidR="00AD1340" w:rsidRDefault="00AD1340">
            <w:pPr>
              <w:pStyle w:val="TableParagraph"/>
              <w:spacing w:before="0" w:line="240" w:lineRule="auto"/>
              <w:jc w:val="left"/>
              <w:rPr>
                <w:rFonts w:ascii="Times New Roman"/>
                <w:sz w:val="4"/>
              </w:rPr>
            </w:pPr>
          </w:p>
        </w:tc>
        <w:tc>
          <w:tcPr>
            <w:tcW w:w="398" w:type="dxa"/>
          </w:tcPr>
          <w:p w14:paraId="39938B29" w14:textId="77777777" w:rsidR="00AD1340" w:rsidRDefault="00AD1340">
            <w:pPr>
              <w:pStyle w:val="TableParagraph"/>
              <w:spacing w:before="0" w:line="240" w:lineRule="auto"/>
              <w:jc w:val="left"/>
              <w:rPr>
                <w:rFonts w:ascii="Times New Roman"/>
                <w:sz w:val="4"/>
              </w:rPr>
            </w:pPr>
          </w:p>
        </w:tc>
        <w:tc>
          <w:tcPr>
            <w:tcW w:w="742" w:type="dxa"/>
          </w:tcPr>
          <w:p w14:paraId="6C4E82E7" w14:textId="77777777" w:rsidR="00AD1340" w:rsidRDefault="00AD1340">
            <w:pPr>
              <w:pStyle w:val="TableParagraph"/>
              <w:spacing w:before="0" w:line="240" w:lineRule="auto"/>
              <w:jc w:val="left"/>
              <w:rPr>
                <w:rFonts w:ascii="Times New Roman"/>
                <w:sz w:val="4"/>
              </w:rPr>
            </w:pPr>
          </w:p>
        </w:tc>
        <w:tc>
          <w:tcPr>
            <w:tcW w:w="369" w:type="dxa"/>
          </w:tcPr>
          <w:p w14:paraId="1B00BE0C" w14:textId="77777777" w:rsidR="00AD1340" w:rsidRDefault="00AD1340">
            <w:pPr>
              <w:pStyle w:val="TableParagraph"/>
              <w:spacing w:before="0" w:line="240" w:lineRule="auto"/>
              <w:jc w:val="left"/>
              <w:rPr>
                <w:rFonts w:ascii="Times New Roman"/>
                <w:sz w:val="4"/>
              </w:rPr>
            </w:pPr>
          </w:p>
        </w:tc>
        <w:tc>
          <w:tcPr>
            <w:tcW w:w="369" w:type="dxa"/>
          </w:tcPr>
          <w:p w14:paraId="06879C05" w14:textId="77777777" w:rsidR="00AD1340" w:rsidRDefault="00AD1340">
            <w:pPr>
              <w:pStyle w:val="TableParagraph"/>
              <w:spacing w:before="0" w:line="240" w:lineRule="auto"/>
              <w:jc w:val="left"/>
              <w:rPr>
                <w:rFonts w:ascii="Times New Roman"/>
                <w:sz w:val="4"/>
              </w:rPr>
            </w:pPr>
          </w:p>
        </w:tc>
        <w:tc>
          <w:tcPr>
            <w:tcW w:w="369" w:type="dxa"/>
          </w:tcPr>
          <w:p w14:paraId="1B790E23" w14:textId="77777777" w:rsidR="00AD1340" w:rsidRDefault="00AD1340">
            <w:pPr>
              <w:pStyle w:val="TableParagraph"/>
              <w:spacing w:before="0" w:line="240" w:lineRule="auto"/>
              <w:jc w:val="left"/>
              <w:rPr>
                <w:rFonts w:ascii="Times New Roman"/>
                <w:sz w:val="4"/>
              </w:rPr>
            </w:pPr>
          </w:p>
        </w:tc>
        <w:tc>
          <w:tcPr>
            <w:tcW w:w="389" w:type="dxa"/>
          </w:tcPr>
          <w:p w14:paraId="0E200F89" w14:textId="77777777" w:rsidR="00AD1340" w:rsidRDefault="00AD1340">
            <w:pPr>
              <w:pStyle w:val="TableParagraph"/>
              <w:spacing w:before="0" w:line="240" w:lineRule="auto"/>
              <w:jc w:val="left"/>
              <w:rPr>
                <w:rFonts w:ascii="Times New Roman"/>
                <w:sz w:val="4"/>
              </w:rPr>
            </w:pPr>
          </w:p>
        </w:tc>
        <w:tc>
          <w:tcPr>
            <w:tcW w:w="350" w:type="dxa"/>
          </w:tcPr>
          <w:p w14:paraId="7F00C4CC" w14:textId="77777777" w:rsidR="00AD1340" w:rsidRDefault="00AD1340">
            <w:pPr>
              <w:pStyle w:val="TableParagraph"/>
              <w:spacing w:before="0" w:line="240" w:lineRule="auto"/>
              <w:jc w:val="left"/>
              <w:rPr>
                <w:rFonts w:ascii="Times New Roman"/>
                <w:sz w:val="4"/>
              </w:rPr>
            </w:pPr>
          </w:p>
        </w:tc>
        <w:tc>
          <w:tcPr>
            <w:tcW w:w="369" w:type="dxa"/>
          </w:tcPr>
          <w:p w14:paraId="5B8AB1A1" w14:textId="77777777" w:rsidR="00AD1340" w:rsidRDefault="00AD1340">
            <w:pPr>
              <w:pStyle w:val="TableParagraph"/>
              <w:spacing w:before="0" w:line="240" w:lineRule="auto"/>
              <w:jc w:val="left"/>
              <w:rPr>
                <w:rFonts w:ascii="Times New Roman"/>
                <w:sz w:val="4"/>
              </w:rPr>
            </w:pPr>
          </w:p>
        </w:tc>
        <w:tc>
          <w:tcPr>
            <w:tcW w:w="365" w:type="dxa"/>
          </w:tcPr>
          <w:p w14:paraId="72CD6080" w14:textId="77777777" w:rsidR="00AD1340" w:rsidRDefault="00AD1340">
            <w:pPr>
              <w:pStyle w:val="TableParagraph"/>
              <w:spacing w:before="0" w:line="240" w:lineRule="auto"/>
              <w:jc w:val="left"/>
              <w:rPr>
                <w:rFonts w:ascii="Times New Roman"/>
                <w:sz w:val="4"/>
              </w:rPr>
            </w:pPr>
          </w:p>
        </w:tc>
      </w:tr>
    </w:tbl>
    <w:p w14:paraId="1EC18D3E" w14:textId="77777777" w:rsidR="00AD1340" w:rsidRDefault="0050760C">
      <w:pPr>
        <w:spacing w:before="209"/>
        <w:ind w:left="1611"/>
        <w:jc w:val="both"/>
        <w:rPr>
          <w:i/>
          <w:sz w:val="18"/>
        </w:rPr>
      </w:pPr>
      <w:r>
        <w:rPr>
          <w:noProof/>
        </w:rPr>
        <mc:AlternateContent>
          <mc:Choice Requires="wps">
            <w:drawing>
              <wp:anchor distT="0" distB="0" distL="0" distR="0" simplePos="0" relativeHeight="476640256" behindDoc="1" locked="0" layoutInCell="1" allowOverlap="1" wp14:anchorId="3B01D69D" wp14:editId="50931462">
                <wp:simplePos x="0" y="0"/>
                <wp:positionH relativeFrom="page">
                  <wp:posOffset>3985504</wp:posOffset>
                </wp:positionH>
                <wp:positionV relativeFrom="paragraph">
                  <wp:posOffset>-1091733</wp:posOffset>
                </wp:positionV>
                <wp:extent cx="79375" cy="153035"/>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 cy="153035"/>
                        </a:xfrm>
                        <a:prstGeom prst="rect">
                          <a:avLst/>
                        </a:prstGeom>
                      </wps:spPr>
                      <wps:txbx>
                        <w:txbxContent>
                          <w:p w14:paraId="4FDD97AC" w14:textId="77777777" w:rsidR="00AD1340" w:rsidRDefault="0050760C">
                            <w:pPr>
                              <w:spacing w:before="7"/>
                              <w:ind w:left="20"/>
                              <w:rPr>
                                <w:b/>
                                <w:sz w:val="8"/>
                              </w:rPr>
                            </w:pPr>
                            <w:r>
                              <w:rPr>
                                <w:b/>
                                <w:spacing w:val="-2"/>
                                <w:w w:val="105"/>
                                <w:sz w:val="8"/>
                              </w:rPr>
                              <w:t>dB(A)</w:t>
                            </w:r>
                          </w:p>
                        </w:txbxContent>
                      </wps:txbx>
                      <wps:bodyPr vert="vert270" wrap="square" lIns="0" tIns="0" rIns="0" bIns="0" rtlCol="0">
                        <a:noAutofit/>
                      </wps:bodyPr>
                    </wps:wsp>
                  </a:graphicData>
                </a:graphic>
              </wp:anchor>
            </w:drawing>
          </mc:Choice>
          <mc:Fallback>
            <w:pict>
              <v:shape w14:anchorId="3B01D69D" id="Textbox 60" o:spid="_x0000_s1027" type="#_x0000_t202" style="position:absolute;left:0;text-align:left;margin-left:313.8pt;margin-top:-85.95pt;width:6.25pt;height:12.05pt;z-index:-26676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" filled="f" stroked="f">
                <v:textbox style="layout-flow:vertical;mso-layout-flow-alt:bottom-to-top" inset="0,0,0,0">
                  <w:txbxContent>
                    <w:p w14:paraId="4FDD97AC" w14:textId="77777777" w:rsidR="00AD1340" w:rsidRDefault="0050760C">
                      <w:pPr>
                        <w:spacing w:before="7"/>
                        <w:ind w:left="20"/>
                        <w:rPr>
                          <w:b/>
                          <w:sz w:val="8"/>
                        </w:rPr>
                      </w:pPr>
                      <w:r>
                        <w:rPr>
                          <w:b/>
                          <w:spacing w:val="-2"/>
                          <w:w w:val="105"/>
                          <w:sz w:val="8"/>
                        </w:rPr>
                        <w:t>dB(A)</w:t>
                      </w:r>
                    </w:p>
                  </w:txbxContent>
                </v:textbox>
                <w10:wrap anchorx="page"/>
              </v:shape>
            </w:pict>
          </mc:Fallback>
        </mc:AlternateContent>
      </w:r>
      <w:r>
        <w:rPr>
          <w:i/>
          <w:color w:val="005B82"/>
          <w:sz w:val="18"/>
        </w:rPr>
        <w:t xml:space="preserve">Figure 6-19 : résultats des mesures NMT 20-03 - Machelen - vendredi </w:t>
      </w:r>
      <w:r>
        <w:rPr>
          <w:i/>
          <w:color w:val="005B82"/>
          <w:spacing w:val="-2"/>
          <w:sz w:val="18"/>
        </w:rPr>
        <w:t>08/07/2022</w:t>
      </w:r>
    </w:p>
    <w:p w14:paraId="0254441E" w14:textId="77777777" w:rsidR="00AD1340" w:rsidRDefault="0050760C">
      <w:pPr>
        <w:pStyle w:val="BodyText"/>
        <w:spacing w:before="200" w:line="256" w:lineRule="auto"/>
        <w:ind w:left="1611" w:right="649"/>
        <w:jc w:val="both"/>
      </w:pPr>
      <w:r>
        <w:rPr>
          <w:sz w:val="13"/>
        </w:rPr>
        <w:t xml:space="preserve">Le LAeq,1h </w:t>
      </w:r>
      <w:r>
        <w:rPr>
          <w:position w:val="1"/>
        </w:rPr>
        <w:t xml:space="preserve">est de +/- 54 dB(A) et le </w:t>
      </w:r>
      <w:r>
        <w:rPr>
          <w:sz w:val="13"/>
        </w:rPr>
        <w:t xml:space="preserve">LA95,1h </w:t>
      </w:r>
      <w:r>
        <w:rPr>
          <w:position w:val="1"/>
        </w:rPr>
        <w:t xml:space="preserve">est de 43 à 44 dB(A) pendant la journée. D'après l'analyse NMT 20-03 ci-dessous, la contribution des avions représente +/- la moitié du </w:t>
      </w:r>
      <w:r>
        <w:rPr>
          <w:sz w:val="13"/>
        </w:rPr>
        <w:t xml:space="preserve">LAeq,1h </w:t>
      </w:r>
      <w:r>
        <w:rPr>
          <w:position w:val="1"/>
        </w:rPr>
        <w:t>:</w:t>
      </w:r>
    </w:p>
    <w:p w14:paraId="75C5D609" w14:textId="77777777" w:rsidR="00AD1340" w:rsidRDefault="00AD1340">
      <w:pPr>
        <w:spacing w:line="256" w:lineRule="auto"/>
        <w:jc w:val="both"/>
        <w:sectPr w:rsidR="00AD1340">
          <w:pgSz w:w="11910" w:h="16840"/>
          <w:pgMar w:top="1460" w:right="480" w:bottom="1040" w:left="940" w:header="748" w:footer="852" w:gutter="0"/>
          <w:cols w:space="720"/>
        </w:sectPr>
      </w:pPr>
    </w:p>
    <w:p w14:paraId="41B11EBE" w14:textId="77777777" w:rsidR="00AD1340" w:rsidRDefault="00AD1340">
      <w:pPr>
        <w:pStyle w:val="BodyText"/>
        <w:spacing w:before="242"/>
      </w:pPr>
    </w:p>
    <w:p w14:paraId="42F5392A" w14:textId="77777777" w:rsidR="00AD1340" w:rsidRDefault="0050760C">
      <w:pPr>
        <w:pStyle w:val="BodyText"/>
        <w:ind w:left="3968"/>
      </w:pPr>
      <w:r>
        <w:rPr>
          <w:noProof/>
        </w:rPr>
        <w:drawing>
          <wp:inline distT="0" distB="0" distL="0" distR="0" wp14:anchorId="3581DB27" wp14:editId="51C1420E">
            <wp:extent cx="1543635" cy="1318069"/>
            <wp:effectExtent l="0" t="0" r="0" b="0"/>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34" cstate="print"/>
                    <a:stretch>
                      <a:fillRect/>
                    </a:stretch>
                  </pic:blipFill>
                  <pic:spPr>
                    <a:xfrm>
                      <a:off x="0" y="0"/>
                      <a:ext cx="1543635" cy="1318069"/>
                    </a:xfrm>
                    <a:prstGeom prst="rect">
                      <a:avLst/>
                    </a:prstGeom>
                  </pic:spPr>
                </pic:pic>
              </a:graphicData>
            </a:graphic>
          </wp:inline>
        </w:drawing>
      </w:r>
    </w:p>
    <w:p w14:paraId="549EC770" w14:textId="77777777" w:rsidR="00AD1340" w:rsidRDefault="00AD1340">
      <w:pPr>
        <w:pStyle w:val="BodyText"/>
        <w:spacing w:before="232"/>
      </w:pPr>
    </w:p>
    <w:p w14:paraId="6A5602F4" w14:textId="77777777" w:rsidR="00AD1340" w:rsidRDefault="0050760C">
      <w:pPr>
        <w:pStyle w:val="ListParagraph"/>
        <w:numPr>
          <w:ilvl w:val="4"/>
          <w:numId w:val="31"/>
        </w:numPr>
        <w:tabs>
          <w:tab w:val="left" w:pos="1540"/>
        </w:tabs>
        <w:ind w:left="1540" w:hanging="1006"/>
        <w:jc w:val="both"/>
        <w:rPr>
          <w:color w:val="2E5395"/>
          <w:sz w:val="20"/>
        </w:rPr>
      </w:pPr>
      <w:r>
        <w:rPr>
          <w:color w:val="2E5395"/>
          <w:sz w:val="20"/>
        </w:rPr>
        <w:t xml:space="preserve">NMT 09-02 - </w:t>
      </w:r>
      <w:r>
        <w:rPr>
          <w:color w:val="2E5395"/>
          <w:spacing w:val="-4"/>
          <w:sz w:val="20"/>
        </w:rPr>
        <w:t>Perk</w:t>
      </w:r>
    </w:p>
    <w:p w14:paraId="00BC40BB" w14:textId="77777777" w:rsidR="00AD1340" w:rsidRDefault="0050760C">
      <w:pPr>
        <w:pStyle w:val="BodyText"/>
        <w:spacing w:before="20" w:line="259" w:lineRule="auto"/>
        <w:ind w:left="1611" w:right="659"/>
        <w:jc w:val="both"/>
      </w:pPr>
      <w:r>
        <w:t xml:space="preserve">Cette station de surveillance est située au nord de l'aéroport de Bruxelles-National dans le prolongement de la piste 01 (cross runway). Les décollages en direction de ce NMT sont rares. L'influence des avions est donc plutôt limitée. Les niveaux de bruit </w:t>
      </w:r>
      <w:r>
        <w:t>sont normaux et principalement déterminés par le trafic routier. Toutefois, des atterrissages ont lieu au-dessus de ce point de mesure en direction de la piste 19, conformément au PRS (Preferential Runway System), le dimanche soir de 23 heures à 6 heures e</w:t>
      </w:r>
      <w:r>
        <w:t>t, de manière assez exceptionnelle, en cas de fort vent du sud.</w:t>
      </w:r>
    </w:p>
    <w:p w14:paraId="510C0399" w14:textId="77777777" w:rsidR="00AD1340" w:rsidRDefault="00AD1340">
      <w:pPr>
        <w:pStyle w:val="BodyText"/>
        <w:spacing w:before="11"/>
        <w:rPr>
          <w:sz w:val="12"/>
        </w:rPr>
      </w:pPr>
    </w:p>
    <w:tbl>
      <w:tblPr>
        <w:tblW w:w="0" w:type="auto"/>
        <w:tblInd w:w="1542" w:type="dxa"/>
        <w:tblBorders>
          <w:top w:val="single" w:sz="2" w:space="0" w:color="DFDFDF"/>
          <w:left w:val="single" w:sz="2" w:space="0" w:color="DFDFDF"/>
          <w:bottom w:val="single" w:sz="2" w:space="0" w:color="DFDFDF"/>
          <w:right w:val="single" w:sz="2" w:space="0" w:color="DFDFDF"/>
          <w:insideH w:val="single" w:sz="2" w:space="0" w:color="DFDFDF"/>
          <w:insideV w:val="single" w:sz="2" w:space="0" w:color="DFDFDF"/>
        </w:tblBorders>
        <w:tblLayout w:type="fixed"/>
        <w:tblCellMar>
          <w:left w:w="0" w:type="dxa"/>
          <w:right w:w="0" w:type="dxa"/>
        </w:tblCellMar>
        <w:tblLook w:val="01E0" w:firstRow="1" w:lastRow="1" w:firstColumn="1" w:lastColumn="1" w:noHBand="0" w:noVBand="0"/>
      </w:tblPr>
      <w:tblGrid>
        <w:gridCol w:w="423"/>
        <w:gridCol w:w="413"/>
        <w:gridCol w:w="413"/>
        <w:gridCol w:w="413"/>
        <w:gridCol w:w="413"/>
        <w:gridCol w:w="413"/>
        <w:gridCol w:w="413"/>
        <w:gridCol w:w="413"/>
        <w:gridCol w:w="423"/>
        <w:gridCol w:w="790"/>
        <w:gridCol w:w="393"/>
        <w:gridCol w:w="393"/>
        <w:gridCol w:w="393"/>
        <w:gridCol w:w="393"/>
        <w:gridCol w:w="393"/>
        <w:gridCol w:w="393"/>
        <w:gridCol w:w="389"/>
      </w:tblGrid>
      <w:tr w:rsidR="00AD1340" w14:paraId="272E6437" w14:textId="77777777">
        <w:trPr>
          <w:trHeight w:val="201"/>
        </w:trPr>
        <w:tc>
          <w:tcPr>
            <w:tcW w:w="423" w:type="dxa"/>
          </w:tcPr>
          <w:p w14:paraId="54F2F13A" w14:textId="77777777" w:rsidR="00AD1340" w:rsidRDefault="00AD1340">
            <w:pPr>
              <w:pStyle w:val="TableParagraph"/>
              <w:spacing w:before="0" w:line="240" w:lineRule="auto"/>
              <w:jc w:val="left"/>
              <w:rPr>
                <w:rFonts w:ascii="Times New Roman"/>
                <w:sz w:val="12"/>
              </w:rPr>
            </w:pPr>
          </w:p>
        </w:tc>
        <w:tc>
          <w:tcPr>
            <w:tcW w:w="413" w:type="dxa"/>
          </w:tcPr>
          <w:p w14:paraId="071D31EA" w14:textId="77777777" w:rsidR="00AD1340" w:rsidRDefault="00AD1340">
            <w:pPr>
              <w:pStyle w:val="TableParagraph"/>
              <w:spacing w:before="0" w:line="240" w:lineRule="auto"/>
              <w:jc w:val="left"/>
              <w:rPr>
                <w:rFonts w:ascii="Times New Roman"/>
                <w:sz w:val="12"/>
              </w:rPr>
            </w:pPr>
          </w:p>
        </w:tc>
        <w:tc>
          <w:tcPr>
            <w:tcW w:w="413" w:type="dxa"/>
          </w:tcPr>
          <w:p w14:paraId="06108A72" w14:textId="77777777" w:rsidR="00AD1340" w:rsidRDefault="00AD1340">
            <w:pPr>
              <w:pStyle w:val="TableParagraph"/>
              <w:spacing w:before="0" w:line="240" w:lineRule="auto"/>
              <w:jc w:val="left"/>
              <w:rPr>
                <w:rFonts w:ascii="Times New Roman"/>
                <w:sz w:val="12"/>
              </w:rPr>
            </w:pPr>
          </w:p>
        </w:tc>
        <w:tc>
          <w:tcPr>
            <w:tcW w:w="413" w:type="dxa"/>
          </w:tcPr>
          <w:p w14:paraId="439BDFE0" w14:textId="77777777" w:rsidR="00AD1340" w:rsidRDefault="00AD1340">
            <w:pPr>
              <w:pStyle w:val="TableParagraph"/>
              <w:spacing w:before="0" w:line="240" w:lineRule="auto"/>
              <w:jc w:val="left"/>
              <w:rPr>
                <w:rFonts w:ascii="Times New Roman"/>
                <w:sz w:val="12"/>
              </w:rPr>
            </w:pPr>
          </w:p>
        </w:tc>
        <w:tc>
          <w:tcPr>
            <w:tcW w:w="413" w:type="dxa"/>
          </w:tcPr>
          <w:p w14:paraId="4DE87183" w14:textId="77777777" w:rsidR="00AD1340" w:rsidRDefault="00AD1340">
            <w:pPr>
              <w:pStyle w:val="TableParagraph"/>
              <w:spacing w:before="0" w:line="240" w:lineRule="auto"/>
              <w:jc w:val="left"/>
              <w:rPr>
                <w:rFonts w:ascii="Times New Roman"/>
                <w:sz w:val="12"/>
              </w:rPr>
            </w:pPr>
          </w:p>
        </w:tc>
        <w:tc>
          <w:tcPr>
            <w:tcW w:w="413" w:type="dxa"/>
          </w:tcPr>
          <w:p w14:paraId="69577FF6" w14:textId="77777777" w:rsidR="00AD1340" w:rsidRDefault="00AD1340">
            <w:pPr>
              <w:pStyle w:val="TableParagraph"/>
              <w:spacing w:before="0" w:line="240" w:lineRule="auto"/>
              <w:jc w:val="left"/>
              <w:rPr>
                <w:rFonts w:ascii="Times New Roman"/>
                <w:sz w:val="12"/>
              </w:rPr>
            </w:pPr>
          </w:p>
        </w:tc>
        <w:tc>
          <w:tcPr>
            <w:tcW w:w="413" w:type="dxa"/>
          </w:tcPr>
          <w:p w14:paraId="5CD4E43F" w14:textId="77777777" w:rsidR="00AD1340" w:rsidRDefault="00AD1340">
            <w:pPr>
              <w:pStyle w:val="TableParagraph"/>
              <w:spacing w:before="0" w:line="240" w:lineRule="auto"/>
              <w:jc w:val="left"/>
              <w:rPr>
                <w:rFonts w:ascii="Times New Roman"/>
                <w:sz w:val="12"/>
              </w:rPr>
            </w:pPr>
          </w:p>
        </w:tc>
        <w:tc>
          <w:tcPr>
            <w:tcW w:w="413" w:type="dxa"/>
          </w:tcPr>
          <w:p w14:paraId="6E452398" w14:textId="77777777" w:rsidR="00AD1340" w:rsidRDefault="0050760C">
            <w:pPr>
              <w:pStyle w:val="TableParagraph"/>
              <w:spacing w:before="81" w:line="100" w:lineRule="exact"/>
              <w:ind w:left="9" w:right="9"/>
              <w:rPr>
                <w:rFonts w:ascii="Arial"/>
                <w:sz w:val="9"/>
              </w:rPr>
            </w:pPr>
            <w:r>
              <w:rPr>
                <w:rFonts w:ascii="Arial"/>
                <w:spacing w:val="-4"/>
                <w:sz w:val="9"/>
              </w:rPr>
              <w:t>Le vent</w:t>
            </w:r>
          </w:p>
        </w:tc>
        <w:tc>
          <w:tcPr>
            <w:tcW w:w="423" w:type="dxa"/>
          </w:tcPr>
          <w:p w14:paraId="6D736ED5" w14:textId="77777777" w:rsidR="00AD1340" w:rsidRDefault="0050760C">
            <w:pPr>
              <w:pStyle w:val="TableParagraph"/>
              <w:spacing w:before="81" w:line="100" w:lineRule="exact"/>
              <w:ind w:right="7"/>
              <w:rPr>
                <w:rFonts w:ascii="Arial"/>
                <w:sz w:val="9"/>
              </w:rPr>
            </w:pPr>
            <w:r>
              <w:rPr>
                <w:rFonts w:ascii="Arial"/>
                <w:spacing w:val="-4"/>
                <w:sz w:val="9"/>
              </w:rPr>
              <w:t>Le vent</w:t>
            </w:r>
          </w:p>
        </w:tc>
        <w:tc>
          <w:tcPr>
            <w:tcW w:w="1969" w:type="dxa"/>
            <w:gridSpan w:val="4"/>
          </w:tcPr>
          <w:p w14:paraId="006FE1E3" w14:textId="77777777" w:rsidR="00AD1340" w:rsidRDefault="0050760C">
            <w:pPr>
              <w:pStyle w:val="TableParagraph"/>
              <w:spacing w:before="44" w:line="137" w:lineRule="exact"/>
              <w:ind w:left="10"/>
              <w:jc w:val="left"/>
              <w:rPr>
                <w:rFonts w:ascii="Arial"/>
                <w:b/>
                <w:sz w:val="13"/>
              </w:rPr>
            </w:pPr>
            <w:r>
              <w:rPr>
                <w:rFonts w:ascii="Arial"/>
                <w:b/>
                <w:w w:val="105"/>
                <w:sz w:val="13"/>
              </w:rPr>
              <w:t xml:space="preserve">POINT DE MESURE : ZAV - 09.02 </w:t>
            </w:r>
            <w:r>
              <w:rPr>
                <w:rFonts w:ascii="Arial"/>
                <w:b/>
                <w:spacing w:val="-4"/>
                <w:w w:val="105"/>
                <w:sz w:val="13"/>
              </w:rPr>
              <w:t>Perk</w:t>
            </w:r>
          </w:p>
        </w:tc>
        <w:tc>
          <w:tcPr>
            <w:tcW w:w="393" w:type="dxa"/>
          </w:tcPr>
          <w:p w14:paraId="5F39625B" w14:textId="77777777" w:rsidR="00AD1340" w:rsidRDefault="00AD1340">
            <w:pPr>
              <w:pStyle w:val="TableParagraph"/>
              <w:spacing w:before="0" w:line="240" w:lineRule="auto"/>
              <w:jc w:val="left"/>
              <w:rPr>
                <w:rFonts w:ascii="Times New Roman"/>
                <w:sz w:val="12"/>
              </w:rPr>
            </w:pPr>
          </w:p>
        </w:tc>
        <w:tc>
          <w:tcPr>
            <w:tcW w:w="393" w:type="dxa"/>
          </w:tcPr>
          <w:p w14:paraId="377F334C" w14:textId="77777777" w:rsidR="00AD1340" w:rsidRDefault="00AD1340">
            <w:pPr>
              <w:pStyle w:val="TableParagraph"/>
              <w:spacing w:before="0" w:line="240" w:lineRule="auto"/>
              <w:jc w:val="left"/>
              <w:rPr>
                <w:rFonts w:ascii="Times New Roman"/>
                <w:sz w:val="12"/>
              </w:rPr>
            </w:pPr>
          </w:p>
        </w:tc>
        <w:tc>
          <w:tcPr>
            <w:tcW w:w="393" w:type="dxa"/>
          </w:tcPr>
          <w:p w14:paraId="25DFC1AE" w14:textId="77777777" w:rsidR="00AD1340" w:rsidRDefault="00AD1340">
            <w:pPr>
              <w:pStyle w:val="TableParagraph"/>
              <w:spacing w:before="0" w:line="240" w:lineRule="auto"/>
              <w:jc w:val="left"/>
              <w:rPr>
                <w:rFonts w:ascii="Times New Roman"/>
                <w:sz w:val="12"/>
              </w:rPr>
            </w:pPr>
          </w:p>
        </w:tc>
        <w:tc>
          <w:tcPr>
            <w:tcW w:w="389" w:type="dxa"/>
          </w:tcPr>
          <w:p w14:paraId="1415E63D" w14:textId="77777777" w:rsidR="00AD1340" w:rsidRDefault="00AD1340">
            <w:pPr>
              <w:pStyle w:val="TableParagraph"/>
              <w:spacing w:before="0" w:line="240" w:lineRule="auto"/>
              <w:jc w:val="left"/>
              <w:rPr>
                <w:rFonts w:ascii="Times New Roman"/>
                <w:sz w:val="12"/>
              </w:rPr>
            </w:pPr>
          </w:p>
        </w:tc>
      </w:tr>
      <w:tr w:rsidR="00AD1340" w14:paraId="703CFFDC" w14:textId="77777777">
        <w:trPr>
          <w:trHeight w:val="171"/>
        </w:trPr>
        <w:tc>
          <w:tcPr>
            <w:tcW w:w="423" w:type="dxa"/>
          </w:tcPr>
          <w:p w14:paraId="39C75258" w14:textId="77777777" w:rsidR="00AD1340" w:rsidRDefault="0050760C">
            <w:pPr>
              <w:pStyle w:val="TableParagraph"/>
              <w:spacing w:before="51" w:line="100" w:lineRule="exact"/>
              <w:ind w:left="57"/>
              <w:jc w:val="left"/>
              <w:rPr>
                <w:rFonts w:ascii="Arial"/>
                <w:sz w:val="9"/>
              </w:rPr>
            </w:pPr>
            <w:r>
              <w:rPr>
                <w:rFonts w:ascii="Arial"/>
                <w:spacing w:val="-2"/>
                <w:sz w:val="9"/>
              </w:rPr>
              <w:t>Heure de d</w:t>
            </w:r>
            <w:r>
              <w:rPr>
                <w:rFonts w:ascii="Arial"/>
                <w:spacing w:val="-2"/>
                <w:sz w:val="9"/>
              </w:rPr>
              <w:t>é</w:t>
            </w:r>
            <w:r>
              <w:rPr>
                <w:rFonts w:ascii="Arial"/>
                <w:spacing w:val="-2"/>
                <w:sz w:val="9"/>
              </w:rPr>
              <w:t>but</w:t>
            </w:r>
          </w:p>
        </w:tc>
        <w:tc>
          <w:tcPr>
            <w:tcW w:w="413" w:type="dxa"/>
          </w:tcPr>
          <w:p w14:paraId="2EAED4EF" w14:textId="77777777" w:rsidR="00AD1340" w:rsidRDefault="0050760C">
            <w:pPr>
              <w:pStyle w:val="TableParagraph"/>
              <w:spacing w:before="51" w:line="100" w:lineRule="exact"/>
              <w:ind w:left="9"/>
              <w:rPr>
                <w:rFonts w:ascii="Arial"/>
                <w:sz w:val="9"/>
              </w:rPr>
            </w:pPr>
            <w:r>
              <w:rPr>
                <w:rFonts w:ascii="Arial"/>
                <w:spacing w:val="-2"/>
                <w:sz w:val="9"/>
              </w:rPr>
              <w:t>LAeq,1h</w:t>
            </w:r>
          </w:p>
        </w:tc>
        <w:tc>
          <w:tcPr>
            <w:tcW w:w="413" w:type="dxa"/>
          </w:tcPr>
          <w:p w14:paraId="042B9BEF" w14:textId="77777777" w:rsidR="00AD1340" w:rsidRDefault="0050760C">
            <w:pPr>
              <w:pStyle w:val="TableParagraph"/>
              <w:spacing w:before="51" w:line="100" w:lineRule="exact"/>
              <w:ind w:left="9"/>
              <w:rPr>
                <w:rFonts w:ascii="Arial"/>
                <w:sz w:val="9"/>
              </w:rPr>
            </w:pPr>
            <w:r>
              <w:rPr>
                <w:rFonts w:ascii="Arial"/>
                <w:spacing w:val="-2"/>
                <w:sz w:val="9"/>
              </w:rPr>
              <w:t>LA01,1h</w:t>
            </w:r>
          </w:p>
        </w:tc>
        <w:tc>
          <w:tcPr>
            <w:tcW w:w="413" w:type="dxa"/>
          </w:tcPr>
          <w:p w14:paraId="1809E1C4" w14:textId="77777777" w:rsidR="00AD1340" w:rsidRDefault="0050760C">
            <w:pPr>
              <w:pStyle w:val="TableParagraph"/>
              <w:spacing w:before="51" w:line="100" w:lineRule="exact"/>
              <w:ind w:left="9" w:right="1"/>
              <w:rPr>
                <w:rFonts w:ascii="Arial"/>
                <w:sz w:val="9"/>
              </w:rPr>
            </w:pPr>
            <w:r>
              <w:rPr>
                <w:rFonts w:ascii="Arial"/>
                <w:spacing w:val="-2"/>
                <w:sz w:val="9"/>
              </w:rPr>
              <w:t>LA05.1h</w:t>
            </w:r>
          </w:p>
        </w:tc>
        <w:tc>
          <w:tcPr>
            <w:tcW w:w="413" w:type="dxa"/>
          </w:tcPr>
          <w:p w14:paraId="4E26C9AF" w14:textId="77777777" w:rsidR="00AD1340" w:rsidRDefault="0050760C">
            <w:pPr>
              <w:pStyle w:val="TableParagraph"/>
              <w:spacing w:before="51" w:line="100" w:lineRule="exact"/>
              <w:ind w:left="9" w:right="2"/>
              <w:rPr>
                <w:rFonts w:ascii="Arial"/>
                <w:sz w:val="9"/>
              </w:rPr>
            </w:pPr>
            <w:r>
              <w:rPr>
                <w:rFonts w:ascii="Arial"/>
                <w:spacing w:val="-2"/>
                <w:sz w:val="9"/>
              </w:rPr>
              <w:t>LA10.1h</w:t>
            </w:r>
          </w:p>
        </w:tc>
        <w:tc>
          <w:tcPr>
            <w:tcW w:w="413" w:type="dxa"/>
          </w:tcPr>
          <w:p w14:paraId="4114223B" w14:textId="77777777" w:rsidR="00AD1340" w:rsidRDefault="0050760C">
            <w:pPr>
              <w:pStyle w:val="TableParagraph"/>
              <w:spacing w:before="51" w:line="100" w:lineRule="exact"/>
              <w:ind w:left="9" w:right="2"/>
              <w:rPr>
                <w:rFonts w:ascii="Arial"/>
                <w:sz w:val="9"/>
              </w:rPr>
            </w:pPr>
            <w:r>
              <w:rPr>
                <w:rFonts w:ascii="Arial"/>
                <w:spacing w:val="-2"/>
                <w:sz w:val="9"/>
              </w:rPr>
              <w:t>LA50,1h</w:t>
            </w:r>
          </w:p>
        </w:tc>
        <w:tc>
          <w:tcPr>
            <w:tcW w:w="413" w:type="dxa"/>
          </w:tcPr>
          <w:p w14:paraId="3C71FB3D" w14:textId="77777777" w:rsidR="00AD1340" w:rsidRDefault="0050760C">
            <w:pPr>
              <w:pStyle w:val="TableParagraph"/>
              <w:spacing w:before="51" w:line="100" w:lineRule="exact"/>
              <w:ind w:left="9" w:right="3"/>
              <w:rPr>
                <w:rFonts w:ascii="Arial"/>
                <w:sz w:val="9"/>
              </w:rPr>
            </w:pPr>
            <w:r>
              <w:rPr>
                <w:rFonts w:ascii="Arial"/>
                <w:spacing w:val="-2"/>
                <w:sz w:val="9"/>
              </w:rPr>
              <w:t>LA95.1h</w:t>
            </w:r>
          </w:p>
        </w:tc>
        <w:tc>
          <w:tcPr>
            <w:tcW w:w="413" w:type="dxa"/>
          </w:tcPr>
          <w:p w14:paraId="7BC029C6" w14:textId="77777777" w:rsidR="00AD1340" w:rsidRDefault="0050760C">
            <w:pPr>
              <w:pStyle w:val="TableParagraph"/>
              <w:spacing w:before="51" w:line="100" w:lineRule="exact"/>
              <w:ind w:left="9" w:right="9"/>
              <w:rPr>
                <w:rFonts w:ascii="Arial"/>
                <w:sz w:val="9"/>
              </w:rPr>
            </w:pPr>
            <w:r>
              <w:rPr>
                <w:rFonts w:ascii="Arial"/>
                <w:spacing w:val="-2"/>
                <w:sz w:val="9"/>
              </w:rPr>
              <w:t>Directions</w:t>
            </w:r>
          </w:p>
        </w:tc>
        <w:tc>
          <w:tcPr>
            <w:tcW w:w="423" w:type="dxa"/>
          </w:tcPr>
          <w:p w14:paraId="160F903C" w14:textId="77777777" w:rsidR="00AD1340" w:rsidRDefault="0050760C">
            <w:pPr>
              <w:pStyle w:val="TableParagraph"/>
              <w:spacing w:before="51" w:line="100" w:lineRule="exact"/>
              <w:ind w:left="5" w:right="7"/>
              <w:rPr>
                <w:rFonts w:ascii="Arial"/>
                <w:sz w:val="9"/>
              </w:rPr>
            </w:pPr>
            <w:r>
              <w:rPr>
                <w:rFonts w:ascii="Arial"/>
                <w:spacing w:val="-2"/>
                <w:sz w:val="9"/>
              </w:rPr>
              <w:t>Vitesse</w:t>
            </w:r>
          </w:p>
        </w:tc>
        <w:tc>
          <w:tcPr>
            <w:tcW w:w="1969" w:type="dxa"/>
            <w:gridSpan w:val="4"/>
            <w:tcBorders>
              <w:bottom w:val="single" w:sz="2" w:space="0" w:color="000000"/>
            </w:tcBorders>
          </w:tcPr>
          <w:p w14:paraId="6E1D18A6" w14:textId="77777777" w:rsidR="00AD1340" w:rsidRDefault="0050760C">
            <w:pPr>
              <w:pStyle w:val="TableParagraph"/>
              <w:spacing w:line="137" w:lineRule="exact"/>
              <w:ind w:left="10"/>
              <w:jc w:val="left"/>
              <w:rPr>
                <w:rFonts w:ascii="Arial"/>
                <w:b/>
                <w:sz w:val="13"/>
              </w:rPr>
            </w:pPr>
            <w:r>
              <w:rPr>
                <w:rFonts w:ascii="Arial"/>
                <w:b/>
                <w:w w:val="105"/>
                <w:sz w:val="13"/>
              </w:rPr>
              <w:t xml:space="preserve">DATE : vendredi 8 juillet </w:t>
            </w:r>
            <w:r>
              <w:rPr>
                <w:rFonts w:ascii="Arial"/>
                <w:b/>
                <w:spacing w:val="-4"/>
                <w:w w:val="105"/>
                <w:sz w:val="13"/>
              </w:rPr>
              <w:t>2022</w:t>
            </w:r>
          </w:p>
        </w:tc>
        <w:tc>
          <w:tcPr>
            <w:tcW w:w="393" w:type="dxa"/>
            <w:tcBorders>
              <w:bottom w:val="single" w:sz="2" w:space="0" w:color="000000"/>
            </w:tcBorders>
          </w:tcPr>
          <w:p w14:paraId="6D4783C0" w14:textId="77777777" w:rsidR="00AD1340" w:rsidRDefault="00AD1340">
            <w:pPr>
              <w:pStyle w:val="TableParagraph"/>
              <w:spacing w:before="0" w:line="240" w:lineRule="auto"/>
              <w:jc w:val="left"/>
              <w:rPr>
                <w:rFonts w:ascii="Times New Roman"/>
                <w:sz w:val="10"/>
              </w:rPr>
            </w:pPr>
          </w:p>
        </w:tc>
        <w:tc>
          <w:tcPr>
            <w:tcW w:w="393" w:type="dxa"/>
            <w:tcBorders>
              <w:bottom w:val="single" w:sz="2" w:space="0" w:color="000000"/>
            </w:tcBorders>
          </w:tcPr>
          <w:p w14:paraId="6B9648DF" w14:textId="77777777" w:rsidR="00AD1340" w:rsidRDefault="00AD1340">
            <w:pPr>
              <w:pStyle w:val="TableParagraph"/>
              <w:spacing w:before="0" w:line="240" w:lineRule="auto"/>
              <w:jc w:val="left"/>
              <w:rPr>
                <w:rFonts w:ascii="Times New Roman"/>
                <w:sz w:val="10"/>
              </w:rPr>
            </w:pPr>
          </w:p>
        </w:tc>
        <w:tc>
          <w:tcPr>
            <w:tcW w:w="393" w:type="dxa"/>
            <w:tcBorders>
              <w:bottom w:val="single" w:sz="2" w:space="0" w:color="000000"/>
            </w:tcBorders>
          </w:tcPr>
          <w:p w14:paraId="7F76710B" w14:textId="77777777" w:rsidR="00AD1340" w:rsidRDefault="00AD1340">
            <w:pPr>
              <w:pStyle w:val="TableParagraph"/>
              <w:spacing w:before="0" w:line="240" w:lineRule="auto"/>
              <w:jc w:val="left"/>
              <w:rPr>
                <w:rFonts w:ascii="Times New Roman"/>
                <w:sz w:val="10"/>
              </w:rPr>
            </w:pPr>
          </w:p>
        </w:tc>
        <w:tc>
          <w:tcPr>
            <w:tcW w:w="389" w:type="dxa"/>
            <w:tcBorders>
              <w:bottom w:val="single" w:sz="2" w:space="0" w:color="000000"/>
            </w:tcBorders>
          </w:tcPr>
          <w:p w14:paraId="7DDBB1B2" w14:textId="77777777" w:rsidR="00AD1340" w:rsidRDefault="00AD1340">
            <w:pPr>
              <w:pStyle w:val="TableParagraph"/>
              <w:spacing w:before="0" w:line="240" w:lineRule="auto"/>
              <w:jc w:val="left"/>
              <w:rPr>
                <w:rFonts w:ascii="Times New Roman"/>
                <w:sz w:val="10"/>
              </w:rPr>
            </w:pPr>
          </w:p>
        </w:tc>
      </w:tr>
      <w:tr w:rsidR="00AD1340" w14:paraId="6A1329B5" w14:textId="77777777">
        <w:trPr>
          <w:trHeight w:val="110"/>
        </w:trPr>
        <w:tc>
          <w:tcPr>
            <w:tcW w:w="423" w:type="dxa"/>
          </w:tcPr>
          <w:p w14:paraId="6F30810C" w14:textId="77777777" w:rsidR="00AD1340" w:rsidRDefault="0050760C">
            <w:pPr>
              <w:pStyle w:val="TableParagraph"/>
              <w:spacing w:before="6" w:line="85" w:lineRule="exact"/>
              <w:ind w:left="62"/>
              <w:jc w:val="left"/>
              <w:rPr>
                <w:rFonts w:ascii="Arial"/>
                <w:sz w:val="9"/>
              </w:rPr>
            </w:pPr>
            <w:r>
              <w:rPr>
                <w:rFonts w:ascii="Arial"/>
                <w:spacing w:val="-2"/>
                <w:sz w:val="9"/>
              </w:rPr>
              <w:t>0:00:00</w:t>
            </w:r>
          </w:p>
        </w:tc>
        <w:tc>
          <w:tcPr>
            <w:tcW w:w="413" w:type="dxa"/>
          </w:tcPr>
          <w:p w14:paraId="32D39961" w14:textId="77777777" w:rsidR="00AD1340" w:rsidRDefault="0050760C">
            <w:pPr>
              <w:pStyle w:val="TableParagraph"/>
              <w:spacing w:before="6" w:line="85" w:lineRule="exact"/>
              <w:ind w:left="9" w:right="5"/>
              <w:rPr>
                <w:rFonts w:ascii="Arial"/>
                <w:sz w:val="9"/>
              </w:rPr>
            </w:pPr>
            <w:r>
              <w:rPr>
                <w:rFonts w:ascii="Arial"/>
                <w:spacing w:val="-4"/>
                <w:sz w:val="9"/>
              </w:rPr>
              <w:t>38,8</w:t>
            </w:r>
          </w:p>
        </w:tc>
        <w:tc>
          <w:tcPr>
            <w:tcW w:w="413" w:type="dxa"/>
          </w:tcPr>
          <w:p w14:paraId="7AAFE6FE" w14:textId="77777777" w:rsidR="00AD1340" w:rsidRDefault="0050760C">
            <w:pPr>
              <w:pStyle w:val="TableParagraph"/>
              <w:spacing w:before="6" w:line="85" w:lineRule="exact"/>
              <w:ind w:left="9" w:right="6"/>
              <w:rPr>
                <w:rFonts w:ascii="Arial"/>
                <w:sz w:val="9"/>
              </w:rPr>
            </w:pPr>
            <w:r>
              <w:rPr>
                <w:rFonts w:ascii="Arial"/>
                <w:spacing w:val="-4"/>
                <w:sz w:val="9"/>
              </w:rPr>
              <w:t>48,5</w:t>
            </w:r>
          </w:p>
        </w:tc>
        <w:tc>
          <w:tcPr>
            <w:tcW w:w="413" w:type="dxa"/>
          </w:tcPr>
          <w:p w14:paraId="493D866C" w14:textId="77777777" w:rsidR="00AD1340" w:rsidRDefault="0050760C">
            <w:pPr>
              <w:pStyle w:val="TableParagraph"/>
              <w:spacing w:before="6" w:line="85" w:lineRule="exact"/>
              <w:ind w:left="9" w:right="7"/>
              <w:rPr>
                <w:rFonts w:ascii="Arial"/>
                <w:sz w:val="9"/>
              </w:rPr>
            </w:pPr>
            <w:r>
              <w:rPr>
                <w:rFonts w:ascii="Arial"/>
                <w:spacing w:val="-4"/>
                <w:sz w:val="9"/>
              </w:rPr>
              <w:t>40,0</w:t>
            </w:r>
          </w:p>
        </w:tc>
        <w:tc>
          <w:tcPr>
            <w:tcW w:w="413" w:type="dxa"/>
          </w:tcPr>
          <w:p w14:paraId="585AC9A8" w14:textId="77777777" w:rsidR="00AD1340" w:rsidRDefault="0050760C">
            <w:pPr>
              <w:pStyle w:val="TableParagraph"/>
              <w:spacing w:before="6" w:line="85" w:lineRule="exact"/>
              <w:ind w:left="9" w:right="7"/>
              <w:rPr>
                <w:rFonts w:ascii="Arial"/>
                <w:sz w:val="9"/>
              </w:rPr>
            </w:pPr>
            <w:r>
              <w:rPr>
                <w:rFonts w:ascii="Arial"/>
                <w:spacing w:val="-4"/>
                <w:sz w:val="9"/>
              </w:rPr>
              <w:t>38,0</w:t>
            </w:r>
          </w:p>
        </w:tc>
        <w:tc>
          <w:tcPr>
            <w:tcW w:w="413" w:type="dxa"/>
          </w:tcPr>
          <w:p w14:paraId="2DF70581" w14:textId="77777777" w:rsidR="00AD1340" w:rsidRDefault="0050760C">
            <w:pPr>
              <w:pStyle w:val="TableParagraph"/>
              <w:spacing w:before="6" w:line="85" w:lineRule="exact"/>
              <w:ind w:left="9" w:right="8"/>
              <w:rPr>
                <w:rFonts w:ascii="Arial"/>
                <w:sz w:val="9"/>
              </w:rPr>
            </w:pPr>
            <w:r>
              <w:rPr>
                <w:rFonts w:ascii="Arial"/>
                <w:spacing w:val="-4"/>
                <w:sz w:val="9"/>
              </w:rPr>
              <w:t>35,1</w:t>
            </w:r>
          </w:p>
        </w:tc>
        <w:tc>
          <w:tcPr>
            <w:tcW w:w="413" w:type="dxa"/>
          </w:tcPr>
          <w:p w14:paraId="789AE6AC" w14:textId="77777777" w:rsidR="00AD1340" w:rsidRDefault="0050760C">
            <w:pPr>
              <w:pStyle w:val="TableParagraph"/>
              <w:spacing w:before="6" w:line="85" w:lineRule="exact"/>
              <w:ind w:left="9" w:right="9"/>
              <w:rPr>
                <w:rFonts w:ascii="Arial"/>
                <w:sz w:val="9"/>
              </w:rPr>
            </w:pPr>
            <w:r>
              <w:rPr>
                <w:rFonts w:ascii="Arial"/>
                <w:spacing w:val="-4"/>
                <w:sz w:val="9"/>
              </w:rPr>
              <w:t>31,5</w:t>
            </w:r>
          </w:p>
        </w:tc>
        <w:tc>
          <w:tcPr>
            <w:tcW w:w="413" w:type="dxa"/>
          </w:tcPr>
          <w:p w14:paraId="69905941" w14:textId="77777777" w:rsidR="00AD1340" w:rsidRDefault="0050760C">
            <w:pPr>
              <w:pStyle w:val="TableParagraph"/>
              <w:spacing w:before="6" w:line="85" w:lineRule="exact"/>
              <w:ind w:left="9" w:right="9"/>
              <w:rPr>
                <w:rFonts w:ascii="Arial"/>
                <w:sz w:val="9"/>
              </w:rPr>
            </w:pPr>
            <w:r>
              <w:rPr>
                <w:rFonts w:ascii="Arial"/>
                <w:spacing w:val="-10"/>
                <w:sz w:val="9"/>
              </w:rPr>
              <w:t>N</w:t>
            </w:r>
          </w:p>
        </w:tc>
        <w:tc>
          <w:tcPr>
            <w:tcW w:w="423" w:type="dxa"/>
            <w:tcBorders>
              <w:right w:val="thinThickMediumGap" w:sz="1" w:space="0" w:color="DFDFDF"/>
            </w:tcBorders>
          </w:tcPr>
          <w:p w14:paraId="61BD0DB8" w14:textId="77777777" w:rsidR="00AD1340" w:rsidRDefault="0050760C">
            <w:pPr>
              <w:pStyle w:val="TableParagraph"/>
              <w:spacing w:before="6" w:line="85" w:lineRule="exact"/>
              <w:ind w:left="10"/>
              <w:rPr>
                <w:rFonts w:ascii="Arial"/>
                <w:sz w:val="9"/>
              </w:rPr>
            </w:pPr>
            <w:r>
              <w:rPr>
                <w:rFonts w:ascii="Arial"/>
                <w:spacing w:val="-10"/>
                <w:sz w:val="9"/>
              </w:rPr>
              <w:t>2</w:t>
            </w:r>
          </w:p>
        </w:tc>
        <w:tc>
          <w:tcPr>
            <w:tcW w:w="3537" w:type="dxa"/>
            <w:gridSpan w:val="8"/>
            <w:vMerge w:val="restart"/>
            <w:tcBorders>
              <w:top w:val="single" w:sz="2" w:space="0" w:color="000000"/>
              <w:left w:val="thickThinMediumGap" w:sz="1" w:space="0" w:color="DFDFDF"/>
              <w:right w:val="thickThinMediumGap" w:sz="1" w:space="0" w:color="DFDFDF"/>
            </w:tcBorders>
          </w:tcPr>
          <w:p w14:paraId="2CC43665" w14:textId="77777777" w:rsidR="00AD1340" w:rsidRDefault="00AD1340">
            <w:pPr>
              <w:pStyle w:val="TableParagraph"/>
              <w:spacing w:before="0" w:line="240" w:lineRule="auto"/>
              <w:jc w:val="left"/>
              <w:rPr>
                <w:sz w:val="9"/>
              </w:rPr>
            </w:pPr>
          </w:p>
          <w:p w14:paraId="7E677F67" w14:textId="77777777" w:rsidR="00AD1340" w:rsidRDefault="00AD1340">
            <w:pPr>
              <w:pStyle w:val="TableParagraph"/>
              <w:spacing w:before="0" w:line="240" w:lineRule="auto"/>
              <w:jc w:val="left"/>
              <w:rPr>
                <w:sz w:val="9"/>
              </w:rPr>
            </w:pPr>
          </w:p>
          <w:p w14:paraId="638F93E4" w14:textId="77777777" w:rsidR="00AD1340" w:rsidRDefault="00AD1340">
            <w:pPr>
              <w:pStyle w:val="TableParagraph"/>
              <w:spacing w:line="240" w:lineRule="auto"/>
              <w:jc w:val="left"/>
              <w:rPr>
                <w:sz w:val="9"/>
              </w:rPr>
            </w:pPr>
          </w:p>
          <w:p w14:paraId="16298D3D" w14:textId="77777777" w:rsidR="00AD1340" w:rsidRDefault="0050760C">
            <w:pPr>
              <w:pStyle w:val="TableParagraph"/>
              <w:spacing w:before="0" w:line="240" w:lineRule="auto"/>
              <w:ind w:left="131"/>
              <w:jc w:val="left"/>
              <w:rPr>
                <w:sz w:val="9"/>
              </w:rPr>
            </w:pPr>
            <w:r>
              <w:rPr>
                <w:noProof/>
              </w:rPr>
              <mc:AlternateContent>
                <mc:Choice Requires="wpg">
                  <w:drawing>
                    <wp:anchor distT="0" distB="0" distL="0" distR="0" simplePos="0" relativeHeight="476641280" behindDoc="1" locked="0" layoutInCell="1" allowOverlap="1" wp14:anchorId="7E0FF996" wp14:editId="45E6DBEA">
                      <wp:simplePos x="0" y="0"/>
                      <wp:positionH relativeFrom="column">
                        <wp:posOffset>218441</wp:posOffset>
                      </wp:positionH>
                      <wp:positionV relativeFrom="paragraph">
                        <wp:posOffset>-183730</wp:posOffset>
                      </wp:positionV>
                      <wp:extent cx="1724025" cy="1929764"/>
                      <wp:effectExtent l="0" t="0" r="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4025" cy="1929764"/>
                                <a:chOff x="0" y="0"/>
                                <a:chExt cx="1724025" cy="1929764"/>
                              </a:xfrm>
                            </wpg:grpSpPr>
                            <wps:wsp>
                              <wps:cNvPr id="63" name="Graphic 63"/>
                              <wps:cNvSpPr/>
                              <wps:spPr>
                                <a:xfrm>
                                  <a:off x="15968" y="853750"/>
                                  <a:ext cx="1702435" cy="845819"/>
                                </a:xfrm>
                                <a:custGeom>
                                  <a:avLst/>
                                  <a:gdLst/>
                                  <a:ahLst/>
                                  <a:cxnLst/>
                                  <a:rect l="l" t="t" r="r" b="b"/>
                                  <a:pathLst>
                                    <a:path w="1702435" h="845819">
                                      <a:moveTo>
                                        <a:pt x="0" y="845755"/>
                                      </a:moveTo>
                                      <a:lnTo>
                                        <a:pt x="1702285" y="845755"/>
                                      </a:lnTo>
                                    </a:path>
                                    <a:path w="1702435" h="845819">
                                      <a:moveTo>
                                        <a:pt x="0" y="635126"/>
                                      </a:moveTo>
                                      <a:lnTo>
                                        <a:pt x="1702285" y="635126"/>
                                      </a:lnTo>
                                    </a:path>
                                    <a:path w="1702435" h="845819">
                                      <a:moveTo>
                                        <a:pt x="0" y="424481"/>
                                      </a:moveTo>
                                      <a:lnTo>
                                        <a:pt x="1702285" y="424481"/>
                                      </a:lnTo>
                                    </a:path>
                                    <a:path w="1702435" h="845819">
                                      <a:moveTo>
                                        <a:pt x="0" y="210644"/>
                                      </a:moveTo>
                                      <a:lnTo>
                                        <a:pt x="1702285" y="210644"/>
                                      </a:lnTo>
                                    </a:path>
                                    <a:path w="1702435" h="845819">
                                      <a:moveTo>
                                        <a:pt x="0" y="0"/>
                                      </a:moveTo>
                                      <a:lnTo>
                                        <a:pt x="1702285" y="0"/>
                                      </a:lnTo>
                                    </a:path>
                                  </a:pathLst>
                                </a:custGeom>
                                <a:ln w="1330">
                                  <a:solidFill>
                                    <a:srgbClr val="000000"/>
                                  </a:solidFill>
                                  <a:prstDash val="solid"/>
                                </a:ln>
                              </wps:spPr>
                              <wps:bodyPr wrap="square" lIns="0" tIns="0" rIns="0" bIns="0" rtlCol="0">
                                <a:prstTxWarp prst="textNoShape">
                                  <a:avLst/>
                                </a:prstTxWarp>
                                <a:noAutofit/>
                              </wps:bodyPr>
                            </wps:wsp>
                            <wps:wsp>
                              <wps:cNvPr id="64" name="Graphic 64"/>
                              <wps:cNvSpPr/>
                              <wps:spPr>
                                <a:xfrm>
                                  <a:off x="15968" y="432460"/>
                                  <a:ext cx="1702435" cy="210820"/>
                                </a:xfrm>
                                <a:custGeom>
                                  <a:avLst/>
                                  <a:gdLst/>
                                  <a:ahLst/>
                                  <a:cxnLst/>
                                  <a:rect l="l" t="t" r="r" b="b"/>
                                  <a:pathLst>
                                    <a:path w="1702435" h="210820">
                                      <a:moveTo>
                                        <a:pt x="0" y="210644"/>
                                      </a:moveTo>
                                      <a:lnTo>
                                        <a:pt x="38325" y="210644"/>
                                      </a:lnTo>
                                    </a:path>
                                    <a:path w="1702435" h="210820">
                                      <a:moveTo>
                                        <a:pt x="504617" y="210644"/>
                                      </a:moveTo>
                                      <a:lnTo>
                                        <a:pt x="1702285" y="210644"/>
                                      </a:lnTo>
                                    </a:path>
                                    <a:path w="1702435" h="210820">
                                      <a:moveTo>
                                        <a:pt x="0" y="0"/>
                                      </a:moveTo>
                                      <a:lnTo>
                                        <a:pt x="38325" y="0"/>
                                      </a:lnTo>
                                    </a:path>
                                    <a:path w="1702435" h="210820">
                                      <a:moveTo>
                                        <a:pt x="504617" y="0"/>
                                      </a:moveTo>
                                      <a:lnTo>
                                        <a:pt x="1702285" y="0"/>
                                      </a:lnTo>
                                    </a:path>
                                  </a:pathLst>
                                </a:custGeom>
                                <a:ln w="1329">
                                  <a:solidFill>
                                    <a:srgbClr val="000000"/>
                                  </a:solidFill>
                                  <a:prstDash val="solid"/>
                                </a:ln>
                              </wps:spPr>
                              <wps:bodyPr wrap="square" lIns="0" tIns="0" rIns="0" bIns="0" rtlCol="0">
                                <a:prstTxWarp prst="textNoShape">
                                  <a:avLst/>
                                </a:prstTxWarp>
                                <a:noAutofit/>
                              </wps:bodyPr>
                            </wps:wsp>
                            <wps:wsp>
                              <wps:cNvPr id="65" name="Graphic 65"/>
                              <wps:cNvSpPr/>
                              <wps:spPr>
                                <a:xfrm>
                                  <a:off x="15968" y="221815"/>
                                  <a:ext cx="1702435" cy="1270"/>
                                </a:xfrm>
                                <a:custGeom>
                                  <a:avLst/>
                                  <a:gdLst/>
                                  <a:ahLst/>
                                  <a:cxnLst/>
                                  <a:rect l="l" t="t" r="r" b="b"/>
                                  <a:pathLst>
                                    <a:path w="1702435">
                                      <a:moveTo>
                                        <a:pt x="0" y="0"/>
                                      </a:moveTo>
                                      <a:lnTo>
                                        <a:pt x="1702285" y="0"/>
                                      </a:lnTo>
                                    </a:path>
                                  </a:pathLst>
                                </a:custGeom>
                                <a:ln w="1329">
                                  <a:solidFill>
                                    <a:srgbClr val="000000"/>
                                  </a:solidFill>
                                  <a:prstDash val="solid"/>
                                </a:ln>
                              </wps:spPr>
                              <wps:bodyPr wrap="square" lIns="0" tIns="0" rIns="0" bIns="0" rtlCol="0">
                                <a:prstTxWarp prst="textNoShape">
                                  <a:avLst/>
                                </a:prstTxWarp>
                                <a:noAutofit/>
                              </wps:bodyPr>
                            </wps:wsp>
                            <wps:wsp>
                              <wps:cNvPr id="66" name="Graphic 66"/>
                              <wps:cNvSpPr/>
                              <wps:spPr>
                                <a:xfrm>
                                  <a:off x="17565" y="223389"/>
                                  <a:ext cx="1702435" cy="1685289"/>
                                </a:xfrm>
                                <a:custGeom>
                                  <a:avLst/>
                                  <a:gdLst/>
                                  <a:ahLst/>
                                  <a:cxnLst/>
                                  <a:rect l="l" t="t" r="r" b="b"/>
                                  <a:pathLst>
                                    <a:path w="1702435" h="1685289">
                                      <a:moveTo>
                                        <a:pt x="0" y="1685159"/>
                                      </a:moveTo>
                                      <a:lnTo>
                                        <a:pt x="1702285" y="1685159"/>
                                      </a:lnTo>
                                      <a:lnTo>
                                        <a:pt x="1702285" y="0"/>
                                      </a:lnTo>
                                      <a:lnTo>
                                        <a:pt x="0" y="0"/>
                                      </a:lnTo>
                                      <a:lnTo>
                                        <a:pt x="0" y="1685159"/>
                                      </a:lnTo>
                                      <a:close/>
                                    </a:path>
                                  </a:pathLst>
                                </a:custGeom>
                                <a:ln w="5321">
                                  <a:solidFill>
                                    <a:srgbClr val="000000"/>
                                  </a:solidFill>
                                  <a:prstDash val="solid"/>
                                </a:ln>
                              </wps:spPr>
                              <wps:bodyPr wrap="square" lIns="0" tIns="0" rIns="0" bIns="0" rtlCol="0">
                                <a:prstTxWarp prst="textNoShape">
                                  <a:avLst/>
                                </a:prstTxWarp>
                                <a:noAutofit/>
                              </wps:bodyPr>
                            </wps:wsp>
                            <wps:wsp>
                              <wps:cNvPr id="67" name="Graphic 67"/>
                              <wps:cNvSpPr/>
                              <wps:spPr>
                                <a:xfrm>
                                  <a:off x="0" y="221815"/>
                                  <a:ext cx="1718310" cy="1707514"/>
                                </a:xfrm>
                                <a:custGeom>
                                  <a:avLst/>
                                  <a:gdLst/>
                                  <a:ahLst/>
                                  <a:cxnLst/>
                                  <a:rect l="l" t="t" r="r" b="b"/>
                                  <a:pathLst>
                                    <a:path w="1718310" h="1707514">
                                      <a:moveTo>
                                        <a:pt x="15968" y="1688329"/>
                                      </a:moveTo>
                                      <a:lnTo>
                                        <a:pt x="15968" y="0"/>
                                      </a:lnTo>
                                    </a:path>
                                    <a:path w="1718310" h="1707514">
                                      <a:moveTo>
                                        <a:pt x="0" y="1688329"/>
                                      </a:moveTo>
                                      <a:lnTo>
                                        <a:pt x="35131" y="1688329"/>
                                      </a:lnTo>
                                    </a:path>
                                    <a:path w="1718310" h="1707514">
                                      <a:moveTo>
                                        <a:pt x="0" y="1477689"/>
                                      </a:moveTo>
                                      <a:lnTo>
                                        <a:pt x="35131" y="1477689"/>
                                      </a:lnTo>
                                    </a:path>
                                    <a:path w="1718310" h="1707514">
                                      <a:moveTo>
                                        <a:pt x="0" y="1267060"/>
                                      </a:moveTo>
                                      <a:lnTo>
                                        <a:pt x="35131" y="1267060"/>
                                      </a:lnTo>
                                    </a:path>
                                    <a:path w="1718310" h="1707514">
                                      <a:moveTo>
                                        <a:pt x="0" y="1056416"/>
                                      </a:moveTo>
                                      <a:lnTo>
                                        <a:pt x="35131" y="1056416"/>
                                      </a:lnTo>
                                    </a:path>
                                    <a:path w="1718310" h="1707514">
                                      <a:moveTo>
                                        <a:pt x="0" y="842579"/>
                                      </a:moveTo>
                                      <a:lnTo>
                                        <a:pt x="35131" y="842579"/>
                                      </a:lnTo>
                                    </a:path>
                                    <a:path w="1718310" h="1707514">
                                      <a:moveTo>
                                        <a:pt x="0" y="631934"/>
                                      </a:moveTo>
                                      <a:lnTo>
                                        <a:pt x="35131" y="631934"/>
                                      </a:lnTo>
                                    </a:path>
                                    <a:path w="1718310" h="1707514">
                                      <a:moveTo>
                                        <a:pt x="0" y="421289"/>
                                      </a:moveTo>
                                      <a:lnTo>
                                        <a:pt x="35131" y="421289"/>
                                      </a:lnTo>
                                    </a:path>
                                    <a:path w="1718310" h="1707514">
                                      <a:moveTo>
                                        <a:pt x="0" y="210644"/>
                                      </a:moveTo>
                                      <a:lnTo>
                                        <a:pt x="35131" y="210644"/>
                                      </a:lnTo>
                                    </a:path>
                                    <a:path w="1718310" h="1707514">
                                      <a:moveTo>
                                        <a:pt x="0" y="0"/>
                                      </a:moveTo>
                                      <a:lnTo>
                                        <a:pt x="35131" y="0"/>
                                      </a:lnTo>
                                    </a:path>
                                    <a:path w="1718310" h="1707514">
                                      <a:moveTo>
                                        <a:pt x="15968" y="1688329"/>
                                      </a:moveTo>
                                      <a:lnTo>
                                        <a:pt x="1718254" y="1688334"/>
                                      </a:lnTo>
                                    </a:path>
                                    <a:path w="1718310" h="1707514">
                                      <a:moveTo>
                                        <a:pt x="15968" y="1669179"/>
                                      </a:moveTo>
                                      <a:lnTo>
                                        <a:pt x="15968" y="1707479"/>
                                      </a:lnTo>
                                    </a:path>
                                    <a:path w="1718310" h="1707514">
                                      <a:moveTo>
                                        <a:pt x="89425" y="1669179"/>
                                      </a:moveTo>
                                      <a:lnTo>
                                        <a:pt x="89425" y="1707479"/>
                                      </a:lnTo>
                                    </a:path>
                                    <a:path w="1718310" h="1707514">
                                      <a:moveTo>
                                        <a:pt x="159689" y="1669179"/>
                                      </a:moveTo>
                                      <a:lnTo>
                                        <a:pt x="159689" y="1707479"/>
                                      </a:lnTo>
                                    </a:path>
                                    <a:path w="1718310" h="1707514">
                                      <a:moveTo>
                                        <a:pt x="229952" y="1669179"/>
                                      </a:moveTo>
                                      <a:lnTo>
                                        <a:pt x="229952" y="1707479"/>
                                      </a:lnTo>
                                    </a:path>
                                    <a:path w="1718310" h="1707514">
                                      <a:moveTo>
                                        <a:pt x="300215" y="1669179"/>
                                      </a:moveTo>
                                      <a:lnTo>
                                        <a:pt x="300215" y="1707479"/>
                                      </a:lnTo>
                                    </a:path>
                                    <a:path w="1718310" h="1707514">
                                      <a:moveTo>
                                        <a:pt x="373672" y="1669179"/>
                                      </a:moveTo>
                                      <a:lnTo>
                                        <a:pt x="373672" y="1707479"/>
                                      </a:lnTo>
                                    </a:path>
                                    <a:path w="1718310" h="1707514">
                                      <a:moveTo>
                                        <a:pt x="443935" y="1669179"/>
                                      </a:moveTo>
                                      <a:lnTo>
                                        <a:pt x="443935" y="1707479"/>
                                      </a:lnTo>
                                    </a:path>
                                    <a:path w="1718310" h="1707514">
                                      <a:moveTo>
                                        <a:pt x="514198" y="1669179"/>
                                      </a:moveTo>
                                      <a:lnTo>
                                        <a:pt x="514198" y="1707479"/>
                                      </a:lnTo>
                                    </a:path>
                                    <a:path w="1718310" h="1707514">
                                      <a:moveTo>
                                        <a:pt x="584462" y="1669179"/>
                                      </a:moveTo>
                                      <a:lnTo>
                                        <a:pt x="584462" y="1707479"/>
                                      </a:lnTo>
                                    </a:path>
                                    <a:path w="1718310" h="1707514">
                                      <a:moveTo>
                                        <a:pt x="654725" y="1669179"/>
                                      </a:moveTo>
                                      <a:lnTo>
                                        <a:pt x="654725" y="1707479"/>
                                      </a:lnTo>
                                    </a:path>
                                    <a:path w="1718310" h="1707514">
                                      <a:moveTo>
                                        <a:pt x="728182" y="1669179"/>
                                      </a:moveTo>
                                      <a:lnTo>
                                        <a:pt x="728182" y="1707479"/>
                                      </a:lnTo>
                                    </a:path>
                                    <a:path w="1718310" h="1707514">
                                      <a:moveTo>
                                        <a:pt x="798445" y="1669179"/>
                                      </a:moveTo>
                                      <a:lnTo>
                                        <a:pt x="798445" y="1707479"/>
                                      </a:lnTo>
                                    </a:path>
                                    <a:path w="1718310" h="1707514">
                                      <a:moveTo>
                                        <a:pt x="868708" y="1669179"/>
                                      </a:moveTo>
                                      <a:lnTo>
                                        <a:pt x="868708" y="1707479"/>
                                      </a:lnTo>
                                    </a:path>
                                    <a:path w="1718310" h="1707514">
                                      <a:moveTo>
                                        <a:pt x="938971" y="1669179"/>
                                      </a:moveTo>
                                      <a:lnTo>
                                        <a:pt x="938971" y="1707479"/>
                                      </a:lnTo>
                                    </a:path>
                                    <a:path w="1718310" h="1707514">
                                      <a:moveTo>
                                        <a:pt x="1009235" y="1669179"/>
                                      </a:moveTo>
                                      <a:lnTo>
                                        <a:pt x="1009235" y="1707479"/>
                                      </a:lnTo>
                                    </a:path>
                                    <a:path w="1718310" h="1707514">
                                      <a:moveTo>
                                        <a:pt x="1082691" y="1669179"/>
                                      </a:moveTo>
                                      <a:lnTo>
                                        <a:pt x="1082691" y="1707479"/>
                                      </a:lnTo>
                                    </a:path>
                                    <a:path w="1718310" h="1707514">
                                      <a:moveTo>
                                        <a:pt x="1152955" y="1669179"/>
                                      </a:moveTo>
                                      <a:lnTo>
                                        <a:pt x="1152955" y="1707479"/>
                                      </a:lnTo>
                                    </a:path>
                                    <a:path w="1718310" h="1707514">
                                      <a:moveTo>
                                        <a:pt x="1223218" y="1669179"/>
                                      </a:moveTo>
                                      <a:lnTo>
                                        <a:pt x="1223218" y="1707479"/>
                                      </a:lnTo>
                                    </a:path>
                                    <a:path w="1718310" h="1707514">
                                      <a:moveTo>
                                        <a:pt x="1293481" y="1669179"/>
                                      </a:moveTo>
                                      <a:lnTo>
                                        <a:pt x="1293481" y="1707479"/>
                                      </a:lnTo>
                                    </a:path>
                                    <a:path w="1718310" h="1707514">
                                      <a:moveTo>
                                        <a:pt x="1363744" y="1669179"/>
                                      </a:moveTo>
                                      <a:lnTo>
                                        <a:pt x="1363744" y="1707479"/>
                                      </a:lnTo>
                                    </a:path>
                                    <a:path w="1718310" h="1707514">
                                      <a:moveTo>
                                        <a:pt x="1437201" y="1669179"/>
                                      </a:moveTo>
                                      <a:lnTo>
                                        <a:pt x="1437201" y="1707479"/>
                                      </a:lnTo>
                                    </a:path>
                                    <a:path w="1718310" h="1707514">
                                      <a:moveTo>
                                        <a:pt x="1507464" y="1669179"/>
                                      </a:moveTo>
                                      <a:lnTo>
                                        <a:pt x="1507464" y="1707479"/>
                                      </a:lnTo>
                                    </a:path>
                                    <a:path w="1718310" h="1707514">
                                      <a:moveTo>
                                        <a:pt x="1577728" y="1669179"/>
                                      </a:moveTo>
                                      <a:lnTo>
                                        <a:pt x="1577728" y="1707479"/>
                                      </a:lnTo>
                                    </a:path>
                                    <a:path w="1718310" h="1707514">
                                      <a:moveTo>
                                        <a:pt x="1647991" y="1669179"/>
                                      </a:moveTo>
                                      <a:lnTo>
                                        <a:pt x="1647991" y="1707479"/>
                                      </a:lnTo>
                                    </a:path>
                                    <a:path w="1718310" h="1707514">
                                      <a:moveTo>
                                        <a:pt x="1718254" y="1669179"/>
                                      </a:moveTo>
                                      <a:lnTo>
                                        <a:pt x="1718254" y="1707479"/>
                                      </a:lnTo>
                                    </a:path>
                                  </a:pathLst>
                                </a:custGeom>
                                <a:ln w="1330">
                                  <a:solidFill>
                                    <a:srgbClr val="000000"/>
                                  </a:solidFill>
                                  <a:prstDash val="solid"/>
                                </a:ln>
                              </wps:spPr>
                              <wps:bodyPr wrap="square" lIns="0" tIns="0" rIns="0" bIns="0" rtlCol="0">
                                <a:prstTxWarp prst="textNoShape">
                                  <a:avLst/>
                                </a:prstTxWarp>
                                <a:noAutofit/>
                              </wps:bodyPr>
                            </wps:wsp>
                            <wps:wsp>
                              <wps:cNvPr id="68" name="Graphic 68"/>
                              <wps:cNvSpPr/>
                              <wps:spPr>
                                <a:xfrm>
                                  <a:off x="15968" y="1188867"/>
                                  <a:ext cx="1702435" cy="421640"/>
                                </a:xfrm>
                                <a:custGeom>
                                  <a:avLst/>
                                  <a:gdLst/>
                                  <a:ahLst/>
                                  <a:cxnLst/>
                                  <a:rect l="l" t="t" r="r" b="b"/>
                                  <a:pathLst>
                                    <a:path w="1702435" h="421640">
                                      <a:moveTo>
                                        <a:pt x="0" y="325542"/>
                                      </a:moveTo>
                                      <a:lnTo>
                                        <a:pt x="73456" y="325542"/>
                                      </a:lnTo>
                                      <a:lnTo>
                                        <a:pt x="73456" y="411715"/>
                                      </a:lnTo>
                                      <a:lnTo>
                                        <a:pt x="143720" y="411715"/>
                                      </a:lnTo>
                                      <a:lnTo>
                                        <a:pt x="143720" y="421289"/>
                                      </a:lnTo>
                                      <a:lnTo>
                                        <a:pt x="213983" y="421289"/>
                                      </a:lnTo>
                                      <a:lnTo>
                                        <a:pt x="213983" y="395757"/>
                                      </a:lnTo>
                                      <a:lnTo>
                                        <a:pt x="284246" y="395757"/>
                                      </a:lnTo>
                                      <a:lnTo>
                                        <a:pt x="284246" y="367032"/>
                                      </a:lnTo>
                                      <a:lnTo>
                                        <a:pt x="357703" y="367032"/>
                                      </a:lnTo>
                                      <a:lnTo>
                                        <a:pt x="357703" y="98939"/>
                                      </a:lnTo>
                                      <a:lnTo>
                                        <a:pt x="427966" y="98939"/>
                                      </a:lnTo>
                                      <a:lnTo>
                                        <a:pt x="427966" y="76598"/>
                                      </a:lnTo>
                                      <a:lnTo>
                                        <a:pt x="498229" y="76598"/>
                                      </a:lnTo>
                                      <a:lnTo>
                                        <a:pt x="498229" y="73406"/>
                                      </a:lnTo>
                                      <a:lnTo>
                                        <a:pt x="568493" y="73406"/>
                                      </a:lnTo>
                                      <a:lnTo>
                                        <a:pt x="568493" y="0"/>
                                      </a:lnTo>
                                      <a:lnTo>
                                        <a:pt x="638756" y="0"/>
                                      </a:lnTo>
                                      <a:lnTo>
                                        <a:pt x="638756" y="12766"/>
                                      </a:lnTo>
                                      <a:lnTo>
                                        <a:pt x="712213" y="12766"/>
                                      </a:lnTo>
                                      <a:lnTo>
                                        <a:pt x="712213" y="76598"/>
                                      </a:lnTo>
                                      <a:lnTo>
                                        <a:pt x="782476" y="76598"/>
                                      </a:lnTo>
                                      <a:lnTo>
                                        <a:pt x="782476" y="82981"/>
                                      </a:lnTo>
                                      <a:lnTo>
                                        <a:pt x="852739" y="82981"/>
                                      </a:lnTo>
                                      <a:lnTo>
                                        <a:pt x="852739" y="76598"/>
                                      </a:lnTo>
                                      <a:lnTo>
                                        <a:pt x="923002" y="76598"/>
                                      </a:lnTo>
                                      <a:lnTo>
                                        <a:pt x="923002" y="89364"/>
                                      </a:lnTo>
                                      <a:lnTo>
                                        <a:pt x="993266" y="89364"/>
                                      </a:lnTo>
                                      <a:lnTo>
                                        <a:pt x="1066723" y="89364"/>
                                      </a:lnTo>
                                      <a:lnTo>
                                        <a:pt x="1066723" y="3191"/>
                                      </a:lnTo>
                                      <a:lnTo>
                                        <a:pt x="1136986" y="3191"/>
                                      </a:lnTo>
                                      <a:lnTo>
                                        <a:pt x="1136986" y="76598"/>
                                      </a:lnTo>
                                      <a:lnTo>
                                        <a:pt x="1207249" y="76598"/>
                                      </a:lnTo>
                                      <a:lnTo>
                                        <a:pt x="1207249" y="70214"/>
                                      </a:lnTo>
                                      <a:lnTo>
                                        <a:pt x="1277512" y="70214"/>
                                      </a:lnTo>
                                      <a:lnTo>
                                        <a:pt x="1277512" y="57448"/>
                                      </a:lnTo>
                                      <a:lnTo>
                                        <a:pt x="1347775" y="57448"/>
                                      </a:lnTo>
                                      <a:lnTo>
                                        <a:pt x="1347775" y="89364"/>
                                      </a:lnTo>
                                      <a:lnTo>
                                        <a:pt x="1421232" y="89364"/>
                                      </a:lnTo>
                                      <a:lnTo>
                                        <a:pt x="1421232" y="82981"/>
                                      </a:lnTo>
                                      <a:lnTo>
                                        <a:pt x="1491496" y="82981"/>
                                      </a:lnTo>
                                      <a:lnTo>
                                        <a:pt x="1491496" y="105322"/>
                                      </a:lnTo>
                                      <a:lnTo>
                                        <a:pt x="1561759" y="105322"/>
                                      </a:lnTo>
                                      <a:lnTo>
                                        <a:pt x="1561759" y="114897"/>
                                      </a:lnTo>
                                      <a:lnTo>
                                        <a:pt x="1632022" y="114897"/>
                                      </a:lnTo>
                                      <a:lnTo>
                                        <a:pt x="1632022" y="178729"/>
                                      </a:lnTo>
                                      <a:lnTo>
                                        <a:pt x="1702285" y="178729"/>
                                      </a:lnTo>
                                    </a:path>
                                  </a:pathLst>
                                </a:custGeom>
                                <a:ln w="10639">
                                  <a:solidFill>
                                    <a:srgbClr val="000000"/>
                                  </a:solidFill>
                                  <a:prstDash val="solid"/>
                                </a:ln>
                              </wps:spPr>
                              <wps:bodyPr wrap="square" lIns="0" tIns="0" rIns="0" bIns="0" rtlCol="0">
                                <a:prstTxWarp prst="textNoShape">
                                  <a:avLst/>
                                </a:prstTxWarp>
                                <a:noAutofit/>
                              </wps:bodyPr>
                            </wps:wsp>
                            <wps:wsp>
                              <wps:cNvPr id="69" name="Graphic 69"/>
                              <wps:cNvSpPr/>
                              <wps:spPr>
                                <a:xfrm>
                                  <a:off x="17565" y="944710"/>
                                  <a:ext cx="1702435" cy="469265"/>
                                </a:xfrm>
                                <a:custGeom>
                                  <a:avLst/>
                                  <a:gdLst/>
                                  <a:ahLst/>
                                  <a:cxnLst/>
                                  <a:rect l="l" t="t" r="r" b="b"/>
                                  <a:pathLst>
                                    <a:path w="1702435" h="469265">
                                      <a:moveTo>
                                        <a:pt x="0" y="363841"/>
                                      </a:moveTo>
                                      <a:lnTo>
                                        <a:pt x="70263" y="363841"/>
                                      </a:lnTo>
                                      <a:lnTo>
                                        <a:pt x="70263" y="469163"/>
                                      </a:lnTo>
                                      <a:lnTo>
                                        <a:pt x="140526" y="469163"/>
                                      </a:lnTo>
                                      <a:lnTo>
                                        <a:pt x="140526" y="465972"/>
                                      </a:lnTo>
                                      <a:lnTo>
                                        <a:pt x="213983" y="465972"/>
                                      </a:lnTo>
                                      <a:lnTo>
                                        <a:pt x="213983" y="462780"/>
                                      </a:lnTo>
                                      <a:lnTo>
                                        <a:pt x="284246" y="462780"/>
                                      </a:lnTo>
                                      <a:lnTo>
                                        <a:pt x="284246" y="453205"/>
                                      </a:lnTo>
                                      <a:lnTo>
                                        <a:pt x="354509" y="453205"/>
                                      </a:lnTo>
                                      <a:lnTo>
                                        <a:pt x="354509" y="191495"/>
                                      </a:lnTo>
                                      <a:lnTo>
                                        <a:pt x="424772" y="191495"/>
                                      </a:lnTo>
                                      <a:lnTo>
                                        <a:pt x="424772" y="124471"/>
                                      </a:lnTo>
                                      <a:lnTo>
                                        <a:pt x="495036" y="124471"/>
                                      </a:lnTo>
                                      <a:lnTo>
                                        <a:pt x="495036" y="38299"/>
                                      </a:lnTo>
                                      <a:lnTo>
                                        <a:pt x="568493" y="38299"/>
                                      </a:lnTo>
                                      <a:lnTo>
                                        <a:pt x="638756" y="38299"/>
                                      </a:lnTo>
                                      <a:lnTo>
                                        <a:pt x="638756" y="19149"/>
                                      </a:lnTo>
                                      <a:lnTo>
                                        <a:pt x="709019" y="19149"/>
                                      </a:lnTo>
                                      <a:lnTo>
                                        <a:pt x="709019" y="67023"/>
                                      </a:lnTo>
                                      <a:lnTo>
                                        <a:pt x="779282" y="67023"/>
                                      </a:lnTo>
                                      <a:lnTo>
                                        <a:pt x="779282" y="92556"/>
                                      </a:lnTo>
                                      <a:lnTo>
                                        <a:pt x="849545" y="92556"/>
                                      </a:lnTo>
                                      <a:lnTo>
                                        <a:pt x="849545" y="73406"/>
                                      </a:lnTo>
                                      <a:lnTo>
                                        <a:pt x="923002" y="73406"/>
                                      </a:lnTo>
                                      <a:lnTo>
                                        <a:pt x="923002" y="67023"/>
                                      </a:lnTo>
                                      <a:lnTo>
                                        <a:pt x="993266" y="67023"/>
                                      </a:lnTo>
                                      <a:lnTo>
                                        <a:pt x="993266" y="73406"/>
                                      </a:lnTo>
                                      <a:lnTo>
                                        <a:pt x="1063529" y="73406"/>
                                      </a:lnTo>
                                      <a:lnTo>
                                        <a:pt x="1063529" y="0"/>
                                      </a:lnTo>
                                      <a:lnTo>
                                        <a:pt x="1133792" y="0"/>
                                      </a:lnTo>
                                      <a:lnTo>
                                        <a:pt x="1133792" y="60640"/>
                                      </a:lnTo>
                                      <a:lnTo>
                                        <a:pt x="1204055" y="60640"/>
                                      </a:lnTo>
                                      <a:lnTo>
                                        <a:pt x="1277512" y="60640"/>
                                      </a:lnTo>
                                      <a:lnTo>
                                        <a:pt x="1277512" y="79789"/>
                                      </a:lnTo>
                                      <a:lnTo>
                                        <a:pt x="1347775" y="79789"/>
                                      </a:lnTo>
                                      <a:lnTo>
                                        <a:pt x="1347775" y="105322"/>
                                      </a:lnTo>
                                      <a:lnTo>
                                        <a:pt x="1418039" y="105322"/>
                                      </a:lnTo>
                                      <a:lnTo>
                                        <a:pt x="1418039" y="76598"/>
                                      </a:lnTo>
                                      <a:lnTo>
                                        <a:pt x="1488302" y="76598"/>
                                      </a:lnTo>
                                      <a:lnTo>
                                        <a:pt x="1488302" y="98939"/>
                                      </a:lnTo>
                                      <a:lnTo>
                                        <a:pt x="1561759" y="98939"/>
                                      </a:lnTo>
                                      <a:lnTo>
                                        <a:pt x="1632022" y="98939"/>
                                      </a:lnTo>
                                      <a:lnTo>
                                        <a:pt x="1632022" y="169154"/>
                                      </a:lnTo>
                                      <a:lnTo>
                                        <a:pt x="1702285" y="169154"/>
                                      </a:lnTo>
                                    </a:path>
                                  </a:pathLst>
                                </a:custGeom>
                                <a:ln w="5319">
                                  <a:solidFill>
                                    <a:srgbClr val="000000"/>
                                  </a:solidFill>
                                  <a:prstDash val="dash"/>
                                </a:ln>
                              </wps:spPr>
                              <wps:bodyPr wrap="square" lIns="0" tIns="0" rIns="0" bIns="0" rtlCol="0">
                                <a:prstTxWarp prst="textNoShape">
                                  <a:avLst/>
                                </a:prstTxWarp>
                                <a:noAutofit/>
                              </wps:bodyPr>
                            </wps:wsp>
                            <wps:wsp>
                              <wps:cNvPr id="70" name="Graphic 70"/>
                              <wps:cNvSpPr/>
                              <wps:spPr>
                                <a:xfrm>
                                  <a:off x="17565" y="1043649"/>
                                  <a:ext cx="1702435" cy="478790"/>
                                </a:xfrm>
                                <a:custGeom>
                                  <a:avLst/>
                                  <a:gdLst/>
                                  <a:ahLst/>
                                  <a:cxnLst/>
                                  <a:rect l="l" t="t" r="r" b="b"/>
                                  <a:pathLst>
                                    <a:path w="1702435" h="478790">
                                      <a:moveTo>
                                        <a:pt x="0" y="443630"/>
                                      </a:moveTo>
                                      <a:lnTo>
                                        <a:pt x="70263" y="443630"/>
                                      </a:lnTo>
                                      <a:lnTo>
                                        <a:pt x="70263" y="450014"/>
                                      </a:lnTo>
                                      <a:lnTo>
                                        <a:pt x="140526" y="450014"/>
                                      </a:lnTo>
                                      <a:lnTo>
                                        <a:pt x="140526" y="478738"/>
                                      </a:lnTo>
                                      <a:lnTo>
                                        <a:pt x="213983" y="478738"/>
                                      </a:lnTo>
                                      <a:lnTo>
                                        <a:pt x="213983" y="462780"/>
                                      </a:lnTo>
                                      <a:lnTo>
                                        <a:pt x="284246" y="462780"/>
                                      </a:lnTo>
                                      <a:lnTo>
                                        <a:pt x="284246" y="430864"/>
                                      </a:lnTo>
                                      <a:lnTo>
                                        <a:pt x="354509" y="430864"/>
                                      </a:lnTo>
                                      <a:lnTo>
                                        <a:pt x="354509" y="261710"/>
                                      </a:lnTo>
                                      <a:lnTo>
                                        <a:pt x="424772" y="261710"/>
                                      </a:lnTo>
                                      <a:lnTo>
                                        <a:pt x="424772" y="255327"/>
                                      </a:lnTo>
                                      <a:lnTo>
                                        <a:pt x="495036" y="255327"/>
                                      </a:lnTo>
                                      <a:lnTo>
                                        <a:pt x="495036" y="114897"/>
                                      </a:lnTo>
                                      <a:lnTo>
                                        <a:pt x="568493" y="114897"/>
                                      </a:lnTo>
                                      <a:lnTo>
                                        <a:pt x="568493" y="12766"/>
                                      </a:lnTo>
                                      <a:lnTo>
                                        <a:pt x="638756" y="12766"/>
                                      </a:lnTo>
                                      <a:lnTo>
                                        <a:pt x="638756" y="0"/>
                                      </a:lnTo>
                                      <a:lnTo>
                                        <a:pt x="709019" y="0"/>
                                      </a:lnTo>
                                      <a:lnTo>
                                        <a:pt x="709019" y="76598"/>
                                      </a:lnTo>
                                      <a:lnTo>
                                        <a:pt x="779282" y="76598"/>
                                      </a:lnTo>
                                      <a:lnTo>
                                        <a:pt x="779282" y="92556"/>
                                      </a:lnTo>
                                      <a:lnTo>
                                        <a:pt x="849545" y="92556"/>
                                      </a:lnTo>
                                      <a:lnTo>
                                        <a:pt x="849545" y="47873"/>
                                      </a:lnTo>
                                      <a:lnTo>
                                        <a:pt x="923002" y="47873"/>
                                      </a:lnTo>
                                      <a:lnTo>
                                        <a:pt x="923002" y="111705"/>
                                      </a:lnTo>
                                      <a:lnTo>
                                        <a:pt x="993266" y="111705"/>
                                      </a:lnTo>
                                      <a:lnTo>
                                        <a:pt x="993266" y="89364"/>
                                      </a:lnTo>
                                      <a:lnTo>
                                        <a:pt x="1063529" y="89364"/>
                                      </a:lnTo>
                                      <a:lnTo>
                                        <a:pt x="1063529" y="51065"/>
                                      </a:lnTo>
                                      <a:lnTo>
                                        <a:pt x="1133792" y="51065"/>
                                      </a:lnTo>
                                      <a:lnTo>
                                        <a:pt x="1133792" y="98939"/>
                                      </a:lnTo>
                                      <a:lnTo>
                                        <a:pt x="1204055" y="98939"/>
                                      </a:lnTo>
                                      <a:lnTo>
                                        <a:pt x="1204055" y="89364"/>
                                      </a:lnTo>
                                      <a:lnTo>
                                        <a:pt x="1277512" y="89364"/>
                                      </a:lnTo>
                                      <a:lnTo>
                                        <a:pt x="1277512" y="111705"/>
                                      </a:lnTo>
                                      <a:lnTo>
                                        <a:pt x="1347775" y="111705"/>
                                      </a:lnTo>
                                      <a:lnTo>
                                        <a:pt x="1347775" y="185112"/>
                                      </a:lnTo>
                                      <a:lnTo>
                                        <a:pt x="1418039" y="185112"/>
                                      </a:lnTo>
                                      <a:lnTo>
                                        <a:pt x="1418039" y="130855"/>
                                      </a:lnTo>
                                      <a:lnTo>
                                        <a:pt x="1488302" y="130855"/>
                                      </a:lnTo>
                                      <a:lnTo>
                                        <a:pt x="1488302" y="165962"/>
                                      </a:lnTo>
                                      <a:lnTo>
                                        <a:pt x="1561759" y="165962"/>
                                      </a:lnTo>
                                      <a:lnTo>
                                        <a:pt x="1561759" y="201070"/>
                                      </a:lnTo>
                                      <a:lnTo>
                                        <a:pt x="1632022" y="201070"/>
                                      </a:lnTo>
                                      <a:lnTo>
                                        <a:pt x="1632022" y="287243"/>
                                      </a:lnTo>
                                      <a:lnTo>
                                        <a:pt x="1702285" y="287243"/>
                                      </a:lnTo>
                                    </a:path>
                                  </a:pathLst>
                                </a:custGeom>
                                <a:ln w="5319">
                                  <a:solidFill>
                                    <a:srgbClr val="000000"/>
                                  </a:solidFill>
                                  <a:prstDash val="lgDashDot"/>
                                </a:ln>
                              </wps:spPr>
                              <wps:bodyPr wrap="square" lIns="0" tIns="0" rIns="0" bIns="0" rtlCol="0">
                                <a:prstTxWarp prst="textNoShape">
                                  <a:avLst/>
                                </a:prstTxWarp>
                                <a:noAutofit/>
                              </wps:bodyPr>
                            </wps:wsp>
                            <wps:wsp>
                              <wps:cNvPr id="71" name="Graphic 71"/>
                              <wps:cNvSpPr/>
                              <wps:spPr>
                                <a:xfrm>
                                  <a:off x="17565" y="1263869"/>
                                  <a:ext cx="1702435" cy="393065"/>
                                </a:xfrm>
                                <a:custGeom>
                                  <a:avLst/>
                                  <a:gdLst/>
                                  <a:ahLst/>
                                  <a:cxnLst/>
                                  <a:rect l="l" t="t" r="r" b="b"/>
                                  <a:pathLst>
                                    <a:path w="1702435" h="393065">
                                      <a:moveTo>
                                        <a:pt x="0" y="328733"/>
                                      </a:moveTo>
                                      <a:lnTo>
                                        <a:pt x="70263" y="328733"/>
                                      </a:lnTo>
                                      <a:lnTo>
                                        <a:pt x="70263" y="382969"/>
                                      </a:lnTo>
                                      <a:lnTo>
                                        <a:pt x="140526" y="382969"/>
                                      </a:lnTo>
                                      <a:lnTo>
                                        <a:pt x="140526" y="392544"/>
                                      </a:lnTo>
                                      <a:lnTo>
                                        <a:pt x="213983" y="392544"/>
                                      </a:lnTo>
                                      <a:lnTo>
                                        <a:pt x="213983" y="351074"/>
                                      </a:lnTo>
                                      <a:lnTo>
                                        <a:pt x="284246" y="351074"/>
                                      </a:lnTo>
                                      <a:lnTo>
                                        <a:pt x="284246" y="315967"/>
                                      </a:lnTo>
                                      <a:lnTo>
                                        <a:pt x="354509" y="315967"/>
                                      </a:lnTo>
                                      <a:lnTo>
                                        <a:pt x="354509" y="210644"/>
                                      </a:lnTo>
                                      <a:lnTo>
                                        <a:pt x="424772" y="210644"/>
                                      </a:lnTo>
                                      <a:lnTo>
                                        <a:pt x="424772" y="153196"/>
                                      </a:lnTo>
                                      <a:lnTo>
                                        <a:pt x="495036" y="153196"/>
                                      </a:lnTo>
                                      <a:lnTo>
                                        <a:pt x="495036" y="118088"/>
                                      </a:lnTo>
                                      <a:lnTo>
                                        <a:pt x="568493" y="118088"/>
                                      </a:lnTo>
                                      <a:lnTo>
                                        <a:pt x="568493" y="0"/>
                                      </a:lnTo>
                                      <a:lnTo>
                                        <a:pt x="638756" y="0"/>
                                      </a:lnTo>
                                      <a:lnTo>
                                        <a:pt x="638756" y="121280"/>
                                      </a:lnTo>
                                      <a:lnTo>
                                        <a:pt x="709019" y="121280"/>
                                      </a:lnTo>
                                      <a:lnTo>
                                        <a:pt x="709019" y="172345"/>
                                      </a:lnTo>
                                      <a:lnTo>
                                        <a:pt x="779282" y="172345"/>
                                      </a:lnTo>
                                      <a:lnTo>
                                        <a:pt x="779282" y="175537"/>
                                      </a:lnTo>
                                      <a:lnTo>
                                        <a:pt x="849545" y="175537"/>
                                      </a:lnTo>
                                      <a:lnTo>
                                        <a:pt x="849545" y="207453"/>
                                      </a:lnTo>
                                      <a:lnTo>
                                        <a:pt x="923002" y="207453"/>
                                      </a:lnTo>
                                      <a:lnTo>
                                        <a:pt x="923002" y="188303"/>
                                      </a:lnTo>
                                      <a:lnTo>
                                        <a:pt x="993266" y="188303"/>
                                      </a:lnTo>
                                      <a:lnTo>
                                        <a:pt x="993266" y="159579"/>
                                      </a:lnTo>
                                      <a:lnTo>
                                        <a:pt x="1063529" y="159579"/>
                                      </a:lnTo>
                                      <a:lnTo>
                                        <a:pt x="1063529" y="210644"/>
                                      </a:lnTo>
                                      <a:lnTo>
                                        <a:pt x="1133792" y="210644"/>
                                      </a:lnTo>
                                      <a:lnTo>
                                        <a:pt x="1133792" y="153196"/>
                                      </a:lnTo>
                                      <a:lnTo>
                                        <a:pt x="1204055" y="153196"/>
                                      </a:lnTo>
                                      <a:lnTo>
                                        <a:pt x="1204055" y="108514"/>
                                      </a:lnTo>
                                      <a:lnTo>
                                        <a:pt x="1277512" y="108514"/>
                                      </a:lnTo>
                                      <a:lnTo>
                                        <a:pt x="1277512" y="38299"/>
                                      </a:lnTo>
                                      <a:lnTo>
                                        <a:pt x="1347775" y="38299"/>
                                      </a:lnTo>
                                      <a:lnTo>
                                        <a:pt x="1347775" y="60640"/>
                                      </a:lnTo>
                                      <a:lnTo>
                                        <a:pt x="1418039" y="60640"/>
                                      </a:lnTo>
                                      <a:lnTo>
                                        <a:pt x="1418039" y="86172"/>
                                      </a:lnTo>
                                      <a:lnTo>
                                        <a:pt x="1488302" y="86172"/>
                                      </a:lnTo>
                                      <a:lnTo>
                                        <a:pt x="1488302" y="127663"/>
                                      </a:lnTo>
                                      <a:lnTo>
                                        <a:pt x="1561759" y="127663"/>
                                      </a:lnTo>
                                      <a:lnTo>
                                        <a:pt x="1561759" y="124471"/>
                                      </a:lnTo>
                                      <a:lnTo>
                                        <a:pt x="1632022" y="124471"/>
                                      </a:lnTo>
                                      <a:lnTo>
                                        <a:pt x="1632022" y="226602"/>
                                      </a:lnTo>
                                      <a:lnTo>
                                        <a:pt x="1702285" y="226602"/>
                                      </a:lnTo>
                                    </a:path>
                                  </a:pathLst>
                                </a:custGeom>
                                <a:ln w="5319">
                                  <a:solidFill>
                                    <a:srgbClr val="0000FF"/>
                                  </a:solidFill>
                                  <a:prstDash val="lgDashDot"/>
                                </a:ln>
                              </wps:spPr>
                              <wps:bodyPr wrap="square" lIns="0" tIns="0" rIns="0" bIns="0" rtlCol="0">
                                <a:prstTxWarp prst="textNoShape">
                                  <a:avLst/>
                                </a:prstTxWarp>
                                <a:noAutofit/>
                              </wps:bodyPr>
                            </wps:wsp>
                            <wps:wsp>
                              <wps:cNvPr id="72" name="Graphic 72"/>
                              <wps:cNvSpPr/>
                              <wps:spPr>
                                <a:xfrm>
                                  <a:off x="15968" y="1377170"/>
                                  <a:ext cx="1702435" cy="328930"/>
                                </a:xfrm>
                                <a:custGeom>
                                  <a:avLst/>
                                  <a:gdLst/>
                                  <a:ahLst/>
                                  <a:cxnLst/>
                                  <a:rect l="l" t="t" r="r" b="b"/>
                                  <a:pathLst>
                                    <a:path w="1702435" h="328930">
                                      <a:moveTo>
                                        <a:pt x="0" y="290418"/>
                                      </a:moveTo>
                                      <a:lnTo>
                                        <a:pt x="73456" y="290418"/>
                                      </a:lnTo>
                                      <a:lnTo>
                                        <a:pt x="73456" y="322334"/>
                                      </a:lnTo>
                                      <a:lnTo>
                                        <a:pt x="143720" y="322334"/>
                                      </a:lnTo>
                                      <a:lnTo>
                                        <a:pt x="143720" y="328712"/>
                                      </a:lnTo>
                                      <a:lnTo>
                                        <a:pt x="213983" y="328712"/>
                                      </a:lnTo>
                                      <a:lnTo>
                                        <a:pt x="213983" y="306376"/>
                                      </a:lnTo>
                                      <a:lnTo>
                                        <a:pt x="284246" y="306376"/>
                                      </a:lnTo>
                                      <a:lnTo>
                                        <a:pt x="284246" y="271269"/>
                                      </a:lnTo>
                                      <a:lnTo>
                                        <a:pt x="357703" y="271269"/>
                                      </a:lnTo>
                                      <a:lnTo>
                                        <a:pt x="357703" y="175537"/>
                                      </a:lnTo>
                                      <a:lnTo>
                                        <a:pt x="427966" y="175537"/>
                                      </a:lnTo>
                                      <a:lnTo>
                                        <a:pt x="427966" y="79789"/>
                                      </a:lnTo>
                                      <a:lnTo>
                                        <a:pt x="498229" y="79789"/>
                                      </a:lnTo>
                                      <a:lnTo>
                                        <a:pt x="498229" y="114897"/>
                                      </a:lnTo>
                                      <a:lnTo>
                                        <a:pt x="568493" y="114897"/>
                                      </a:lnTo>
                                      <a:lnTo>
                                        <a:pt x="568493" y="130855"/>
                                      </a:lnTo>
                                      <a:lnTo>
                                        <a:pt x="638756" y="130855"/>
                                      </a:lnTo>
                                      <a:lnTo>
                                        <a:pt x="638756" y="137238"/>
                                      </a:lnTo>
                                      <a:lnTo>
                                        <a:pt x="712213" y="137238"/>
                                      </a:lnTo>
                                      <a:lnTo>
                                        <a:pt x="712213" y="146813"/>
                                      </a:lnTo>
                                      <a:lnTo>
                                        <a:pt x="782476" y="146813"/>
                                      </a:lnTo>
                                      <a:lnTo>
                                        <a:pt x="782476" y="169154"/>
                                      </a:lnTo>
                                      <a:lnTo>
                                        <a:pt x="852739" y="169154"/>
                                      </a:lnTo>
                                      <a:lnTo>
                                        <a:pt x="852739" y="172345"/>
                                      </a:lnTo>
                                      <a:lnTo>
                                        <a:pt x="923002" y="172345"/>
                                      </a:lnTo>
                                      <a:lnTo>
                                        <a:pt x="993266" y="172345"/>
                                      </a:lnTo>
                                      <a:lnTo>
                                        <a:pt x="993266" y="175537"/>
                                      </a:lnTo>
                                      <a:lnTo>
                                        <a:pt x="1066723" y="175537"/>
                                      </a:lnTo>
                                      <a:lnTo>
                                        <a:pt x="1066723" y="178729"/>
                                      </a:lnTo>
                                      <a:lnTo>
                                        <a:pt x="1136986" y="178729"/>
                                      </a:lnTo>
                                      <a:lnTo>
                                        <a:pt x="1136986" y="140429"/>
                                      </a:lnTo>
                                      <a:lnTo>
                                        <a:pt x="1207249" y="140429"/>
                                      </a:lnTo>
                                      <a:lnTo>
                                        <a:pt x="1207249" y="105322"/>
                                      </a:lnTo>
                                      <a:lnTo>
                                        <a:pt x="1277512" y="105322"/>
                                      </a:lnTo>
                                      <a:lnTo>
                                        <a:pt x="1277512" y="0"/>
                                      </a:lnTo>
                                      <a:lnTo>
                                        <a:pt x="1347775" y="0"/>
                                      </a:lnTo>
                                      <a:lnTo>
                                        <a:pt x="1347775" y="12766"/>
                                      </a:lnTo>
                                      <a:lnTo>
                                        <a:pt x="1421232" y="12766"/>
                                      </a:lnTo>
                                      <a:lnTo>
                                        <a:pt x="1421232" y="54257"/>
                                      </a:lnTo>
                                      <a:lnTo>
                                        <a:pt x="1491496" y="54257"/>
                                      </a:lnTo>
                                      <a:lnTo>
                                        <a:pt x="1491496" y="86172"/>
                                      </a:lnTo>
                                      <a:lnTo>
                                        <a:pt x="1561759" y="86172"/>
                                      </a:lnTo>
                                      <a:lnTo>
                                        <a:pt x="1561759" y="60640"/>
                                      </a:lnTo>
                                      <a:lnTo>
                                        <a:pt x="1632022" y="60640"/>
                                      </a:lnTo>
                                      <a:lnTo>
                                        <a:pt x="1632022" y="220219"/>
                                      </a:lnTo>
                                      <a:lnTo>
                                        <a:pt x="1702285" y="220219"/>
                                      </a:lnTo>
                                    </a:path>
                                  </a:pathLst>
                                </a:custGeom>
                                <a:ln w="10638">
                                  <a:solidFill>
                                    <a:srgbClr val="FF0000"/>
                                  </a:solidFill>
                                  <a:prstDash val="solid"/>
                                </a:ln>
                              </wps:spPr>
                              <wps:bodyPr wrap="square" lIns="0" tIns="0" rIns="0" bIns="0" rtlCol="0">
                                <a:prstTxWarp prst="textNoShape">
                                  <a:avLst/>
                                </a:prstTxWarp>
                                <a:noAutofit/>
                              </wps:bodyPr>
                            </wps:wsp>
                            <wps:wsp>
                              <wps:cNvPr id="73" name="Graphic 73"/>
                              <wps:cNvSpPr/>
                              <wps:spPr>
                                <a:xfrm>
                                  <a:off x="54294" y="272880"/>
                                  <a:ext cx="466725" cy="456565"/>
                                </a:xfrm>
                                <a:custGeom>
                                  <a:avLst/>
                                  <a:gdLst/>
                                  <a:ahLst/>
                                  <a:cxnLst/>
                                  <a:rect l="l" t="t" r="r" b="b"/>
                                  <a:pathLst>
                                    <a:path w="466725" h="456565">
                                      <a:moveTo>
                                        <a:pt x="0" y="456397"/>
                                      </a:moveTo>
                                      <a:lnTo>
                                        <a:pt x="466292" y="456397"/>
                                      </a:lnTo>
                                      <a:lnTo>
                                        <a:pt x="466292" y="0"/>
                                      </a:lnTo>
                                      <a:lnTo>
                                        <a:pt x="0" y="0"/>
                                      </a:lnTo>
                                      <a:lnTo>
                                        <a:pt x="0" y="456397"/>
                                      </a:lnTo>
                                      <a:close/>
                                    </a:path>
                                  </a:pathLst>
                                </a:custGeom>
                                <a:ln w="1330">
                                  <a:solidFill>
                                    <a:srgbClr val="000000"/>
                                  </a:solidFill>
                                  <a:prstDash val="solid"/>
                                </a:ln>
                              </wps:spPr>
                              <wps:bodyPr wrap="square" lIns="0" tIns="0" rIns="0" bIns="0" rtlCol="0">
                                <a:prstTxWarp prst="textNoShape">
                                  <a:avLst/>
                                </a:prstTxWarp>
                                <a:noAutofit/>
                              </wps:bodyPr>
                            </wps:wsp>
                            <wps:wsp>
                              <wps:cNvPr id="74" name="Graphic 74"/>
                              <wps:cNvSpPr/>
                              <wps:spPr>
                                <a:xfrm>
                                  <a:off x="127751" y="317563"/>
                                  <a:ext cx="134620" cy="1270"/>
                                </a:xfrm>
                                <a:custGeom>
                                  <a:avLst/>
                                  <a:gdLst/>
                                  <a:ahLst/>
                                  <a:cxnLst/>
                                  <a:rect l="l" t="t" r="r" b="b"/>
                                  <a:pathLst>
                                    <a:path w="134620">
                                      <a:moveTo>
                                        <a:pt x="0" y="0"/>
                                      </a:moveTo>
                                      <a:lnTo>
                                        <a:pt x="134138" y="0"/>
                                      </a:lnTo>
                                    </a:path>
                                  </a:pathLst>
                                </a:custGeom>
                                <a:ln w="10638">
                                  <a:solidFill>
                                    <a:srgbClr val="000000"/>
                                  </a:solidFill>
                                  <a:prstDash val="solid"/>
                                </a:ln>
                              </wps:spPr>
                              <wps:bodyPr wrap="square" lIns="0" tIns="0" rIns="0" bIns="0" rtlCol="0">
                                <a:prstTxWarp prst="textNoShape">
                                  <a:avLst/>
                                </a:prstTxWarp>
                                <a:noAutofit/>
                              </wps:bodyPr>
                            </wps:wsp>
                            <wps:wsp>
                              <wps:cNvPr id="75" name="Graphic 75"/>
                              <wps:cNvSpPr/>
                              <wps:spPr>
                                <a:xfrm>
                                  <a:off x="126154" y="408523"/>
                                  <a:ext cx="134620" cy="1270"/>
                                </a:xfrm>
                                <a:custGeom>
                                  <a:avLst/>
                                  <a:gdLst/>
                                  <a:ahLst/>
                                  <a:cxnLst/>
                                  <a:rect l="l" t="t" r="r" b="b"/>
                                  <a:pathLst>
                                    <a:path w="134620">
                                      <a:moveTo>
                                        <a:pt x="0" y="0"/>
                                      </a:moveTo>
                                      <a:lnTo>
                                        <a:pt x="134138" y="0"/>
                                      </a:lnTo>
                                    </a:path>
                                  </a:pathLst>
                                </a:custGeom>
                                <a:ln w="5319">
                                  <a:solidFill>
                                    <a:srgbClr val="000000"/>
                                  </a:solidFill>
                                  <a:prstDash val="dash"/>
                                </a:ln>
                              </wps:spPr>
                              <wps:bodyPr wrap="square" lIns="0" tIns="0" rIns="0" bIns="0" rtlCol="0">
                                <a:prstTxWarp prst="textNoShape">
                                  <a:avLst/>
                                </a:prstTxWarp>
                                <a:noAutofit/>
                              </wps:bodyPr>
                            </wps:wsp>
                            <wps:wsp>
                              <wps:cNvPr id="76" name="Graphic 76"/>
                              <wps:cNvSpPr/>
                              <wps:spPr>
                                <a:xfrm>
                                  <a:off x="126154" y="501079"/>
                                  <a:ext cx="134620" cy="1270"/>
                                </a:xfrm>
                                <a:custGeom>
                                  <a:avLst/>
                                  <a:gdLst/>
                                  <a:ahLst/>
                                  <a:cxnLst/>
                                  <a:rect l="l" t="t" r="r" b="b"/>
                                  <a:pathLst>
                                    <a:path w="134620">
                                      <a:moveTo>
                                        <a:pt x="0" y="0"/>
                                      </a:moveTo>
                                      <a:lnTo>
                                        <a:pt x="134138" y="0"/>
                                      </a:lnTo>
                                    </a:path>
                                  </a:pathLst>
                                </a:custGeom>
                                <a:ln w="5319">
                                  <a:solidFill>
                                    <a:srgbClr val="000000"/>
                                  </a:solidFill>
                                  <a:prstDash val="lgDashDot"/>
                                </a:ln>
                              </wps:spPr>
                              <wps:bodyPr wrap="square" lIns="0" tIns="0" rIns="0" bIns="0" rtlCol="0">
                                <a:prstTxWarp prst="textNoShape">
                                  <a:avLst/>
                                </a:prstTxWarp>
                                <a:noAutofit/>
                              </wps:bodyPr>
                            </wps:wsp>
                            <wps:wsp>
                              <wps:cNvPr id="77" name="Graphic 77"/>
                              <wps:cNvSpPr/>
                              <wps:spPr>
                                <a:xfrm>
                                  <a:off x="126154" y="590444"/>
                                  <a:ext cx="134620" cy="1270"/>
                                </a:xfrm>
                                <a:custGeom>
                                  <a:avLst/>
                                  <a:gdLst/>
                                  <a:ahLst/>
                                  <a:cxnLst/>
                                  <a:rect l="l" t="t" r="r" b="b"/>
                                  <a:pathLst>
                                    <a:path w="134620">
                                      <a:moveTo>
                                        <a:pt x="0" y="0"/>
                                      </a:moveTo>
                                      <a:lnTo>
                                        <a:pt x="134138" y="0"/>
                                      </a:lnTo>
                                    </a:path>
                                  </a:pathLst>
                                </a:custGeom>
                                <a:ln w="5319">
                                  <a:solidFill>
                                    <a:srgbClr val="0000FF"/>
                                  </a:solidFill>
                                  <a:prstDash val="lgDashDot"/>
                                </a:ln>
                              </wps:spPr>
                              <wps:bodyPr wrap="square" lIns="0" tIns="0" rIns="0" bIns="0" rtlCol="0">
                                <a:prstTxWarp prst="textNoShape">
                                  <a:avLst/>
                                </a:prstTxWarp>
                                <a:noAutofit/>
                              </wps:bodyPr>
                            </wps:wsp>
                            <wps:wsp>
                              <wps:cNvPr id="78" name="Graphic 78"/>
                              <wps:cNvSpPr/>
                              <wps:spPr>
                                <a:xfrm>
                                  <a:off x="127751" y="681404"/>
                                  <a:ext cx="134620" cy="1270"/>
                                </a:xfrm>
                                <a:custGeom>
                                  <a:avLst/>
                                  <a:gdLst/>
                                  <a:ahLst/>
                                  <a:cxnLst/>
                                  <a:rect l="l" t="t" r="r" b="b"/>
                                  <a:pathLst>
                                    <a:path w="134620">
                                      <a:moveTo>
                                        <a:pt x="0" y="0"/>
                                      </a:moveTo>
                                      <a:lnTo>
                                        <a:pt x="134138" y="0"/>
                                      </a:lnTo>
                                    </a:path>
                                  </a:pathLst>
                                </a:custGeom>
                                <a:ln w="10638">
                                  <a:solidFill>
                                    <a:srgbClr val="FF0000"/>
                                  </a:solidFill>
                                  <a:prstDash val="solid"/>
                                </a:ln>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32" cstate="print"/>
                                <a:stretch>
                                  <a:fillRect/>
                                </a:stretch>
                              </pic:blipFill>
                              <pic:spPr>
                                <a:xfrm>
                                  <a:off x="14372" y="0"/>
                                  <a:ext cx="817608" cy="207453"/>
                                </a:xfrm>
                                <a:prstGeom prst="rect">
                                  <a:avLst/>
                                </a:prstGeom>
                              </pic:spPr>
                            </pic:pic>
                          </wpg:wgp>
                        </a:graphicData>
                      </a:graphic>
                    </wp:anchor>
                  </w:drawing>
                </mc:Choice>
                <mc:Fallback>
                  <w:pict>
                    <v:group w14:anchorId="6BB830E9" id="Group 62" o:spid="_x0000_s1026" style="position:absolute;margin-left:17.2pt;margin-top:-14.45pt;width:135.75pt;height:151.95pt;z-index:-26675200;mso-wrap-distance-left:0;mso-wrap-distance-right:0" coordsize="17240,192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">
                      <v:shape id="Graphic 63" o:spid="_x0000_s1027" style="position:absolute;left:159;top:8537;width:17025;height:8458;visibility:visible;mso-wrap-style:square;v-text-anchor:top" coordsize="1702435,84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" path="m,845755r1702285,em,635126r1702285,em,424481r1702285,em,210644r1702285,em,l1702285,e" filled="f" strokeweight=".03694mm">
                        <v:path arrowok="t"/>
                      </v:shape>
                      <v:shape id="Graphic 64" o:spid="_x0000_s1028" style="position:absolute;left:159;top:4324;width:17025;height:2108;visibility:visible;mso-wrap-style:square;v-text-anchor:top" coordsize="1702435,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" path="m,210644r38325,em504617,210644r1197668,em,l38325,em504617,l1702285,e" filled="f" strokeweight=".03692mm">
                        <v:path arrowok="t"/>
                      </v:shape>
                      <v:shape id="Graphic 65" o:spid="_x0000_s1029" style="position:absolute;left:159;top:2218;width:17025;height:12;visibility:visible;mso-wrap-style:square;v-text-anchor:top" coordsize="1702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" path="m,l1702285,e" filled="f" strokeweight=".03692mm">
                        <v:path arrowok="t"/>
                      </v:shape>
                      <v:shape id="Graphic 66" o:spid="_x0000_s1030" style="position:absolute;left:175;top:2233;width:17025;height:16853;visibility:visible;mso-wrap-style:square;v-text-anchor:top" coordsize="1702435,168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" path="m,1685159r1702285,l1702285,,,,,1685159xe" filled="f" strokeweight=".14781mm">
                        <v:path arrowok="t"/>
                      </v:shape>
                      <v:shape id="Graphic 67" o:spid="_x0000_s1031" style="position:absolute;top:2218;width:17183;height:17075;visibility:visible;mso-wrap-style:square;v-text-anchor:top" coordsize="1718310,1707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" path="m15968,1688329l15968,em,1688329r35131,em,1477689r35131,em,1267060r35131,em,1056416r35131,em,842579r35131,em,631934r35131,em,421289r35131,em,210644r35131,em,l35131,em15968,1688329r1702286,5em15968,1669179r,38300em89425,1669179r,38300em159689,1669179r,38300em229952,1669179r,38300em300215,1669179r,38300em373672,1669179r,38300em443935,1669179r,38300em514198,1669179r,38300em584462,1669179r,38300em654725,1669179r,38300em728182,1669179r,38300em798445,1669179r,38300em868708,1669179r,38300em938971,1669179r,38300em1009235,1669179r,38300em1082691,1669179r,38300em1152955,1669179r,38300em1223218,1669179r,38300em1293481,1669179r,38300em1363744,1669179r,38300em1437201,1669179r,38300em1507464,1669179r,38300em1577728,1669179r,38300em1647991,1669179r,38300em1718254,1669179r,38300e" filled="f" strokeweight=".03694mm">
                        <v:path arrowok="t"/>
                      </v:shape>
                      <v:shape id="Graphic 68" o:spid="_x0000_s1032" style="position:absolute;left:159;top:11888;width:17025;height:4217;visibility:visible;mso-wrap-style:square;v-text-anchor:top" coordsize="1702435,42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" path="m,325542r73456,l73456,411715r70264,l143720,421289r70263,l213983,395757r70263,l284246,367032r73457,l357703,98939r70263,l427966,76598r70263,l498229,73406r70264,l568493,r70263,l638756,12766r73457,l712213,76598r70263,l782476,82981r70263,l852739,76598r70263,l923002,89364r70264,l1066723,89364r,-86173l1136986,3191r,73407l1207249,76598r,-6384l1277512,70214r,-12766l1347775,57448r,31916l1421232,89364r,-6383l1491496,82981r,22341l1561759,105322r,9575l1632022,114897r,63832l1702285,178729e" filled="f" strokeweight=".29553mm">
                        <v:path arrowok="t"/>
                      </v:shape>
                      <v:shape id="Graphic 69" o:spid="_x0000_s1033" style="position:absolute;left:175;top:9447;width:17025;height:4692;visibility:visible;mso-wrap-style:square;v-text-anchor:top" coordsize="1702435,469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" path="m,363841r70263,l70263,469163r70263,l140526,465972r73457,l213983,462780r70263,l284246,453205r70263,l354509,191495r70263,l424772,124471r70264,l495036,38299r73457,l638756,38299r,-19150l709019,19149r,47874l779282,67023r,25533l849545,92556r,-19150l923002,73406r,-6383l993266,67023r,6383l1063529,73406r,-73406l1133792,r,60640l1204055,60640r73457,l1277512,79789r70263,l1347775,105322r70264,l1418039,76598r70263,l1488302,98939r73457,l1632022,98939r,70215l1702285,169154e" filled="f" strokeweight=".14775mm">
                        <v:stroke dashstyle="dash"/>
                        <v:path arrowok="t"/>
                      </v:shape>
                      <v:shape id="Graphic 70" o:spid="_x0000_s1034" style="position:absolute;left:175;top:10436;width:17025;height:4788;visibility:visible;mso-wrap-style:square;v-text-anchor:top" coordsize="1702435,478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" path="m,443630r70263,l70263,450014r70263,l140526,478738r73457,l213983,462780r70263,l284246,430864r70263,l354509,261710r70263,l424772,255327r70264,l495036,114897r73457,l568493,12766r70263,l638756,r70263,l709019,76598r70263,l779282,92556r70263,l849545,47873r73457,l923002,111705r70264,l993266,89364r70263,l1063529,51065r70263,l1133792,98939r70263,l1204055,89364r73457,l1277512,111705r70263,l1347775,185112r70264,l1418039,130855r70263,l1488302,165962r73457,l1561759,201070r70263,l1632022,287243r70263,e" filled="f" strokeweight=".14775mm">
                        <v:stroke dashstyle="longDashDot"/>
                        <v:path arrowok="t"/>
                      </v:shape>
                      <v:shape id="Graphic 71" o:spid="_x0000_s1035" style="position:absolute;left:175;top:12638;width:17025;height:3931;visibility:visible;mso-wrap-style:square;v-text-anchor:top" coordsize="1702435,393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" path="m,328733r70263,l70263,382969r70263,l140526,392544r73457,l213983,351074r70263,l284246,315967r70263,l354509,210644r70263,l424772,153196r70264,l495036,118088r73457,l568493,r70263,l638756,121280r70263,l709019,172345r70263,l779282,175537r70263,l849545,207453r73457,l923002,188303r70264,l993266,159579r70263,l1063529,210644r70263,l1133792,153196r70263,l1204055,108514r73457,l1277512,38299r70263,l1347775,60640r70264,l1418039,86172r70263,l1488302,127663r73457,l1561759,124471r70263,l1632022,226602r70263,e" filled="f" strokecolor="blue" strokeweight=".14775mm">
                        <v:stroke dashstyle="longDashDot"/>
                        <v:path arrowok="t"/>
                      </v:shape>
                      <v:shape id="Graphic 72" o:spid="_x0000_s1036" style="position:absolute;left:159;top:13771;width:17025;height:3290;visibility:visible;mso-wrap-style:square;v-text-anchor:top" coordsize="1702435,328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" path="m,290418r73456,l73456,322334r70264,l143720,328712r70263,l213983,306376r70263,l284246,271269r73457,l357703,175537r70263,l427966,79789r70263,l498229,114897r70264,l568493,130855r70263,l638756,137238r73457,l712213,146813r70263,l782476,169154r70263,l852739,172345r70263,l993266,172345r,3192l1066723,175537r,3192l1136986,178729r,-38300l1207249,140429r,-35107l1277512,105322,1277512,r70263,l1347775,12766r73457,l1421232,54257r70264,l1491496,86172r70263,l1561759,60640r70263,l1632022,220219r70263,e" filled="f" strokecolor="red" strokeweight=".2955mm">
                        <v:path arrowok="t"/>
                      </v:shape>
                      <v:shape id="Graphic 73" o:spid="_x0000_s1037" style="position:absolute;left:542;top:2728;width:4668;height:4566;visibility:visible;mso-wrap-style:square;v-text-anchor:top" coordsize="466725,456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" path="m,456397r466292,l466292,,,,,456397xe" filled="f" strokeweight=".03694mm">
                        <v:path arrowok="t"/>
                      </v:shape>
                      <v:shape id="Graphic 74" o:spid="_x0000_s1038" style="position:absolute;left:1277;top:3175;width:1346;height:13;visibility:visible;mso-wrap-style:square;v-text-anchor:top" coordsize="134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" path="m,l134138,e" filled="f" strokeweight=".2955mm">
                        <v:path arrowok="t"/>
                      </v:shape>
                      <v:shape id="Graphic 75" o:spid="_x0000_s1039" style="position:absolute;left:1261;top:4085;width:1346;height:12;visibility:visible;mso-wrap-style:square;v-text-anchor:top" coordsize="134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" path="m,l134138,e" filled="f" strokeweight=".14775mm">
                        <v:stroke dashstyle="dash"/>
                        <v:path arrowok="t"/>
                      </v:shape>
                      <v:shape id="Graphic 76" o:spid="_x0000_s1040" style="position:absolute;left:1261;top:5010;width:1346;height:13;visibility:visible;mso-wrap-style:square;v-text-anchor:top" coordsize="134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" path="m,l134138,e" filled="f" strokeweight=".14775mm">
                        <v:stroke dashstyle="longDashDot"/>
                        <v:path arrowok="t"/>
                      </v:shape>
                      <v:shape id="Graphic 77" o:spid="_x0000_s1041" style="position:absolute;left:1261;top:5904;width:1346;height:13;visibility:visible;mso-wrap-style:square;v-text-anchor:top" coordsize="134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" path="m,l134138,e" filled="f" strokecolor="blue" strokeweight=".14775mm">
                        <v:stroke dashstyle="longDashDot"/>
                        <v:path arrowok="t"/>
                      </v:shape>
                      <v:shape id="Graphic 78" o:spid="_x0000_s1042" style="position:absolute;left:1277;top:6814;width:1346;height:12;visibility:visible;mso-wrap-style:square;v-text-anchor:top" coordsize="134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" path="m,l134138,e" filled="f" strokecolor="red" strokeweight=".2955mm">
                        <v:path arrowok="t"/>
                      </v:shape>
                      <v:shape id="Image 79" o:spid="_x0000_s1043" type="#_x0000_t75" style="position:absolute;left:143;width:8176;height:2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">
                        <v:imagedata r:id="rId33" o:title=""/>
                      </v:shape>
                    </v:group>
                  </w:pict>
                </mc:Fallback>
              </mc:AlternateContent>
            </w:r>
            <w:r>
              <w:rPr>
                <w:spacing w:val="-5"/>
                <w:sz w:val="9"/>
              </w:rPr>
              <w:t>100</w:t>
            </w:r>
          </w:p>
          <w:p w14:paraId="531C16DB" w14:textId="77777777" w:rsidR="00AD1340" w:rsidRDefault="0050760C">
            <w:pPr>
              <w:pStyle w:val="TableParagraph"/>
              <w:spacing w:before="49" w:line="240" w:lineRule="auto"/>
              <w:ind w:left="763"/>
              <w:jc w:val="left"/>
              <w:rPr>
                <w:sz w:val="8"/>
              </w:rPr>
            </w:pPr>
            <w:r>
              <w:rPr>
                <w:spacing w:val="-2"/>
                <w:w w:val="105"/>
                <w:sz w:val="8"/>
              </w:rPr>
              <w:t>LAeq,1h</w:t>
            </w:r>
          </w:p>
          <w:p w14:paraId="77A5A426" w14:textId="77777777" w:rsidR="00AD1340" w:rsidRDefault="0050760C">
            <w:pPr>
              <w:pStyle w:val="TableParagraph"/>
              <w:tabs>
                <w:tab w:val="left" w:pos="763"/>
              </w:tabs>
              <w:spacing w:before="47" w:line="240" w:lineRule="auto"/>
              <w:ind w:left="178"/>
              <w:jc w:val="left"/>
              <w:rPr>
                <w:sz w:val="8"/>
              </w:rPr>
            </w:pPr>
            <w:r>
              <w:rPr>
                <w:spacing w:val="-5"/>
                <w:w w:val="105"/>
                <w:position w:val="-3"/>
                <w:sz w:val="9"/>
              </w:rPr>
              <w:t>90</w:t>
            </w:r>
            <w:r>
              <w:rPr>
                <w:position w:val="-3"/>
                <w:sz w:val="9"/>
              </w:rPr>
              <w:tab/>
            </w:r>
            <w:r>
              <w:rPr>
                <w:spacing w:val="-2"/>
                <w:w w:val="105"/>
                <w:sz w:val="8"/>
              </w:rPr>
              <w:t>LA1,1h</w:t>
            </w:r>
          </w:p>
          <w:p w14:paraId="289748C8" w14:textId="77777777" w:rsidR="00AD1340" w:rsidRDefault="0050760C">
            <w:pPr>
              <w:pStyle w:val="TableParagraph"/>
              <w:spacing w:before="3" w:line="240" w:lineRule="auto"/>
              <w:ind w:left="763"/>
              <w:jc w:val="left"/>
              <w:rPr>
                <w:sz w:val="8"/>
              </w:rPr>
            </w:pPr>
            <w:r>
              <w:rPr>
                <w:spacing w:val="-2"/>
                <w:w w:val="105"/>
                <w:sz w:val="8"/>
              </w:rPr>
              <w:t>LA5.1h</w:t>
            </w:r>
          </w:p>
          <w:p w14:paraId="4ECFE79D" w14:textId="77777777" w:rsidR="00AD1340" w:rsidRDefault="0050760C">
            <w:pPr>
              <w:pStyle w:val="TableParagraph"/>
              <w:spacing w:before="47" w:line="86" w:lineRule="exact"/>
              <w:ind w:left="763"/>
              <w:jc w:val="left"/>
              <w:rPr>
                <w:sz w:val="8"/>
              </w:rPr>
            </w:pPr>
            <w:r>
              <w:rPr>
                <w:spacing w:val="-2"/>
                <w:w w:val="105"/>
                <w:sz w:val="8"/>
              </w:rPr>
              <w:t>LA50,1h</w:t>
            </w:r>
          </w:p>
          <w:p w14:paraId="18F54C67" w14:textId="77777777" w:rsidR="00AD1340" w:rsidRDefault="0050760C">
            <w:pPr>
              <w:pStyle w:val="TableParagraph"/>
              <w:spacing w:before="0" w:line="78" w:lineRule="exact"/>
              <w:ind w:left="178"/>
              <w:jc w:val="left"/>
              <w:rPr>
                <w:sz w:val="9"/>
              </w:rPr>
            </w:pPr>
            <w:r>
              <w:rPr>
                <w:spacing w:val="-5"/>
                <w:sz w:val="9"/>
              </w:rPr>
              <w:t>80</w:t>
            </w:r>
          </w:p>
          <w:p w14:paraId="1580C125" w14:textId="77777777" w:rsidR="00AD1340" w:rsidRDefault="0050760C">
            <w:pPr>
              <w:pStyle w:val="TableParagraph"/>
              <w:spacing w:before="0" w:line="77" w:lineRule="exact"/>
              <w:ind w:left="763"/>
              <w:jc w:val="left"/>
              <w:rPr>
                <w:sz w:val="8"/>
              </w:rPr>
            </w:pPr>
            <w:r>
              <w:rPr>
                <w:spacing w:val="-2"/>
                <w:w w:val="105"/>
                <w:sz w:val="8"/>
              </w:rPr>
              <w:t>LA95.1h</w:t>
            </w:r>
          </w:p>
          <w:p w14:paraId="077E64FD" w14:textId="77777777" w:rsidR="00AD1340" w:rsidRDefault="00AD1340">
            <w:pPr>
              <w:pStyle w:val="TableParagraph"/>
              <w:spacing w:before="67" w:line="240" w:lineRule="auto"/>
              <w:jc w:val="left"/>
              <w:rPr>
                <w:sz w:val="8"/>
              </w:rPr>
            </w:pPr>
          </w:p>
          <w:p w14:paraId="16F4E866" w14:textId="77777777" w:rsidR="00AD1340" w:rsidRDefault="0050760C">
            <w:pPr>
              <w:pStyle w:val="TableParagraph"/>
              <w:spacing w:before="1" w:line="240" w:lineRule="auto"/>
              <w:ind w:left="178"/>
              <w:jc w:val="left"/>
              <w:rPr>
                <w:sz w:val="9"/>
              </w:rPr>
            </w:pPr>
            <w:r>
              <w:rPr>
                <w:spacing w:val="-5"/>
                <w:sz w:val="9"/>
              </w:rPr>
              <w:t>70</w:t>
            </w:r>
          </w:p>
          <w:p w14:paraId="4C844428" w14:textId="77777777" w:rsidR="00AD1340" w:rsidRDefault="00AD1340">
            <w:pPr>
              <w:pStyle w:val="TableParagraph"/>
              <w:spacing w:before="0" w:line="240" w:lineRule="auto"/>
              <w:jc w:val="left"/>
              <w:rPr>
                <w:sz w:val="9"/>
              </w:rPr>
            </w:pPr>
          </w:p>
          <w:p w14:paraId="093787BA" w14:textId="77777777" w:rsidR="00AD1340" w:rsidRDefault="00AD1340">
            <w:pPr>
              <w:pStyle w:val="TableParagraph"/>
              <w:spacing w:before="2" w:line="240" w:lineRule="auto"/>
              <w:jc w:val="left"/>
              <w:rPr>
                <w:sz w:val="9"/>
              </w:rPr>
            </w:pPr>
          </w:p>
          <w:p w14:paraId="325EB234" w14:textId="77777777" w:rsidR="00AD1340" w:rsidRDefault="0050760C">
            <w:pPr>
              <w:pStyle w:val="TableParagraph"/>
              <w:spacing w:before="1" w:line="240" w:lineRule="auto"/>
              <w:ind w:left="178"/>
              <w:jc w:val="left"/>
              <w:rPr>
                <w:sz w:val="9"/>
              </w:rPr>
            </w:pPr>
            <w:r>
              <w:rPr>
                <w:spacing w:val="-5"/>
                <w:sz w:val="9"/>
              </w:rPr>
              <w:t>60</w:t>
            </w:r>
          </w:p>
          <w:p w14:paraId="75E7413D" w14:textId="77777777" w:rsidR="00AD1340" w:rsidRDefault="00AD1340">
            <w:pPr>
              <w:pStyle w:val="TableParagraph"/>
              <w:spacing w:before="0" w:line="240" w:lineRule="auto"/>
              <w:jc w:val="left"/>
              <w:rPr>
                <w:sz w:val="9"/>
              </w:rPr>
            </w:pPr>
          </w:p>
          <w:p w14:paraId="43BEC4E2" w14:textId="77777777" w:rsidR="00AD1340" w:rsidRDefault="00AD1340">
            <w:pPr>
              <w:pStyle w:val="TableParagraph"/>
              <w:spacing w:before="2" w:line="240" w:lineRule="auto"/>
              <w:jc w:val="left"/>
              <w:rPr>
                <w:sz w:val="9"/>
              </w:rPr>
            </w:pPr>
          </w:p>
          <w:p w14:paraId="0893F888" w14:textId="77777777" w:rsidR="00AD1340" w:rsidRDefault="0050760C">
            <w:pPr>
              <w:pStyle w:val="TableParagraph"/>
              <w:spacing w:before="1" w:line="240" w:lineRule="auto"/>
              <w:ind w:left="178"/>
              <w:jc w:val="left"/>
              <w:rPr>
                <w:sz w:val="9"/>
              </w:rPr>
            </w:pPr>
            <w:r>
              <w:rPr>
                <w:spacing w:val="-5"/>
                <w:sz w:val="9"/>
              </w:rPr>
              <w:t>50</w:t>
            </w:r>
          </w:p>
          <w:p w14:paraId="2FB2387F" w14:textId="77777777" w:rsidR="00AD1340" w:rsidRDefault="00AD1340">
            <w:pPr>
              <w:pStyle w:val="TableParagraph"/>
              <w:spacing w:before="0" w:line="240" w:lineRule="auto"/>
              <w:jc w:val="left"/>
              <w:rPr>
                <w:sz w:val="9"/>
              </w:rPr>
            </w:pPr>
          </w:p>
          <w:p w14:paraId="632E37BA" w14:textId="77777777" w:rsidR="00AD1340" w:rsidRDefault="00AD1340">
            <w:pPr>
              <w:pStyle w:val="TableParagraph"/>
              <w:spacing w:before="2" w:line="240" w:lineRule="auto"/>
              <w:jc w:val="left"/>
              <w:rPr>
                <w:sz w:val="9"/>
              </w:rPr>
            </w:pPr>
          </w:p>
          <w:p w14:paraId="7F1CC15E" w14:textId="77777777" w:rsidR="00AD1340" w:rsidRDefault="0050760C">
            <w:pPr>
              <w:pStyle w:val="TableParagraph"/>
              <w:spacing w:before="1" w:line="240" w:lineRule="auto"/>
              <w:ind w:left="178"/>
              <w:jc w:val="left"/>
              <w:rPr>
                <w:sz w:val="9"/>
              </w:rPr>
            </w:pPr>
            <w:r>
              <w:rPr>
                <w:spacing w:val="-5"/>
                <w:sz w:val="9"/>
              </w:rPr>
              <w:t>40</w:t>
            </w:r>
          </w:p>
          <w:p w14:paraId="0D333B72" w14:textId="77777777" w:rsidR="00AD1340" w:rsidRDefault="00AD1340">
            <w:pPr>
              <w:pStyle w:val="TableParagraph"/>
              <w:spacing w:before="0" w:line="240" w:lineRule="auto"/>
              <w:jc w:val="left"/>
              <w:rPr>
                <w:sz w:val="9"/>
              </w:rPr>
            </w:pPr>
          </w:p>
          <w:p w14:paraId="017C477B" w14:textId="77777777" w:rsidR="00AD1340" w:rsidRDefault="00AD1340">
            <w:pPr>
              <w:pStyle w:val="TableParagraph"/>
              <w:spacing w:before="2" w:line="240" w:lineRule="auto"/>
              <w:jc w:val="left"/>
              <w:rPr>
                <w:sz w:val="9"/>
              </w:rPr>
            </w:pPr>
          </w:p>
          <w:p w14:paraId="17CEDC9A" w14:textId="77777777" w:rsidR="00AD1340" w:rsidRDefault="0050760C">
            <w:pPr>
              <w:pStyle w:val="TableParagraph"/>
              <w:spacing w:before="1" w:line="240" w:lineRule="auto"/>
              <w:ind w:left="178"/>
              <w:jc w:val="left"/>
              <w:rPr>
                <w:sz w:val="9"/>
              </w:rPr>
            </w:pPr>
            <w:r>
              <w:rPr>
                <w:spacing w:val="-5"/>
                <w:sz w:val="9"/>
              </w:rPr>
              <w:t>30</w:t>
            </w:r>
          </w:p>
          <w:p w14:paraId="75F1CC25" w14:textId="77777777" w:rsidR="00AD1340" w:rsidRDefault="00AD1340">
            <w:pPr>
              <w:pStyle w:val="TableParagraph"/>
              <w:spacing w:before="0" w:line="240" w:lineRule="auto"/>
              <w:jc w:val="left"/>
              <w:rPr>
                <w:sz w:val="9"/>
              </w:rPr>
            </w:pPr>
          </w:p>
          <w:p w14:paraId="5831A8BB" w14:textId="77777777" w:rsidR="00AD1340" w:rsidRDefault="00AD1340">
            <w:pPr>
              <w:pStyle w:val="TableParagraph"/>
              <w:spacing w:before="2" w:line="240" w:lineRule="auto"/>
              <w:jc w:val="left"/>
              <w:rPr>
                <w:sz w:val="9"/>
              </w:rPr>
            </w:pPr>
          </w:p>
          <w:p w14:paraId="0422E4C8" w14:textId="77777777" w:rsidR="00AD1340" w:rsidRDefault="0050760C">
            <w:pPr>
              <w:pStyle w:val="TableParagraph"/>
              <w:spacing w:before="1" w:line="240" w:lineRule="auto"/>
              <w:ind w:left="178"/>
              <w:jc w:val="left"/>
              <w:rPr>
                <w:sz w:val="9"/>
              </w:rPr>
            </w:pPr>
            <w:r>
              <w:rPr>
                <w:spacing w:val="-5"/>
                <w:sz w:val="9"/>
              </w:rPr>
              <w:t>20</w:t>
            </w:r>
          </w:p>
          <w:p w14:paraId="49AF6DC6" w14:textId="77777777" w:rsidR="00AD1340" w:rsidRDefault="0050760C">
            <w:pPr>
              <w:pStyle w:val="TableParagraph"/>
              <w:spacing w:before="0" w:line="240" w:lineRule="auto"/>
              <w:ind w:left="333"/>
              <w:jc w:val="left"/>
              <w:rPr>
                <w:b/>
                <w:sz w:val="9"/>
              </w:rPr>
            </w:pPr>
            <w:r>
              <w:rPr>
                <w:sz w:val="9"/>
              </w:rPr>
              <w:t xml:space="preserve">0 1 2 3 4 5 6 7 8 9 10 11 12 13 14 15 16 17 18 19 20 21 22 23 24 </w:t>
            </w:r>
            <w:r>
              <w:rPr>
                <w:b/>
                <w:position w:val="1"/>
                <w:sz w:val="9"/>
              </w:rPr>
              <w:t xml:space="preserve">Temps </w:t>
            </w:r>
            <w:r>
              <w:rPr>
                <w:b/>
                <w:spacing w:val="-5"/>
                <w:position w:val="1"/>
                <w:sz w:val="9"/>
              </w:rPr>
              <w:t>(h)</w:t>
            </w:r>
          </w:p>
        </w:tc>
      </w:tr>
      <w:tr w:rsidR="00AD1340" w14:paraId="4A5E07DD" w14:textId="77777777">
        <w:trPr>
          <w:trHeight w:val="110"/>
        </w:trPr>
        <w:tc>
          <w:tcPr>
            <w:tcW w:w="423" w:type="dxa"/>
          </w:tcPr>
          <w:p w14:paraId="7C33EA5A" w14:textId="77777777" w:rsidR="00AD1340" w:rsidRDefault="0050760C">
            <w:pPr>
              <w:pStyle w:val="TableParagraph"/>
              <w:spacing w:before="6" w:line="85" w:lineRule="exact"/>
              <w:ind w:left="62"/>
              <w:jc w:val="left"/>
              <w:rPr>
                <w:rFonts w:ascii="Arial"/>
                <w:sz w:val="9"/>
              </w:rPr>
            </w:pPr>
            <w:r>
              <w:rPr>
                <w:rFonts w:ascii="Arial"/>
                <w:spacing w:val="-2"/>
                <w:sz w:val="9"/>
              </w:rPr>
              <w:t>1:00:00</w:t>
            </w:r>
          </w:p>
        </w:tc>
        <w:tc>
          <w:tcPr>
            <w:tcW w:w="413" w:type="dxa"/>
          </w:tcPr>
          <w:p w14:paraId="6EB28A95" w14:textId="77777777" w:rsidR="00AD1340" w:rsidRDefault="0050760C">
            <w:pPr>
              <w:pStyle w:val="TableParagraph"/>
              <w:spacing w:before="6" w:line="85" w:lineRule="exact"/>
              <w:ind w:left="9" w:right="5"/>
              <w:rPr>
                <w:rFonts w:ascii="Arial"/>
                <w:sz w:val="9"/>
              </w:rPr>
            </w:pPr>
            <w:r>
              <w:rPr>
                <w:rFonts w:ascii="Arial"/>
                <w:spacing w:val="-4"/>
                <w:sz w:val="9"/>
              </w:rPr>
              <w:t>34,7</w:t>
            </w:r>
          </w:p>
        </w:tc>
        <w:tc>
          <w:tcPr>
            <w:tcW w:w="413" w:type="dxa"/>
          </w:tcPr>
          <w:p w14:paraId="527B7B20" w14:textId="77777777" w:rsidR="00AD1340" w:rsidRDefault="0050760C">
            <w:pPr>
              <w:pStyle w:val="TableParagraph"/>
              <w:spacing w:before="6" w:line="85" w:lineRule="exact"/>
              <w:ind w:left="9" w:right="6"/>
              <w:rPr>
                <w:rFonts w:ascii="Arial"/>
                <w:sz w:val="9"/>
              </w:rPr>
            </w:pPr>
            <w:r>
              <w:rPr>
                <w:rFonts w:ascii="Arial"/>
                <w:spacing w:val="-4"/>
                <w:sz w:val="9"/>
              </w:rPr>
              <w:t>43,5</w:t>
            </w:r>
          </w:p>
        </w:tc>
        <w:tc>
          <w:tcPr>
            <w:tcW w:w="413" w:type="dxa"/>
          </w:tcPr>
          <w:p w14:paraId="662F6459" w14:textId="77777777" w:rsidR="00AD1340" w:rsidRDefault="0050760C">
            <w:pPr>
              <w:pStyle w:val="TableParagraph"/>
              <w:spacing w:before="6" w:line="85" w:lineRule="exact"/>
              <w:ind w:left="9" w:right="7"/>
              <w:rPr>
                <w:rFonts w:ascii="Arial"/>
                <w:sz w:val="9"/>
              </w:rPr>
            </w:pPr>
            <w:r>
              <w:rPr>
                <w:rFonts w:ascii="Arial"/>
                <w:spacing w:val="-4"/>
                <w:sz w:val="9"/>
              </w:rPr>
              <w:t>39,7</w:t>
            </w:r>
          </w:p>
        </w:tc>
        <w:tc>
          <w:tcPr>
            <w:tcW w:w="413" w:type="dxa"/>
          </w:tcPr>
          <w:p w14:paraId="43298F7C" w14:textId="77777777" w:rsidR="00AD1340" w:rsidRDefault="0050760C">
            <w:pPr>
              <w:pStyle w:val="TableParagraph"/>
              <w:spacing w:before="6" w:line="85" w:lineRule="exact"/>
              <w:ind w:left="9" w:right="7"/>
              <w:rPr>
                <w:rFonts w:ascii="Arial"/>
                <w:sz w:val="9"/>
              </w:rPr>
            </w:pPr>
            <w:r>
              <w:rPr>
                <w:rFonts w:ascii="Arial"/>
                <w:spacing w:val="-4"/>
                <w:sz w:val="9"/>
              </w:rPr>
              <w:t>37,6</w:t>
            </w:r>
          </w:p>
        </w:tc>
        <w:tc>
          <w:tcPr>
            <w:tcW w:w="413" w:type="dxa"/>
          </w:tcPr>
          <w:p w14:paraId="2C726A21" w14:textId="77777777" w:rsidR="00AD1340" w:rsidRDefault="0050760C">
            <w:pPr>
              <w:pStyle w:val="TableParagraph"/>
              <w:spacing w:before="6" w:line="85" w:lineRule="exact"/>
              <w:ind w:left="9" w:right="8"/>
              <w:rPr>
                <w:rFonts w:ascii="Arial"/>
                <w:sz w:val="9"/>
              </w:rPr>
            </w:pPr>
            <w:r>
              <w:rPr>
                <w:rFonts w:ascii="Arial"/>
                <w:spacing w:val="-4"/>
                <w:sz w:val="9"/>
              </w:rPr>
              <w:t>32,4</w:t>
            </w:r>
          </w:p>
        </w:tc>
        <w:tc>
          <w:tcPr>
            <w:tcW w:w="413" w:type="dxa"/>
          </w:tcPr>
          <w:p w14:paraId="3C5E44E9" w14:textId="77777777" w:rsidR="00AD1340" w:rsidRDefault="0050760C">
            <w:pPr>
              <w:pStyle w:val="TableParagraph"/>
              <w:spacing w:before="6" w:line="85" w:lineRule="exact"/>
              <w:ind w:left="9" w:right="9"/>
              <w:rPr>
                <w:rFonts w:ascii="Arial"/>
                <w:sz w:val="9"/>
              </w:rPr>
            </w:pPr>
            <w:r>
              <w:rPr>
                <w:rFonts w:ascii="Arial"/>
                <w:spacing w:val="-4"/>
                <w:sz w:val="9"/>
              </w:rPr>
              <w:t>29,9</w:t>
            </w:r>
          </w:p>
        </w:tc>
        <w:tc>
          <w:tcPr>
            <w:tcW w:w="413" w:type="dxa"/>
          </w:tcPr>
          <w:p w14:paraId="07867F15" w14:textId="77777777" w:rsidR="00AD1340" w:rsidRDefault="0050760C">
            <w:pPr>
              <w:pStyle w:val="TableParagraph"/>
              <w:spacing w:before="6" w:line="85" w:lineRule="exact"/>
              <w:ind w:left="9" w:right="4"/>
              <w:rPr>
                <w:rFonts w:ascii="Arial"/>
                <w:sz w:val="9"/>
              </w:rPr>
            </w:pPr>
            <w:r>
              <w:rPr>
                <w:rFonts w:ascii="Arial"/>
                <w:spacing w:val="-5"/>
                <w:sz w:val="9"/>
              </w:rPr>
              <w:t>NW</w:t>
            </w:r>
          </w:p>
        </w:tc>
        <w:tc>
          <w:tcPr>
            <w:tcW w:w="423" w:type="dxa"/>
            <w:tcBorders>
              <w:right w:val="thinThickMediumGap" w:sz="1" w:space="0" w:color="DFDFDF"/>
            </w:tcBorders>
          </w:tcPr>
          <w:p w14:paraId="4DC5F356" w14:textId="77777777" w:rsidR="00AD1340" w:rsidRDefault="0050760C">
            <w:pPr>
              <w:pStyle w:val="TableParagraph"/>
              <w:spacing w:before="6" w:line="85" w:lineRule="exact"/>
              <w:ind w:left="10"/>
              <w:rPr>
                <w:rFonts w:ascii="Arial"/>
                <w:sz w:val="9"/>
              </w:rPr>
            </w:pPr>
            <w:r>
              <w:rPr>
                <w:rFonts w:ascii="Arial"/>
                <w:spacing w:val="-10"/>
                <w:sz w:val="9"/>
              </w:rPr>
              <w:t>2</w:t>
            </w:r>
          </w:p>
        </w:tc>
        <w:tc>
          <w:tcPr>
            <w:tcW w:w="3537" w:type="dxa"/>
            <w:gridSpan w:val="8"/>
            <w:vMerge/>
            <w:tcBorders>
              <w:top w:val="nil"/>
              <w:left w:val="thickThinMediumGap" w:sz="1" w:space="0" w:color="DFDFDF"/>
              <w:right w:val="thickThinMediumGap" w:sz="1" w:space="0" w:color="DFDFDF"/>
            </w:tcBorders>
          </w:tcPr>
          <w:p w14:paraId="3E15189D" w14:textId="77777777" w:rsidR="00AD1340" w:rsidRDefault="00AD1340">
            <w:pPr>
              <w:rPr>
                <w:sz w:val="2"/>
                <w:szCs w:val="2"/>
              </w:rPr>
            </w:pPr>
          </w:p>
        </w:tc>
      </w:tr>
      <w:tr w:rsidR="00AD1340" w14:paraId="0CA730B6" w14:textId="77777777">
        <w:trPr>
          <w:trHeight w:val="110"/>
        </w:trPr>
        <w:tc>
          <w:tcPr>
            <w:tcW w:w="423" w:type="dxa"/>
          </w:tcPr>
          <w:p w14:paraId="14609868" w14:textId="77777777" w:rsidR="00AD1340" w:rsidRDefault="0050760C">
            <w:pPr>
              <w:pStyle w:val="TableParagraph"/>
              <w:spacing w:before="6" w:line="85" w:lineRule="exact"/>
              <w:ind w:left="62"/>
              <w:jc w:val="left"/>
              <w:rPr>
                <w:rFonts w:ascii="Arial"/>
                <w:sz w:val="9"/>
              </w:rPr>
            </w:pPr>
            <w:r>
              <w:rPr>
                <w:rFonts w:ascii="Arial"/>
                <w:spacing w:val="-2"/>
                <w:sz w:val="9"/>
              </w:rPr>
              <w:t>2:00:00</w:t>
            </w:r>
          </w:p>
        </w:tc>
        <w:tc>
          <w:tcPr>
            <w:tcW w:w="413" w:type="dxa"/>
          </w:tcPr>
          <w:p w14:paraId="58C38F91" w14:textId="77777777" w:rsidR="00AD1340" w:rsidRDefault="0050760C">
            <w:pPr>
              <w:pStyle w:val="TableParagraph"/>
              <w:spacing w:before="6" w:line="85" w:lineRule="exact"/>
              <w:ind w:left="9" w:right="5"/>
              <w:rPr>
                <w:rFonts w:ascii="Arial"/>
                <w:sz w:val="9"/>
              </w:rPr>
            </w:pPr>
            <w:r>
              <w:rPr>
                <w:rFonts w:ascii="Arial"/>
                <w:spacing w:val="-4"/>
                <w:sz w:val="9"/>
              </w:rPr>
              <w:t>34,2</w:t>
            </w:r>
          </w:p>
        </w:tc>
        <w:tc>
          <w:tcPr>
            <w:tcW w:w="413" w:type="dxa"/>
          </w:tcPr>
          <w:p w14:paraId="616799F2" w14:textId="77777777" w:rsidR="00AD1340" w:rsidRDefault="0050760C">
            <w:pPr>
              <w:pStyle w:val="TableParagraph"/>
              <w:spacing w:before="6" w:line="85" w:lineRule="exact"/>
              <w:ind w:left="9" w:right="6"/>
              <w:rPr>
                <w:rFonts w:ascii="Arial"/>
                <w:sz w:val="9"/>
              </w:rPr>
            </w:pPr>
            <w:r>
              <w:rPr>
                <w:rFonts w:ascii="Arial"/>
                <w:spacing w:val="-4"/>
                <w:sz w:val="9"/>
              </w:rPr>
              <w:t>43,7</w:t>
            </w:r>
          </w:p>
        </w:tc>
        <w:tc>
          <w:tcPr>
            <w:tcW w:w="413" w:type="dxa"/>
          </w:tcPr>
          <w:p w14:paraId="5E89C4CF" w14:textId="77777777" w:rsidR="00AD1340" w:rsidRDefault="0050760C">
            <w:pPr>
              <w:pStyle w:val="TableParagraph"/>
              <w:spacing w:before="6" w:line="85" w:lineRule="exact"/>
              <w:ind w:left="9" w:right="7"/>
              <w:rPr>
                <w:rFonts w:ascii="Arial"/>
                <w:sz w:val="9"/>
              </w:rPr>
            </w:pPr>
            <w:r>
              <w:rPr>
                <w:rFonts w:ascii="Arial"/>
                <w:spacing w:val="-4"/>
                <w:sz w:val="9"/>
              </w:rPr>
              <w:t>38,4</w:t>
            </w:r>
          </w:p>
        </w:tc>
        <w:tc>
          <w:tcPr>
            <w:tcW w:w="413" w:type="dxa"/>
          </w:tcPr>
          <w:p w14:paraId="6650289E" w14:textId="77777777" w:rsidR="00AD1340" w:rsidRDefault="0050760C">
            <w:pPr>
              <w:pStyle w:val="TableParagraph"/>
              <w:spacing w:before="6" w:line="85" w:lineRule="exact"/>
              <w:ind w:left="9" w:right="7"/>
              <w:rPr>
                <w:rFonts w:ascii="Arial"/>
                <w:sz w:val="9"/>
              </w:rPr>
            </w:pPr>
            <w:r>
              <w:rPr>
                <w:rFonts w:ascii="Arial"/>
                <w:spacing w:val="-4"/>
                <w:sz w:val="9"/>
              </w:rPr>
              <w:t>35,5</w:t>
            </w:r>
          </w:p>
        </w:tc>
        <w:tc>
          <w:tcPr>
            <w:tcW w:w="413" w:type="dxa"/>
          </w:tcPr>
          <w:p w14:paraId="2C33130F" w14:textId="77777777" w:rsidR="00AD1340" w:rsidRDefault="0050760C">
            <w:pPr>
              <w:pStyle w:val="TableParagraph"/>
              <w:spacing w:before="6" w:line="85" w:lineRule="exact"/>
              <w:ind w:left="9" w:right="8"/>
              <w:rPr>
                <w:rFonts w:ascii="Arial"/>
                <w:sz w:val="9"/>
              </w:rPr>
            </w:pPr>
            <w:r>
              <w:rPr>
                <w:rFonts w:ascii="Arial"/>
                <w:spacing w:val="-4"/>
                <w:sz w:val="9"/>
              </w:rPr>
              <w:t>32,0</w:t>
            </w:r>
          </w:p>
        </w:tc>
        <w:tc>
          <w:tcPr>
            <w:tcW w:w="413" w:type="dxa"/>
          </w:tcPr>
          <w:p w14:paraId="3E6F023D" w14:textId="77777777" w:rsidR="00AD1340" w:rsidRDefault="0050760C">
            <w:pPr>
              <w:pStyle w:val="TableParagraph"/>
              <w:spacing w:before="6" w:line="85" w:lineRule="exact"/>
              <w:ind w:left="9" w:right="9"/>
              <w:rPr>
                <w:rFonts w:ascii="Arial"/>
                <w:sz w:val="9"/>
              </w:rPr>
            </w:pPr>
            <w:r>
              <w:rPr>
                <w:rFonts w:ascii="Arial"/>
                <w:spacing w:val="-4"/>
                <w:sz w:val="9"/>
              </w:rPr>
              <w:t>29,7</w:t>
            </w:r>
          </w:p>
        </w:tc>
        <w:tc>
          <w:tcPr>
            <w:tcW w:w="413" w:type="dxa"/>
          </w:tcPr>
          <w:p w14:paraId="43B5A531" w14:textId="77777777" w:rsidR="00AD1340" w:rsidRDefault="0050760C">
            <w:pPr>
              <w:pStyle w:val="TableParagraph"/>
              <w:spacing w:before="6" w:line="85" w:lineRule="exact"/>
              <w:ind w:left="9" w:right="4"/>
              <w:rPr>
                <w:rFonts w:ascii="Arial"/>
                <w:sz w:val="9"/>
              </w:rPr>
            </w:pPr>
            <w:r>
              <w:rPr>
                <w:rFonts w:ascii="Arial"/>
                <w:spacing w:val="-5"/>
                <w:sz w:val="9"/>
              </w:rPr>
              <w:t>NW</w:t>
            </w:r>
          </w:p>
        </w:tc>
        <w:tc>
          <w:tcPr>
            <w:tcW w:w="423" w:type="dxa"/>
            <w:tcBorders>
              <w:right w:val="thinThickMediumGap" w:sz="1" w:space="0" w:color="DFDFDF"/>
            </w:tcBorders>
          </w:tcPr>
          <w:p w14:paraId="2A8F2A22" w14:textId="77777777" w:rsidR="00AD1340" w:rsidRDefault="0050760C">
            <w:pPr>
              <w:pStyle w:val="TableParagraph"/>
              <w:spacing w:before="6" w:line="85" w:lineRule="exact"/>
              <w:ind w:left="10"/>
              <w:rPr>
                <w:rFonts w:ascii="Arial"/>
                <w:sz w:val="9"/>
              </w:rPr>
            </w:pPr>
            <w:r>
              <w:rPr>
                <w:rFonts w:ascii="Arial"/>
                <w:spacing w:val="-10"/>
                <w:sz w:val="9"/>
              </w:rPr>
              <w:t>1</w:t>
            </w:r>
          </w:p>
        </w:tc>
        <w:tc>
          <w:tcPr>
            <w:tcW w:w="3537" w:type="dxa"/>
            <w:gridSpan w:val="8"/>
            <w:vMerge/>
            <w:tcBorders>
              <w:top w:val="nil"/>
              <w:left w:val="thickThinMediumGap" w:sz="1" w:space="0" w:color="DFDFDF"/>
              <w:right w:val="thickThinMediumGap" w:sz="1" w:space="0" w:color="DFDFDF"/>
            </w:tcBorders>
          </w:tcPr>
          <w:p w14:paraId="51503251" w14:textId="77777777" w:rsidR="00AD1340" w:rsidRDefault="00AD1340">
            <w:pPr>
              <w:rPr>
                <w:sz w:val="2"/>
                <w:szCs w:val="2"/>
              </w:rPr>
            </w:pPr>
          </w:p>
        </w:tc>
      </w:tr>
      <w:tr w:rsidR="00AD1340" w14:paraId="469C7D74" w14:textId="77777777">
        <w:trPr>
          <w:trHeight w:val="110"/>
        </w:trPr>
        <w:tc>
          <w:tcPr>
            <w:tcW w:w="423" w:type="dxa"/>
          </w:tcPr>
          <w:p w14:paraId="05045D15" w14:textId="77777777" w:rsidR="00AD1340" w:rsidRDefault="0050760C">
            <w:pPr>
              <w:pStyle w:val="TableParagraph"/>
              <w:spacing w:before="6" w:line="85" w:lineRule="exact"/>
              <w:ind w:left="62"/>
              <w:jc w:val="left"/>
              <w:rPr>
                <w:rFonts w:ascii="Arial"/>
                <w:sz w:val="9"/>
              </w:rPr>
            </w:pPr>
            <w:r>
              <w:rPr>
                <w:rFonts w:ascii="Arial"/>
                <w:spacing w:val="-2"/>
                <w:sz w:val="9"/>
              </w:rPr>
              <w:t>3:00:00</w:t>
            </w:r>
          </w:p>
        </w:tc>
        <w:tc>
          <w:tcPr>
            <w:tcW w:w="413" w:type="dxa"/>
          </w:tcPr>
          <w:p w14:paraId="1373B37E" w14:textId="77777777" w:rsidR="00AD1340" w:rsidRDefault="0050760C">
            <w:pPr>
              <w:pStyle w:val="TableParagraph"/>
              <w:spacing w:before="6" w:line="85" w:lineRule="exact"/>
              <w:ind w:left="9" w:right="5"/>
              <w:rPr>
                <w:rFonts w:ascii="Arial"/>
                <w:sz w:val="9"/>
              </w:rPr>
            </w:pPr>
            <w:r>
              <w:rPr>
                <w:rFonts w:ascii="Arial"/>
                <w:spacing w:val="-4"/>
                <w:sz w:val="9"/>
              </w:rPr>
              <w:t>35,4</w:t>
            </w:r>
          </w:p>
        </w:tc>
        <w:tc>
          <w:tcPr>
            <w:tcW w:w="413" w:type="dxa"/>
          </w:tcPr>
          <w:p w14:paraId="58B9997A" w14:textId="77777777" w:rsidR="00AD1340" w:rsidRDefault="0050760C">
            <w:pPr>
              <w:pStyle w:val="TableParagraph"/>
              <w:spacing w:before="6" w:line="85" w:lineRule="exact"/>
              <w:ind w:left="9" w:right="6"/>
              <w:rPr>
                <w:rFonts w:ascii="Arial"/>
                <w:sz w:val="9"/>
              </w:rPr>
            </w:pPr>
            <w:r>
              <w:rPr>
                <w:rFonts w:ascii="Arial"/>
                <w:spacing w:val="-4"/>
                <w:sz w:val="9"/>
              </w:rPr>
              <w:t>43,8</w:t>
            </w:r>
          </w:p>
        </w:tc>
        <w:tc>
          <w:tcPr>
            <w:tcW w:w="413" w:type="dxa"/>
          </w:tcPr>
          <w:p w14:paraId="6341B9B4" w14:textId="77777777" w:rsidR="00AD1340" w:rsidRDefault="0050760C">
            <w:pPr>
              <w:pStyle w:val="TableParagraph"/>
              <w:spacing w:before="6" w:line="85" w:lineRule="exact"/>
              <w:ind w:left="9" w:right="7"/>
              <w:rPr>
                <w:rFonts w:ascii="Arial"/>
                <w:sz w:val="9"/>
              </w:rPr>
            </w:pPr>
            <w:r>
              <w:rPr>
                <w:rFonts w:ascii="Arial"/>
                <w:spacing w:val="-4"/>
                <w:sz w:val="9"/>
              </w:rPr>
              <w:t>39,1</w:t>
            </w:r>
          </w:p>
        </w:tc>
        <w:tc>
          <w:tcPr>
            <w:tcW w:w="413" w:type="dxa"/>
          </w:tcPr>
          <w:p w14:paraId="6B7E2D2B" w14:textId="77777777" w:rsidR="00AD1340" w:rsidRDefault="0050760C">
            <w:pPr>
              <w:pStyle w:val="TableParagraph"/>
              <w:spacing w:before="6" w:line="85" w:lineRule="exact"/>
              <w:ind w:left="9" w:right="7"/>
              <w:rPr>
                <w:rFonts w:ascii="Arial"/>
                <w:sz w:val="9"/>
              </w:rPr>
            </w:pPr>
            <w:r>
              <w:rPr>
                <w:rFonts w:ascii="Arial"/>
                <w:spacing w:val="-4"/>
                <w:sz w:val="9"/>
              </w:rPr>
              <w:t>37,4</w:t>
            </w:r>
          </w:p>
        </w:tc>
        <w:tc>
          <w:tcPr>
            <w:tcW w:w="413" w:type="dxa"/>
          </w:tcPr>
          <w:p w14:paraId="6297B159" w14:textId="77777777" w:rsidR="00AD1340" w:rsidRDefault="0050760C">
            <w:pPr>
              <w:pStyle w:val="TableParagraph"/>
              <w:spacing w:before="6" w:line="85" w:lineRule="exact"/>
              <w:ind w:left="9" w:right="8"/>
              <w:rPr>
                <w:rFonts w:ascii="Arial"/>
                <w:sz w:val="9"/>
              </w:rPr>
            </w:pPr>
            <w:r>
              <w:rPr>
                <w:rFonts w:ascii="Arial"/>
                <w:spacing w:val="-4"/>
                <w:sz w:val="9"/>
              </w:rPr>
              <w:t>33,9</w:t>
            </w:r>
          </w:p>
        </w:tc>
        <w:tc>
          <w:tcPr>
            <w:tcW w:w="413" w:type="dxa"/>
          </w:tcPr>
          <w:p w14:paraId="707B7E5E" w14:textId="77777777" w:rsidR="00AD1340" w:rsidRDefault="0050760C">
            <w:pPr>
              <w:pStyle w:val="TableParagraph"/>
              <w:spacing w:before="6" w:line="85" w:lineRule="exact"/>
              <w:ind w:left="9" w:right="9"/>
              <w:rPr>
                <w:rFonts w:ascii="Arial"/>
                <w:sz w:val="9"/>
              </w:rPr>
            </w:pPr>
            <w:r>
              <w:rPr>
                <w:rFonts w:ascii="Arial"/>
                <w:spacing w:val="-4"/>
                <w:sz w:val="9"/>
              </w:rPr>
              <w:t>30,7</w:t>
            </w:r>
          </w:p>
        </w:tc>
        <w:tc>
          <w:tcPr>
            <w:tcW w:w="413" w:type="dxa"/>
          </w:tcPr>
          <w:p w14:paraId="4CABD096" w14:textId="77777777" w:rsidR="00AD1340" w:rsidRDefault="0050760C">
            <w:pPr>
              <w:pStyle w:val="TableParagraph"/>
              <w:spacing w:before="6" w:line="85" w:lineRule="exact"/>
              <w:ind w:left="9" w:right="4"/>
              <w:rPr>
                <w:rFonts w:ascii="Arial"/>
                <w:sz w:val="9"/>
              </w:rPr>
            </w:pPr>
            <w:r>
              <w:rPr>
                <w:rFonts w:ascii="Arial"/>
                <w:spacing w:val="-5"/>
                <w:sz w:val="9"/>
              </w:rPr>
              <w:t>NW</w:t>
            </w:r>
          </w:p>
        </w:tc>
        <w:tc>
          <w:tcPr>
            <w:tcW w:w="423" w:type="dxa"/>
            <w:tcBorders>
              <w:right w:val="thinThickMediumGap" w:sz="1" w:space="0" w:color="DFDFDF"/>
            </w:tcBorders>
          </w:tcPr>
          <w:p w14:paraId="766DEED1" w14:textId="77777777" w:rsidR="00AD1340" w:rsidRDefault="0050760C">
            <w:pPr>
              <w:pStyle w:val="TableParagraph"/>
              <w:spacing w:before="6" w:line="85" w:lineRule="exact"/>
              <w:ind w:left="10"/>
              <w:rPr>
                <w:rFonts w:ascii="Arial"/>
                <w:sz w:val="9"/>
              </w:rPr>
            </w:pPr>
            <w:r>
              <w:rPr>
                <w:rFonts w:ascii="Arial"/>
                <w:spacing w:val="-10"/>
                <w:sz w:val="9"/>
              </w:rPr>
              <w:t>1</w:t>
            </w:r>
          </w:p>
        </w:tc>
        <w:tc>
          <w:tcPr>
            <w:tcW w:w="3537" w:type="dxa"/>
            <w:gridSpan w:val="8"/>
            <w:vMerge/>
            <w:tcBorders>
              <w:top w:val="nil"/>
              <w:left w:val="thickThinMediumGap" w:sz="1" w:space="0" w:color="DFDFDF"/>
              <w:right w:val="thickThinMediumGap" w:sz="1" w:space="0" w:color="DFDFDF"/>
            </w:tcBorders>
          </w:tcPr>
          <w:p w14:paraId="726FD071" w14:textId="77777777" w:rsidR="00AD1340" w:rsidRDefault="00AD1340">
            <w:pPr>
              <w:rPr>
                <w:sz w:val="2"/>
                <w:szCs w:val="2"/>
              </w:rPr>
            </w:pPr>
          </w:p>
        </w:tc>
      </w:tr>
      <w:tr w:rsidR="00AD1340" w14:paraId="6A7D5383" w14:textId="77777777">
        <w:trPr>
          <w:trHeight w:val="110"/>
        </w:trPr>
        <w:tc>
          <w:tcPr>
            <w:tcW w:w="423" w:type="dxa"/>
          </w:tcPr>
          <w:p w14:paraId="7C85B576" w14:textId="77777777" w:rsidR="00AD1340" w:rsidRDefault="0050760C">
            <w:pPr>
              <w:pStyle w:val="TableParagraph"/>
              <w:spacing w:before="6" w:line="85" w:lineRule="exact"/>
              <w:ind w:left="62"/>
              <w:jc w:val="left"/>
              <w:rPr>
                <w:rFonts w:ascii="Arial"/>
                <w:sz w:val="9"/>
              </w:rPr>
            </w:pPr>
            <w:r>
              <w:rPr>
                <w:rFonts w:ascii="Arial"/>
                <w:spacing w:val="-2"/>
                <w:sz w:val="9"/>
              </w:rPr>
              <w:t>4:00:00</w:t>
            </w:r>
          </w:p>
        </w:tc>
        <w:tc>
          <w:tcPr>
            <w:tcW w:w="413" w:type="dxa"/>
          </w:tcPr>
          <w:p w14:paraId="308F6668" w14:textId="77777777" w:rsidR="00AD1340" w:rsidRDefault="0050760C">
            <w:pPr>
              <w:pStyle w:val="TableParagraph"/>
              <w:spacing w:before="6" w:line="85" w:lineRule="exact"/>
              <w:ind w:left="9" w:right="5"/>
              <w:rPr>
                <w:rFonts w:ascii="Arial"/>
                <w:sz w:val="9"/>
              </w:rPr>
            </w:pPr>
            <w:r>
              <w:rPr>
                <w:rFonts w:ascii="Arial"/>
                <w:spacing w:val="-4"/>
                <w:sz w:val="9"/>
              </w:rPr>
              <w:t>36,8</w:t>
            </w:r>
          </w:p>
        </w:tc>
        <w:tc>
          <w:tcPr>
            <w:tcW w:w="413" w:type="dxa"/>
          </w:tcPr>
          <w:p w14:paraId="0858650C" w14:textId="77777777" w:rsidR="00AD1340" w:rsidRDefault="0050760C">
            <w:pPr>
              <w:pStyle w:val="TableParagraph"/>
              <w:spacing w:before="6" w:line="85" w:lineRule="exact"/>
              <w:ind w:left="9" w:right="6"/>
              <w:rPr>
                <w:rFonts w:ascii="Arial"/>
                <w:sz w:val="9"/>
              </w:rPr>
            </w:pPr>
            <w:r>
              <w:rPr>
                <w:rFonts w:ascii="Arial"/>
                <w:spacing w:val="-4"/>
                <w:sz w:val="9"/>
              </w:rPr>
              <w:t>44,3</w:t>
            </w:r>
          </w:p>
        </w:tc>
        <w:tc>
          <w:tcPr>
            <w:tcW w:w="413" w:type="dxa"/>
          </w:tcPr>
          <w:p w14:paraId="422938DA" w14:textId="77777777" w:rsidR="00AD1340" w:rsidRDefault="0050760C">
            <w:pPr>
              <w:pStyle w:val="TableParagraph"/>
              <w:spacing w:before="6" w:line="85" w:lineRule="exact"/>
              <w:ind w:left="9" w:right="7"/>
              <w:rPr>
                <w:rFonts w:ascii="Arial"/>
                <w:sz w:val="9"/>
              </w:rPr>
            </w:pPr>
            <w:r>
              <w:rPr>
                <w:rFonts w:ascii="Arial"/>
                <w:spacing w:val="-4"/>
                <w:sz w:val="9"/>
              </w:rPr>
              <w:t>40,6</w:t>
            </w:r>
          </w:p>
        </w:tc>
        <w:tc>
          <w:tcPr>
            <w:tcW w:w="413" w:type="dxa"/>
          </w:tcPr>
          <w:p w14:paraId="4276E594" w14:textId="77777777" w:rsidR="00AD1340" w:rsidRDefault="0050760C">
            <w:pPr>
              <w:pStyle w:val="TableParagraph"/>
              <w:spacing w:before="6" w:line="85" w:lineRule="exact"/>
              <w:ind w:left="9" w:right="7"/>
              <w:rPr>
                <w:rFonts w:ascii="Arial"/>
                <w:sz w:val="9"/>
              </w:rPr>
            </w:pPr>
            <w:r>
              <w:rPr>
                <w:rFonts w:ascii="Arial"/>
                <w:spacing w:val="-4"/>
                <w:sz w:val="9"/>
              </w:rPr>
              <w:t>38,7</w:t>
            </w:r>
          </w:p>
        </w:tc>
        <w:tc>
          <w:tcPr>
            <w:tcW w:w="413" w:type="dxa"/>
          </w:tcPr>
          <w:p w14:paraId="66522532" w14:textId="77777777" w:rsidR="00AD1340" w:rsidRDefault="0050760C">
            <w:pPr>
              <w:pStyle w:val="TableParagraph"/>
              <w:spacing w:before="6" w:line="85" w:lineRule="exact"/>
              <w:ind w:left="9" w:right="8"/>
              <w:rPr>
                <w:rFonts w:ascii="Arial"/>
                <w:sz w:val="9"/>
              </w:rPr>
            </w:pPr>
            <w:r>
              <w:rPr>
                <w:rFonts w:ascii="Arial"/>
                <w:spacing w:val="-4"/>
                <w:sz w:val="9"/>
              </w:rPr>
              <w:t>35,6</w:t>
            </w:r>
          </w:p>
        </w:tc>
        <w:tc>
          <w:tcPr>
            <w:tcW w:w="413" w:type="dxa"/>
          </w:tcPr>
          <w:p w14:paraId="7869E579" w14:textId="77777777" w:rsidR="00AD1340" w:rsidRDefault="0050760C">
            <w:pPr>
              <w:pStyle w:val="TableParagraph"/>
              <w:spacing w:before="6" w:line="85" w:lineRule="exact"/>
              <w:ind w:left="9" w:right="9"/>
              <w:rPr>
                <w:rFonts w:ascii="Arial"/>
                <w:sz w:val="9"/>
              </w:rPr>
            </w:pPr>
            <w:r>
              <w:rPr>
                <w:rFonts w:ascii="Arial"/>
                <w:spacing w:val="-4"/>
                <w:sz w:val="9"/>
              </w:rPr>
              <w:t>32,4</w:t>
            </w:r>
          </w:p>
        </w:tc>
        <w:tc>
          <w:tcPr>
            <w:tcW w:w="413" w:type="dxa"/>
          </w:tcPr>
          <w:p w14:paraId="11954BE5" w14:textId="77777777" w:rsidR="00AD1340" w:rsidRDefault="0050760C">
            <w:pPr>
              <w:pStyle w:val="TableParagraph"/>
              <w:spacing w:before="6" w:line="85" w:lineRule="exact"/>
              <w:ind w:left="9" w:right="9"/>
              <w:rPr>
                <w:rFonts w:ascii="Arial"/>
                <w:sz w:val="9"/>
              </w:rPr>
            </w:pPr>
            <w:r>
              <w:rPr>
                <w:rFonts w:ascii="Arial"/>
                <w:spacing w:val="-10"/>
                <w:sz w:val="9"/>
              </w:rPr>
              <w:t>W</w:t>
            </w:r>
          </w:p>
        </w:tc>
        <w:tc>
          <w:tcPr>
            <w:tcW w:w="423" w:type="dxa"/>
            <w:tcBorders>
              <w:right w:val="thinThickMediumGap" w:sz="1" w:space="0" w:color="DFDFDF"/>
            </w:tcBorders>
          </w:tcPr>
          <w:p w14:paraId="278D4A43" w14:textId="77777777" w:rsidR="00AD1340" w:rsidRDefault="0050760C">
            <w:pPr>
              <w:pStyle w:val="TableParagraph"/>
              <w:spacing w:before="6" w:line="85" w:lineRule="exact"/>
              <w:ind w:left="10"/>
              <w:rPr>
                <w:rFonts w:ascii="Arial"/>
                <w:sz w:val="9"/>
              </w:rPr>
            </w:pPr>
            <w:r>
              <w:rPr>
                <w:rFonts w:ascii="Arial"/>
                <w:spacing w:val="-10"/>
                <w:sz w:val="9"/>
              </w:rPr>
              <w:t>1</w:t>
            </w:r>
          </w:p>
        </w:tc>
        <w:tc>
          <w:tcPr>
            <w:tcW w:w="3537" w:type="dxa"/>
            <w:gridSpan w:val="8"/>
            <w:vMerge/>
            <w:tcBorders>
              <w:top w:val="nil"/>
              <w:left w:val="thickThinMediumGap" w:sz="1" w:space="0" w:color="DFDFDF"/>
              <w:right w:val="thickThinMediumGap" w:sz="1" w:space="0" w:color="DFDFDF"/>
            </w:tcBorders>
          </w:tcPr>
          <w:p w14:paraId="7266BD69" w14:textId="77777777" w:rsidR="00AD1340" w:rsidRDefault="00AD1340">
            <w:pPr>
              <w:rPr>
                <w:sz w:val="2"/>
                <w:szCs w:val="2"/>
              </w:rPr>
            </w:pPr>
          </w:p>
        </w:tc>
      </w:tr>
      <w:tr w:rsidR="00AD1340" w14:paraId="110C4406" w14:textId="77777777">
        <w:trPr>
          <w:trHeight w:val="110"/>
        </w:trPr>
        <w:tc>
          <w:tcPr>
            <w:tcW w:w="423" w:type="dxa"/>
          </w:tcPr>
          <w:p w14:paraId="64F9B7DB" w14:textId="77777777" w:rsidR="00AD1340" w:rsidRDefault="0050760C">
            <w:pPr>
              <w:pStyle w:val="TableParagraph"/>
              <w:spacing w:before="6" w:line="85" w:lineRule="exact"/>
              <w:ind w:left="62"/>
              <w:jc w:val="left"/>
              <w:rPr>
                <w:rFonts w:ascii="Arial"/>
                <w:sz w:val="9"/>
              </w:rPr>
            </w:pPr>
            <w:r>
              <w:rPr>
                <w:rFonts w:ascii="Arial"/>
                <w:spacing w:val="-2"/>
                <w:sz w:val="9"/>
              </w:rPr>
              <w:t>5:00:00</w:t>
            </w:r>
          </w:p>
        </w:tc>
        <w:tc>
          <w:tcPr>
            <w:tcW w:w="413" w:type="dxa"/>
          </w:tcPr>
          <w:p w14:paraId="5B0F42A5" w14:textId="77777777" w:rsidR="00AD1340" w:rsidRDefault="0050760C">
            <w:pPr>
              <w:pStyle w:val="TableParagraph"/>
              <w:spacing w:before="6" w:line="85" w:lineRule="exact"/>
              <w:ind w:left="9" w:right="5"/>
              <w:rPr>
                <w:rFonts w:ascii="Arial"/>
                <w:sz w:val="9"/>
              </w:rPr>
            </w:pPr>
            <w:r>
              <w:rPr>
                <w:rFonts w:ascii="Arial"/>
                <w:spacing w:val="-4"/>
                <w:sz w:val="9"/>
              </w:rPr>
              <w:t>49,6</w:t>
            </w:r>
          </w:p>
        </w:tc>
        <w:tc>
          <w:tcPr>
            <w:tcW w:w="413" w:type="dxa"/>
          </w:tcPr>
          <w:p w14:paraId="737C97F8" w14:textId="77777777" w:rsidR="00AD1340" w:rsidRDefault="0050760C">
            <w:pPr>
              <w:pStyle w:val="TableParagraph"/>
              <w:spacing w:before="6" w:line="85" w:lineRule="exact"/>
              <w:ind w:left="9" w:right="6"/>
              <w:rPr>
                <w:rFonts w:ascii="Arial"/>
                <w:sz w:val="9"/>
              </w:rPr>
            </w:pPr>
            <w:r>
              <w:rPr>
                <w:rFonts w:ascii="Arial"/>
                <w:spacing w:val="-4"/>
                <w:sz w:val="9"/>
              </w:rPr>
              <w:t>56,7</w:t>
            </w:r>
          </w:p>
        </w:tc>
        <w:tc>
          <w:tcPr>
            <w:tcW w:w="413" w:type="dxa"/>
          </w:tcPr>
          <w:p w14:paraId="0DDEF1BE" w14:textId="77777777" w:rsidR="00AD1340" w:rsidRDefault="0050760C">
            <w:pPr>
              <w:pStyle w:val="TableParagraph"/>
              <w:spacing w:before="6" w:line="85" w:lineRule="exact"/>
              <w:ind w:left="9" w:right="7"/>
              <w:rPr>
                <w:rFonts w:ascii="Arial"/>
                <w:sz w:val="9"/>
              </w:rPr>
            </w:pPr>
            <w:r>
              <w:rPr>
                <w:rFonts w:ascii="Arial"/>
                <w:spacing w:val="-4"/>
                <w:sz w:val="9"/>
              </w:rPr>
              <w:t>48,6</w:t>
            </w:r>
          </w:p>
        </w:tc>
        <w:tc>
          <w:tcPr>
            <w:tcW w:w="413" w:type="dxa"/>
          </w:tcPr>
          <w:p w14:paraId="3CECC830" w14:textId="77777777" w:rsidR="00AD1340" w:rsidRDefault="0050760C">
            <w:pPr>
              <w:pStyle w:val="TableParagraph"/>
              <w:spacing w:before="6" w:line="85" w:lineRule="exact"/>
              <w:ind w:left="9" w:right="7"/>
              <w:rPr>
                <w:rFonts w:ascii="Arial"/>
                <w:sz w:val="9"/>
              </w:rPr>
            </w:pPr>
            <w:r>
              <w:rPr>
                <w:rFonts w:ascii="Arial"/>
                <w:spacing w:val="-4"/>
                <w:sz w:val="9"/>
              </w:rPr>
              <w:t>46,7</w:t>
            </w:r>
          </w:p>
        </w:tc>
        <w:tc>
          <w:tcPr>
            <w:tcW w:w="413" w:type="dxa"/>
          </w:tcPr>
          <w:p w14:paraId="62C89BD2" w14:textId="77777777" w:rsidR="00AD1340" w:rsidRDefault="0050760C">
            <w:pPr>
              <w:pStyle w:val="TableParagraph"/>
              <w:spacing w:before="6" w:line="85" w:lineRule="exact"/>
              <w:ind w:left="9" w:right="8"/>
              <w:rPr>
                <w:rFonts w:ascii="Arial"/>
                <w:sz w:val="9"/>
              </w:rPr>
            </w:pPr>
            <w:r>
              <w:rPr>
                <w:rFonts w:ascii="Arial"/>
                <w:spacing w:val="-4"/>
                <w:sz w:val="9"/>
              </w:rPr>
              <w:t>40,6</w:t>
            </w:r>
          </w:p>
        </w:tc>
        <w:tc>
          <w:tcPr>
            <w:tcW w:w="413" w:type="dxa"/>
          </w:tcPr>
          <w:p w14:paraId="450EC4F2" w14:textId="77777777" w:rsidR="00AD1340" w:rsidRDefault="0050760C">
            <w:pPr>
              <w:pStyle w:val="TableParagraph"/>
              <w:spacing w:before="6" w:line="85" w:lineRule="exact"/>
              <w:ind w:left="9" w:right="9"/>
              <w:rPr>
                <w:rFonts w:ascii="Arial"/>
                <w:sz w:val="9"/>
              </w:rPr>
            </w:pPr>
            <w:r>
              <w:rPr>
                <w:rFonts w:ascii="Arial"/>
                <w:spacing w:val="-4"/>
                <w:sz w:val="9"/>
              </w:rPr>
              <w:t>37,0</w:t>
            </w:r>
          </w:p>
        </w:tc>
        <w:tc>
          <w:tcPr>
            <w:tcW w:w="413" w:type="dxa"/>
          </w:tcPr>
          <w:p w14:paraId="62A642D7" w14:textId="77777777" w:rsidR="00AD1340" w:rsidRDefault="0050760C">
            <w:pPr>
              <w:pStyle w:val="TableParagraph"/>
              <w:spacing w:before="6" w:line="85" w:lineRule="exact"/>
              <w:ind w:left="9" w:right="9"/>
              <w:rPr>
                <w:rFonts w:ascii="Arial"/>
                <w:sz w:val="9"/>
              </w:rPr>
            </w:pPr>
            <w:r>
              <w:rPr>
                <w:rFonts w:ascii="Arial"/>
                <w:spacing w:val="-10"/>
                <w:sz w:val="9"/>
              </w:rPr>
              <w:t>W</w:t>
            </w:r>
          </w:p>
        </w:tc>
        <w:tc>
          <w:tcPr>
            <w:tcW w:w="423" w:type="dxa"/>
            <w:tcBorders>
              <w:right w:val="thinThickMediumGap" w:sz="1" w:space="0" w:color="DFDFDF"/>
            </w:tcBorders>
          </w:tcPr>
          <w:p w14:paraId="1F5F2486" w14:textId="77777777" w:rsidR="00AD1340" w:rsidRDefault="0050760C">
            <w:pPr>
              <w:pStyle w:val="TableParagraph"/>
              <w:spacing w:before="6" w:line="85" w:lineRule="exact"/>
              <w:ind w:left="10"/>
              <w:rPr>
                <w:rFonts w:ascii="Arial"/>
                <w:sz w:val="9"/>
              </w:rPr>
            </w:pPr>
            <w:r>
              <w:rPr>
                <w:rFonts w:ascii="Arial"/>
                <w:spacing w:val="-10"/>
                <w:sz w:val="9"/>
              </w:rPr>
              <w:t>1</w:t>
            </w:r>
          </w:p>
        </w:tc>
        <w:tc>
          <w:tcPr>
            <w:tcW w:w="3537" w:type="dxa"/>
            <w:gridSpan w:val="8"/>
            <w:vMerge/>
            <w:tcBorders>
              <w:top w:val="nil"/>
              <w:left w:val="thickThinMediumGap" w:sz="1" w:space="0" w:color="DFDFDF"/>
              <w:right w:val="thickThinMediumGap" w:sz="1" w:space="0" w:color="DFDFDF"/>
            </w:tcBorders>
          </w:tcPr>
          <w:p w14:paraId="2008EA2B" w14:textId="77777777" w:rsidR="00AD1340" w:rsidRDefault="00AD1340">
            <w:pPr>
              <w:rPr>
                <w:sz w:val="2"/>
                <w:szCs w:val="2"/>
              </w:rPr>
            </w:pPr>
          </w:p>
        </w:tc>
      </w:tr>
      <w:tr w:rsidR="00AD1340" w14:paraId="4628E16E" w14:textId="77777777">
        <w:trPr>
          <w:trHeight w:val="110"/>
        </w:trPr>
        <w:tc>
          <w:tcPr>
            <w:tcW w:w="423" w:type="dxa"/>
          </w:tcPr>
          <w:p w14:paraId="1E9A49D6" w14:textId="77777777" w:rsidR="00AD1340" w:rsidRDefault="0050760C">
            <w:pPr>
              <w:pStyle w:val="TableParagraph"/>
              <w:spacing w:before="6" w:line="85" w:lineRule="exact"/>
              <w:ind w:left="62"/>
              <w:jc w:val="left"/>
              <w:rPr>
                <w:rFonts w:ascii="Arial"/>
                <w:sz w:val="9"/>
              </w:rPr>
            </w:pPr>
            <w:r>
              <w:rPr>
                <w:rFonts w:ascii="Arial"/>
                <w:spacing w:val="-2"/>
                <w:sz w:val="9"/>
              </w:rPr>
              <w:t>6:00:00</w:t>
            </w:r>
          </w:p>
        </w:tc>
        <w:tc>
          <w:tcPr>
            <w:tcW w:w="413" w:type="dxa"/>
          </w:tcPr>
          <w:p w14:paraId="200F5E4D" w14:textId="77777777" w:rsidR="00AD1340" w:rsidRDefault="0050760C">
            <w:pPr>
              <w:pStyle w:val="TableParagraph"/>
              <w:spacing w:before="6" w:line="85" w:lineRule="exact"/>
              <w:ind w:left="9" w:right="5"/>
              <w:rPr>
                <w:rFonts w:ascii="Arial"/>
                <w:sz w:val="9"/>
              </w:rPr>
            </w:pPr>
            <w:r>
              <w:rPr>
                <w:rFonts w:ascii="Arial"/>
                <w:spacing w:val="-4"/>
                <w:sz w:val="9"/>
              </w:rPr>
              <w:t>50,5</w:t>
            </w:r>
          </w:p>
        </w:tc>
        <w:tc>
          <w:tcPr>
            <w:tcW w:w="413" w:type="dxa"/>
          </w:tcPr>
          <w:p w14:paraId="08A1755C" w14:textId="77777777" w:rsidR="00AD1340" w:rsidRDefault="0050760C">
            <w:pPr>
              <w:pStyle w:val="TableParagraph"/>
              <w:spacing w:before="6" w:line="85" w:lineRule="exact"/>
              <w:ind w:left="9" w:right="6"/>
              <w:rPr>
                <w:rFonts w:ascii="Arial"/>
                <w:sz w:val="9"/>
              </w:rPr>
            </w:pPr>
            <w:r>
              <w:rPr>
                <w:rFonts w:ascii="Arial"/>
                <w:spacing w:val="-4"/>
                <w:sz w:val="9"/>
              </w:rPr>
              <w:t>59,8</w:t>
            </w:r>
          </w:p>
        </w:tc>
        <w:tc>
          <w:tcPr>
            <w:tcW w:w="413" w:type="dxa"/>
          </w:tcPr>
          <w:p w14:paraId="3520058B" w14:textId="77777777" w:rsidR="00AD1340" w:rsidRDefault="0050760C">
            <w:pPr>
              <w:pStyle w:val="TableParagraph"/>
              <w:spacing w:before="6" w:line="85" w:lineRule="exact"/>
              <w:ind w:left="9" w:right="7"/>
              <w:rPr>
                <w:rFonts w:ascii="Arial"/>
                <w:sz w:val="9"/>
              </w:rPr>
            </w:pPr>
            <w:r>
              <w:rPr>
                <w:rFonts w:ascii="Arial"/>
                <w:spacing w:val="-4"/>
                <w:sz w:val="9"/>
              </w:rPr>
              <w:t>49,0</w:t>
            </w:r>
          </w:p>
        </w:tc>
        <w:tc>
          <w:tcPr>
            <w:tcW w:w="413" w:type="dxa"/>
          </w:tcPr>
          <w:p w14:paraId="28816509" w14:textId="77777777" w:rsidR="00AD1340" w:rsidRDefault="0050760C">
            <w:pPr>
              <w:pStyle w:val="TableParagraph"/>
              <w:spacing w:before="6" w:line="85" w:lineRule="exact"/>
              <w:ind w:left="9" w:right="7"/>
              <w:rPr>
                <w:rFonts w:ascii="Arial"/>
                <w:sz w:val="9"/>
              </w:rPr>
            </w:pPr>
            <w:r>
              <w:rPr>
                <w:rFonts w:ascii="Arial"/>
                <w:spacing w:val="-4"/>
                <w:sz w:val="9"/>
              </w:rPr>
              <w:t>46,6</w:t>
            </w:r>
          </w:p>
        </w:tc>
        <w:tc>
          <w:tcPr>
            <w:tcW w:w="413" w:type="dxa"/>
          </w:tcPr>
          <w:p w14:paraId="070DE550" w14:textId="77777777" w:rsidR="00AD1340" w:rsidRDefault="0050760C">
            <w:pPr>
              <w:pStyle w:val="TableParagraph"/>
              <w:spacing w:before="6" w:line="85" w:lineRule="exact"/>
              <w:ind w:left="9" w:right="8"/>
              <w:rPr>
                <w:rFonts w:ascii="Arial"/>
                <w:sz w:val="9"/>
              </w:rPr>
            </w:pPr>
            <w:r>
              <w:rPr>
                <w:rFonts w:ascii="Arial"/>
                <w:spacing w:val="-4"/>
                <w:sz w:val="9"/>
              </w:rPr>
              <w:t>43,4</w:t>
            </w:r>
          </w:p>
        </w:tc>
        <w:tc>
          <w:tcPr>
            <w:tcW w:w="413" w:type="dxa"/>
          </w:tcPr>
          <w:p w14:paraId="3B22D5C6" w14:textId="77777777" w:rsidR="00AD1340" w:rsidRDefault="0050760C">
            <w:pPr>
              <w:pStyle w:val="TableParagraph"/>
              <w:spacing w:before="6" w:line="85" w:lineRule="exact"/>
              <w:ind w:left="9" w:right="9"/>
              <w:rPr>
                <w:rFonts w:ascii="Arial"/>
                <w:sz w:val="9"/>
              </w:rPr>
            </w:pPr>
            <w:r>
              <w:rPr>
                <w:rFonts w:ascii="Arial"/>
                <w:spacing w:val="-4"/>
                <w:sz w:val="9"/>
              </w:rPr>
              <w:t>41,5</w:t>
            </w:r>
          </w:p>
        </w:tc>
        <w:tc>
          <w:tcPr>
            <w:tcW w:w="413" w:type="dxa"/>
          </w:tcPr>
          <w:p w14:paraId="426FF11C" w14:textId="77777777" w:rsidR="00AD1340" w:rsidRDefault="0050760C">
            <w:pPr>
              <w:pStyle w:val="TableParagraph"/>
              <w:spacing w:before="6" w:line="85" w:lineRule="exact"/>
              <w:ind w:left="9" w:right="9"/>
              <w:rPr>
                <w:rFonts w:ascii="Arial"/>
                <w:sz w:val="9"/>
              </w:rPr>
            </w:pPr>
            <w:r>
              <w:rPr>
                <w:rFonts w:ascii="Arial"/>
                <w:spacing w:val="-10"/>
                <w:sz w:val="9"/>
              </w:rPr>
              <w:t>W</w:t>
            </w:r>
          </w:p>
        </w:tc>
        <w:tc>
          <w:tcPr>
            <w:tcW w:w="423" w:type="dxa"/>
            <w:tcBorders>
              <w:right w:val="thinThickMediumGap" w:sz="1" w:space="0" w:color="DFDFDF"/>
            </w:tcBorders>
          </w:tcPr>
          <w:p w14:paraId="5B819364" w14:textId="77777777" w:rsidR="00AD1340" w:rsidRDefault="0050760C">
            <w:pPr>
              <w:pStyle w:val="TableParagraph"/>
              <w:spacing w:before="6" w:line="85" w:lineRule="exact"/>
              <w:ind w:left="10"/>
              <w:rPr>
                <w:rFonts w:ascii="Arial"/>
                <w:sz w:val="9"/>
              </w:rPr>
            </w:pPr>
            <w:r>
              <w:rPr>
                <w:rFonts w:ascii="Arial"/>
                <w:spacing w:val="-10"/>
                <w:sz w:val="9"/>
              </w:rPr>
              <w:t>1</w:t>
            </w:r>
          </w:p>
        </w:tc>
        <w:tc>
          <w:tcPr>
            <w:tcW w:w="3537" w:type="dxa"/>
            <w:gridSpan w:val="8"/>
            <w:vMerge/>
            <w:tcBorders>
              <w:top w:val="nil"/>
              <w:left w:val="thickThinMediumGap" w:sz="1" w:space="0" w:color="DFDFDF"/>
              <w:right w:val="thickThinMediumGap" w:sz="1" w:space="0" w:color="DFDFDF"/>
            </w:tcBorders>
          </w:tcPr>
          <w:p w14:paraId="15004377" w14:textId="77777777" w:rsidR="00AD1340" w:rsidRDefault="00AD1340">
            <w:pPr>
              <w:rPr>
                <w:sz w:val="2"/>
                <w:szCs w:val="2"/>
              </w:rPr>
            </w:pPr>
          </w:p>
        </w:tc>
      </w:tr>
      <w:tr w:rsidR="00AD1340" w14:paraId="6AD9C278" w14:textId="77777777">
        <w:trPr>
          <w:trHeight w:val="110"/>
        </w:trPr>
        <w:tc>
          <w:tcPr>
            <w:tcW w:w="423" w:type="dxa"/>
          </w:tcPr>
          <w:p w14:paraId="295D1174" w14:textId="77777777" w:rsidR="00AD1340" w:rsidRDefault="0050760C">
            <w:pPr>
              <w:pStyle w:val="TableParagraph"/>
              <w:spacing w:before="6" w:line="85" w:lineRule="exact"/>
              <w:ind w:left="62"/>
              <w:jc w:val="left"/>
              <w:rPr>
                <w:rFonts w:ascii="Arial"/>
                <w:sz w:val="9"/>
              </w:rPr>
            </w:pPr>
            <w:r>
              <w:rPr>
                <w:rFonts w:ascii="Arial"/>
                <w:spacing w:val="-2"/>
                <w:sz w:val="9"/>
              </w:rPr>
              <w:t>7:00:00</w:t>
            </w:r>
          </w:p>
        </w:tc>
        <w:tc>
          <w:tcPr>
            <w:tcW w:w="413" w:type="dxa"/>
          </w:tcPr>
          <w:p w14:paraId="72735678" w14:textId="77777777" w:rsidR="00AD1340" w:rsidRDefault="0050760C">
            <w:pPr>
              <w:pStyle w:val="TableParagraph"/>
              <w:spacing w:before="6" w:line="85" w:lineRule="exact"/>
              <w:ind w:left="9" w:right="5"/>
              <w:rPr>
                <w:rFonts w:ascii="Arial"/>
                <w:sz w:val="9"/>
              </w:rPr>
            </w:pPr>
            <w:r>
              <w:rPr>
                <w:rFonts w:ascii="Arial"/>
                <w:spacing w:val="-4"/>
                <w:sz w:val="9"/>
              </w:rPr>
              <w:t>50,8</w:t>
            </w:r>
          </w:p>
        </w:tc>
        <w:tc>
          <w:tcPr>
            <w:tcW w:w="413" w:type="dxa"/>
          </w:tcPr>
          <w:p w14:paraId="4DC936CC" w14:textId="77777777" w:rsidR="00AD1340" w:rsidRDefault="0050760C">
            <w:pPr>
              <w:pStyle w:val="TableParagraph"/>
              <w:spacing w:before="6" w:line="85" w:lineRule="exact"/>
              <w:ind w:left="9" w:right="6"/>
              <w:rPr>
                <w:rFonts w:ascii="Arial"/>
                <w:sz w:val="9"/>
              </w:rPr>
            </w:pPr>
            <w:r>
              <w:rPr>
                <w:rFonts w:ascii="Arial"/>
                <w:spacing w:val="-4"/>
                <w:sz w:val="9"/>
              </w:rPr>
              <w:t>64,0</w:t>
            </w:r>
          </w:p>
        </w:tc>
        <w:tc>
          <w:tcPr>
            <w:tcW w:w="413" w:type="dxa"/>
          </w:tcPr>
          <w:p w14:paraId="3B481E08" w14:textId="77777777" w:rsidR="00AD1340" w:rsidRDefault="0050760C">
            <w:pPr>
              <w:pStyle w:val="TableParagraph"/>
              <w:spacing w:before="6" w:line="85" w:lineRule="exact"/>
              <w:ind w:left="9" w:right="7"/>
              <w:rPr>
                <w:rFonts w:ascii="Arial"/>
                <w:sz w:val="9"/>
              </w:rPr>
            </w:pPr>
            <w:r>
              <w:rPr>
                <w:rFonts w:ascii="Arial"/>
                <w:spacing w:val="-4"/>
                <w:sz w:val="9"/>
              </w:rPr>
              <w:t>55,6</w:t>
            </w:r>
          </w:p>
        </w:tc>
        <w:tc>
          <w:tcPr>
            <w:tcW w:w="413" w:type="dxa"/>
          </w:tcPr>
          <w:p w14:paraId="58B4DE4A" w14:textId="77777777" w:rsidR="00AD1340" w:rsidRDefault="0050760C">
            <w:pPr>
              <w:pStyle w:val="TableParagraph"/>
              <w:spacing w:before="6" w:line="85" w:lineRule="exact"/>
              <w:ind w:left="9" w:right="7"/>
              <w:rPr>
                <w:rFonts w:ascii="Arial"/>
                <w:sz w:val="9"/>
              </w:rPr>
            </w:pPr>
            <w:r>
              <w:rPr>
                <w:rFonts w:ascii="Arial"/>
                <w:spacing w:val="-4"/>
                <w:sz w:val="9"/>
              </w:rPr>
              <w:t>51,2</w:t>
            </w:r>
          </w:p>
        </w:tc>
        <w:tc>
          <w:tcPr>
            <w:tcW w:w="413" w:type="dxa"/>
          </w:tcPr>
          <w:p w14:paraId="2DC09E5E" w14:textId="77777777" w:rsidR="00AD1340" w:rsidRDefault="0050760C">
            <w:pPr>
              <w:pStyle w:val="TableParagraph"/>
              <w:spacing w:before="6" w:line="85" w:lineRule="exact"/>
              <w:ind w:left="9" w:right="8"/>
              <w:rPr>
                <w:rFonts w:ascii="Arial"/>
                <w:sz w:val="9"/>
              </w:rPr>
            </w:pPr>
            <w:r>
              <w:rPr>
                <w:rFonts w:ascii="Arial"/>
                <w:spacing w:val="-4"/>
                <w:sz w:val="9"/>
              </w:rPr>
              <w:t>45,0</w:t>
            </w:r>
          </w:p>
        </w:tc>
        <w:tc>
          <w:tcPr>
            <w:tcW w:w="413" w:type="dxa"/>
          </w:tcPr>
          <w:p w14:paraId="51883BB0" w14:textId="77777777" w:rsidR="00AD1340" w:rsidRDefault="0050760C">
            <w:pPr>
              <w:pStyle w:val="TableParagraph"/>
              <w:spacing w:before="6" w:line="85" w:lineRule="exact"/>
              <w:ind w:left="9" w:right="9"/>
              <w:rPr>
                <w:rFonts w:ascii="Arial"/>
                <w:sz w:val="9"/>
              </w:rPr>
            </w:pPr>
            <w:r>
              <w:rPr>
                <w:rFonts w:ascii="Arial"/>
                <w:spacing w:val="-4"/>
                <w:sz w:val="9"/>
              </w:rPr>
              <w:t>39,8</w:t>
            </w:r>
          </w:p>
        </w:tc>
        <w:tc>
          <w:tcPr>
            <w:tcW w:w="413" w:type="dxa"/>
          </w:tcPr>
          <w:p w14:paraId="7266A9F9" w14:textId="77777777" w:rsidR="00AD1340" w:rsidRDefault="0050760C">
            <w:pPr>
              <w:pStyle w:val="TableParagraph"/>
              <w:spacing w:before="6" w:line="85" w:lineRule="exact"/>
              <w:ind w:left="9" w:right="9"/>
              <w:rPr>
                <w:rFonts w:ascii="Arial"/>
                <w:sz w:val="9"/>
              </w:rPr>
            </w:pPr>
            <w:r>
              <w:rPr>
                <w:rFonts w:ascii="Arial"/>
                <w:spacing w:val="-10"/>
                <w:sz w:val="9"/>
              </w:rPr>
              <w:t>W</w:t>
            </w:r>
          </w:p>
        </w:tc>
        <w:tc>
          <w:tcPr>
            <w:tcW w:w="423" w:type="dxa"/>
            <w:tcBorders>
              <w:right w:val="thinThickMediumGap" w:sz="1" w:space="0" w:color="DFDFDF"/>
            </w:tcBorders>
          </w:tcPr>
          <w:p w14:paraId="6793A9E5" w14:textId="77777777" w:rsidR="00AD1340" w:rsidRDefault="0050760C">
            <w:pPr>
              <w:pStyle w:val="TableParagraph"/>
              <w:spacing w:before="6" w:line="85" w:lineRule="exact"/>
              <w:ind w:left="10"/>
              <w:rPr>
                <w:rFonts w:ascii="Arial"/>
                <w:sz w:val="9"/>
              </w:rPr>
            </w:pPr>
            <w:r>
              <w:rPr>
                <w:rFonts w:ascii="Arial"/>
                <w:spacing w:val="-10"/>
                <w:sz w:val="9"/>
              </w:rPr>
              <w:t>2</w:t>
            </w:r>
          </w:p>
        </w:tc>
        <w:tc>
          <w:tcPr>
            <w:tcW w:w="3537" w:type="dxa"/>
            <w:gridSpan w:val="8"/>
            <w:vMerge/>
            <w:tcBorders>
              <w:top w:val="nil"/>
              <w:left w:val="thickThinMediumGap" w:sz="1" w:space="0" w:color="DFDFDF"/>
              <w:right w:val="thickThinMediumGap" w:sz="1" w:space="0" w:color="DFDFDF"/>
            </w:tcBorders>
          </w:tcPr>
          <w:p w14:paraId="26E99A86" w14:textId="77777777" w:rsidR="00AD1340" w:rsidRDefault="00AD1340">
            <w:pPr>
              <w:rPr>
                <w:sz w:val="2"/>
                <w:szCs w:val="2"/>
              </w:rPr>
            </w:pPr>
          </w:p>
        </w:tc>
      </w:tr>
      <w:tr w:rsidR="00AD1340" w14:paraId="45E4C1A4" w14:textId="77777777">
        <w:trPr>
          <w:trHeight w:val="110"/>
        </w:trPr>
        <w:tc>
          <w:tcPr>
            <w:tcW w:w="423" w:type="dxa"/>
          </w:tcPr>
          <w:p w14:paraId="3F0673D9" w14:textId="77777777" w:rsidR="00AD1340" w:rsidRDefault="0050760C">
            <w:pPr>
              <w:pStyle w:val="TableParagraph"/>
              <w:spacing w:before="6" w:line="85" w:lineRule="exact"/>
              <w:ind w:left="62"/>
              <w:jc w:val="left"/>
              <w:rPr>
                <w:rFonts w:ascii="Arial"/>
                <w:sz w:val="9"/>
              </w:rPr>
            </w:pPr>
            <w:r>
              <w:rPr>
                <w:rFonts w:ascii="Arial"/>
                <w:spacing w:val="-2"/>
                <w:sz w:val="9"/>
              </w:rPr>
              <w:t>8:00:00</w:t>
            </w:r>
          </w:p>
        </w:tc>
        <w:tc>
          <w:tcPr>
            <w:tcW w:w="413" w:type="dxa"/>
          </w:tcPr>
          <w:p w14:paraId="75972837" w14:textId="77777777" w:rsidR="00AD1340" w:rsidRDefault="0050760C">
            <w:pPr>
              <w:pStyle w:val="TableParagraph"/>
              <w:spacing w:before="6" w:line="85" w:lineRule="exact"/>
              <w:ind w:left="9" w:right="5"/>
              <w:rPr>
                <w:rFonts w:ascii="Arial"/>
                <w:sz w:val="9"/>
              </w:rPr>
            </w:pPr>
            <w:r>
              <w:rPr>
                <w:rFonts w:ascii="Arial"/>
                <w:spacing w:val="-4"/>
                <w:sz w:val="9"/>
              </w:rPr>
              <w:t>54,1</w:t>
            </w:r>
          </w:p>
        </w:tc>
        <w:tc>
          <w:tcPr>
            <w:tcW w:w="413" w:type="dxa"/>
          </w:tcPr>
          <w:p w14:paraId="42EEC4C2" w14:textId="77777777" w:rsidR="00AD1340" w:rsidRDefault="0050760C">
            <w:pPr>
              <w:pStyle w:val="TableParagraph"/>
              <w:spacing w:before="6" w:line="85" w:lineRule="exact"/>
              <w:ind w:left="9" w:right="6"/>
              <w:rPr>
                <w:rFonts w:ascii="Arial"/>
                <w:sz w:val="9"/>
              </w:rPr>
            </w:pPr>
            <w:r>
              <w:rPr>
                <w:rFonts w:ascii="Arial"/>
                <w:spacing w:val="-4"/>
                <w:sz w:val="9"/>
              </w:rPr>
              <w:t>64,0</w:t>
            </w:r>
          </w:p>
        </w:tc>
        <w:tc>
          <w:tcPr>
            <w:tcW w:w="413" w:type="dxa"/>
          </w:tcPr>
          <w:p w14:paraId="5CFF2D34" w14:textId="77777777" w:rsidR="00AD1340" w:rsidRDefault="0050760C">
            <w:pPr>
              <w:pStyle w:val="TableParagraph"/>
              <w:spacing w:before="6" w:line="85" w:lineRule="exact"/>
              <w:ind w:left="9" w:right="7"/>
              <w:rPr>
                <w:rFonts w:ascii="Arial"/>
                <w:sz w:val="9"/>
              </w:rPr>
            </w:pPr>
            <w:r>
              <w:rPr>
                <w:rFonts w:ascii="Arial"/>
                <w:spacing w:val="-4"/>
                <w:sz w:val="9"/>
              </w:rPr>
              <w:t>60,4</w:t>
            </w:r>
          </w:p>
        </w:tc>
        <w:tc>
          <w:tcPr>
            <w:tcW w:w="413" w:type="dxa"/>
          </w:tcPr>
          <w:p w14:paraId="4475FEDB" w14:textId="77777777" w:rsidR="00AD1340" w:rsidRDefault="0050760C">
            <w:pPr>
              <w:pStyle w:val="TableParagraph"/>
              <w:spacing w:before="6" w:line="85" w:lineRule="exact"/>
              <w:ind w:left="9" w:right="7"/>
              <w:rPr>
                <w:rFonts w:ascii="Arial"/>
                <w:sz w:val="9"/>
              </w:rPr>
            </w:pPr>
            <w:r>
              <w:rPr>
                <w:rFonts w:ascii="Arial"/>
                <w:spacing w:val="-4"/>
                <w:sz w:val="9"/>
              </w:rPr>
              <w:t>57,8</w:t>
            </w:r>
          </w:p>
        </w:tc>
        <w:tc>
          <w:tcPr>
            <w:tcW w:w="413" w:type="dxa"/>
          </w:tcPr>
          <w:p w14:paraId="7DBEDEA9" w14:textId="77777777" w:rsidR="00AD1340" w:rsidRDefault="0050760C">
            <w:pPr>
              <w:pStyle w:val="TableParagraph"/>
              <w:spacing w:before="6" w:line="85" w:lineRule="exact"/>
              <w:ind w:left="9" w:right="8"/>
              <w:rPr>
                <w:rFonts w:ascii="Arial"/>
                <w:sz w:val="9"/>
              </w:rPr>
            </w:pPr>
            <w:r>
              <w:rPr>
                <w:rFonts w:ascii="Arial"/>
                <w:spacing w:val="-4"/>
                <w:sz w:val="9"/>
              </w:rPr>
              <w:t>50,6</w:t>
            </w:r>
          </w:p>
        </w:tc>
        <w:tc>
          <w:tcPr>
            <w:tcW w:w="413" w:type="dxa"/>
          </w:tcPr>
          <w:p w14:paraId="1E71080F" w14:textId="77777777" w:rsidR="00AD1340" w:rsidRDefault="0050760C">
            <w:pPr>
              <w:pStyle w:val="TableParagraph"/>
              <w:spacing w:before="6" w:line="85" w:lineRule="exact"/>
              <w:ind w:left="9" w:right="9"/>
              <w:rPr>
                <w:rFonts w:ascii="Arial"/>
                <w:sz w:val="9"/>
              </w:rPr>
            </w:pPr>
            <w:r>
              <w:rPr>
                <w:rFonts w:ascii="Arial"/>
                <w:spacing w:val="-4"/>
                <w:sz w:val="9"/>
              </w:rPr>
              <w:t>39,1</w:t>
            </w:r>
          </w:p>
        </w:tc>
        <w:tc>
          <w:tcPr>
            <w:tcW w:w="413" w:type="dxa"/>
          </w:tcPr>
          <w:p w14:paraId="714EFB4B" w14:textId="77777777" w:rsidR="00AD1340" w:rsidRDefault="0050760C">
            <w:pPr>
              <w:pStyle w:val="TableParagraph"/>
              <w:spacing w:before="6" w:line="85" w:lineRule="exact"/>
              <w:ind w:left="9" w:right="4"/>
              <w:rPr>
                <w:rFonts w:ascii="Arial"/>
                <w:sz w:val="9"/>
              </w:rPr>
            </w:pPr>
            <w:r>
              <w:rPr>
                <w:rFonts w:ascii="Arial"/>
                <w:spacing w:val="-5"/>
                <w:sz w:val="9"/>
              </w:rPr>
              <w:t>NW</w:t>
            </w:r>
          </w:p>
        </w:tc>
        <w:tc>
          <w:tcPr>
            <w:tcW w:w="423" w:type="dxa"/>
            <w:tcBorders>
              <w:right w:val="thinThickMediumGap" w:sz="1" w:space="0" w:color="DFDFDF"/>
            </w:tcBorders>
          </w:tcPr>
          <w:p w14:paraId="7E0B4FE6" w14:textId="77777777" w:rsidR="00AD1340" w:rsidRDefault="0050760C">
            <w:pPr>
              <w:pStyle w:val="TableParagraph"/>
              <w:spacing w:before="6" w:line="85" w:lineRule="exact"/>
              <w:ind w:left="10"/>
              <w:rPr>
                <w:rFonts w:ascii="Arial"/>
                <w:sz w:val="9"/>
              </w:rPr>
            </w:pPr>
            <w:r>
              <w:rPr>
                <w:rFonts w:ascii="Arial"/>
                <w:spacing w:val="-10"/>
                <w:sz w:val="9"/>
              </w:rPr>
              <w:t>2</w:t>
            </w:r>
          </w:p>
        </w:tc>
        <w:tc>
          <w:tcPr>
            <w:tcW w:w="3537" w:type="dxa"/>
            <w:gridSpan w:val="8"/>
            <w:vMerge/>
            <w:tcBorders>
              <w:top w:val="nil"/>
              <w:left w:val="thickThinMediumGap" w:sz="1" w:space="0" w:color="DFDFDF"/>
              <w:right w:val="thickThinMediumGap" w:sz="1" w:space="0" w:color="DFDFDF"/>
            </w:tcBorders>
          </w:tcPr>
          <w:p w14:paraId="13051AE0" w14:textId="77777777" w:rsidR="00AD1340" w:rsidRDefault="00AD1340">
            <w:pPr>
              <w:rPr>
                <w:sz w:val="2"/>
                <w:szCs w:val="2"/>
              </w:rPr>
            </w:pPr>
          </w:p>
        </w:tc>
      </w:tr>
      <w:tr w:rsidR="00AD1340" w14:paraId="1C407258" w14:textId="77777777">
        <w:trPr>
          <w:trHeight w:val="110"/>
        </w:trPr>
        <w:tc>
          <w:tcPr>
            <w:tcW w:w="423" w:type="dxa"/>
          </w:tcPr>
          <w:p w14:paraId="73E5883E" w14:textId="77777777" w:rsidR="00AD1340" w:rsidRDefault="0050760C">
            <w:pPr>
              <w:pStyle w:val="TableParagraph"/>
              <w:spacing w:before="6" w:line="85" w:lineRule="exact"/>
              <w:ind w:left="62"/>
              <w:jc w:val="left"/>
              <w:rPr>
                <w:rFonts w:ascii="Arial"/>
                <w:sz w:val="9"/>
              </w:rPr>
            </w:pPr>
            <w:r>
              <w:rPr>
                <w:rFonts w:ascii="Arial"/>
                <w:spacing w:val="-2"/>
                <w:sz w:val="9"/>
              </w:rPr>
              <w:t>9:00:00</w:t>
            </w:r>
          </w:p>
        </w:tc>
        <w:tc>
          <w:tcPr>
            <w:tcW w:w="413" w:type="dxa"/>
          </w:tcPr>
          <w:p w14:paraId="47A8A04B" w14:textId="77777777" w:rsidR="00AD1340" w:rsidRDefault="0050760C">
            <w:pPr>
              <w:pStyle w:val="TableParagraph"/>
              <w:spacing w:before="6" w:line="85" w:lineRule="exact"/>
              <w:ind w:left="9" w:right="5"/>
              <w:rPr>
                <w:rFonts w:ascii="Arial"/>
                <w:sz w:val="9"/>
              </w:rPr>
            </w:pPr>
            <w:r>
              <w:rPr>
                <w:rFonts w:ascii="Arial"/>
                <w:spacing w:val="-4"/>
                <w:sz w:val="9"/>
              </w:rPr>
              <w:t>53,5</w:t>
            </w:r>
          </w:p>
        </w:tc>
        <w:tc>
          <w:tcPr>
            <w:tcW w:w="413" w:type="dxa"/>
          </w:tcPr>
          <w:p w14:paraId="2B1A3B22" w14:textId="77777777" w:rsidR="00AD1340" w:rsidRDefault="0050760C">
            <w:pPr>
              <w:pStyle w:val="TableParagraph"/>
              <w:spacing w:before="6" w:line="85" w:lineRule="exact"/>
              <w:ind w:left="9" w:right="6"/>
              <w:rPr>
                <w:rFonts w:ascii="Arial"/>
                <w:sz w:val="9"/>
              </w:rPr>
            </w:pPr>
            <w:r>
              <w:rPr>
                <w:rFonts w:ascii="Arial"/>
                <w:spacing w:val="-4"/>
                <w:sz w:val="9"/>
              </w:rPr>
              <w:t>64,8</w:t>
            </w:r>
          </w:p>
        </w:tc>
        <w:tc>
          <w:tcPr>
            <w:tcW w:w="413" w:type="dxa"/>
          </w:tcPr>
          <w:p w14:paraId="285B51AF" w14:textId="77777777" w:rsidR="00AD1340" w:rsidRDefault="0050760C">
            <w:pPr>
              <w:pStyle w:val="TableParagraph"/>
              <w:spacing w:before="6" w:line="85" w:lineRule="exact"/>
              <w:ind w:left="9" w:right="7"/>
              <w:rPr>
                <w:rFonts w:ascii="Arial"/>
                <w:sz w:val="9"/>
              </w:rPr>
            </w:pPr>
            <w:r>
              <w:rPr>
                <w:rFonts w:ascii="Arial"/>
                <w:spacing w:val="-4"/>
                <w:sz w:val="9"/>
              </w:rPr>
              <w:t>61,0</w:t>
            </w:r>
          </w:p>
        </w:tc>
        <w:tc>
          <w:tcPr>
            <w:tcW w:w="413" w:type="dxa"/>
          </w:tcPr>
          <w:p w14:paraId="5259613E" w14:textId="77777777" w:rsidR="00AD1340" w:rsidRDefault="0050760C">
            <w:pPr>
              <w:pStyle w:val="TableParagraph"/>
              <w:spacing w:before="6" w:line="85" w:lineRule="exact"/>
              <w:ind w:left="9" w:right="7"/>
              <w:rPr>
                <w:rFonts w:ascii="Arial"/>
                <w:sz w:val="9"/>
              </w:rPr>
            </w:pPr>
            <w:r>
              <w:rPr>
                <w:rFonts w:ascii="Arial"/>
                <w:spacing w:val="-4"/>
                <w:sz w:val="9"/>
              </w:rPr>
              <w:t>56,7</w:t>
            </w:r>
          </w:p>
        </w:tc>
        <w:tc>
          <w:tcPr>
            <w:tcW w:w="413" w:type="dxa"/>
          </w:tcPr>
          <w:p w14:paraId="49F469FB" w14:textId="77777777" w:rsidR="00AD1340" w:rsidRDefault="0050760C">
            <w:pPr>
              <w:pStyle w:val="TableParagraph"/>
              <w:spacing w:before="6" w:line="85" w:lineRule="exact"/>
              <w:ind w:left="9" w:right="8"/>
              <w:rPr>
                <w:rFonts w:ascii="Arial"/>
                <w:sz w:val="9"/>
              </w:rPr>
            </w:pPr>
            <w:r>
              <w:rPr>
                <w:rFonts w:ascii="Arial"/>
                <w:spacing w:val="-4"/>
                <w:sz w:val="9"/>
              </w:rPr>
              <w:t>44,9</w:t>
            </w:r>
          </w:p>
        </w:tc>
        <w:tc>
          <w:tcPr>
            <w:tcW w:w="413" w:type="dxa"/>
          </w:tcPr>
          <w:p w14:paraId="40928F96" w14:textId="77777777" w:rsidR="00AD1340" w:rsidRDefault="0050760C">
            <w:pPr>
              <w:pStyle w:val="TableParagraph"/>
              <w:spacing w:before="6" w:line="85" w:lineRule="exact"/>
              <w:ind w:left="9" w:right="9"/>
              <w:rPr>
                <w:rFonts w:ascii="Arial"/>
                <w:sz w:val="9"/>
              </w:rPr>
            </w:pPr>
            <w:r>
              <w:rPr>
                <w:rFonts w:ascii="Arial"/>
                <w:spacing w:val="-4"/>
                <w:sz w:val="9"/>
              </w:rPr>
              <w:t>38,7</w:t>
            </w:r>
          </w:p>
        </w:tc>
        <w:tc>
          <w:tcPr>
            <w:tcW w:w="413" w:type="dxa"/>
          </w:tcPr>
          <w:p w14:paraId="519B3952" w14:textId="77777777" w:rsidR="00AD1340" w:rsidRDefault="0050760C">
            <w:pPr>
              <w:pStyle w:val="TableParagraph"/>
              <w:spacing w:before="6" w:line="85" w:lineRule="exact"/>
              <w:ind w:left="9" w:right="4"/>
              <w:rPr>
                <w:rFonts w:ascii="Arial"/>
                <w:sz w:val="9"/>
              </w:rPr>
            </w:pPr>
            <w:r>
              <w:rPr>
                <w:rFonts w:ascii="Arial"/>
                <w:spacing w:val="-5"/>
                <w:sz w:val="9"/>
              </w:rPr>
              <w:t>NW</w:t>
            </w:r>
          </w:p>
        </w:tc>
        <w:tc>
          <w:tcPr>
            <w:tcW w:w="423" w:type="dxa"/>
            <w:tcBorders>
              <w:right w:val="thinThickMediumGap" w:sz="1" w:space="0" w:color="DFDFDF"/>
            </w:tcBorders>
          </w:tcPr>
          <w:p w14:paraId="4AF2D1BC" w14:textId="77777777" w:rsidR="00AD1340" w:rsidRDefault="0050760C">
            <w:pPr>
              <w:pStyle w:val="TableParagraph"/>
              <w:spacing w:before="6" w:line="85" w:lineRule="exact"/>
              <w:ind w:left="10"/>
              <w:rPr>
                <w:rFonts w:ascii="Arial"/>
                <w:sz w:val="9"/>
              </w:rPr>
            </w:pPr>
            <w:r>
              <w:rPr>
                <w:rFonts w:ascii="Arial"/>
                <w:spacing w:val="-10"/>
                <w:sz w:val="9"/>
              </w:rPr>
              <w:t>1</w:t>
            </w:r>
          </w:p>
        </w:tc>
        <w:tc>
          <w:tcPr>
            <w:tcW w:w="3537" w:type="dxa"/>
            <w:gridSpan w:val="8"/>
            <w:vMerge/>
            <w:tcBorders>
              <w:top w:val="nil"/>
              <w:left w:val="thickThinMediumGap" w:sz="1" w:space="0" w:color="DFDFDF"/>
              <w:right w:val="thickThinMediumGap" w:sz="1" w:space="0" w:color="DFDFDF"/>
            </w:tcBorders>
          </w:tcPr>
          <w:p w14:paraId="6064F60E" w14:textId="77777777" w:rsidR="00AD1340" w:rsidRDefault="00AD1340">
            <w:pPr>
              <w:rPr>
                <w:sz w:val="2"/>
                <w:szCs w:val="2"/>
              </w:rPr>
            </w:pPr>
          </w:p>
        </w:tc>
      </w:tr>
      <w:tr w:rsidR="00AD1340" w14:paraId="6AE35DE7" w14:textId="77777777">
        <w:trPr>
          <w:trHeight w:val="110"/>
        </w:trPr>
        <w:tc>
          <w:tcPr>
            <w:tcW w:w="423" w:type="dxa"/>
          </w:tcPr>
          <w:p w14:paraId="6F6F6C16" w14:textId="77777777" w:rsidR="00AD1340" w:rsidRDefault="0050760C">
            <w:pPr>
              <w:pStyle w:val="TableParagraph"/>
              <w:spacing w:before="6" w:line="85" w:lineRule="exact"/>
              <w:ind w:left="37"/>
              <w:jc w:val="left"/>
              <w:rPr>
                <w:rFonts w:ascii="Arial"/>
                <w:sz w:val="9"/>
              </w:rPr>
            </w:pPr>
            <w:r>
              <w:rPr>
                <w:rFonts w:ascii="Arial"/>
                <w:spacing w:val="-2"/>
                <w:sz w:val="9"/>
              </w:rPr>
              <w:t>10:00:00</w:t>
            </w:r>
          </w:p>
        </w:tc>
        <w:tc>
          <w:tcPr>
            <w:tcW w:w="413" w:type="dxa"/>
          </w:tcPr>
          <w:p w14:paraId="20928B32" w14:textId="77777777" w:rsidR="00AD1340" w:rsidRDefault="0050760C">
            <w:pPr>
              <w:pStyle w:val="TableParagraph"/>
              <w:spacing w:before="6" w:line="85" w:lineRule="exact"/>
              <w:ind w:left="9" w:right="5"/>
              <w:rPr>
                <w:rFonts w:ascii="Arial"/>
                <w:sz w:val="9"/>
              </w:rPr>
            </w:pPr>
            <w:r>
              <w:rPr>
                <w:rFonts w:ascii="Arial"/>
                <w:spacing w:val="-4"/>
                <w:sz w:val="9"/>
              </w:rPr>
              <w:t>50,5</w:t>
            </w:r>
          </w:p>
        </w:tc>
        <w:tc>
          <w:tcPr>
            <w:tcW w:w="413" w:type="dxa"/>
          </w:tcPr>
          <w:p w14:paraId="30F2B2BD" w14:textId="77777777" w:rsidR="00AD1340" w:rsidRDefault="0050760C">
            <w:pPr>
              <w:pStyle w:val="TableParagraph"/>
              <w:spacing w:before="6" w:line="85" w:lineRule="exact"/>
              <w:ind w:left="9" w:right="6"/>
              <w:rPr>
                <w:rFonts w:ascii="Arial"/>
                <w:sz w:val="9"/>
              </w:rPr>
            </w:pPr>
            <w:r>
              <w:rPr>
                <w:rFonts w:ascii="Arial"/>
                <w:spacing w:val="-4"/>
                <w:sz w:val="9"/>
              </w:rPr>
              <w:t>62,6</w:t>
            </w:r>
          </w:p>
        </w:tc>
        <w:tc>
          <w:tcPr>
            <w:tcW w:w="413" w:type="dxa"/>
          </w:tcPr>
          <w:p w14:paraId="69BFD1A0" w14:textId="77777777" w:rsidR="00AD1340" w:rsidRDefault="0050760C">
            <w:pPr>
              <w:pStyle w:val="TableParagraph"/>
              <w:spacing w:before="6" w:line="85" w:lineRule="exact"/>
              <w:ind w:left="9" w:right="7"/>
              <w:rPr>
                <w:rFonts w:ascii="Arial"/>
                <w:sz w:val="9"/>
              </w:rPr>
            </w:pPr>
            <w:r>
              <w:rPr>
                <w:rFonts w:ascii="Arial"/>
                <w:spacing w:val="-4"/>
                <w:sz w:val="9"/>
              </w:rPr>
              <w:t>57,4</w:t>
            </w:r>
          </w:p>
        </w:tc>
        <w:tc>
          <w:tcPr>
            <w:tcW w:w="413" w:type="dxa"/>
          </w:tcPr>
          <w:p w14:paraId="7ED9E693" w14:textId="77777777" w:rsidR="00AD1340" w:rsidRDefault="0050760C">
            <w:pPr>
              <w:pStyle w:val="TableParagraph"/>
              <w:spacing w:before="6" w:line="85" w:lineRule="exact"/>
              <w:ind w:left="9" w:right="7"/>
              <w:rPr>
                <w:rFonts w:ascii="Arial"/>
                <w:sz w:val="9"/>
              </w:rPr>
            </w:pPr>
            <w:r>
              <w:rPr>
                <w:rFonts w:ascii="Arial"/>
                <w:spacing w:val="-4"/>
                <w:sz w:val="9"/>
              </w:rPr>
              <w:t>52,9</w:t>
            </w:r>
          </w:p>
        </w:tc>
        <w:tc>
          <w:tcPr>
            <w:tcW w:w="413" w:type="dxa"/>
          </w:tcPr>
          <w:p w14:paraId="086F947C" w14:textId="77777777" w:rsidR="00AD1340" w:rsidRDefault="0050760C">
            <w:pPr>
              <w:pStyle w:val="TableParagraph"/>
              <w:spacing w:before="6" w:line="85" w:lineRule="exact"/>
              <w:ind w:left="9" w:right="8"/>
              <w:rPr>
                <w:rFonts w:ascii="Arial"/>
                <w:sz w:val="9"/>
              </w:rPr>
            </w:pPr>
            <w:r>
              <w:rPr>
                <w:rFonts w:ascii="Arial"/>
                <w:spacing w:val="-4"/>
                <w:sz w:val="9"/>
              </w:rPr>
              <w:t>42,5</w:t>
            </w:r>
          </w:p>
        </w:tc>
        <w:tc>
          <w:tcPr>
            <w:tcW w:w="413" w:type="dxa"/>
          </w:tcPr>
          <w:p w14:paraId="3BA00EEC" w14:textId="77777777" w:rsidR="00AD1340" w:rsidRDefault="0050760C">
            <w:pPr>
              <w:pStyle w:val="TableParagraph"/>
              <w:spacing w:before="6" w:line="85" w:lineRule="exact"/>
              <w:ind w:left="9" w:right="9"/>
              <w:rPr>
                <w:rFonts w:ascii="Arial"/>
                <w:sz w:val="9"/>
              </w:rPr>
            </w:pPr>
            <w:r>
              <w:rPr>
                <w:rFonts w:ascii="Arial"/>
                <w:spacing w:val="-4"/>
                <w:sz w:val="9"/>
              </w:rPr>
              <w:t>38,3</w:t>
            </w:r>
          </w:p>
        </w:tc>
        <w:tc>
          <w:tcPr>
            <w:tcW w:w="413" w:type="dxa"/>
          </w:tcPr>
          <w:p w14:paraId="06693E38" w14:textId="77777777" w:rsidR="00AD1340" w:rsidRDefault="0050760C">
            <w:pPr>
              <w:pStyle w:val="TableParagraph"/>
              <w:spacing w:before="6" w:line="85" w:lineRule="exact"/>
              <w:ind w:left="9" w:right="9"/>
              <w:rPr>
                <w:rFonts w:ascii="Arial"/>
                <w:sz w:val="9"/>
              </w:rPr>
            </w:pPr>
            <w:r>
              <w:rPr>
                <w:rFonts w:ascii="Arial"/>
                <w:spacing w:val="-5"/>
                <w:sz w:val="9"/>
              </w:rPr>
              <w:t>NON</w:t>
            </w:r>
          </w:p>
        </w:tc>
        <w:tc>
          <w:tcPr>
            <w:tcW w:w="423" w:type="dxa"/>
            <w:tcBorders>
              <w:right w:val="thinThickMediumGap" w:sz="1" w:space="0" w:color="DFDFDF"/>
            </w:tcBorders>
          </w:tcPr>
          <w:p w14:paraId="0E848C97" w14:textId="77777777" w:rsidR="00AD1340" w:rsidRDefault="0050760C">
            <w:pPr>
              <w:pStyle w:val="TableParagraph"/>
              <w:spacing w:before="6" w:line="85" w:lineRule="exact"/>
              <w:ind w:left="10"/>
              <w:rPr>
                <w:rFonts w:ascii="Arial"/>
                <w:sz w:val="9"/>
              </w:rPr>
            </w:pPr>
            <w:r>
              <w:rPr>
                <w:rFonts w:ascii="Arial"/>
                <w:spacing w:val="-10"/>
                <w:sz w:val="9"/>
              </w:rPr>
              <w:t>2</w:t>
            </w:r>
          </w:p>
        </w:tc>
        <w:tc>
          <w:tcPr>
            <w:tcW w:w="3537" w:type="dxa"/>
            <w:gridSpan w:val="8"/>
            <w:vMerge/>
            <w:tcBorders>
              <w:top w:val="nil"/>
              <w:left w:val="thickThinMediumGap" w:sz="1" w:space="0" w:color="DFDFDF"/>
              <w:right w:val="thickThinMediumGap" w:sz="1" w:space="0" w:color="DFDFDF"/>
            </w:tcBorders>
          </w:tcPr>
          <w:p w14:paraId="0E1230B6" w14:textId="77777777" w:rsidR="00AD1340" w:rsidRDefault="00AD1340">
            <w:pPr>
              <w:rPr>
                <w:sz w:val="2"/>
                <w:szCs w:val="2"/>
              </w:rPr>
            </w:pPr>
          </w:p>
        </w:tc>
      </w:tr>
      <w:tr w:rsidR="00AD1340" w14:paraId="48F8E9C7" w14:textId="77777777">
        <w:trPr>
          <w:trHeight w:val="110"/>
        </w:trPr>
        <w:tc>
          <w:tcPr>
            <w:tcW w:w="423" w:type="dxa"/>
          </w:tcPr>
          <w:p w14:paraId="2F965211" w14:textId="77777777" w:rsidR="00AD1340" w:rsidRDefault="0050760C">
            <w:pPr>
              <w:pStyle w:val="TableParagraph"/>
              <w:spacing w:before="6" w:line="85" w:lineRule="exact"/>
              <w:ind w:left="37"/>
              <w:jc w:val="left"/>
              <w:rPr>
                <w:rFonts w:ascii="Arial"/>
                <w:sz w:val="9"/>
              </w:rPr>
            </w:pPr>
            <w:r>
              <w:rPr>
                <w:rFonts w:ascii="Arial"/>
                <w:spacing w:val="-2"/>
                <w:sz w:val="9"/>
              </w:rPr>
              <w:t>11:00:00</w:t>
            </w:r>
          </w:p>
        </w:tc>
        <w:tc>
          <w:tcPr>
            <w:tcW w:w="413" w:type="dxa"/>
          </w:tcPr>
          <w:p w14:paraId="34D7266D" w14:textId="77777777" w:rsidR="00AD1340" w:rsidRDefault="0050760C">
            <w:pPr>
              <w:pStyle w:val="TableParagraph"/>
              <w:spacing w:before="6" w:line="85" w:lineRule="exact"/>
              <w:ind w:left="9" w:right="5"/>
              <w:rPr>
                <w:rFonts w:ascii="Arial"/>
                <w:sz w:val="9"/>
              </w:rPr>
            </w:pPr>
            <w:r>
              <w:rPr>
                <w:rFonts w:ascii="Arial"/>
                <w:spacing w:val="-4"/>
                <w:sz w:val="9"/>
              </w:rPr>
              <w:t>50,3</w:t>
            </w:r>
          </w:p>
        </w:tc>
        <w:tc>
          <w:tcPr>
            <w:tcW w:w="413" w:type="dxa"/>
          </w:tcPr>
          <w:p w14:paraId="3CE9EBAE" w14:textId="77777777" w:rsidR="00AD1340" w:rsidRDefault="0050760C">
            <w:pPr>
              <w:pStyle w:val="TableParagraph"/>
              <w:spacing w:before="6" w:line="85" w:lineRule="exact"/>
              <w:ind w:left="9" w:right="6"/>
              <w:rPr>
                <w:rFonts w:ascii="Arial"/>
                <w:sz w:val="9"/>
              </w:rPr>
            </w:pPr>
            <w:r>
              <w:rPr>
                <w:rFonts w:ascii="Arial"/>
                <w:spacing w:val="-4"/>
                <w:sz w:val="9"/>
              </w:rPr>
              <w:t>61,4</w:t>
            </w:r>
          </w:p>
        </w:tc>
        <w:tc>
          <w:tcPr>
            <w:tcW w:w="413" w:type="dxa"/>
          </w:tcPr>
          <w:p w14:paraId="75034202" w14:textId="77777777" w:rsidR="00AD1340" w:rsidRDefault="0050760C">
            <w:pPr>
              <w:pStyle w:val="TableParagraph"/>
              <w:spacing w:before="6" w:line="85" w:lineRule="exact"/>
              <w:ind w:left="9" w:right="7"/>
              <w:rPr>
                <w:rFonts w:ascii="Arial"/>
                <w:sz w:val="9"/>
              </w:rPr>
            </w:pPr>
            <w:r>
              <w:rPr>
                <w:rFonts w:ascii="Arial"/>
                <w:spacing w:val="-4"/>
                <w:sz w:val="9"/>
              </w:rPr>
              <w:t>56,6</w:t>
            </w:r>
          </w:p>
        </w:tc>
        <w:tc>
          <w:tcPr>
            <w:tcW w:w="413" w:type="dxa"/>
          </w:tcPr>
          <w:p w14:paraId="190831BA" w14:textId="77777777" w:rsidR="00AD1340" w:rsidRDefault="0050760C">
            <w:pPr>
              <w:pStyle w:val="TableParagraph"/>
              <w:spacing w:before="6" w:line="85" w:lineRule="exact"/>
              <w:ind w:left="9" w:right="7"/>
              <w:rPr>
                <w:rFonts w:ascii="Arial"/>
                <w:sz w:val="9"/>
              </w:rPr>
            </w:pPr>
            <w:r>
              <w:rPr>
                <w:rFonts w:ascii="Arial"/>
                <w:spacing w:val="-4"/>
                <w:sz w:val="9"/>
              </w:rPr>
              <w:t>52,6</w:t>
            </w:r>
          </w:p>
        </w:tc>
        <w:tc>
          <w:tcPr>
            <w:tcW w:w="413" w:type="dxa"/>
          </w:tcPr>
          <w:p w14:paraId="6A686EBB" w14:textId="77777777" w:rsidR="00AD1340" w:rsidRDefault="0050760C">
            <w:pPr>
              <w:pStyle w:val="TableParagraph"/>
              <w:spacing w:before="6" w:line="85" w:lineRule="exact"/>
              <w:ind w:left="9" w:right="8"/>
              <w:rPr>
                <w:rFonts w:ascii="Arial"/>
                <w:sz w:val="9"/>
              </w:rPr>
            </w:pPr>
            <w:r>
              <w:rPr>
                <w:rFonts w:ascii="Arial"/>
                <w:spacing w:val="-4"/>
                <w:sz w:val="9"/>
              </w:rPr>
              <w:t>42,3</w:t>
            </w:r>
          </w:p>
        </w:tc>
        <w:tc>
          <w:tcPr>
            <w:tcW w:w="413" w:type="dxa"/>
          </w:tcPr>
          <w:p w14:paraId="436CE4AF" w14:textId="77777777" w:rsidR="00AD1340" w:rsidRDefault="0050760C">
            <w:pPr>
              <w:pStyle w:val="TableParagraph"/>
              <w:spacing w:before="6" w:line="85" w:lineRule="exact"/>
              <w:ind w:left="9" w:right="9"/>
              <w:rPr>
                <w:rFonts w:ascii="Arial"/>
                <w:sz w:val="9"/>
              </w:rPr>
            </w:pPr>
            <w:r>
              <w:rPr>
                <w:rFonts w:ascii="Arial"/>
                <w:spacing w:val="-4"/>
                <w:sz w:val="9"/>
              </w:rPr>
              <w:t>37,3</w:t>
            </w:r>
          </w:p>
        </w:tc>
        <w:tc>
          <w:tcPr>
            <w:tcW w:w="413" w:type="dxa"/>
          </w:tcPr>
          <w:p w14:paraId="438DE4DE" w14:textId="77777777" w:rsidR="00AD1340" w:rsidRDefault="0050760C">
            <w:pPr>
              <w:pStyle w:val="TableParagraph"/>
              <w:spacing w:before="6" w:line="85" w:lineRule="exact"/>
              <w:ind w:left="9" w:right="9"/>
              <w:rPr>
                <w:rFonts w:ascii="Arial"/>
                <w:sz w:val="9"/>
              </w:rPr>
            </w:pPr>
            <w:r>
              <w:rPr>
                <w:rFonts w:ascii="Arial"/>
                <w:spacing w:val="-2"/>
                <w:sz w:val="9"/>
              </w:rPr>
              <w:t>variable</w:t>
            </w:r>
          </w:p>
        </w:tc>
        <w:tc>
          <w:tcPr>
            <w:tcW w:w="423" w:type="dxa"/>
            <w:tcBorders>
              <w:right w:val="thinThickMediumGap" w:sz="1" w:space="0" w:color="DFDFDF"/>
            </w:tcBorders>
          </w:tcPr>
          <w:p w14:paraId="3591E394" w14:textId="77777777" w:rsidR="00AD1340" w:rsidRDefault="0050760C">
            <w:pPr>
              <w:pStyle w:val="TableParagraph"/>
              <w:spacing w:before="6" w:line="85" w:lineRule="exact"/>
              <w:ind w:left="10"/>
              <w:rPr>
                <w:rFonts w:ascii="Arial"/>
                <w:sz w:val="9"/>
              </w:rPr>
            </w:pPr>
            <w:r>
              <w:rPr>
                <w:rFonts w:ascii="Arial"/>
                <w:spacing w:val="-10"/>
                <w:sz w:val="9"/>
              </w:rPr>
              <w:t>1</w:t>
            </w:r>
          </w:p>
        </w:tc>
        <w:tc>
          <w:tcPr>
            <w:tcW w:w="3537" w:type="dxa"/>
            <w:gridSpan w:val="8"/>
            <w:vMerge/>
            <w:tcBorders>
              <w:top w:val="nil"/>
              <w:left w:val="thickThinMediumGap" w:sz="1" w:space="0" w:color="DFDFDF"/>
              <w:right w:val="thickThinMediumGap" w:sz="1" w:space="0" w:color="DFDFDF"/>
            </w:tcBorders>
          </w:tcPr>
          <w:p w14:paraId="38D470D2" w14:textId="77777777" w:rsidR="00AD1340" w:rsidRDefault="00AD1340">
            <w:pPr>
              <w:rPr>
                <w:sz w:val="2"/>
                <w:szCs w:val="2"/>
              </w:rPr>
            </w:pPr>
          </w:p>
        </w:tc>
      </w:tr>
      <w:tr w:rsidR="00AD1340" w14:paraId="32270902" w14:textId="77777777">
        <w:trPr>
          <w:trHeight w:val="110"/>
        </w:trPr>
        <w:tc>
          <w:tcPr>
            <w:tcW w:w="423" w:type="dxa"/>
          </w:tcPr>
          <w:p w14:paraId="102D47B2" w14:textId="77777777" w:rsidR="00AD1340" w:rsidRDefault="0050760C">
            <w:pPr>
              <w:pStyle w:val="TableParagraph"/>
              <w:spacing w:before="6" w:line="85" w:lineRule="exact"/>
              <w:ind w:left="37"/>
              <w:jc w:val="left"/>
              <w:rPr>
                <w:rFonts w:ascii="Arial"/>
                <w:sz w:val="9"/>
              </w:rPr>
            </w:pPr>
            <w:r>
              <w:rPr>
                <w:rFonts w:ascii="Arial"/>
                <w:spacing w:val="-2"/>
                <w:sz w:val="9"/>
              </w:rPr>
              <w:t>12:00:00</w:t>
            </w:r>
          </w:p>
        </w:tc>
        <w:tc>
          <w:tcPr>
            <w:tcW w:w="413" w:type="dxa"/>
          </w:tcPr>
          <w:p w14:paraId="34242752" w14:textId="77777777" w:rsidR="00AD1340" w:rsidRDefault="0050760C">
            <w:pPr>
              <w:pStyle w:val="TableParagraph"/>
              <w:spacing w:before="6" w:line="85" w:lineRule="exact"/>
              <w:ind w:left="9" w:right="5"/>
              <w:rPr>
                <w:rFonts w:ascii="Arial"/>
                <w:sz w:val="9"/>
              </w:rPr>
            </w:pPr>
            <w:r>
              <w:rPr>
                <w:rFonts w:ascii="Arial"/>
                <w:spacing w:val="-4"/>
                <w:sz w:val="9"/>
              </w:rPr>
              <w:t>50,6</w:t>
            </w:r>
          </w:p>
        </w:tc>
        <w:tc>
          <w:tcPr>
            <w:tcW w:w="413" w:type="dxa"/>
          </w:tcPr>
          <w:p w14:paraId="6A053C58" w14:textId="77777777" w:rsidR="00AD1340" w:rsidRDefault="0050760C">
            <w:pPr>
              <w:pStyle w:val="TableParagraph"/>
              <w:spacing w:before="6" w:line="85" w:lineRule="exact"/>
              <w:ind w:left="9" w:right="6"/>
              <w:rPr>
                <w:rFonts w:ascii="Arial"/>
                <w:sz w:val="9"/>
              </w:rPr>
            </w:pPr>
            <w:r>
              <w:rPr>
                <w:rFonts w:ascii="Arial"/>
                <w:spacing w:val="-4"/>
                <w:sz w:val="9"/>
              </w:rPr>
              <w:t>62,3</w:t>
            </w:r>
          </w:p>
        </w:tc>
        <w:tc>
          <w:tcPr>
            <w:tcW w:w="413" w:type="dxa"/>
          </w:tcPr>
          <w:p w14:paraId="65E8E7B7" w14:textId="77777777" w:rsidR="00AD1340" w:rsidRDefault="0050760C">
            <w:pPr>
              <w:pStyle w:val="TableParagraph"/>
              <w:spacing w:before="6" w:line="85" w:lineRule="exact"/>
              <w:ind w:left="9" w:right="7"/>
              <w:rPr>
                <w:rFonts w:ascii="Arial"/>
                <w:sz w:val="9"/>
              </w:rPr>
            </w:pPr>
            <w:r>
              <w:rPr>
                <w:rFonts w:ascii="Arial"/>
                <w:spacing w:val="-4"/>
                <w:sz w:val="9"/>
              </w:rPr>
              <w:t>58,8</w:t>
            </w:r>
          </w:p>
        </w:tc>
        <w:tc>
          <w:tcPr>
            <w:tcW w:w="413" w:type="dxa"/>
          </w:tcPr>
          <w:p w14:paraId="330E38F7" w14:textId="77777777" w:rsidR="00AD1340" w:rsidRDefault="0050760C">
            <w:pPr>
              <w:pStyle w:val="TableParagraph"/>
              <w:spacing w:before="6" w:line="85" w:lineRule="exact"/>
              <w:ind w:left="9" w:right="7"/>
              <w:rPr>
                <w:rFonts w:ascii="Arial"/>
                <w:sz w:val="9"/>
              </w:rPr>
            </w:pPr>
            <w:r>
              <w:rPr>
                <w:rFonts w:ascii="Arial"/>
                <w:spacing w:val="-4"/>
                <w:sz w:val="9"/>
              </w:rPr>
              <w:t>53,7</w:t>
            </w:r>
          </w:p>
        </w:tc>
        <w:tc>
          <w:tcPr>
            <w:tcW w:w="413" w:type="dxa"/>
          </w:tcPr>
          <w:p w14:paraId="43AC1B45" w14:textId="77777777" w:rsidR="00AD1340" w:rsidRDefault="0050760C">
            <w:pPr>
              <w:pStyle w:val="TableParagraph"/>
              <w:spacing w:before="6" w:line="85" w:lineRule="exact"/>
              <w:ind w:left="9" w:right="8"/>
              <w:rPr>
                <w:rFonts w:ascii="Arial"/>
                <w:sz w:val="9"/>
              </w:rPr>
            </w:pPr>
            <w:r>
              <w:rPr>
                <w:rFonts w:ascii="Arial"/>
                <w:spacing w:val="-4"/>
                <w:sz w:val="9"/>
              </w:rPr>
              <w:t>40,8</w:t>
            </w:r>
          </w:p>
        </w:tc>
        <w:tc>
          <w:tcPr>
            <w:tcW w:w="413" w:type="dxa"/>
          </w:tcPr>
          <w:p w14:paraId="3C9F011B" w14:textId="77777777" w:rsidR="00AD1340" w:rsidRDefault="0050760C">
            <w:pPr>
              <w:pStyle w:val="TableParagraph"/>
              <w:spacing w:before="6" w:line="85" w:lineRule="exact"/>
              <w:ind w:left="9" w:right="9"/>
              <w:rPr>
                <w:rFonts w:ascii="Arial"/>
                <w:sz w:val="9"/>
              </w:rPr>
            </w:pPr>
            <w:r>
              <w:rPr>
                <w:rFonts w:ascii="Arial"/>
                <w:spacing w:val="-4"/>
                <w:sz w:val="9"/>
              </w:rPr>
              <w:t>37,1</w:t>
            </w:r>
          </w:p>
        </w:tc>
        <w:tc>
          <w:tcPr>
            <w:tcW w:w="413" w:type="dxa"/>
          </w:tcPr>
          <w:p w14:paraId="3AFA36E2" w14:textId="77777777" w:rsidR="00AD1340" w:rsidRDefault="0050760C">
            <w:pPr>
              <w:pStyle w:val="TableParagraph"/>
              <w:spacing w:before="6" w:line="85" w:lineRule="exact"/>
              <w:ind w:left="9" w:right="4"/>
              <w:rPr>
                <w:rFonts w:ascii="Arial"/>
                <w:sz w:val="9"/>
              </w:rPr>
            </w:pPr>
            <w:r>
              <w:rPr>
                <w:rFonts w:ascii="Arial"/>
                <w:spacing w:val="-5"/>
                <w:sz w:val="9"/>
              </w:rPr>
              <w:t>NW</w:t>
            </w:r>
          </w:p>
        </w:tc>
        <w:tc>
          <w:tcPr>
            <w:tcW w:w="423" w:type="dxa"/>
            <w:tcBorders>
              <w:right w:val="thinThickMediumGap" w:sz="1" w:space="0" w:color="DFDFDF"/>
            </w:tcBorders>
          </w:tcPr>
          <w:p w14:paraId="2C186048" w14:textId="77777777" w:rsidR="00AD1340" w:rsidRDefault="0050760C">
            <w:pPr>
              <w:pStyle w:val="TableParagraph"/>
              <w:spacing w:before="6" w:line="85" w:lineRule="exact"/>
              <w:ind w:left="10"/>
              <w:rPr>
                <w:rFonts w:ascii="Arial"/>
                <w:sz w:val="9"/>
              </w:rPr>
            </w:pPr>
            <w:r>
              <w:rPr>
                <w:rFonts w:ascii="Arial"/>
                <w:spacing w:val="-10"/>
                <w:sz w:val="9"/>
              </w:rPr>
              <w:t>2</w:t>
            </w:r>
          </w:p>
        </w:tc>
        <w:tc>
          <w:tcPr>
            <w:tcW w:w="3537" w:type="dxa"/>
            <w:gridSpan w:val="8"/>
            <w:vMerge/>
            <w:tcBorders>
              <w:top w:val="nil"/>
              <w:left w:val="thickThinMediumGap" w:sz="1" w:space="0" w:color="DFDFDF"/>
              <w:right w:val="thickThinMediumGap" w:sz="1" w:space="0" w:color="DFDFDF"/>
            </w:tcBorders>
          </w:tcPr>
          <w:p w14:paraId="3E327E60" w14:textId="77777777" w:rsidR="00AD1340" w:rsidRDefault="00AD1340">
            <w:pPr>
              <w:rPr>
                <w:sz w:val="2"/>
                <w:szCs w:val="2"/>
              </w:rPr>
            </w:pPr>
          </w:p>
        </w:tc>
      </w:tr>
      <w:tr w:rsidR="00AD1340" w14:paraId="6E9F1992" w14:textId="77777777">
        <w:trPr>
          <w:trHeight w:val="110"/>
        </w:trPr>
        <w:tc>
          <w:tcPr>
            <w:tcW w:w="423" w:type="dxa"/>
          </w:tcPr>
          <w:p w14:paraId="1E916D4B" w14:textId="77777777" w:rsidR="00AD1340" w:rsidRDefault="0050760C">
            <w:pPr>
              <w:pStyle w:val="TableParagraph"/>
              <w:spacing w:before="6" w:line="85" w:lineRule="exact"/>
              <w:ind w:left="37"/>
              <w:jc w:val="left"/>
              <w:rPr>
                <w:rFonts w:ascii="Arial"/>
                <w:sz w:val="9"/>
              </w:rPr>
            </w:pPr>
            <w:r>
              <w:rPr>
                <w:rFonts w:ascii="Arial"/>
                <w:spacing w:val="-2"/>
                <w:sz w:val="9"/>
              </w:rPr>
              <w:t>13:00:00</w:t>
            </w:r>
          </w:p>
        </w:tc>
        <w:tc>
          <w:tcPr>
            <w:tcW w:w="413" w:type="dxa"/>
          </w:tcPr>
          <w:p w14:paraId="4C1A885F" w14:textId="77777777" w:rsidR="00AD1340" w:rsidRDefault="0050760C">
            <w:pPr>
              <w:pStyle w:val="TableParagraph"/>
              <w:spacing w:before="6" w:line="85" w:lineRule="exact"/>
              <w:ind w:left="9" w:right="5"/>
              <w:rPr>
                <w:rFonts w:ascii="Arial"/>
                <w:sz w:val="9"/>
              </w:rPr>
            </w:pPr>
            <w:r>
              <w:rPr>
                <w:rFonts w:ascii="Arial"/>
                <w:spacing w:val="-4"/>
                <w:sz w:val="9"/>
              </w:rPr>
              <w:t>50,0</w:t>
            </w:r>
          </w:p>
        </w:tc>
        <w:tc>
          <w:tcPr>
            <w:tcW w:w="413" w:type="dxa"/>
          </w:tcPr>
          <w:p w14:paraId="30EE9235" w14:textId="77777777" w:rsidR="00AD1340" w:rsidRDefault="0050760C">
            <w:pPr>
              <w:pStyle w:val="TableParagraph"/>
              <w:spacing w:before="6" w:line="85" w:lineRule="exact"/>
              <w:ind w:left="9" w:right="6"/>
              <w:rPr>
                <w:rFonts w:ascii="Arial"/>
                <w:sz w:val="9"/>
              </w:rPr>
            </w:pPr>
            <w:r>
              <w:rPr>
                <w:rFonts w:ascii="Arial"/>
                <w:spacing w:val="-4"/>
                <w:sz w:val="9"/>
              </w:rPr>
              <w:t>62,5</w:t>
            </w:r>
          </w:p>
        </w:tc>
        <w:tc>
          <w:tcPr>
            <w:tcW w:w="413" w:type="dxa"/>
          </w:tcPr>
          <w:p w14:paraId="4B6BD218" w14:textId="77777777" w:rsidR="00AD1340" w:rsidRDefault="0050760C">
            <w:pPr>
              <w:pStyle w:val="TableParagraph"/>
              <w:spacing w:before="6" w:line="85" w:lineRule="exact"/>
              <w:ind w:left="9" w:right="7"/>
              <w:rPr>
                <w:rFonts w:ascii="Arial"/>
                <w:sz w:val="9"/>
              </w:rPr>
            </w:pPr>
            <w:r>
              <w:rPr>
                <w:rFonts w:ascii="Arial"/>
                <w:spacing w:val="-4"/>
                <w:sz w:val="9"/>
              </w:rPr>
              <w:t>55,7</w:t>
            </w:r>
          </w:p>
        </w:tc>
        <w:tc>
          <w:tcPr>
            <w:tcW w:w="413" w:type="dxa"/>
          </w:tcPr>
          <w:p w14:paraId="0267D091" w14:textId="77777777" w:rsidR="00AD1340" w:rsidRDefault="0050760C">
            <w:pPr>
              <w:pStyle w:val="TableParagraph"/>
              <w:spacing w:before="6" w:line="85" w:lineRule="exact"/>
              <w:ind w:left="9" w:right="7"/>
              <w:rPr>
                <w:rFonts w:ascii="Arial"/>
                <w:sz w:val="9"/>
              </w:rPr>
            </w:pPr>
            <w:r>
              <w:rPr>
                <w:rFonts w:ascii="Arial"/>
                <w:spacing w:val="-4"/>
                <w:sz w:val="9"/>
              </w:rPr>
              <w:t>51,0</w:t>
            </w:r>
          </w:p>
        </w:tc>
        <w:tc>
          <w:tcPr>
            <w:tcW w:w="413" w:type="dxa"/>
          </w:tcPr>
          <w:p w14:paraId="63B90917" w14:textId="77777777" w:rsidR="00AD1340" w:rsidRDefault="0050760C">
            <w:pPr>
              <w:pStyle w:val="TableParagraph"/>
              <w:spacing w:before="6" w:line="85" w:lineRule="exact"/>
              <w:ind w:left="9" w:right="8"/>
              <w:rPr>
                <w:rFonts w:ascii="Arial"/>
                <w:sz w:val="9"/>
              </w:rPr>
            </w:pPr>
            <w:r>
              <w:rPr>
                <w:rFonts w:ascii="Arial"/>
                <w:spacing w:val="-4"/>
                <w:sz w:val="9"/>
              </w:rPr>
              <w:t>41,7</w:t>
            </w:r>
          </w:p>
        </w:tc>
        <w:tc>
          <w:tcPr>
            <w:tcW w:w="413" w:type="dxa"/>
          </w:tcPr>
          <w:p w14:paraId="4C9E9CF6" w14:textId="77777777" w:rsidR="00AD1340" w:rsidRDefault="0050760C">
            <w:pPr>
              <w:pStyle w:val="TableParagraph"/>
              <w:spacing w:before="6" w:line="85" w:lineRule="exact"/>
              <w:ind w:left="9" w:right="9"/>
              <w:rPr>
                <w:rFonts w:ascii="Arial"/>
                <w:sz w:val="9"/>
              </w:rPr>
            </w:pPr>
            <w:r>
              <w:rPr>
                <w:rFonts w:ascii="Arial"/>
                <w:spacing w:val="-4"/>
                <w:sz w:val="9"/>
              </w:rPr>
              <w:t>37,1</w:t>
            </w:r>
          </w:p>
        </w:tc>
        <w:tc>
          <w:tcPr>
            <w:tcW w:w="413" w:type="dxa"/>
          </w:tcPr>
          <w:p w14:paraId="7BF85F88" w14:textId="77777777" w:rsidR="00AD1340" w:rsidRDefault="0050760C">
            <w:pPr>
              <w:pStyle w:val="TableParagraph"/>
              <w:spacing w:before="6" w:line="85" w:lineRule="exact"/>
              <w:ind w:left="9" w:right="4"/>
              <w:rPr>
                <w:rFonts w:ascii="Arial"/>
                <w:sz w:val="9"/>
              </w:rPr>
            </w:pPr>
            <w:r>
              <w:rPr>
                <w:rFonts w:ascii="Arial"/>
                <w:spacing w:val="-5"/>
                <w:sz w:val="9"/>
              </w:rPr>
              <w:t>NW</w:t>
            </w:r>
          </w:p>
        </w:tc>
        <w:tc>
          <w:tcPr>
            <w:tcW w:w="423" w:type="dxa"/>
            <w:tcBorders>
              <w:right w:val="thinThickMediumGap" w:sz="1" w:space="0" w:color="DFDFDF"/>
            </w:tcBorders>
          </w:tcPr>
          <w:p w14:paraId="0275E044" w14:textId="77777777" w:rsidR="00AD1340" w:rsidRDefault="0050760C">
            <w:pPr>
              <w:pStyle w:val="TableParagraph"/>
              <w:spacing w:before="6" w:line="85" w:lineRule="exact"/>
              <w:ind w:left="10"/>
              <w:rPr>
                <w:rFonts w:ascii="Arial"/>
                <w:sz w:val="9"/>
              </w:rPr>
            </w:pPr>
            <w:r>
              <w:rPr>
                <w:rFonts w:ascii="Arial"/>
                <w:spacing w:val="-10"/>
                <w:sz w:val="9"/>
              </w:rPr>
              <w:t>2</w:t>
            </w:r>
          </w:p>
        </w:tc>
        <w:tc>
          <w:tcPr>
            <w:tcW w:w="3537" w:type="dxa"/>
            <w:gridSpan w:val="8"/>
            <w:vMerge/>
            <w:tcBorders>
              <w:top w:val="nil"/>
              <w:left w:val="thickThinMediumGap" w:sz="1" w:space="0" w:color="DFDFDF"/>
              <w:right w:val="thickThinMediumGap" w:sz="1" w:space="0" w:color="DFDFDF"/>
            </w:tcBorders>
          </w:tcPr>
          <w:p w14:paraId="7F294DEA" w14:textId="77777777" w:rsidR="00AD1340" w:rsidRDefault="00AD1340">
            <w:pPr>
              <w:rPr>
                <w:sz w:val="2"/>
                <w:szCs w:val="2"/>
              </w:rPr>
            </w:pPr>
          </w:p>
        </w:tc>
      </w:tr>
      <w:tr w:rsidR="00AD1340" w14:paraId="74D46BD6" w14:textId="77777777">
        <w:trPr>
          <w:trHeight w:val="110"/>
        </w:trPr>
        <w:tc>
          <w:tcPr>
            <w:tcW w:w="423" w:type="dxa"/>
          </w:tcPr>
          <w:p w14:paraId="68A4E7DA" w14:textId="77777777" w:rsidR="00AD1340" w:rsidRDefault="0050760C">
            <w:pPr>
              <w:pStyle w:val="TableParagraph"/>
              <w:spacing w:before="6" w:line="85" w:lineRule="exact"/>
              <w:ind w:left="37"/>
              <w:jc w:val="left"/>
              <w:rPr>
                <w:rFonts w:ascii="Arial"/>
                <w:sz w:val="9"/>
              </w:rPr>
            </w:pPr>
            <w:r>
              <w:rPr>
                <w:rFonts w:ascii="Arial"/>
                <w:spacing w:val="-2"/>
                <w:sz w:val="9"/>
              </w:rPr>
              <w:t>14:00:00</w:t>
            </w:r>
          </w:p>
        </w:tc>
        <w:tc>
          <w:tcPr>
            <w:tcW w:w="413" w:type="dxa"/>
          </w:tcPr>
          <w:p w14:paraId="195F931A" w14:textId="77777777" w:rsidR="00AD1340" w:rsidRDefault="0050760C">
            <w:pPr>
              <w:pStyle w:val="TableParagraph"/>
              <w:spacing w:before="6" w:line="85" w:lineRule="exact"/>
              <w:ind w:left="9" w:right="5"/>
              <w:rPr>
                <w:rFonts w:ascii="Arial"/>
                <w:sz w:val="9"/>
              </w:rPr>
            </w:pPr>
            <w:r>
              <w:rPr>
                <w:rFonts w:ascii="Arial"/>
                <w:spacing w:val="-4"/>
                <w:sz w:val="9"/>
              </w:rPr>
              <w:t>50,0</w:t>
            </w:r>
          </w:p>
        </w:tc>
        <w:tc>
          <w:tcPr>
            <w:tcW w:w="413" w:type="dxa"/>
          </w:tcPr>
          <w:p w14:paraId="029B1E6C" w14:textId="77777777" w:rsidR="00AD1340" w:rsidRDefault="0050760C">
            <w:pPr>
              <w:pStyle w:val="TableParagraph"/>
              <w:spacing w:before="6" w:line="85" w:lineRule="exact"/>
              <w:ind w:left="9" w:right="6"/>
              <w:rPr>
                <w:rFonts w:ascii="Arial"/>
                <w:sz w:val="9"/>
              </w:rPr>
            </w:pPr>
            <w:r>
              <w:rPr>
                <w:rFonts w:ascii="Arial"/>
                <w:spacing w:val="-4"/>
                <w:sz w:val="9"/>
              </w:rPr>
              <w:t>62,3</w:t>
            </w:r>
          </w:p>
        </w:tc>
        <w:tc>
          <w:tcPr>
            <w:tcW w:w="413" w:type="dxa"/>
          </w:tcPr>
          <w:p w14:paraId="13EABDC6" w14:textId="77777777" w:rsidR="00AD1340" w:rsidRDefault="0050760C">
            <w:pPr>
              <w:pStyle w:val="TableParagraph"/>
              <w:spacing w:before="6" w:line="85" w:lineRule="exact"/>
              <w:ind w:left="9" w:right="7"/>
              <w:rPr>
                <w:rFonts w:ascii="Arial"/>
                <w:sz w:val="9"/>
              </w:rPr>
            </w:pPr>
            <w:r>
              <w:rPr>
                <w:rFonts w:ascii="Arial"/>
                <w:spacing w:val="-4"/>
                <w:sz w:val="9"/>
              </w:rPr>
              <w:t>56,8</w:t>
            </w:r>
          </w:p>
        </w:tc>
        <w:tc>
          <w:tcPr>
            <w:tcW w:w="413" w:type="dxa"/>
          </w:tcPr>
          <w:p w14:paraId="2F7F12AD" w14:textId="77777777" w:rsidR="00AD1340" w:rsidRDefault="0050760C">
            <w:pPr>
              <w:pStyle w:val="TableParagraph"/>
              <w:spacing w:before="6" w:line="85" w:lineRule="exact"/>
              <w:ind w:left="9" w:right="7"/>
              <w:rPr>
                <w:rFonts w:ascii="Arial"/>
                <w:sz w:val="9"/>
              </w:rPr>
            </w:pPr>
            <w:r>
              <w:rPr>
                <w:rFonts w:ascii="Arial"/>
                <w:spacing w:val="-4"/>
                <w:sz w:val="9"/>
              </w:rPr>
              <w:t>51,7</w:t>
            </w:r>
          </w:p>
        </w:tc>
        <w:tc>
          <w:tcPr>
            <w:tcW w:w="413" w:type="dxa"/>
          </w:tcPr>
          <w:p w14:paraId="38FC34BD" w14:textId="77777777" w:rsidR="00AD1340" w:rsidRDefault="0050760C">
            <w:pPr>
              <w:pStyle w:val="TableParagraph"/>
              <w:spacing w:before="6" w:line="85" w:lineRule="exact"/>
              <w:ind w:left="9" w:right="8"/>
              <w:rPr>
                <w:rFonts w:ascii="Arial"/>
                <w:sz w:val="9"/>
              </w:rPr>
            </w:pPr>
            <w:r>
              <w:rPr>
                <w:rFonts w:ascii="Arial"/>
                <w:spacing w:val="-4"/>
                <w:sz w:val="9"/>
              </w:rPr>
              <w:t>43,1</w:t>
            </w:r>
          </w:p>
        </w:tc>
        <w:tc>
          <w:tcPr>
            <w:tcW w:w="413" w:type="dxa"/>
          </w:tcPr>
          <w:p w14:paraId="3E8011D9" w14:textId="77777777" w:rsidR="00AD1340" w:rsidRDefault="0050760C">
            <w:pPr>
              <w:pStyle w:val="TableParagraph"/>
              <w:spacing w:before="6" w:line="85" w:lineRule="exact"/>
              <w:ind w:left="9" w:right="9"/>
              <w:rPr>
                <w:rFonts w:ascii="Arial"/>
                <w:sz w:val="9"/>
              </w:rPr>
            </w:pPr>
            <w:r>
              <w:rPr>
                <w:rFonts w:ascii="Arial"/>
                <w:spacing w:val="-4"/>
                <w:sz w:val="9"/>
              </w:rPr>
              <w:t>36,9</w:t>
            </w:r>
          </w:p>
        </w:tc>
        <w:tc>
          <w:tcPr>
            <w:tcW w:w="413" w:type="dxa"/>
          </w:tcPr>
          <w:p w14:paraId="52398DD8" w14:textId="77777777" w:rsidR="00AD1340" w:rsidRDefault="0050760C">
            <w:pPr>
              <w:pStyle w:val="TableParagraph"/>
              <w:spacing w:before="6" w:line="85" w:lineRule="exact"/>
              <w:ind w:left="9" w:right="4"/>
              <w:rPr>
                <w:rFonts w:ascii="Arial"/>
                <w:sz w:val="9"/>
              </w:rPr>
            </w:pPr>
            <w:r>
              <w:rPr>
                <w:rFonts w:ascii="Arial"/>
                <w:spacing w:val="-5"/>
                <w:sz w:val="9"/>
              </w:rPr>
              <w:t>NW</w:t>
            </w:r>
          </w:p>
        </w:tc>
        <w:tc>
          <w:tcPr>
            <w:tcW w:w="423" w:type="dxa"/>
            <w:tcBorders>
              <w:right w:val="thinThickMediumGap" w:sz="1" w:space="0" w:color="DFDFDF"/>
            </w:tcBorders>
          </w:tcPr>
          <w:p w14:paraId="05037369" w14:textId="77777777" w:rsidR="00AD1340" w:rsidRDefault="0050760C">
            <w:pPr>
              <w:pStyle w:val="TableParagraph"/>
              <w:spacing w:before="6" w:line="85" w:lineRule="exact"/>
              <w:ind w:left="10"/>
              <w:rPr>
                <w:rFonts w:ascii="Arial"/>
                <w:sz w:val="9"/>
              </w:rPr>
            </w:pPr>
            <w:r>
              <w:rPr>
                <w:rFonts w:ascii="Arial"/>
                <w:spacing w:val="-10"/>
                <w:sz w:val="9"/>
              </w:rPr>
              <w:t>3</w:t>
            </w:r>
          </w:p>
        </w:tc>
        <w:tc>
          <w:tcPr>
            <w:tcW w:w="3537" w:type="dxa"/>
            <w:gridSpan w:val="8"/>
            <w:vMerge/>
            <w:tcBorders>
              <w:top w:val="nil"/>
              <w:left w:val="thickThinMediumGap" w:sz="1" w:space="0" w:color="DFDFDF"/>
              <w:right w:val="thickThinMediumGap" w:sz="1" w:space="0" w:color="DFDFDF"/>
            </w:tcBorders>
          </w:tcPr>
          <w:p w14:paraId="706F31BF" w14:textId="77777777" w:rsidR="00AD1340" w:rsidRDefault="00AD1340">
            <w:pPr>
              <w:rPr>
                <w:sz w:val="2"/>
                <w:szCs w:val="2"/>
              </w:rPr>
            </w:pPr>
          </w:p>
        </w:tc>
      </w:tr>
      <w:tr w:rsidR="00AD1340" w14:paraId="333AE9D8" w14:textId="77777777">
        <w:trPr>
          <w:trHeight w:val="110"/>
        </w:trPr>
        <w:tc>
          <w:tcPr>
            <w:tcW w:w="423" w:type="dxa"/>
          </w:tcPr>
          <w:p w14:paraId="1439EFE6" w14:textId="77777777" w:rsidR="00AD1340" w:rsidRDefault="0050760C">
            <w:pPr>
              <w:pStyle w:val="TableParagraph"/>
              <w:spacing w:before="6" w:line="85" w:lineRule="exact"/>
              <w:ind w:left="37"/>
              <w:jc w:val="left"/>
              <w:rPr>
                <w:rFonts w:ascii="Arial"/>
                <w:sz w:val="9"/>
              </w:rPr>
            </w:pPr>
            <w:r>
              <w:rPr>
                <w:rFonts w:ascii="Arial"/>
                <w:spacing w:val="-2"/>
                <w:sz w:val="9"/>
              </w:rPr>
              <w:t>15:00:00</w:t>
            </w:r>
          </w:p>
        </w:tc>
        <w:tc>
          <w:tcPr>
            <w:tcW w:w="413" w:type="dxa"/>
          </w:tcPr>
          <w:p w14:paraId="0DB5077A" w14:textId="77777777" w:rsidR="00AD1340" w:rsidRDefault="0050760C">
            <w:pPr>
              <w:pStyle w:val="TableParagraph"/>
              <w:spacing w:before="6" w:line="85" w:lineRule="exact"/>
              <w:ind w:left="9" w:right="5"/>
              <w:rPr>
                <w:rFonts w:ascii="Arial"/>
                <w:sz w:val="9"/>
              </w:rPr>
            </w:pPr>
            <w:r>
              <w:rPr>
                <w:rFonts w:ascii="Arial"/>
                <w:spacing w:val="-4"/>
                <w:sz w:val="9"/>
              </w:rPr>
              <w:t>54,0</w:t>
            </w:r>
          </w:p>
        </w:tc>
        <w:tc>
          <w:tcPr>
            <w:tcW w:w="413" w:type="dxa"/>
          </w:tcPr>
          <w:p w14:paraId="74EC7A48" w14:textId="77777777" w:rsidR="00AD1340" w:rsidRDefault="0050760C">
            <w:pPr>
              <w:pStyle w:val="TableParagraph"/>
              <w:spacing w:before="6" w:line="85" w:lineRule="exact"/>
              <w:ind w:left="9" w:right="6"/>
              <w:rPr>
                <w:rFonts w:ascii="Arial"/>
                <w:sz w:val="9"/>
              </w:rPr>
            </w:pPr>
            <w:r>
              <w:rPr>
                <w:rFonts w:ascii="Arial"/>
                <w:spacing w:val="-4"/>
                <w:sz w:val="9"/>
              </w:rPr>
              <w:t>65,8</w:t>
            </w:r>
          </w:p>
        </w:tc>
        <w:tc>
          <w:tcPr>
            <w:tcW w:w="413" w:type="dxa"/>
          </w:tcPr>
          <w:p w14:paraId="2F1C0761" w14:textId="77777777" w:rsidR="00AD1340" w:rsidRDefault="0050760C">
            <w:pPr>
              <w:pStyle w:val="TableParagraph"/>
              <w:spacing w:before="6" w:line="85" w:lineRule="exact"/>
              <w:ind w:left="9" w:right="7"/>
              <w:rPr>
                <w:rFonts w:ascii="Arial"/>
                <w:sz w:val="9"/>
              </w:rPr>
            </w:pPr>
            <w:r>
              <w:rPr>
                <w:rFonts w:ascii="Arial"/>
                <w:spacing w:val="-4"/>
                <w:sz w:val="9"/>
              </w:rPr>
              <w:t>58,7</w:t>
            </w:r>
          </w:p>
        </w:tc>
        <w:tc>
          <w:tcPr>
            <w:tcW w:w="413" w:type="dxa"/>
          </w:tcPr>
          <w:p w14:paraId="6153EB61" w14:textId="77777777" w:rsidR="00AD1340" w:rsidRDefault="0050760C">
            <w:pPr>
              <w:pStyle w:val="TableParagraph"/>
              <w:spacing w:before="6" w:line="85" w:lineRule="exact"/>
              <w:ind w:left="9" w:right="7"/>
              <w:rPr>
                <w:rFonts w:ascii="Arial"/>
                <w:sz w:val="9"/>
              </w:rPr>
            </w:pPr>
            <w:r>
              <w:rPr>
                <w:rFonts w:ascii="Arial"/>
                <w:spacing w:val="-4"/>
                <w:sz w:val="9"/>
              </w:rPr>
              <w:t>53,7</w:t>
            </w:r>
          </w:p>
        </w:tc>
        <w:tc>
          <w:tcPr>
            <w:tcW w:w="413" w:type="dxa"/>
          </w:tcPr>
          <w:p w14:paraId="6B79CB97" w14:textId="77777777" w:rsidR="00AD1340" w:rsidRDefault="0050760C">
            <w:pPr>
              <w:pStyle w:val="TableParagraph"/>
              <w:spacing w:before="6" w:line="85" w:lineRule="exact"/>
              <w:ind w:left="9" w:right="8"/>
              <w:rPr>
                <w:rFonts w:ascii="Arial"/>
                <w:sz w:val="9"/>
              </w:rPr>
            </w:pPr>
            <w:r>
              <w:rPr>
                <w:rFonts w:ascii="Arial"/>
                <w:spacing w:val="-4"/>
                <w:sz w:val="9"/>
              </w:rPr>
              <w:t>40,6</w:t>
            </w:r>
          </w:p>
        </w:tc>
        <w:tc>
          <w:tcPr>
            <w:tcW w:w="413" w:type="dxa"/>
          </w:tcPr>
          <w:p w14:paraId="3A845A84" w14:textId="77777777" w:rsidR="00AD1340" w:rsidRDefault="0050760C">
            <w:pPr>
              <w:pStyle w:val="TableParagraph"/>
              <w:spacing w:before="6" w:line="85" w:lineRule="exact"/>
              <w:ind w:left="9" w:right="9"/>
              <w:rPr>
                <w:rFonts w:ascii="Arial"/>
                <w:sz w:val="9"/>
              </w:rPr>
            </w:pPr>
            <w:r>
              <w:rPr>
                <w:rFonts w:ascii="Arial"/>
                <w:spacing w:val="-4"/>
                <w:sz w:val="9"/>
              </w:rPr>
              <w:t>36,7</w:t>
            </w:r>
          </w:p>
        </w:tc>
        <w:tc>
          <w:tcPr>
            <w:tcW w:w="413" w:type="dxa"/>
          </w:tcPr>
          <w:p w14:paraId="02913AC5" w14:textId="77777777" w:rsidR="00AD1340" w:rsidRDefault="0050760C">
            <w:pPr>
              <w:pStyle w:val="TableParagraph"/>
              <w:spacing w:before="6" w:line="85" w:lineRule="exact"/>
              <w:ind w:left="9" w:right="9"/>
              <w:rPr>
                <w:rFonts w:ascii="Arial"/>
                <w:sz w:val="9"/>
              </w:rPr>
            </w:pPr>
            <w:r>
              <w:rPr>
                <w:rFonts w:ascii="Arial"/>
                <w:spacing w:val="-2"/>
                <w:sz w:val="9"/>
              </w:rPr>
              <w:t>variable</w:t>
            </w:r>
          </w:p>
        </w:tc>
        <w:tc>
          <w:tcPr>
            <w:tcW w:w="423" w:type="dxa"/>
            <w:tcBorders>
              <w:right w:val="thinThickMediumGap" w:sz="1" w:space="0" w:color="DFDFDF"/>
            </w:tcBorders>
          </w:tcPr>
          <w:p w14:paraId="18884F9E" w14:textId="77777777" w:rsidR="00AD1340" w:rsidRDefault="0050760C">
            <w:pPr>
              <w:pStyle w:val="TableParagraph"/>
              <w:spacing w:before="6" w:line="85" w:lineRule="exact"/>
              <w:ind w:left="10"/>
              <w:rPr>
                <w:rFonts w:ascii="Arial"/>
                <w:sz w:val="9"/>
              </w:rPr>
            </w:pPr>
            <w:r>
              <w:rPr>
                <w:rFonts w:ascii="Arial"/>
                <w:spacing w:val="-10"/>
                <w:sz w:val="9"/>
              </w:rPr>
              <w:t>2</w:t>
            </w:r>
          </w:p>
        </w:tc>
        <w:tc>
          <w:tcPr>
            <w:tcW w:w="3537" w:type="dxa"/>
            <w:gridSpan w:val="8"/>
            <w:vMerge/>
            <w:tcBorders>
              <w:top w:val="nil"/>
              <w:left w:val="thickThinMediumGap" w:sz="1" w:space="0" w:color="DFDFDF"/>
              <w:right w:val="thickThinMediumGap" w:sz="1" w:space="0" w:color="DFDFDF"/>
            </w:tcBorders>
          </w:tcPr>
          <w:p w14:paraId="40630EC8" w14:textId="77777777" w:rsidR="00AD1340" w:rsidRDefault="00AD1340">
            <w:pPr>
              <w:rPr>
                <w:sz w:val="2"/>
                <w:szCs w:val="2"/>
              </w:rPr>
            </w:pPr>
          </w:p>
        </w:tc>
      </w:tr>
      <w:tr w:rsidR="00AD1340" w14:paraId="79F70836" w14:textId="77777777">
        <w:trPr>
          <w:trHeight w:val="110"/>
        </w:trPr>
        <w:tc>
          <w:tcPr>
            <w:tcW w:w="423" w:type="dxa"/>
          </w:tcPr>
          <w:p w14:paraId="7629DF7A" w14:textId="77777777" w:rsidR="00AD1340" w:rsidRDefault="0050760C">
            <w:pPr>
              <w:pStyle w:val="TableParagraph"/>
              <w:spacing w:before="6" w:line="85" w:lineRule="exact"/>
              <w:ind w:left="37"/>
              <w:jc w:val="left"/>
              <w:rPr>
                <w:rFonts w:ascii="Arial"/>
                <w:sz w:val="9"/>
              </w:rPr>
            </w:pPr>
            <w:r>
              <w:rPr>
                <w:rFonts w:ascii="Arial"/>
                <w:spacing w:val="-2"/>
                <w:sz w:val="9"/>
              </w:rPr>
              <w:t>16:00:00</w:t>
            </w:r>
          </w:p>
        </w:tc>
        <w:tc>
          <w:tcPr>
            <w:tcW w:w="413" w:type="dxa"/>
          </w:tcPr>
          <w:p w14:paraId="3F6F4D9F" w14:textId="77777777" w:rsidR="00AD1340" w:rsidRDefault="0050760C">
            <w:pPr>
              <w:pStyle w:val="TableParagraph"/>
              <w:spacing w:before="6" w:line="85" w:lineRule="exact"/>
              <w:ind w:left="9" w:right="5"/>
              <w:rPr>
                <w:rFonts w:ascii="Arial"/>
                <w:sz w:val="9"/>
              </w:rPr>
            </w:pPr>
            <w:r>
              <w:rPr>
                <w:rFonts w:ascii="Arial"/>
                <w:spacing w:val="-4"/>
                <w:sz w:val="9"/>
              </w:rPr>
              <w:t>50,6</w:t>
            </w:r>
          </w:p>
        </w:tc>
        <w:tc>
          <w:tcPr>
            <w:tcW w:w="413" w:type="dxa"/>
          </w:tcPr>
          <w:p w14:paraId="2C01A1CF" w14:textId="77777777" w:rsidR="00AD1340" w:rsidRDefault="0050760C">
            <w:pPr>
              <w:pStyle w:val="TableParagraph"/>
              <w:spacing w:before="6" w:line="85" w:lineRule="exact"/>
              <w:ind w:left="9" w:right="6"/>
              <w:rPr>
                <w:rFonts w:ascii="Arial"/>
                <w:sz w:val="9"/>
              </w:rPr>
            </w:pPr>
            <w:r>
              <w:rPr>
                <w:rFonts w:ascii="Arial"/>
                <w:spacing w:val="-4"/>
                <w:sz w:val="9"/>
              </w:rPr>
              <w:t>62,8</w:t>
            </w:r>
          </w:p>
        </w:tc>
        <w:tc>
          <w:tcPr>
            <w:tcW w:w="413" w:type="dxa"/>
          </w:tcPr>
          <w:p w14:paraId="55A93BE5" w14:textId="77777777" w:rsidR="00AD1340" w:rsidRDefault="0050760C">
            <w:pPr>
              <w:pStyle w:val="TableParagraph"/>
              <w:spacing w:before="6" w:line="85" w:lineRule="exact"/>
              <w:ind w:left="9" w:right="7"/>
              <w:rPr>
                <w:rFonts w:ascii="Arial"/>
                <w:sz w:val="9"/>
              </w:rPr>
            </w:pPr>
            <w:r>
              <w:rPr>
                <w:rFonts w:ascii="Arial"/>
                <w:spacing w:val="-4"/>
                <w:sz w:val="9"/>
              </w:rPr>
              <w:t>56,3</w:t>
            </w:r>
          </w:p>
        </w:tc>
        <w:tc>
          <w:tcPr>
            <w:tcW w:w="413" w:type="dxa"/>
          </w:tcPr>
          <w:p w14:paraId="586B94C9" w14:textId="77777777" w:rsidR="00AD1340" w:rsidRDefault="0050760C">
            <w:pPr>
              <w:pStyle w:val="TableParagraph"/>
              <w:spacing w:before="6" w:line="85" w:lineRule="exact"/>
              <w:ind w:left="9" w:right="7"/>
              <w:rPr>
                <w:rFonts w:ascii="Arial"/>
                <w:sz w:val="9"/>
              </w:rPr>
            </w:pPr>
            <w:r>
              <w:rPr>
                <w:rFonts w:ascii="Arial"/>
                <w:spacing w:val="-4"/>
                <w:sz w:val="9"/>
              </w:rPr>
              <w:t>51,2</w:t>
            </w:r>
          </w:p>
        </w:tc>
        <w:tc>
          <w:tcPr>
            <w:tcW w:w="413" w:type="dxa"/>
          </w:tcPr>
          <w:p w14:paraId="3237BFA2" w14:textId="77777777" w:rsidR="00AD1340" w:rsidRDefault="0050760C">
            <w:pPr>
              <w:pStyle w:val="TableParagraph"/>
              <w:spacing w:before="6" w:line="85" w:lineRule="exact"/>
              <w:ind w:left="9" w:right="8"/>
              <w:rPr>
                <w:rFonts w:ascii="Arial"/>
                <w:sz w:val="9"/>
              </w:rPr>
            </w:pPr>
            <w:r>
              <w:rPr>
                <w:rFonts w:ascii="Arial"/>
                <w:spacing w:val="-4"/>
                <w:sz w:val="9"/>
              </w:rPr>
              <w:t>43,4</w:t>
            </w:r>
          </w:p>
        </w:tc>
        <w:tc>
          <w:tcPr>
            <w:tcW w:w="413" w:type="dxa"/>
          </w:tcPr>
          <w:p w14:paraId="1FBF70D0" w14:textId="77777777" w:rsidR="00AD1340" w:rsidRDefault="0050760C">
            <w:pPr>
              <w:pStyle w:val="TableParagraph"/>
              <w:spacing w:before="6" w:line="85" w:lineRule="exact"/>
              <w:ind w:left="9" w:right="9"/>
              <w:rPr>
                <w:rFonts w:ascii="Arial"/>
                <w:sz w:val="9"/>
              </w:rPr>
            </w:pPr>
            <w:r>
              <w:rPr>
                <w:rFonts w:ascii="Arial"/>
                <w:spacing w:val="-4"/>
                <w:sz w:val="9"/>
              </w:rPr>
              <w:t>38,6</w:t>
            </w:r>
          </w:p>
        </w:tc>
        <w:tc>
          <w:tcPr>
            <w:tcW w:w="413" w:type="dxa"/>
          </w:tcPr>
          <w:p w14:paraId="0E578F91" w14:textId="77777777" w:rsidR="00AD1340" w:rsidRDefault="0050760C">
            <w:pPr>
              <w:pStyle w:val="TableParagraph"/>
              <w:spacing w:before="6" w:line="85" w:lineRule="exact"/>
              <w:ind w:left="9" w:right="9"/>
              <w:rPr>
                <w:rFonts w:ascii="Arial"/>
                <w:sz w:val="9"/>
              </w:rPr>
            </w:pPr>
            <w:r>
              <w:rPr>
                <w:rFonts w:ascii="Arial"/>
                <w:spacing w:val="-10"/>
                <w:sz w:val="9"/>
              </w:rPr>
              <w:t>N</w:t>
            </w:r>
          </w:p>
        </w:tc>
        <w:tc>
          <w:tcPr>
            <w:tcW w:w="423" w:type="dxa"/>
            <w:tcBorders>
              <w:right w:val="thinThickMediumGap" w:sz="1" w:space="0" w:color="DFDFDF"/>
            </w:tcBorders>
          </w:tcPr>
          <w:p w14:paraId="502B6366" w14:textId="77777777" w:rsidR="00AD1340" w:rsidRDefault="0050760C">
            <w:pPr>
              <w:pStyle w:val="TableParagraph"/>
              <w:spacing w:before="6" w:line="85" w:lineRule="exact"/>
              <w:ind w:left="10"/>
              <w:rPr>
                <w:rFonts w:ascii="Arial"/>
                <w:sz w:val="9"/>
              </w:rPr>
            </w:pPr>
            <w:r>
              <w:rPr>
                <w:rFonts w:ascii="Arial"/>
                <w:spacing w:val="-10"/>
                <w:sz w:val="9"/>
              </w:rPr>
              <w:t>2</w:t>
            </w:r>
          </w:p>
        </w:tc>
        <w:tc>
          <w:tcPr>
            <w:tcW w:w="3537" w:type="dxa"/>
            <w:gridSpan w:val="8"/>
            <w:vMerge/>
            <w:tcBorders>
              <w:top w:val="nil"/>
              <w:left w:val="thickThinMediumGap" w:sz="1" w:space="0" w:color="DFDFDF"/>
              <w:right w:val="thickThinMediumGap" w:sz="1" w:space="0" w:color="DFDFDF"/>
            </w:tcBorders>
          </w:tcPr>
          <w:p w14:paraId="2B9122F6" w14:textId="77777777" w:rsidR="00AD1340" w:rsidRDefault="00AD1340">
            <w:pPr>
              <w:rPr>
                <w:sz w:val="2"/>
                <w:szCs w:val="2"/>
              </w:rPr>
            </w:pPr>
          </w:p>
        </w:tc>
      </w:tr>
      <w:tr w:rsidR="00AD1340" w14:paraId="60BA4142" w14:textId="77777777">
        <w:trPr>
          <w:trHeight w:val="110"/>
        </w:trPr>
        <w:tc>
          <w:tcPr>
            <w:tcW w:w="423" w:type="dxa"/>
          </w:tcPr>
          <w:p w14:paraId="1502FF73" w14:textId="77777777" w:rsidR="00AD1340" w:rsidRDefault="0050760C">
            <w:pPr>
              <w:pStyle w:val="TableParagraph"/>
              <w:spacing w:before="6" w:line="85" w:lineRule="exact"/>
              <w:ind w:left="37"/>
              <w:jc w:val="left"/>
              <w:rPr>
                <w:rFonts w:ascii="Arial"/>
                <w:sz w:val="9"/>
              </w:rPr>
            </w:pPr>
            <w:r>
              <w:rPr>
                <w:rFonts w:ascii="Arial"/>
                <w:spacing w:val="-2"/>
                <w:sz w:val="9"/>
              </w:rPr>
              <w:t>17:00:00</w:t>
            </w:r>
          </w:p>
        </w:tc>
        <w:tc>
          <w:tcPr>
            <w:tcW w:w="413" w:type="dxa"/>
          </w:tcPr>
          <w:p w14:paraId="2F0E8DC2" w14:textId="77777777" w:rsidR="00AD1340" w:rsidRDefault="0050760C">
            <w:pPr>
              <w:pStyle w:val="TableParagraph"/>
              <w:spacing w:before="6" w:line="85" w:lineRule="exact"/>
              <w:ind w:left="9" w:right="5"/>
              <w:rPr>
                <w:rFonts w:ascii="Arial"/>
                <w:sz w:val="9"/>
              </w:rPr>
            </w:pPr>
            <w:r>
              <w:rPr>
                <w:rFonts w:ascii="Arial"/>
                <w:spacing w:val="-4"/>
                <w:sz w:val="9"/>
              </w:rPr>
              <w:t>50,9</w:t>
            </w:r>
          </w:p>
        </w:tc>
        <w:tc>
          <w:tcPr>
            <w:tcW w:w="413" w:type="dxa"/>
          </w:tcPr>
          <w:p w14:paraId="5C61210B" w14:textId="77777777" w:rsidR="00AD1340" w:rsidRDefault="0050760C">
            <w:pPr>
              <w:pStyle w:val="TableParagraph"/>
              <w:spacing w:before="6" w:line="85" w:lineRule="exact"/>
              <w:ind w:left="9" w:right="6"/>
              <w:rPr>
                <w:rFonts w:ascii="Arial"/>
                <w:sz w:val="9"/>
              </w:rPr>
            </w:pPr>
            <w:r>
              <w:rPr>
                <w:rFonts w:ascii="Arial"/>
                <w:spacing w:val="-4"/>
                <w:sz w:val="9"/>
              </w:rPr>
              <w:t>62,8</w:t>
            </w:r>
          </w:p>
        </w:tc>
        <w:tc>
          <w:tcPr>
            <w:tcW w:w="413" w:type="dxa"/>
          </w:tcPr>
          <w:p w14:paraId="153D8D79" w14:textId="77777777" w:rsidR="00AD1340" w:rsidRDefault="0050760C">
            <w:pPr>
              <w:pStyle w:val="TableParagraph"/>
              <w:spacing w:before="6" w:line="85" w:lineRule="exact"/>
              <w:ind w:left="9" w:right="7"/>
              <w:rPr>
                <w:rFonts w:ascii="Arial"/>
                <w:sz w:val="9"/>
              </w:rPr>
            </w:pPr>
            <w:r>
              <w:rPr>
                <w:rFonts w:ascii="Arial"/>
                <w:spacing w:val="-4"/>
                <w:sz w:val="9"/>
              </w:rPr>
              <w:t>56,8</w:t>
            </w:r>
          </w:p>
        </w:tc>
        <w:tc>
          <w:tcPr>
            <w:tcW w:w="413" w:type="dxa"/>
          </w:tcPr>
          <w:p w14:paraId="756912B3" w14:textId="77777777" w:rsidR="00AD1340" w:rsidRDefault="0050760C">
            <w:pPr>
              <w:pStyle w:val="TableParagraph"/>
              <w:spacing w:before="6" w:line="85" w:lineRule="exact"/>
              <w:ind w:left="9" w:right="7"/>
              <w:rPr>
                <w:rFonts w:ascii="Arial"/>
                <w:sz w:val="9"/>
              </w:rPr>
            </w:pPr>
            <w:r>
              <w:rPr>
                <w:rFonts w:ascii="Arial"/>
                <w:spacing w:val="-4"/>
                <w:sz w:val="9"/>
              </w:rPr>
              <w:t>51,3</w:t>
            </w:r>
          </w:p>
        </w:tc>
        <w:tc>
          <w:tcPr>
            <w:tcW w:w="413" w:type="dxa"/>
          </w:tcPr>
          <w:p w14:paraId="5AFF62A0" w14:textId="77777777" w:rsidR="00AD1340" w:rsidRDefault="0050760C">
            <w:pPr>
              <w:pStyle w:val="TableParagraph"/>
              <w:spacing w:before="6" w:line="85" w:lineRule="exact"/>
              <w:ind w:left="9" w:right="8"/>
              <w:rPr>
                <w:rFonts w:ascii="Arial"/>
                <w:sz w:val="9"/>
              </w:rPr>
            </w:pPr>
            <w:r>
              <w:rPr>
                <w:rFonts w:ascii="Arial"/>
                <w:spacing w:val="-4"/>
                <w:sz w:val="9"/>
              </w:rPr>
              <w:t>45,5</w:t>
            </w:r>
          </w:p>
        </w:tc>
        <w:tc>
          <w:tcPr>
            <w:tcW w:w="413" w:type="dxa"/>
          </w:tcPr>
          <w:p w14:paraId="127768DF" w14:textId="77777777" w:rsidR="00AD1340" w:rsidRDefault="0050760C">
            <w:pPr>
              <w:pStyle w:val="TableParagraph"/>
              <w:spacing w:before="6" w:line="85" w:lineRule="exact"/>
              <w:ind w:left="9" w:right="9"/>
              <w:rPr>
                <w:rFonts w:ascii="Arial"/>
                <w:sz w:val="9"/>
              </w:rPr>
            </w:pPr>
            <w:r>
              <w:rPr>
                <w:rFonts w:ascii="Arial"/>
                <w:spacing w:val="-4"/>
                <w:sz w:val="9"/>
              </w:rPr>
              <w:t>40,2</w:t>
            </w:r>
          </w:p>
        </w:tc>
        <w:tc>
          <w:tcPr>
            <w:tcW w:w="413" w:type="dxa"/>
          </w:tcPr>
          <w:p w14:paraId="09FEF733" w14:textId="77777777" w:rsidR="00AD1340" w:rsidRDefault="0050760C">
            <w:pPr>
              <w:pStyle w:val="TableParagraph"/>
              <w:spacing w:before="6" w:line="85" w:lineRule="exact"/>
              <w:ind w:left="9" w:right="9"/>
              <w:rPr>
                <w:rFonts w:ascii="Arial"/>
                <w:sz w:val="9"/>
              </w:rPr>
            </w:pPr>
            <w:r>
              <w:rPr>
                <w:rFonts w:ascii="Arial"/>
                <w:spacing w:val="-5"/>
                <w:sz w:val="9"/>
              </w:rPr>
              <w:t>NON</w:t>
            </w:r>
          </w:p>
        </w:tc>
        <w:tc>
          <w:tcPr>
            <w:tcW w:w="423" w:type="dxa"/>
            <w:tcBorders>
              <w:right w:val="thinThickMediumGap" w:sz="1" w:space="0" w:color="DFDFDF"/>
            </w:tcBorders>
          </w:tcPr>
          <w:p w14:paraId="155E1E3F" w14:textId="77777777" w:rsidR="00AD1340" w:rsidRDefault="0050760C">
            <w:pPr>
              <w:pStyle w:val="TableParagraph"/>
              <w:spacing w:before="6" w:line="85" w:lineRule="exact"/>
              <w:ind w:left="10"/>
              <w:rPr>
                <w:rFonts w:ascii="Arial"/>
                <w:sz w:val="9"/>
              </w:rPr>
            </w:pPr>
            <w:r>
              <w:rPr>
                <w:rFonts w:ascii="Arial"/>
                <w:spacing w:val="-10"/>
                <w:sz w:val="9"/>
              </w:rPr>
              <w:t>2</w:t>
            </w:r>
          </w:p>
        </w:tc>
        <w:tc>
          <w:tcPr>
            <w:tcW w:w="3537" w:type="dxa"/>
            <w:gridSpan w:val="8"/>
            <w:vMerge/>
            <w:tcBorders>
              <w:top w:val="nil"/>
              <w:left w:val="thickThinMediumGap" w:sz="1" w:space="0" w:color="DFDFDF"/>
              <w:right w:val="thickThinMediumGap" w:sz="1" w:space="0" w:color="DFDFDF"/>
            </w:tcBorders>
          </w:tcPr>
          <w:p w14:paraId="56BB0BA3" w14:textId="77777777" w:rsidR="00AD1340" w:rsidRDefault="00AD1340">
            <w:pPr>
              <w:rPr>
                <w:sz w:val="2"/>
                <w:szCs w:val="2"/>
              </w:rPr>
            </w:pPr>
          </w:p>
        </w:tc>
      </w:tr>
      <w:tr w:rsidR="00AD1340" w14:paraId="4C5D4EE2" w14:textId="77777777">
        <w:trPr>
          <w:trHeight w:val="110"/>
        </w:trPr>
        <w:tc>
          <w:tcPr>
            <w:tcW w:w="423" w:type="dxa"/>
          </w:tcPr>
          <w:p w14:paraId="64666108" w14:textId="77777777" w:rsidR="00AD1340" w:rsidRDefault="0050760C">
            <w:pPr>
              <w:pStyle w:val="TableParagraph"/>
              <w:spacing w:before="6" w:line="85" w:lineRule="exact"/>
              <w:ind w:left="37"/>
              <w:jc w:val="left"/>
              <w:rPr>
                <w:rFonts w:ascii="Arial"/>
                <w:sz w:val="9"/>
              </w:rPr>
            </w:pPr>
            <w:r>
              <w:rPr>
                <w:rFonts w:ascii="Arial"/>
                <w:spacing w:val="-2"/>
                <w:sz w:val="9"/>
              </w:rPr>
              <w:t>18:00:00</w:t>
            </w:r>
          </w:p>
        </w:tc>
        <w:tc>
          <w:tcPr>
            <w:tcW w:w="413" w:type="dxa"/>
          </w:tcPr>
          <w:p w14:paraId="46A56ADD" w14:textId="77777777" w:rsidR="00AD1340" w:rsidRDefault="0050760C">
            <w:pPr>
              <w:pStyle w:val="TableParagraph"/>
              <w:spacing w:before="6" w:line="85" w:lineRule="exact"/>
              <w:ind w:left="9" w:right="5"/>
              <w:rPr>
                <w:rFonts w:ascii="Arial"/>
                <w:sz w:val="9"/>
              </w:rPr>
            </w:pPr>
            <w:r>
              <w:rPr>
                <w:rFonts w:ascii="Arial"/>
                <w:spacing w:val="-4"/>
                <w:sz w:val="9"/>
              </w:rPr>
              <w:t>51,4</w:t>
            </w:r>
          </w:p>
        </w:tc>
        <w:tc>
          <w:tcPr>
            <w:tcW w:w="413" w:type="dxa"/>
          </w:tcPr>
          <w:p w14:paraId="53017CE5" w14:textId="77777777" w:rsidR="00AD1340" w:rsidRDefault="0050760C">
            <w:pPr>
              <w:pStyle w:val="TableParagraph"/>
              <w:spacing w:before="6" w:line="85" w:lineRule="exact"/>
              <w:ind w:left="9" w:right="6"/>
              <w:rPr>
                <w:rFonts w:ascii="Arial"/>
                <w:sz w:val="9"/>
              </w:rPr>
            </w:pPr>
            <w:r>
              <w:rPr>
                <w:rFonts w:ascii="Arial"/>
                <w:spacing w:val="-4"/>
                <w:sz w:val="9"/>
              </w:rPr>
              <w:t>62,0</w:t>
            </w:r>
          </w:p>
        </w:tc>
        <w:tc>
          <w:tcPr>
            <w:tcW w:w="413" w:type="dxa"/>
          </w:tcPr>
          <w:p w14:paraId="7B214A82" w14:textId="77777777" w:rsidR="00AD1340" w:rsidRDefault="0050760C">
            <w:pPr>
              <w:pStyle w:val="TableParagraph"/>
              <w:spacing w:before="6" w:line="85" w:lineRule="exact"/>
              <w:ind w:left="9" w:right="7"/>
              <w:rPr>
                <w:rFonts w:ascii="Arial"/>
                <w:sz w:val="9"/>
              </w:rPr>
            </w:pPr>
            <w:r>
              <w:rPr>
                <w:rFonts w:ascii="Arial"/>
                <w:spacing w:val="-4"/>
                <w:sz w:val="9"/>
              </w:rPr>
              <w:t>55,7</w:t>
            </w:r>
          </w:p>
        </w:tc>
        <w:tc>
          <w:tcPr>
            <w:tcW w:w="413" w:type="dxa"/>
          </w:tcPr>
          <w:p w14:paraId="47345DF4" w14:textId="77777777" w:rsidR="00AD1340" w:rsidRDefault="0050760C">
            <w:pPr>
              <w:pStyle w:val="TableParagraph"/>
              <w:spacing w:before="6" w:line="85" w:lineRule="exact"/>
              <w:ind w:left="9" w:right="7"/>
              <w:rPr>
                <w:rFonts w:ascii="Arial"/>
                <w:sz w:val="9"/>
              </w:rPr>
            </w:pPr>
            <w:r>
              <w:rPr>
                <w:rFonts w:ascii="Arial"/>
                <w:spacing w:val="-4"/>
                <w:sz w:val="9"/>
              </w:rPr>
              <w:t>52,2</w:t>
            </w:r>
          </w:p>
        </w:tc>
        <w:tc>
          <w:tcPr>
            <w:tcW w:w="413" w:type="dxa"/>
          </w:tcPr>
          <w:p w14:paraId="3F0535E1" w14:textId="77777777" w:rsidR="00AD1340" w:rsidRDefault="0050760C">
            <w:pPr>
              <w:pStyle w:val="TableParagraph"/>
              <w:spacing w:before="6" w:line="85" w:lineRule="exact"/>
              <w:ind w:left="9" w:right="8"/>
              <w:rPr>
                <w:rFonts w:ascii="Arial"/>
                <w:sz w:val="9"/>
              </w:rPr>
            </w:pPr>
            <w:r>
              <w:rPr>
                <w:rFonts w:ascii="Arial"/>
                <w:spacing w:val="-4"/>
                <w:sz w:val="9"/>
              </w:rPr>
              <w:t>48,8</w:t>
            </w:r>
          </w:p>
        </w:tc>
        <w:tc>
          <w:tcPr>
            <w:tcW w:w="413" w:type="dxa"/>
          </w:tcPr>
          <w:p w14:paraId="45F0C338" w14:textId="77777777" w:rsidR="00AD1340" w:rsidRDefault="0050760C">
            <w:pPr>
              <w:pStyle w:val="TableParagraph"/>
              <w:spacing w:before="6" w:line="85" w:lineRule="exact"/>
              <w:ind w:left="9" w:right="9"/>
              <w:rPr>
                <w:rFonts w:ascii="Arial"/>
                <w:sz w:val="9"/>
              </w:rPr>
            </w:pPr>
            <w:r>
              <w:rPr>
                <w:rFonts w:ascii="Arial"/>
                <w:spacing w:val="-4"/>
                <w:sz w:val="9"/>
              </w:rPr>
              <w:t>45,2</w:t>
            </w:r>
          </w:p>
        </w:tc>
        <w:tc>
          <w:tcPr>
            <w:tcW w:w="413" w:type="dxa"/>
          </w:tcPr>
          <w:p w14:paraId="407E03F3" w14:textId="77777777" w:rsidR="00AD1340" w:rsidRDefault="0050760C">
            <w:pPr>
              <w:pStyle w:val="TableParagraph"/>
              <w:spacing w:before="6" w:line="85" w:lineRule="exact"/>
              <w:ind w:left="9" w:right="4"/>
              <w:rPr>
                <w:rFonts w:ascii="Arial"/>
                <w:sz w:val="9"/>
              </w:rPr>
            </w:pPr>
            <w:r>
              <w:rPr>
                <w:rFonts w:ascii="Arial"/>
                <w:spacing w:val="-5"/>
                <w:sz w:val="9"/>
              </w:rPr>
              <w:t>NW</w:t>
            </w:r>
          </w:p>
        </w:tc>
        <w:tc>
          <w:tcPr>
            <w:tcW w:w="423" w:type="dxa"/>
            <w:tcBorders>
              <w:right w:val="thinThickMediumGap" w:sz="1" w:space="0" w:color="DFDFDF"/>
            </w:tcBorders>
          </w:tcPr>
          <w:p w14:paraId="3D6A5B7E" w14:textId="77777777" w:rsidR="00AD1340" w:rsidRDefault="0050760C">
            <w:pPr>
              <w:pStyle w:val="TableParagraph"/>
              <w:spacing w:before="6" w:line="85" w:lineRule="exact"/>
              <w:ind w:left="10"/>
              <w:rPr>
                <w:rFonts w:ascii="Arial"/>
                <w:sz w:val="9"/>
              </w:rPr>
            </w:pPr>
            <w:r>
              <w:rPr>
                <w:rFonts w:ascii="Arial"/>
                <w:spacing w:val="-10"/>
                <w:sz w:val="9"/>
              </w:rPr>
              <w:t>3</w:t>
            </w:r>
          </w:p>
        </w:tc>
        <w:tc>
          <w:tcPr>
            <w:tcW w:w="3537" w:type="dxa"/>
            <w:gridSpan w:val="8"/>
            <w:vMerge/>
            <w:tcBorders>
              <w:top w:val="nil"/>
              <w:left w:val="thickThinMediumGap" w:sz="1" w:space="0" w:color="DFDFDF"/>
              <w:right w:val="thickThinMediumGap" w:sz="1" w:space="0" w:color="DFDFDF"/>
            </w:tcBorders>
          </w:tcPr>
          <w:p w14:paraId="3444BEED" w14:textId="77777777" w:rsidR="00AD1340" w:rsidRDefault="00AD1340">
            <w:pPr>
              <w:rPr>
                <w:sz w:val="2"/>
                <w:szCs w:val="2"/>
              </w:rPr>
            </w:pPr>
          </w:p>
        </w:tc>
      </w:tr>
      <w:tr w:rsidR="00AD1340" w14:paraId="58523C3E" w14:textId="77777777">
        <w:trPr>
          <w:trHeight w:val="110"/>
        </w:trPr>
        <w:tc>
          <w:tcPr>
            <w:tcW w:w="423" w:type="dxa"/>
          </w:tcPr>
          <w:p w14:paraId="32A80433" w14:textId="77777777" w:rsidR="00AD1340" w:rsidRDefault="0050760C">
            <w:pPr>
              <w:pStyle w:val="TableParagraph"/>
              <w:spacing w:before="6" w:line="85" w:lineRule="exact"/>
              <w:ind w:left="37"/>
              <w:jc w:val="left"/>
              <w:rPr>
                <w:rFonts w:ascii="Arial"/>
                <w:sz w:val="9"/>
              </w:rPr>
            </w:pPr>
            <w:r>
              <w:rPr>
                <w:rFonts w:ascii="Arial"/>
                <w:spacing w:val="-2"/>
                <w:sz w:val="9"/>
              </w:rPr>
              <w:t>19:00:00</w:t>
            </w:r>
          </w:p>
        </w:tc>
        <w:tc>
          <w:tcPr>
            <w:tcW w:w="413" w:type="dxa"/>
          </w:tcPr>
          <w:p w14:paraId="72B5F908" w14:textId="77777777" w:rsidR="00AD1340" w:rsidRDefault="0050760C">
            <w:pPr>
              <w:pStyle w:val="TableParagraph"/>
              <w:spacing w:before="6" w:line="85" w:lineRule="exact"/>
              <w:ind w:left="9" w:right="5"/>
              <w:rPr>
                <w:rFonts w:ascii="Arial"/>
                <w:sz w:val="9"/>
              </w:rPr>
            </w:pPr>
            <w:r>
              <w:rPr>
                <w:rFonts w:ascii="Arial"/>
                <w:spacing w:val="-4"/>
                <w:sz w:val="9"/>
              </w:rPr>
              <w:t>49,9</w:t>
            </w:r>
          </w:p>
        </w:tc>
        <w:tc>
          <w:tcPr>
            <w:tcW w:w="413" w:type="dxa"/>
          </w:tcPr>
          <w:p w14:paraId="4A1FA64F" w14:textId="77777777" w:rsidR="00AD1340" w:rsidRDefault="0050760C">
            <w:pPr>
              <w:pStyle w:val="TableParagraph"/>
              <w:spacing w:before="6" w:line="85" w:lineRule="exact"/>
              <w:ind w:left="9" w:right="6"/>
              <w:rPr>
                <w:rFonts w:ascii="Arial"/>
                <w:sz w:val="9"/>
              </w:rPr>
            </w:pPr>
            <w:r>
              <w:rPr>
                <w:rFonts w:ascii="Arial"/>
                <w:spacing w:val="-4"/>
                <w:sz w:val="9"/>
              </w:rPr>
              <w:t>60,8</w:t>
            </w:r>
          </w:p>
        </w:tc>
        <w:tc>
          <w:tcPr>
            <w:tcW w:w="413" w:type="dxa"/>
          </w:tcPr>
          <w:p w14:paraId="3B3C0F06" w14:textId="77777777" w:rsidR="00AD1340" w:rsidRDefault="0050760C">
            <w:pPr>
              <w:pStyle w:val="TableParagraph"/>
              <w:spacing w:before="6" w:line="85" w:lineRule="exact"/>
              <w:ind w:left="9" w:right="7"/>
              <w:rPr>
                <w:rFonts w:ascii="Arial"/>
                <w:sz w:val="9"/>
              </w:rPr>
            </w:pPr>
            <w:r>
              <w:rPr>
                <w:rFonts w:ascii="Arial"/>
                <w:spacing w:val="-4"/>
                <w:sz w:val="9"/>
              </w:rPr>
              <w:t>52,3</w:t>
            </w:r>
          </w:p>
        </w:tc>
        <w:tc>
          <w:tcPr>
            <w:tcW w:w="413" w:type="dxa"/>
          </w:tcPr>
          <w:p w14:paraId="0A19295B" w14:textId="77777777" w:rsidR="00AD1340" w:rsidRDefault="0050760C">
            <w:pPr>
              <w:pStyle w:val="TableParagraph"/>
              <w:spacing w:before="6" w:line="85" w:lineRule="exact"/>
              <w:ind w:left="9" w:right="7"/>
              <w:rPr>
                <w:rFonts w:ascii="Arial"/>
                <w:sz w:val="9"/>
              </w:rPr>
            </w:pPr>
            <w:r>
              <w:rPr>
                <w:rFonts w:ascii="Arial"/>
                <w:spacing w:val="-4"/>
                <w:sz w:val="9"/>
              </w:rPr>
              <w:t>50,1</w:t>
            </w:r>
          </w:p>
        </w:tc>
        <w:tc>
          <w:tcPr>
            <w:tcW w:w="413" w:type="dxa"/>
          </w:tcPr>
          <w:p w14:paraId="0254492D" w14:textId="77777777" w:rsidR="00AD1340" w:rsidRDefault="0050760C">
            <w:pPr>
              <w:pStyle w:val="TableParagraph"/>
              <w:spacing w:before="6" w:line="85" w:lineRule="exact"/>
              <w:ind w:left="9" w:right="8"/>
              <w:rPr>
                <w:rFonts w:ascii="Arial"/>
                <w:sz w:val="9"/>
              </w:rPr>
            </w:pPr>
            <w:r>
              <w:rPr>
                <w:rFonts w:ascii="Arial"/>
                <w:spacing w:val="-4"/>
                <w:sz w:val="9"/>
              </w:rPr>
              <w:t>47,8</w:t>
            </w:r>
          </w:p>
        </w:tc>
        <w:tc>
          <w:tcPr>
            <w:tcW w:w="413" w:type="dxa"/>
          </w:tcPr>
          <w:p w14:paraId="7687F0E7" w14:textId="77777777" w:rsidR="00AD1340" w:rsidRDefault="0050760C">
            <w:pPr>
              <w:pStyle w:val="TableParagraph"/>
              <w:spacing w:before="6" w:line="85" w:lineRule="exact"/>
              <w:ind w:left="9" w:right="9"/>
              <w:rPr>
                <w:rFonts w:ascii="Arial"/>
                <w:sz w:val="9"/>
              </w:rPr>
            </w:pPr>
            <w:r>
              <w:rPr>
                <w:rFonts w:ascii="Arial"/>
                <w:spacing w:val="-4"/>
                <w:sz w:val="9"/>
              </w:rPr>
              <w:t>44,7</w:t>
            </w:r>
          </w:p>
        </w:tc>
        <w:tc>
          <w:tcPr>
            <w:tcW w:w="413" w:type="dxa"/>
          </w:tcPr>
          <w:p w14:paraId="5831B88B" w14:textId="77777777" w:rsidR="00AD1340" w:rsidRDefault="0050760C">
            <w:pPr>
              <w:pStyle w:val="TableParagraph"/>
              <w:spacing w:before="6" w:line="85" w:lineRule="exact"/>
              <w:ind w:left="9" w:right="9"/>
              <w:rPr>
                <w:rFonts w:ascii="Arial"/>
                <w:sz w:val="9"/>
              </w:rPr>
            </w:pPr>
            <w:r>
              <w:rPr>
                <w:rFonts w:ascii="Arial"/>
                <w:spacing w:val="-10"/>
                <w:sz w:val="9"/>
              </w:rPr>
              <w:t>N</w:t>
            </w:r>
          </w:p>
        </w:tc>
        <w:tc>
          <w:tcPr>
            <w:tcW w:w="423" w:type="dxa"/>
            <w:tcBorders>
              <w:right w:val="thinThickMediumGap" w:sz="1" w:space="0" w:color="DFDFDF"/>
            </w:tcBorders>
          </w:tcPr>
          <w:p w14:paraId="06818930" w14:textId="77777777" w:rsidR="00AD1340" w:rsidRDefault="0050760C">
            <w:pPr>
              <w:pStyle w:val="TableParagraph"/>
              <w:spacing w:before="6" w:line="85" w:lineRule="exact"/>
              <w:ind w:left="10"/>
              <w:rPr>
                <w:rFonts w:ascii="Arial"/>
                <w:sz w:val="9"/>
              </w:rPr>
            </w:pPr>
            <w:r>
              <w:rPr>
                <w:rFonts w:ascii="Arial"/>
                <w:spacing w:val="-10"/>
                <w:sz w:val="9"/>
              </w:rPr>
              <w:t>2</w:t>
            </w:r>
          </w:p>
        </w:tc>
        <w:tc>
          <w:tcPr>
            <w:tcW w:w="3537" w:type="dxa"/>
            <w:gridSpan w:val="8"/>
            <w:vMerge/>
            <w:tcBorders>
              <w:top w:val="nil"/>
              <w:left w:val="thickThinMediumGap" w:sz="1" w:space="0" w:color="DFDFDF"/>
              <w:right w:val="thickThinMediumGap" w:sz="1" w:space="0" w:color="DFDFDF"/>
            </w:tcBorders>
          </w:tcPr>
          <w:p w14:paraId="32789E00" w14:textId="77777777" w:rsidR="00AD1340" w:rsidRDefault="00AD1340">
            <w:pPr>
              <w:rPr>
                <w:sz w:val="2"/>
                <w:szCs w:val="2"/>
              </w:rPr>
            </w:pPr>
          </w:p>
        </w:tc>
      </w:tr>
      <w:tr w:rsidR="00AD1340" w14:paraId="64B12A90" w14:textId="77777777">
        <w:trPr>
          <w:trHeight w:val="110"/>
        </w:trPr>
        <w:tc>
          <w:tcPr>
            <w:tcW w:w="423" w:type="dxa"/>
          </w:tcPr>
          <w:p w14:paraId="65DDF2FC" w14:textId="77777777" w:rsidR="00AD1340" w:rsidRDefault="0050760C">
            <w:pPr>
              <w:pStyle w:val="TableParagraph"/>
              <w:spacing w:before="6" w:line="85" w:lineRule="exact"/>
              <w:ind w:left="37"/>
              <w:jc w:val="left"/>
              <w:rPr>
                <w:rFonts w:ascii="Arial"/>
                <w:sz w:val="9"/>
              </w:rPr>
            </w:pPr>
            <w:r>
              <w:rPr>
                <w:rFonts w:ascii="Arial"/>
                <w:spacing w:val="-2"/>
                <w:sz w:val="9"/>
              </w:rPr>
              <w:t>20:00:00</w:t>
            </w:r>
          </w:p>
        </w:tc>
        <w:tc>
          <w:tcPr>
            <w:tcW w:w="413" w:type="dxa"/>
          </w:tcPr>
          <w:p w14:paraId="0EBF8CEF" w14:textId="77777777" w:rsidR="00AD1340" w:rsidRDefault="0050760C">
            <w:pPr>
              <w:pStyle w:val="TableParagraph"/>
              <w:spacing w:before="6" w:line="85" w:lineRule="exact"/>
              <w:ind w:left="9" w:right="5"/>
              <w:rPr>
                <w:rFonts w:ascii="Arial"/>
                <w:sz w:val="9"/>
              </w:rPr>
            </w:pPr>
            <w:r>
              <w:rPr>
                <w:rFonts w:ascii="Arial"/>
                <w:spacing w:val="-4"/>
                <w:sz w:val="9"/>
              </w:rPr>
              <w:t>50,3</w:t>
            </w:r>
          </w:p>
        </w:tc>
        <w:tc>
          <w:tcPr>
            <w:tcW w:w="413" w:type="dxa"/>
          </w:tcPr>
          <w:p w14:paraId="658E6911" w14:textId="77777777" w:rsidR="00AD1340" w:rsidRDefault="0050760C">
            <w:pPr>
              <w:pStyle w:val="TableParagraph"/>
              <w:spacing w:before="6" w:line="85" w:lineRule="exact"/>
              <w:ind w:left="9" w:right="6"/>
              <w:rPr>
                <w:rFonts w:ascii="Arial"/>
                <w:sz w:val="9"/>
              </w:rPr>
            </w:pPr>
            <w:r>
              <w:rPr>
                <w:rFonts w:ascii="Arial"/>
                <w:spacing w:val="-4"/>
                <w:sz w:val="9"/>
              </w:rPr>
              <w:t>62,1</w:t>
            </w:r>
          </w:p>
        </w:tc>
        <w:tc>
          <w:tcPr>
            <w:tcW w:w="413" w:type="dxa"/>
          </w:tcPr>
          <w:p w14:paraId="23618C84" w14:textId="77777777" w:rsidR="00AD1340" w:rsidRDefault="0050760C">
            <w:pPr>
              <w:pStyle w:val="TableParagraph"/>
              <w:spacing w:before="6" w:line="85" w:lineRule="exact"/>
              <w:ind w:left="9" w:right="7"/>
              <w:rPr>
                <w:rFonts w:ascii="Arial"/>
                <w:sz w:val="9"/>
              </w:rPr>
            </w:pPr>
            <w:r>
              <w:rPr>
                <w:rFonts w:ascii="Arial"/>
                <w:spacing w:val="-4"/>
                <w:sz w:val="9"/>
              </w:rPr>
              <w:t>54,9</w:t>
            </w:r>
          </w:p>
        </w:tc>
        <w:tc>
          <w:tcPr>
            <w:tcW w:w="413" w:type="dxa"/>
          </w:tcPr>
          <w:p w14:paraId="70586789" w14:textId="77777777" w:rsidR="00AD1340" w:rsidRDefault="0050760C">
            <w:pPr>
              <w:pStyle w:val="TableParagraph"/>
              <w:spacing w:before="6" w:line="85" w:lineRule="exact"/>
              <w:ind w:left="9" w:right="7"/>
              <w:rPr>
                <w:rFonts w:ascii="Arial"/>
                <w:sz w:val="9"/>
              </w:rPr>
            </w:pPr>
            <w:r>
              <w:rPr>
                <w:rFonts w:ascii="Arial"/>
                <w:spacing w:val="-4"/>
                <w:sz w:val="9"/>
              </w:rPr>
              <w:t>49,9</w:t>
            </w:r>
          </w:p>
        </w:tc>
        <w:tc>
          <w:tcPr>
            <w:tcW w:w="413" w:type="dxa"/>
          </w:tcPr>
          <w:p w14:paraId="0A88ECD5" w14:textId="77777777" w:rsidR="00AD1340" w:rsidRDefault="0050760C">
            <w:pPr>
              <w:pStyle w:val="TableParagraph"/>
              <w:spacing w:before="6" w:line="85" w:lineRule="exact"/>
              <w:ind w:left="9" w:right="8"/>
              <w:rPr>
                <w:rFonts w:ascii="Arial"/>
                <w:sz w:val="9"/>
              </w:rPr>
            </w:pPr>
            <w:r>
              <w:rPr>
                <w:rFonts w:ascii="Arial"/>
                <w:spacing w:val="-4"/>
                <w:sz w:val="9"/>
              </w:rPr>
              <w:t>46,6</w:t>
            </w:r>
          </w:p>
        </w:tc>
        <w:tc>
          <w:tcPr>
            <w:tcW w:w="413" w:type="dxa"/>
          </w:tcPr>
          <w:p w14:paraId="41F256CF" w14:textId="77777777" w:rsidR="00AD1340" w:rsidRDefault="0050760C">
            <w:pPr>
              <w:pStyle w:val="TableParagraph"/>
              <w:spacing w:before="6" w:line="85" w:lineRule="exact"/>
              <w:ind w:left="9" w:right="9"/>
              <w:rPr>
                <w:rFonts w:ascii="Arial"/>
                <w:sz w:val="9"/>
              </w:rPr>
            </w:pPr>
            <w:r>
              <w:rPr>
                <w:rFonts w:ascii="Arial"/>
                <w:spacing w:val="-4"/>
                <w:sz w:val="9"/>
              </w:rPr>
              <w:t>42,7</w:t>
            </w:r>
          </w:p>
        </w:tc>
        <w:tc>
          <w:tcPr>
            <w:tcW w:w="413" w:type="dxa"/>
          </w:tcPr>
          <w:p w14:paraId="08F91C38" w14:textId="77777777" w:rsidR="00AD1340" w:rsidRDefault="0050760C">
            <w:pPr>
              <w:pStyle w:val="TableParagraph"/>
              <w:spacing w:before="6" w:line="85" w:lineRule="exact"/>
              <w:ind w:left="9" w:right="9"/>
              <w:rPr>
                <w:rFonts w:ascii="Arial"/>
                <w:sz w:val="9"/>
              </w:rPr>
            </w:pPr>
            <w:r>
              <w:rPr>
                <w:rFonts w:ascii="Arial"/>
                <w:spacing w:val="-10"/>
                <w:sz w:val="9"/>
              </w:rPr>
              <w:t>N</w:t>
            </w:r>
          </w:p>
        </w:tc>
        <w:tc>
          <w:tcPr>
            <w:tcW w:w="423" w:type="dxa"/>
            <w:tcBorders>
              <w:right w:val="thinThickMediumGap" w:sz="1" w:space="0" w:color="DFDFDF"/>
            </w:tcBorders>
          </w:tcPr>
          <w:p w14:paraId="57BC3BBA" w14:textId="77777777" w:rsidR="00AD1340" w:rsidRDefault="0050760C">
            <w:pPr>
              <w:pStyle w:val="TableParagraph"/>
              <w:spacing w:before="6" w:line="85" w:lineRule="exact"/>
              <w:ind w:left="10"/>
              <w:rPr>
                <w:rFonts w:ascii="Arial"/>
                <w:sz w:val="9"/>
              </w:rPr>
            </w:pPr>
            <w:r>
              <w:rPr>
                <w:rFonts w:ascii="Arial"/>
                <w:spacing w:val="-10"/>
                <w:sz w:val="9"/>
              </w:rPr>
              <w:t>2</w:t>
            </w:r>
          </w:p>
        </w:tc>
        <w:tc>
          <w:tcPr>
            <w:tcW w:w="3537" w:type="dxa"/>
            <w:gridSpan w:val="8"/>
            <w:vMerge/>
            <w:tcBorders>
              <w:top w:val="nil"/>
              <w:left w:val="thickThinMediumGap" w:sz="1" w:space="0" w:color="DFDFDF"/>
              <w:right w:val="thickThinMediumGap" w:sz="1" w:space="0" w:color="DFDFDF"/>
            </w:tcBorders>
          </w:tcPr>
          <w:p w14:paraId="6B4C2EED" w14:textId="77777777" w:rsidR="00AD1340" w:rsidRDefault="00AD1340">
            <w:pPr>
              <w:rPr>
                <w:sz w:val="2"/>
                <w:szCs w:val="2"/>
              </w:rPr>
            </w:pPr>
          </w:p>
        </w:tc>
      </w:tr>
      <w:tr w:rsidR="00AD1340" w14:paraId="550F9C10" w14:textId="77777777">
        <w:trPr>
          <w:trHeight w:val="110"/>
        </w:trPr>
        <w:tc>
          <w:tcPr>
            <w:tcW w:w="423" w:type="dxa"/>
          </w:tcPr>
          <w:p w14:paraId="7BBAC8E0" w14:textId="77777777" w:rsidR="00AD1340" w:rsidRDefault="0050760C">
            <w:pPr>
              <w:pStyle w:val="TableParagraph"/>
              <w:spacing w:before="6" w:line="85" w:lineRule="exact"/>
              <w:ind w:left="37"/>
              <w:jc w:val="left"/>
              <w:rPr>
                <w:rFonts w:ascii="Arial"/>
                <w:sz w:val="9"/>
              </w:rPr>
            </w:pPr>
            <w:r>
              <w:rPr>
                <w:rFonts w:ascii="Arial"/>
                <w:spacing w:val="-2"/>
                <w:sz w:val="9"/>
              </w:rPr>
              <w:t>21:00:00</w:t>
            </w:r>
          </w:p>
        </w:tc>
        <w:tc>
          <w:tcPr>
            <w:tcW w:w="413" w:type="dxa"/>
          </w:tcPr>
          <w:p w14:paraId="47B92F2A" w14:textId="77777777" w:rsidR="00AD1340" w:rsidRDefault="0050760C">
            <w:pPr>
              <w:pStyle w:val="TableParagraph"/>
              <w:spacing w:before="6" w:line="85" w:lineRule="exact"/>
              <w:ind w:left="9" w:right="5"/>
              <w:rPr>
                <w:rFonts w:ascii="Arial"/>
                <w:sz w:val="9"/>
              </w:rPr>
            </w:pPr>
            <w:r>
              <w:rPr>
                <w:rFonts w:ascii="Arial"/>
                <w:spacing w:val="-4"/>
                <w:sz w:val="9"/>
              </w:rPr>
              <w:t>49,2</w:t>
            </w:r>
          </w:p>
        </w:tc>
        <w:tc>
          <w:tcPr>
            <w:tcW w:w="413" w:type="dxa"/>
          </w:tcPr>
          <w:p w14:paraId="2653266A" w14:textId="77777777" w:rsidR="00AD1340" w:rsidRDefault="0050760C">
            <w:pPr>
              <w:pStyle w:val="TableParagraph"/>
              <w:spacing w:before="6" w:line="85" w:lineRule="exact"/>
              <w:ind w:left="9" w:right="6"/>
              <w:rPr>
                <w:rFonts w:ascii="Arial"/>
                <w:sz w:val="9"/>
              </w:rPr>
            </w:pPr>
            <w:r>
              <w:rPr>
                <w:rFonts w:ascii="Arial"/>
                <w:spacing w:val="-4"/>
                <w:sz w:val="9"/>
              </w:rPr>
              <w:t>61,1</w:t>
            </w:r>
          </w:p>
        </w:tc>
        <w:tc>
          <w:tcPr>
            <w:tcW w:w="413" w:type="dxa"/>
          </w:tcPr>
          <w:p w14:paraId="5EF58746" w14:textId="77777777" w:rsidR="00AD1340" w:rsidRDefault="0050760C">
            <w:pPr>
              <w:pStyle w:val="TableParagraph"/>
              <w:spacing w:before="6" w:line="85" w:lineRule="exact"/>
              <w:ind w:left="9" w:right="7"/>
              <w:rPr>
                <w:rFonts w:ascii="Arial"/>
                <w:sz w:val="9"/>
              </w:rPr>
            </w:pPr>
            <w:r>
              <w:rPr>
                <w:rFonts w:ascii="Arial"/>
                <w:spacing w:val="-4"/>
                <w:sz w:val="9"/>
              </w:rPr>
              <w:t>53,2</w:t>
            </w:r>
          </w:p>
        </w:tc>
        <w:tc>
          <w:tcPr>
            <w:tcW w:w="413" w:type="dxa"/>
          </w:tcPr>
          <w:p w14:paraId="0C536F4F" w14:textId="77777777" w:rsidR="00AD1340" w:rsidRDefault="0050760C">
            <w:pPr>
              <w:pStyle w:val="TableParagraph"/>
              <w:spacing w:before="6" w:line="85" w:lineRule="exact"/>
              <w:ind w:left="9" w:right="7"/>
              <w:rPr>
                <w:rFonts w:ascii="Arial"/>
                <w:sz w:val="9"/>
              </w:rPr>
            </w:pPr>
            <w:r>
              <w:rPr>
                <w:rFonts w:ascii="Arial"/>
                <w:spacing w:val="-4"/>
                <w:sz w:val="9"/>
              </w:rPr>
              <w:t>48,6</w:t>
            </w:r>
          </w:p>
        </w:tc>
        <w:tc>
          <w:tcPr>
            <w:tcW w:w="413" w:type="dxa"/>
          </w:tcPr>
          <w:p w14:paraId="77E1EC3C" w14:textId="77777777" w:rsidR="00AD1340" w:rsidRDefault="0050760C">
            <w:pPr>
              <w:pStyle w:val="TableParagraph"/>
              <w:spacing w:before="6" w:line="85" w:lineRule="exact"/>
              <w:ind w:left="9" w:right="8"/>
              <w:rPr>
                <w:rFonts w:ascii="Arial"/>
                <w:sz w:val="9"/>
              </w:rPr>
            </w:pPr>
            <w:r>
              <w:rPr>
                <w:rFonts w:ascii="Arial"/>
                <w:spacing w:val="-4"/>
                <w:sz w:val="9"/>
              </w:rPr>
              <w:t>44,5</w:t>
            </w:r>
          </w:p>
        </w:tc>
        <w:tc>
          <w:tcPr>
            <w:tcW w:w="413" w:type="dxa"/>
          </w:tcPr>
          <w:p w14:paraId="31309F07" w14:textId="77777777" w:rsidR="00AD1340" w:rsidRDefault="0050760C">
            <w:pPr>
              <w:pStyle w:val="TableParagraph"/>
              <w:spacing w:before="6" w:line="85" w:lineRule="exact"/>
              <w:ind w:left="9" w:right="9"/>
              <w:rPr>
                <w:rFonts w:ascii="Arial"/>
                <w:sz w:val="9"/>
              </w:rPr>
            </w:pPr>
            <w:r>
              <w:rPr>
                <w:rFonts w:ascii="Arial"/>
                <w:spacing w:val="-4"/>
                <w:sz w:val="9"/>
              </w:rPr>
              <w:t>41,2</w:t>
            </w:r>
          </w:p>
        </w:tc>
        <w:tc>
          <w:tcPr>
            <w:tcW w:w="413" w:type="dxa"/>
          </w:tcPr>
          <w:p w14:paraId="3151924E" w14:textId="77777777" w:rsidR="00AD1340" w:rsidRDefault="0050760C">
            <w:pPr>
              <w:pStyle w:val="TableParagraph"/>
              <w:spacing w:before="6" w:line="85" w:lineRule="exact"/>
              <w:ind w:left="9" w:right="9"/>
              <w:rPr>
                <w:rFonts w:ascii="Arial"/>
                <w:sz w:val="9"/>
              </w:rPr>
            </w:pPr>
            <w:r>
              <w:rPr>
                <w:rFonts w:ascii="Arial"/>
                <w:spacing w:val="-10"/>
                <w:sz w:val="9"/>
              </w:rPr>
              <w:t>N</w:t>
            </w:r>
          </w:p>
        </w:tc>
        <w:tc>
          <w:tcPr>
            <w:tcW w:w="423" w:type="dxa"/>
            <w:tcBorders>
              <w:right w:val="thinThickMediumGap" w:sz="1" w:space="0" w:color="DFDFDF"/>
            </w:tcBorders>
          </w:tcPr>
          <w:p w14:paraId="21668E1C" w14:textId="77777777" w:rsidR="00AD1340" w:rsidRDefault="0050760C">
            <w:pPr>
              <w:pStyle w:val="TableParagraph"/>
              <w:spacing w:before="6" w:line="85" w:lineRule="exact"/>
              <w:ind w:left="10"/>
              <w:rPr>
                <w:rFonts w:ascii="Arial"/>
                <w:sz w:val="9"/>
              </w:rPr>
            </w:pPr>
            <w:r>
              <w:rPr>
                <w:rFonts w:ascii="Arial"/>
                <w:spacing w:val="-10"/>
                <w:sz w:val="9"/>
              </w:rPr>
              <w:t>2</w:t>
            </w:r>
          </w:p>
        </w:tc>
        <w:tc>
          <w:tcPr>
            <w:tcW w:w="3537" w:type="dxa"/>
            <w:gridSpan w:val="8"/>
            <w:vMerge/>
            <w:tcBorders>
              <w:top w:val="nil"/>
              <w:left w:val="thickThinMediumGap" w:sz="1" w:space="0" w:color="DFDFDF"/>
              <w:right w:val="thickThinMediumGap" w:sz="1" w:space="0" w:color="DFDFDF"/>
            </w:tcBorders>
          </w:tcPr>
          <w:p w14:paraId="76667E7E" w14:textId="77777777" w:rsidR="00AD1340" w:rsidRDefault="00AD1340">
            <w:pPr>
              <w:rPr>
                <w:sz w:val="2"/>
                <w:szCs w:val="2"/>
              </w:rPr>
            </w:pPr>
          </w:p>
        </w:tc>
      </w:tr>
      <w:tr w:rsidR="00AD1340" w14:paraId="33ECC70A" w14:textId="77777777">
        <w:trPr>
          <w:trHeight w:val="110"/>
        </w:trPr>
        <w:tc>
          <w:tcPr>
            <w:tcW w:w="423" w:type="dxa"/>
          </w:tcPr>
          <w:p w14:paraId="52E2E80E" w14:textId="77777777" w:rsidR="00AD1340" w:rsidRDefault="0050760C">
            <w:pPr>
              <w:pStyle w:val="TableParagraph"/>
              <w:spacing w:before="6" w:line="85" w:lineRule="exact"/>
              <w:ind w:left="37"/>
              <w:jc w:val="left"/>
              <w:rPr>
                <w:rFonts w:ascii="Arial"/>
                <w:sz w:val="9"/>
              </w:rPr>
            </w:pPr>
            <w:r>
              <w:rPr>
                <w:rFonts w:ascii="Arial"/>
                <w:spacing w:val="-2"/>
                <w:sz w:val="9"/>
              </w:rPr>
              <w:t>22:00:00</w:t>
            </w:r>
          </w:p>
        </w:tc>
        <w:tc>
          <w:tcPr>
            <w:tcW w:w="413" w:type="dxa"/>
          </w:tcPr>
          <w:p w14:paraId="65ED3D8C" w14:textId="77777777" w:rsidR="00AD1340" w:rsidRDefault="0050760C">
            <w:pPr>
              <w:pStyle w:val="TableParagraph"/>
              <w:spacing w:before="6" w:line="85" w:lineRule="exact"/>
              <w:ind w:left="9" w:right="5"/>
              <w:rPr>
                <w:rFonts w:ascii="Arial"/>
                <w:sz w:val="9"/>
              </w:rPr>
            </w:pPr>
            <w:r>
              <w:rPr>
                <w:rFonts w:ascii="Arial"/>
                <w:spacing w:val="-4"/>
                <w:sz w:val="9"/>
              </w:rPr>
              <w:t>48,7</w:t>
            </w:r>
          </w:p>
        </w:tc>
        <w:tc>
          <w:tcPr>
            <w:tcW w:w="413" w:type="dxa"/>
          </w:tcPr>
          <w:p w14:paraId="595F033E" w14:textId="77777777" w:rsidR="00AD1340" w:rsidRDefault="0050760C">
            <w:pPr>
              <w:pStyle w:val="TableParagraph"/>
              <w:spacing w:before="6" w:line="85" w:lineRule="exact"/>
              <w:ind w:left="9" w:right="6"/>
              <w:rPr>
                <w:rFonts w:ascii="Arial"/>
                <w:sz w:val="9"/>
              </w:rPr>
            </w:pPr>
            <w:r>
              <w:rPr>
                <w:rFonts w:ascii="Arial"/>
                <w:spacing w:val="-4"/>
                <w:sz w:val="9"/>
              </w:rPr>
              <w:t>61,1</w:t>
            </w:r>
          </w:p>
        </w:tc>
        <w:tc>
          <w:tcPr>
            <w:tcW w:w="413" w:type="dxa"/>
          </w:tcPr>
          <w:p w14:paraId="2D0C4421" w14:textId="77777777" w:rsidR="00AD1340" w:rsidRDefault="0050760C">
            <w:pPr>
              <w:pStyle w:val="TableParagraph"/>
              <w:spacing w:before="6" w:line="85" w:lineRule="exact"/>
              <w:ind w:left="9" w:right="7"/>
              <w:rPr>
                <w:rFonts w:ascii="Arial"/>
                <w:sz w:val="9"/>
              </w:rPr>
            </w:pPr>
            <w:r>
              <w:rPr>
                <w:rFonts w:ascii="Arial"/>
                <w:spacing w:val="-4"/>
                <w:sz w:val="9"/>
              </w:rPr>
              <w:t>51,6</w:t>
            </w:r>
          </w:p>
        </w:tc>
        <w:tc>
          <w:tcPr>
            <w:tcW w:w="413" w:type="dxa"/>
          </w:tcPr>
          <w:p w14:paraId="4A9E8153" w14:textId="77777777" w:rsidR="00AD1340" w:rsidRDefault="0050760C">
            <w:pPr>
              <w:pStyle w:val="TableParagraph"/>
              <w:spacing w:before="6" w:line="85" w:lineRule="exact"/>
              <w:ind w:left="9" w:right="7"/>
              <w:rPr>
                <w:rFonts w:ascii="Arial"/>
                <w:sz w:val="9"/>
              </w:rPr>
            </w:pPr>
            <w:r>
              <w:rPr>
                <w:rFonts w:ascii="Arial"/>
                <w:spacing w:val="-4"/>
                <w:sz w:val="9"/>
              </w:rPr>
              <w:t>47,9</w:t>
            </w:r>
          </w:p>
        </w:tc>
        <w:tc>
          <w:tcPr>
            <w:tcW w:w="413" w:type="dxa"/>
          </w:tcPr>
          <w:p w14:paraId="3DD4371A" w14:textId="77777777" w:rsidR="00AD1340" w:rsidRDefault="0050760C">
            <w:pPr>
              <w:pStyle w:val="TableParagraph"/>
              <w:spacing w:before="6" w:line="85" w:lineRule="exact"/>
              <w:ind w:left="9" w:right="8"/>
              <w:rPr>
                <w:rFonts w:ascii="Arial"/>
                <w:sz w:val="9"/>
              </w:rPr>
            </w:pPr>
            <w:r>
              <w:rPr>
                <w:rFonts w:ascii="Arial"/>
                <w:spacing w:val="-4"/>
                <w:sz w:val="9"/>
              </w:rPr>
              <w:t>44,7</w:t>
            </w:r>
          </w:p>
        </w:tc>
        <w:tc>
          <w:tcPr>
            <w:tcW w:w="413" w:type="dxa"/>
          </w:tcPr>
          <w:p w14:paraId="1152B425" w14:textId="77777777" w:rsidR="00AD1340" w:rsidRDefault="0050760C">
            <w:pPr>
              <w:pStyle w:val="TableParagraph"/>
              <w:spacing w:before="6" w:line="85" w:lineRule="exact"/>
              <w:ind w:left="9" w:right="9"/>
              <w:rPr>
                <w:rFonts w:ascii="Arial"/>
                <w:sz w:val="9"/>
              </w:rPr>
            </w:pPr>
            <w:r>
              <w:rPr>
                <w:rFonts w:ascii="Arial"/>
                <w:spacing w:val="-4"/>
                <w:sz w:val="9"/>
              </w:rPr>
              <w:t>42,4</w:t>
            </w:r>
          </w:p>
        </w:tc>
        <w:tc>
          <w:tcPr>
            <w:tcW w:w="413" w:type="dxa"/>
          </w:tcPr>
          <w:p w14:paraId="2CD59ECC" w14:textId="77777777" w:rsidR="00AD1340" w:rsidRDefault="0050760C">
            <w:pPr>
              <w:pStyle w:val="TableParagraph"/>
              <w:spacing w:before="6" w:line="85" w:lineRule="exact"/>
              <w:ind w:left="9" w:right="4"/>
              <w:rPr>
                <w:rFonts w:ascii="Arial"/>
                <w:sz w:val="9"/>
              </w:rPr>
            </w:pPr>
            <w:r>
              <w:rPr>
                <w:rFonts w:ascii="Arial"/>
                <w:spacing w:val="-5"/>
                <w:sz w:val="9"/>
              </w:rPr>
              <w:t>NW</w:t>
            </w:r>
          </w:p>
        </w:tc>
        <w:tc>
          <w:tcPr>
            <w:tcW w:w="423" w:type="dxa"/>
            <w:tcBorders>
              <w:right w:val="thinThickMediumGap" w:sz="1" w:space="0" w:color="DFDFDF"/>
            </w:tcBorders>
          </w:tcPr>
          <w:p w14:paraId="1A39CA29" w14:textId="77777777" w:rsidR="00AD1340" w:rsidRDefault="0050760C">
            <w:pPr>
              <w:pStyle w:val="TableParagraph"/>
              <w:spacing w:before="6" w:line="85" w:lineRule="exact"/>
              <w:ind w:left="10"/>
              <w:rPr>
                <w:rFonts w:ascii="Arial"/>
                <w:sz w:val="9"/>
              </w:rPr>
            </w:pPr>
            <w:r>
              <w:rPr>
                <w:rFonts w:ascii="Arial"/>
                <w:spacing w:val="-10"/>
                <w:sz w:val="9"/>
              </w:rPr>
              <w:t>2</w:t>
            </w:r>
          </w:p>
        </w:tc>
        <w:tc>
          <w:tcPr>
            <w:tcW w:w="3537" w:type="dxa"/>
            <w:gridSpan w:val="8"/>
            <w:vMerge/>
            <w:tcBorders>
              <w:top w:val="nil"/>
              <w:left w:val="thickThinMediumGap" w:sz="1" w:space="0" w:color="DFDFDF"/>
              <w:right w:val="thickThinMediumGap" w:sz="1" w:space="0" w:color="DFDFDF"/>
            </w:tcBorders>
          </w:tcPr>
          <w:p w14:paraId="360D3666" w14:textId="77777777" w:rsidR="00AD1340" w:rsidRDefault="00AD1340">
            <w:pPr>
              <w:rPr>
                <w:sz w:val="2"/>
                <w:szCs w:val="2"/>
              </w:rPr>
            </w:pPr>
          </w:p>
        </w:tc>
      </w:tr>
      <w:tr w:rsidR="00AD1340" w14:paraId="6327EF76" w14:textId="77777777">
        <w:trPr>
          <w:trHeight w:val="110"/>
        </w:trPr>
        <w:tc>
          <w:tcPr>
            <w:tcW w:w="423" w:type="dxa"/>
          </w:tcPr>
          <w:p w14:paraId="1D9C9843" w14:textId="77777777" w:rsidR="00AD1340" w:rsidRDefault="0050760C">
            <w:pPr>
              <w:pStyle w:val="TableParagraph"/>
              <w:spacing w:before="6" w:line="85" w:lineRule="exact"/>
              <w:ind w:left="37"/>
              <w:jc w:val="left"/>
              <w:rPr>
                <w:rFonts w:ascii="Arial"/>
                <w:sz w:val="9"/>
              </w:rPr>
            </w:pPr>
            <w:r>
              <w:rPr>
                <w:rFonts w:ascii="Arial"/>
                <w:spacing w:val="-2"/>
                <w:sz w:val="9"/>
              </w:rPr>
              <w:t>23:00:00</w:t>
            </w:r>
          </w:p>
        </w:tc>
        <w:tc>
          <w:tcPr>
            <w:tcW w:w="413" w:type="dxa"/>
          </w:tcPr>
          <w:p w14:paraId="1B89FCB6" w14:textId="77777777" w:rsidR="00AD1340" w:rsidRDefault="0050760C">
            <w:pPr>
              <w:pStyle w:val="TableParagraph"/>
              <w:spacing w:before="6" w:line="85" w:lineRule="exact"/>
              <w:ind w:left="9" w:right="5"/>
              <w:rPr>
                <w:rFonts w:ascii="Arial"/>
                <w:sz w:val="9"/>
              </w:rPr>
            </w:pPr>
            <w:r>
              <w:rPr>
                <w:rFonts w:ascii="Arial"/>
                <w:spacing w:val="-4"/>
                <w:sz w:val="9"/>
              </w:rPr>
              <w:t>45,7</w:t>
            </w:r>
          </w:p>
        </w:tc>
        <w:tc>
          <w:tcPr>
            <w:tcW w:w="413" w:type="dxa"/>
          </w:tcPr>
          <w:p w14:paraId="17B098B4" w14:textId="77777777" w:rsidR="00AD1340" w:rsidRDefault="0050760C">
            <w:pPr>
              <w:pStyle w:val="TableParagraph"/>
              <w:spacing w:before="6" w:line="85" w:lineRule="exact"/>
              <w:ind w:left="9" w:right="6"/>
              <w:rPr>
                <w:rFonts w:ascii="Arial"/>
                <w:sz w:val="9"/>
              </w:rPr>
            </w:pPr>
            <w:r>
              <w:rPr>
                <w:rFonts w:ascii="Arial"/>
                <w:spacing w:val="-4"/>
                <w:sz w:val="9"/>
              </w:rPr>
              <w:t>57,8</w:t>
            </w:r>
          </w:p>
        </w:tc>
        <w:tc>
          <w:tcPr>
            <w:tcW w:w="413" w:type="dxa"/>
          </w:tcPr>
          <w:p w14:paraId="6CDEE8E9" w14:textId="77777777" w:rsidR="00AD1340" w:rsidRDefault="0050760C">
            <w:pPr>
              <w:pStyle w:val="TableParagraph"/>
              <w:spacing w:before="6" w:line="85" w:lineRule="exact"/>
              <w:ind w:left="9" w:right="7"/>
              <w:rPr>
                <w:rFonts w:ascii="Arial"/>
                <w:sz w:val="9"/>
              </w:rPr>
            </w:pPr>
            <w:r>
              <w:rPr>
                <w:rFonts w:ascii="Arial"/>
                <w:spacing w:val="-4"/>
                <w:sz w:val="9"/>
              </w:rPr>
              <w:t>47,4</w:t>
            </w:r>
          </w:p>
        </w:tc>
        <w:tc>
          <w:tcPr>
            <w:tcW w:w="413" w:type="dxa"/>
          </w:tcPr>
          <w:p w14:paraId="3E9A2356" w14:textId="77777777" w:rsidR="00AD1340" w:rsidRDefault="0050760C">
            <w:pPr>
              <w:pStyle w:val="TableParagraph"/>
              <w:spacing w:before="6" w:line="85" w:lineRule="exact"/>
              <w:ind w:left="9" w:right="7"/>
              <w:rPr>
                <w:rFonts w:ascii="Arial"/>
                <w:sz w:val="9"/>
              </w:rPr>
            </w:pPr>
            <w:r>
              <w:rPr>
                <w:rFonts w:ascii="Arial"/>
                <w:spacing w:val="-4"/>
                <w:sz w:val="9"/>
              </w:rPr>
              <w:t>45,1</w:t>
            </w:r>
          </w:p>
        </w:tc>
        <w:tc>
          <w:tcPr>
            <w:tcW w:w="413" w:type="dxa"/>
          </w:tcPr>
          <w:p w14:paraId="3A4A7B46" w14:textId="77777777" w:rsidR="00AD1340" w:rsidRDefault="0050760C">
            <w:pPr>
              <w:pStyle w:val="TableParagraph"/>
              <w:spacing w:before="6" w:line="85" w:lineRule="exact"/>
              <w:ind w:left="9" w:right="8"/>
              <w:rPr>
                <w:rFonts w:ascii="Arial"/>
                <w:sz w:val="9"/>
              </w:rPr>
            </w:pPr>
            <w:r>
              <w:rPr>
                <w:rFonts w:ascii="Arial"/>
                <w:spacing w:val="-4"/>
                <w:sz w:val="9"/>
              </w:rPr>
              <w:t>39,8</w:t>
            </w:r>
          </w:p>
        </w:tc>
        <w:tc>
          <w:tcPr>
            <w:tcW w:w="413" w:type="dxa"/>
          </w:tcPr>
          <w:p w14:paraId="56680EE2" w14:textId="77777777" w:rsidR="00AD1340" w:rsidRDefault="0050760C">
            <w:pPr>
              <w:pStyle w:val="TableParagraph"/>
              <w:spacing w:before="6" w:line="85" w:lineRule="exact"/>
              <w:ind w:left="9" w:right="9"/>
              <w:rPr>
                <w:rFonts w:ascii="Arial"/>
                <w:sz w:val="9"/>
              </w:rPr>
            </w:pPr>
            <w:r>
              <w:rPr>
                <w:rFonts w:ascii="Arial"/>
                <w:spacing w:val="-4"/>
                <w:sz w:val="9"/>
              </w:rPr>
              <w:t>34,8</w:t>
            </w:r>
          </w:p>
        </w:tc>
        <w:tc>
          <w:tcPr>
            <w:tcW w:w="413" w:type="dxa"/>
          </w:tcPr>
          <w:p w14:paraId="710FE7DD" w14:textId="77777777" w:rsidR="00AD1340" w:rsidRDefault="0050760C">
            <w:pPr>
              <w:pStyle w:val="TableParagraph"/>
              <w:spacing w:before="6" w:line="85" w:lineRule="exact"/>
              <w:ind w:left="9" w:right="9"/>
              <w:rPr>
                <w:rFonts w:ascii="Arial"/>
                <w:sz w:val="9"/>
              </w:rPr>
            </w:pPr>
            <w:r>
              <w:rPr>
                <w:rFonts w:ascii="Arial"/>
                <w:spacing w:val="-10"/>
                <w:sz w:val="9"/>
              </w:rPr>
              <w:t>Z</w:t>
            </w:r>
          </w:p>
        </w:tc>
        <w:tc>
          <w:tcPr>
            <w:tcW w:w="423" w:type="dxa"/>
            <w:tcBorders>
              <w:right w:val="thinThickMediumGap" w:sz="1" w:space="0" w:color="DFDFDF"/>
            </w:tcBorders>
          </w:tcPr>
          <w:p w14:paraId="0A3EFB7B" w14:textId="77777777" w:rsidR="00AD1340" w:rsidRDefault="0050760C">
            <w:pPr>
              <w:pStyle w:val="TableParagraph"/>
              <w:spacing w:before="6" w:line="85" w:lineRule="exact"/>
              <w:ind w:left="10"/>
              <w:rPr>
                <w:rFonts w:ascii="Arial"/>
                <w:sz w:val="9"/>
              </w:rPr>
            </w:pPr>
            <w:r>
              <w:rPr>
                <w:rFonts w:ascii="Arial"/>
                <w:spacing w:val="-10"/>
                <w:sz w:val="9"/>
              </w:rPr>
              <w:t>1</w:t>
            </w:r>
          </w:p>
        </w:tc>
        <w:tc>
          <w:tcPr>
            <w:tcW w:w="3537" w:type="dxa"/>
            <w:gridSpan w:val="8"/>
            <w:vMerge/>
            <w:tcBorders>
              <w:top w:val="nil"/>
              <w:left w:val="thickThinMediumGap" w:sz="1" w:space="0" w:color="DFDFDF"/>
              <w:right w:val="thickThinMediumGap" w:sz="1" w:space="0" w:color="DFDFDF"/>
            </w:tcBorders>
          </w:tcPr>
          <w:p w14:paraId="2D424A44" w14:textId="77777777" w:rsidR="00AD1340" w:rsidRDefault="00AD1340">
            <w:pPr>
              <w:rPr>
                <w:sz w:val="2"/>
                <w:szCs w:val="2"/>
              </w:rPr>
            </w:pPr>
          </w:p>
        </w:tc>
      </w:tr>
      <w:tr w:rsidR="00AD1340" w14:paraId="42964820" w14:textId="77777777">
        <w:trPr>
          <w:trHeight w:val="110"/>
        </w:trPr>
        <w:tc>
          <w:tcPr>
            <w:tcW w:w="423" w:type="dxa"/>
          </w:tcPr>
          <w:p w14:paraId="0E1A7D21" w14:textId="77777777" w:rsidR="00AD1340" w:rsidRDefault="00AD1340">
            <w:pPr>
              <w:pStyle w:val="TableParagraph"/>
              <w:spacing w:before="0" w:line="240" w:lineRule="auto"/>
              <w:jc w:val="left"/>
              <w:rPr>
                <w:rFonts w:ascii="Times New Roman"/>
                <w:sz w:val="6"/>
              </w:rPr>
            </w:pPr>
          </w:p>
        </w:tc>
        <w:tc>
          <w:tcPr>
            <w:tcW w:w="413" w:type="dxa"/>
          </w:tcPr>
          <w:p w14:paraId="293F06C0" w14:textId="77777777" w:rsidR="00AD1340" w:rsidRDefault="00AD1340">
            <w:pPr>
              <w:pStyle w:val="TableParagraph"/>
              <w:spacing w:before="0" w:line="240" w:lineRule="auto"/>
              <w:jc w:val="left"/>
              <w:rPr>
                <w:rFonts w:ascii="Times New Roman"/>
                <w:sz w:val="6"/>
              </w:rPr>
            </w:pPr>
          </w:p>
        </w:tc>
        <w:tc>
          <w:tcPr>
            <w:tcW w:w="413" w:type="dxa"/>
          </w:tcPr>
          <w:p w14:paraId="71F2AA38" w14:textId="77777777" w:rsidR="00AD1340" w:rsidRDefault="00AD1340">
            <w:pPr>
              <w:pStyle w:val="TableParagraph"/>
              <w:spacing w:before="0" w:line="240" w:lineRule="auto"/>
              <w:jc w:val="left"/>
              <w:rPr>
                <w:rFonts w:ascii="Times New Roman"/>
                <w:sz w:val="6"/>
              </w:rPr>
            </w:pPr>
          </w:p>
        </w:tc>
        <w:tc>
          <w:tcPr>
            <w:tcW w:w="413" w:type="dxa"/>
          </w:tcPr>
          <w:p w14:paraId="05792893" w14:textId="77777777" w:rsidR="00AD1340" w:rsidRDefault="00AD1340">
            <w:pPr>
              <w:pStyle w:val="TableParagraph"/>
              <w:spacing w:before="0" w:line="240" w:lineRule="auto"/>
              <w:jc w:val="left"/>
              <w:rPr>
                <w:rFonts w:ascii="Times New Roman"/>
                <w:sz w:val="6"/>
              </w:rPr>
            </w:pPr>
          </w:p>
        </w:tc>
        <w:tc>
          <w:tcPr>
            <w:tcW w:w="413" w:type="dxa"/>
          </w:tcPr>
          <w:p w14:paraId="14163731" w14:textId="77777777" w:rsidR="00AD1340" w:rsidRDefault="00AD1340">
            <w:pPr>
              <w:pStyle w:val="TableParagraph"/>
              <w:spacing w:before="0" w:line="240" w:lineRule="auto"/>
              <w:jc w:val="left"/>
              <w:rPr>
                <w:rFonts w:ascii="Times New Roman"/>
                <w:sz w:val="6"/>
              </w:rPr>
            </w:pPr>
          </w:p>
        </w:tc>
        <w:tc>
          <w:tcPr>
            <w:tcW w:w="413" w:type="dxa"/>
          </w:tcPr>
          <w:p w14:paraId="33501796" w14:textId="77777777" w:rsidR="00AD1340" w:rsidRDefault="00AD1340">
            <w:pPr>
              <w:pStyle w:val="TableParagraph"/>
              <w:spacing w:before="0" w:line="240" w:lineRule="auto"/>
              <w:jc w:val="left"/>
              <w:rPr>
                <w:rFonts w:ascii="Times New Roman"/>
                <w:sz w:val="6"/>
              </w:rPr>
            </w:pPr>
          </w:p>
        </w:tc>
        <w:tc>
          <w:tcPr>
            <w:tcW w:w="413" w:type="dxa"/>
          </w:tcPr>
          <w:p w14:paraId="22A5A598" w14:textId="77777777" w:rsidR="00AD1340" w:rsidRDefault="00AD1340">
            <w:pPr>
              <w:pStyle w:val="TableParagraph"/>
              <w:spacing w:before="0" w:line="240" w:lineRule="auto"/>
              <w:jc w:val="left"/>
              <w:rPr>
                <w:rFonts w:ascii="Times New Roman"/>
                <w:sz w:val="6"/>
              </w:rPr>
            </w:pPr>
          </w:p>
        </w:tc>
        <w:tc>
          <w:tcPr>
            <w:tcW w:w="413" w:type="dxa"/>
          </w:tcPr>
          <w:p w14:paraId="47CE725D" w14:textId="77777777" w:rsidR="00AD1340" w:rsidRDefault="00AD1340">
            <w:pPr>
              <w:pStyle w:val="TableParagraph"/>
              <w:spacing w:before="0" w:line="240" w:lineRule="auto"/>
              <w:jc w:val="left"/>
              <w:rPr>
                <w:rFonts w:ascii="Times New Roman"/>
                <w:sz w:val="6"/>
              </w:rPr>
            </w:pPr>
          </w:p>
        </w:tc>
        <w:tc>
          <w:tcPr>
            <w:tcW w:w="423" w:type="dxa"/>
            <w:tcBorders>
              <w:right w:val="thinThickMediumGap" w:sz="1" w:space="0" w:color="DFDFDF"/>
            </w:tcBorders>
          </w:tcPr>
          <w:p w14:paraId="560631D3" w14:textId="77777777" w:rsidR="00AD1340" w:rsidRDefault="00AD1340">
            <w:pPr>
              <w:pStyle w:val="TableParagraph"/>
              <w:spacing w:before="0" w:line="240" w:lineRule="auto"/>
              <w:jc w:val="left"/>
              <w:rPr>
                <w:rFonts w:ascii="Times New Roman"/>
                <w:sz w:val="6"/>
              </w:rPr>
            </w:pPr>
          </w:p>
        </w:tc>
        <w:tc>
          <w:tcPr>
            <w:tcW w:w="3537" w:type="dxa"/>
            <w:gridSpan w:val="8"/>
            <w:vMerge/>
            <w:tcBorders>
              <w:top w:val="nil"/>
              <w:left w:val="thickThinMediumGap" w:sz="1" w:space="0" w:color="DFDFDF"/>
              <w:right w:val="thickThinMediumGap" w:sz="1" w:space="0" w:color="DFDFDF"/>
            </w:tcBorders>
          </w:tcPr>
          <w:p w14:paraId="46B255E7" w14:textId="77777777" w:rsidR="00AD1340" w:rsidRDefault="00AD1340">
            <w:pPr>
              <w:rPr>
                <w:sz w:val="2"/>
                <w:szCs w:val="2"/>
              </w:rPr>
            </w:pPr>
          </w:p>
        </w:tc>
      </w:tr>
      <w:tr w:rsidR="00AD1340" w14:paraId="6E36E2D3" w14:textId="77777777">
        <w:trPr>
          <w:trHeight w:val="110"/>
        </w:trPr>
        <w:tc>
          <w:tcPr>
            <w:tcW w:w="423" w:type="dxa"/>
          </w:tcPr>
          <w:p w14:paraId="1A59B8DD" w14:textId="77777777" w:rsidR="00AD1340" w:rsidRDefault="00AD1340">
            <w:pPr>
              <w:pStyle w:val="TableParagraph"/>
              <w:spacing w:before="0" w:line="240" w:lineRule="auto"/>
              <w:jc w:val="left"/>
              <w:rPr>
                <w:rFonts w:ascii="Times New Roman"/>
                <w:sz w:val="6"/>
              </w:rPr>
            </w:pPr>
          </w:p>
        </w:tc>
        <w:tc>
          <w:tcPr>
            <w:tcW w:w="413" w:type="dxa"/>
          </w:tcPr>
          <w:p w14:paraId="7F15A377" w14:textId="77777777" w:rsidR="00AD1340" w:rsidRDefault="0050760C">
            <w:pPr>
              <w:pStyle w:val="TableParagraph"/>
              <w:spacing w:before="6" w:line="85" w:lineRule="exact"/>
              <w:ind w:left="9"/>
              <w:rPr>
                <w:rFonts w:ascii="Arial"/>
                <w:b/>
                <w:sz w:val="9"/>
              </w:rPr>
            </w:pPr>
            <w:r>
              <w:rPr>
                <w:rFonts w:ascii="Arial"/>
                <w:b/>
                <w:spacing w:val="-4"/>
                <w:sz w:val="9"/>
              </w:rPr>
              <w:t>LAeq</w:t>
            </w:r>
          </w:p>
        </w:tc>
        <w:tc>
          <w:tcPr>
            <w:tcW w:w="413" w:type="dxa"/>
          </w:tcPr>
          <w:p w14:paraId="7C2CFA5F" w14:textId="77777777" w:rsidR="00AD1340" w:rsidRDefault="0050760C">
            <w:pPr>
              <w:pStyle w:val="TableParagraph"/>
              <w:spacing w:before="6" w:line="85" w:lineRule="exact"/>
              <w:ind w:left="9" w:right="1"/>
              <w:rPr>
                <w:rFonts w:ascii="Arial"/>
                <w:b/>
                <w:sz w:val="9"/>
              </w:rPr>
            </w:pPr>
            <w:r>
              <w:rPr>
                <w:rFonts w:ascii="Arial"/>
                <w:b/>
                <w:spacing w:val="-4"/>
                <w:sz w:val="9"/>
              </w:rPr>
              <w:t>LA01</w:t>
            </w:r>
          </w:p>
        </w:tc>
        <w:tc>
          <w:tcPr>
            <w:tcW w:w="413" w:type="dxa"/>
          </w:tcPr>
          <w:p w14:paraId="648E0F50" w14:textId="77777777" w:rsidR="00AD1340" w:rsidRDefault="0050760C">
            <w:pPr>
              <w:pStyle w:val="TableParagraph"/>
              <w:spacing w:before="6" w:line="85" w:lineRule="exact"/>
              <w:ind w:left="9" w:right="2"/>
              <w:rPr>
                <w:rFonts w:ascii="Arial"/>
                <w:b/>
                <w:sz w:val="9"/>
              </w:rPr>
            </w:pPr>
            <w:r>
              <w:rPr>
                <w:rFonts w:ascii="Arial"/>
                <w:b/>
                <w:spacing w:val="-4"/>
                <w:sz w:val="9"/>
              </w:rPr>
              <w:t>LA05</w:t>
            </w:r>
          </w:p>
        </w:tc>
        <w:tc>
          <w:tcPr>
            <w:tcW w:w="413" w:type="dxa"/>
          </w:tcPr>
          <w:p w14:paraId="38EE5332" w14:textId="77777777" w:rsidR="00AD1340" w:rsidRDefault="0050760C">
            <w:pPr>
              <w:pStyle w:val="TableParagraph"/>
              <w:spacing w:before="6" w:line="85" w:lineRule="exact"/>
              <w:ind w:left="9" w:right="2"/>
              <w:rPr>
                <w:rFonts w:ascii="Arial"/>
                <w:b/>
                <w:sz w:val="9"/>
              </w:rPr>
            </w:pPr>
            <w:r>
              <w:rPr>
                <w:rFonts w:ascii="Arial"/>
                <w:b/>
                <w:spacing w:val="-4"/>
                <w:sz w:val="9"/>
              </w:rPr>
              <w:t>LA10</w:t>
            </w:r>
          </w:p>
        </w:tc>
        <w:tc>
          <w:tcPr>
            <w:tcW w:w="413" w:type="dxa"/>
          </w:tcPr>
          <w:p w14:paraId="29FA648E" w14:textId="77777777" w:rsidR="00AD1340" w:rsidRDefault="0050760C">
            <w:pPr>
              <w:pStyle w:val="TableParagraph"/>
              <w:spacing w:before="6" w:line="85" w:lineRule="exact"/>
              <w:ind w:left="9" w:right="3"/>
              <w:rPr>
                <w:rFonts w:ascii="Arial"/>
                <w:b/>
                <w:sz w:val="9"/>
              </w:rPr>
            </w:pPr>
            <w:r>
              <w:rPr>
                <w:rFonts w:ascii="Arial"/>
                <w:b/>
                <w:spacing w:val="-4"/>
                <w:sz w:val="9"/>
              </w:rPr>
              <w:t>LA50</w:t>
            </w:r>
          </w:p>
        </w:tc>
        <w:tc>
          <w:tcPr>
            <w:tcW w:w="413" w:type="dxa"/>
          </w:tcPr>
          <w:p w14:paraId="05F068B1" w14:textId="77777777" w:rsidR="00AD1340" w:rsidRDefault="0050760C">
            <w:pPr>
              <w:pStyle w:val="TableParagraph"/>
              <w:spacing w:before="6" w:line="85" w:lineRule="exact"/>
              <w:ind w:left="9" w:right="3"/>
              <w:rPr>
                <w:rFonts w:ascii="Arial"/>
                <w:b/>
                <w:sz w:val="9"/>
              </w:rPr>
            </w:pPr>
            <w:r>
              <w:rPr>
                <w:rFonts w:ascii="Arial"/>
                <w:b/>
                <w:spacing w:val="-4"/>
                <w:sz w:val="9"/>
              </w:rPr>
              <w:t>LA95</w:t>
            </w:r>
          </w:p>
        </w:tc>
        <w:tc>
          <w:tcPr>
            <w:tcW w:w="413" w:type="dxa"/>
          </w:tcPr>
          <w:p w14:paraId="72ECFE41" w14:textId="77777777" w:rsidR="00AD1340" w:rsidRDefault="00AD1340">
            <w:pPr>
              <w:pStyle w:val="TableParagraph"/>
              <w:spacing w:before="0" w:line="240" w:lineRule="auto"/>
              <w:jc w:val="left"/>
              <w:rPr>
                <w:rFonts w:ascii="Times New Roman"/>
                <w:sz w:val="6"/>
              </w:rPr>
            </w:pPr>
          </w:p>
        </w:tc>
        <w:tc>
          <w:tcPr>
            <w:tcW w:w="423" w:type="dxa"/>
            <w:tcBorders>
              <w:right w:val="thinThickMediumGap" w:sz="1" w:space="0" w:color="DFDFDF"/>
            </w:tcBorders>
          </w:tcPr>
          <w:p w14:paraId="08E2E70C" w14:textId="77777777" w:rsidR="00AD1340" w:rsidRDefault="00AD1340">
            <w:pPr>
              <w:pStyle w:val="TableParagraph"/>
              <w:spacing w:before="0" w:line="240" w:lineRule="auto"/>
              <w:jc w:val="left"/>
              <w:rPr>
                <w:rFonts w:ascii="Times New Roman"/>
                <w:sz w:val="6"/>
              </w:rPr>
            </w:pPr>
          </w:p>
        </w:tc>
        <w:tc>
          <w:tcPr>
            <w:tcW w:w="3537" w:type="dxa"/>
            <w:gridSpan w:val="8"/>
            <w:vMerge/>
            <w:tcBorders>
              <w:top w:val="nil"/>
              <w:left w:val="thickThinMediumGap" w:sz="1" w:space="0" w:color="DFDFDF"/>
              <w:right w:val="thickThinMediumGap" w:sz="1" w:space="0" w:color="DFDFDF"/>
            </w:tcBorders>
          </w:tcPr>
          <w:p w14:paraId="03C66C56" w14:textId="77777777" w:rsidR="00AD1340" w:rsidRDefault="00AD1340">
            <w:pPr>
              <w:rPr>
                <w:sz w:val="2"/>
                <w:szCs w:val="2"/>
              </w:rPr>
            </w:pPr>
          </w:p>
        </w:tc>
      </w:tr>
      <w:tr w:rsidR="00AD1340" w14:paraId="7FF6B909" w14:textId="77777777">
        <w:trPr>
          <w:trHeight w:val="110"/>
        </w:trPr>
        <w:tc>
          <w:tcPr>
            <w:tcW w:w="423" w:type="dxa"/>
          </w:tcPr>
          <w:p w14:paraId="4AA8B2B6" w14:textId="77777777" w:rsidR="00AD1340" w:rsidRDefault="0050760C">
            <w:pPr>
              <w:pStyle w:val="TableParagraph"/>
              <w:spacing w:before="6" w:line="85" w:lineRule="exact"/>
              <w:ind w:left="17"/>
              <w:jc w:val="left"/>
              <w:rPr>
                <w:rFonts w:ascii="Arial"/>
                <w:b/>
                <w:sz w:val="9"/>
              </w:rPr>
            </w:pPr>
            <w:r>
              <w:rPr>
                <w:rFonts w:ascii="Arial"/>
                <w:b/>
                <w:spacing w:val="-5"/>
                <w:sz w:val="9"/>
              </w:rPr>
              <w:t>JOUR</w:t>
            </w:r>
          </w:p>
        </w:tc>
        <w:tc>
          <w:tcPr>
            <w:tcW w:w="413" w:type="dxa"/>
          </w:tcPr>
          <w:p w14:paraId="44DCC5E9" w14:textId="77777777" w:rsidR="00AD1340" w:rsidRDefault="0050760C">
            <w:pPr>
              <w:pStyle w:val="TableParagraph"/>
              <w:spacing w:before="6" w:line="85" w:lineRule="exact"/>
              <w:ind w:left="9"/>
              <w:rPr>
                <w:rFonts w:ascii="Arial"/>
                <w:b/>
                <w:sz w:val="9"/>
              </w:rPr>
            </w:pPr>
            <w:r>
              <w:rPr>
                <w:rFonts w:ascii="Arial"/>
                <w:b/>
                <w:spacing w:val="-5"/>
                <w:sz w:val="9"/>
              </w:rPr>
              <w:t>51</w:t>
            </w:r>
          </w:p>
        </w:tc>
        <w:tc>
          <w:tcPr>
            <w:tcW w:w="413" w:type="dxa"/>
          </w:tcPr>
          <w:p w14:paraId="64A154A8" w14:textId="77777777" w:rsidR="00AD1340" w:rsidRDefault="0050760C">
            <w:pPr>
              <w:pStyle w:val="TableParagraph"/>
              <w:spacing w:before="6" w:line="85" w:lineRule="exact"/>
              <w:ind w:left="9" w:right="1"/>
              <w:rPr>
                <w:rFonts w:ascii="Arial"/>
                <w:b/>
                <w:sz w:val="9"/>
              </w:rPr>
            </w:pPr>
            <w:r>
              <w:rPr>
                <w:rFonts w:ascii="Arial"/>
                <w:b/>
                <w:spacing w:val="-5"/>
                <w:sz w:val="9"/>
              </w:rPr>
              <w:t>63</w:t>
            </w:r>
          </w:p>
        </w:tc>
        <w:tc>
          <w:tcPr>
            <w:tcW w:w="413" w:type="dxa"/>
          </w:tcPr>
          <w:p w14:paraId="1C39A925" w14:textId="77777777" w:rsidR="00AD1340" w:rsidRDefault="0050760C">
            <w:pPr>
              <w:pStyle w:val="TableParagraph"/>
              <w:spacing w:before="6" w:line="85" w:lineRule="exact"/>
              <w:ind w:left="9" w:right="1"/>
              <w:rPr>
                <w:rFonts w:ascii="Arial"/>
                <w:b/>
                <w:sz w:val="9"/>
              </w:rPr>
            </w:pPr>
            <w:r>
              <w:rPr>
                <w:rFonts w:ascii="Arial"/>
                <w:b/>
                <w:spacing w:val="-5"/>
                <w:sz w:val="9"/>
              </w:rPr>
              <w:t>57</w:t>
            </w:r>
          </w:p>
        </w:tc>
        <w:tc>
          <w:tcPr>
            <w:tcW w:w="413" w:type="dxa"/>
          </w:tcPr>
          <w:p w14:paraId="6B1AAA6F" w14:textId="77777777" w:rsidR="00AD1340" w:rsidRDefault="0050760C">
            <w:pPr>
              <w:pStyle w:val="TableParagraph"/>
              <w:spacing w:before="6" w:line="85" w:lineRule="exact"/>
              <w:ind w:left="9" w:right="2"/>
              <w:rPr>
                <w:rFonts w:ascii="Arial"/>
                <w:b/>
                <w:sz w:val="9"/>
              </w:rPr>
            </w:pPr>
            <w:r>
              <w:rPr>
                <w:rFonts w:ascii="Arial"/>
                <w:b/>
                <w:spacing w:val="-5"/>
                <w:sz w:val="9"/>
              </w:rPr>
              <w:t>53</w:t>
            </w:r>
          </w:p>
        </w:tc>
        <w:tc>
          <w:tcPr>
            <w:tcW w:w="413" w:type="dxa"/>
          </w:tcPr>
          <w:p w14:paraId="790954CA" w14:textId="77777777" w:rsidR="00AD1340" w:rsidRDefault="0050760C">
            <w:pPr>
              <w:pStyle w:val="TableParagraph"/>
              <w:spacing w:before="6" w:line="85" w:lineRule="exact"/>
              <w:ind w:left="9" w:right="3"/>
              <w:rPr>
                <w:rFonts w:ascii="Arial"/>
                <w:b/>
                <w:sz w:val="9"/>
              </w:rPr>
            </w:pPr>
            <w:r>
              <w:rPr>
                <w:rFonts w:ascii="Arial"/>
                <w:b/>
                <w:spacing w:val="-5"/>
                <w:sz w:val="9"/>
              </w:rPr>
              <w:t>44</w:t>
            </w:r>
          </w:p>
        </w:tc>
        <w:tc>
          <w:tcPr>
            <w:tcW w:w="413" w:type="dxa"/>
          </w:tcPr>
          <w:p w14:paraId="7606BBF2" w14:textId="77777777" w:rsidR="00AD1340" w:rsidRDefault="0050760C">
            <w:pPr>
              <w:pStyle w:val="TableParagraph"/>
              <w:spacing w:before="6" w:line="85" w:lineRule="exact"/>
              <w:ind w:left="9" w:right="3"/>
              <w:rPr>
                <w:rFonts w:ascii="Arial"/>
                <w:b/>
                <w:sz w:val="9"/>
              </w:rPr>
            </w:pPr>
            <w:r>
              <w:rPr>
                <w:rFonts w:ascii="Arial"/>
                <w:b/>
                <w:spacing w:val="-5"/>
                <w:sz w:val="9"/>
              </w:rPr>
              <w:t>39</w:t>
            </w:r>
          </w:p>
        </w:tc>
        <w:tc>
          <w:tcPr>
            <w:tcW w:w="413" w:type="dxa"/>
          </w:tcPr>
          <w:p w14:paraId="7B6528C6" w14:textId="77777777" w:rsidR="00AD1340" w:rsidRDefault="00AD1340">
            <w:pPr>
              <w:pStyle w:val="TableParagraph"/>
              <w:spacing w:before="0" w:line="240" w:lineRule="auto"/>
              <w:jc w:val="left"/>
              <w:rPr>
                <w:rFonts w:ascii="Times New Roman"/>
                <w:sz w:val="6"/>
              </w:rPr>
            </w:pPr>
          </w:p>
        </w:tc>
        <w:tc>
          <w:tcPr>
            <w:tcW w:w="423" w:type="dxa"/>
            <w:tcBorders>
              <w:right w:val="thinThickMediumGap" w:sz="1" w:space="0" w:color="DFDFDF"/>
            </w:tcBorders>
          </w:tcPr>
          <w:p w14:paraId="72DA297D" w14:textId="77777777" w:rsidR="00AD1340" w:rsidRDefault="00AD1340">
            <w:pPr>
              <w:pStyle w:val="TableParagraph"/>
              <w:spacing w:before="0" w:line="240" w:lineRule="auto"/>
              <w:jc w:val="left"/>
              <w:rPr>
                <w:rFonts w:ascii="Times New Roman"/>
                <w:sz w:val="6"/>
              </w:rPr>
            </w:pPr>
          </w:p>
        </w:tc>
        <w:tc>
          <w:tcPr>
            <w:tcW w:w="3537" w:type="dxa"/>
            <w:gridSpan w:val="8"/>
            <w:vMerge/>
            <w:tcBorders>
              <w:top w:val="nil"/>
              <w:left w:val="thickThinMediumGap" w:sz="1" w:space="0" w:color="DFDFDF"/>
              <w:right w:val="thickThinMediumGap" w:sz="1" w:space="0" w:color="DFDFDF"/>
            </w:tcBorders>
          </w:tcPr>
          <w:p w14:paraId="3676A077" w14:textId="77777777" w:rsidR="00AD1340" w:rsidRDefault="00AD1340">
            <w:pPr>
              <w:rPr>
                <w:sz w:val="2"/>
                <w:szCs w:val="2"/>
              </w:rPr>
            </w:pPr>
          </w:p>
        </w:tc>
      </w:tr>
      <w:tr w:rsidR="00AD1340" w14:paraId="62A313AC" w14:textId="77777777">
        <w:trPr>
          <w:trHeight w:val="110"/>
        </w:trPr>
        <w:tc>
          <w:tcPr>
            <w:tcW w:w="423" w:type="dxa"/>
          </w:tcPr>
          <w:p w14:paraId="37259D3C" w14:textId="77777777" w:rsidR="00AD1340" w:rsidRDefault="0050760C">
            <w:pPr>
              <w:pStyle w:val="TableParagraph"/>
              <w:spacing w:before="6" w:line="85" w:lineRule="exact"/>
              <w:ind w:left="17"/>
              <w:jc w:val="left"/>
              <w:rPr>
                <w:rFonts w:ascii="Arial"/>
                <w:b/>
                <w:sz w:val="9"/>
              </w:rPr>
            </w:pPr>
            <w:r>
              <w:rPr>
                <w:rFonts w:ascii="Arial"/>
                <w:b/>
                <w:spacing w:val="-2"/>
                <w:sz w:val="9"/>
              </w:rPr>
              <w:t>NUIT</w:t>
            </w:r>
          </w:p>
        </w:tc>
        <w:tc>
          <w:tcPr>
            <w:tcW w:w="413" w:type="dxa"/>
          </w:tcPr>
          <w:p w14:paraId="390DD027" w14:textId="77777777" w:rsidR="00AD1340" w:rsidRDefault="0050760C">
            <w:pPr>
              <w:pStyle w:val="TableParagraph"/>
              <w:spacing w:before="6" w:line="85" w:lineRule="exact"/>
              <w:ind w:left="9"/>
              <w:rPr>
                <w:rFonts w:ascii="Arial"/>
                <w:b/>
                <w:sz w:val="9"/>
              </w:rPr>
            </w:pPr>
            <w:r>
              <w:rPr>
                <w:rFonts w:ascii="Arial"/>
                <w:b/>
                <w:spacing w:val="-5"/>
                <w:sz w:val="9"/>
              </w:rPr>
              <w:t>50</w:t>
            </w:r>
          </w:p>
        </w:tc>
        <w:tc>
          <w:tcPr>
            <w:tcW w:w="413" w:type="dxa"/>
          </w:tcPr>
          <w:p w14:paraId="61F73B56" w14:textId="77777777" w:rsidR="00AD1340" w:rsidRDefault="0050760C">
            <w:pPr>
              <w:pStyle w:val="TableParagraph"/>
              <w:spacing w:before="6" w:line="85" w:lineRule="exact"/>
              <w:ind w:left="9" w:right="1"/>
              <w:rPr>
                <w:rFonts w:ascii="Arial"/>
                <w:b/>
                <w:sz w:val="9"/>
              </w:rPr>
            </w:pPr>
            <w:r>
              <w:rPr>
                <w:rFonts w:ascii="Arial"/>
                <w:b/>
                <w:spacing w:val="-5"/>
                <w:sz w:val="9"/>
              </w:rPr>
              <w:t>61</w:t>
            </w:r>
          </w:p>
        </w:tc>
        <w:tc>
          <w:tcPr>
            <w:tcW w:w="413" w:type="dxa"/>
          </w:tcPr>
          <w:p w14:paraId="64AC43E8" w14:textId="77777777" w:rsidR="00AD1340" w:rsidRDefault="0050760C">
            <w:pPr>
              <w:pStyle w:val="TableParagraph"/>
              <w:spacing w:before="6" w:line="85" w:lineRule="exact"/>
              <w:ind w:left="9" w:right="1"/>
              <w:rPr>
                <w:rFonts w:ascii="Arial"/>
                <w:b/>
                <w:sz w:val="9"/>
              </w:rPr>
            </w:pPr>
            <w:r>
              <w:rPr>
                <w:rFonts w:ascii="Arial"/>
                <w:b/>
                <w:spacing w:val="-5"/>
                <w:sz w:val="9"/>
              </w:rPr>
              <w:t>53</w:t>
            </w:r>
          </w:p>
        </w:tc>
        <w:tc>
          <w:tcPr>
            <w:tcW w:w="413" w:type="dxa"/>
          </w:tcPr>
          <w:p w14:paraId="3FB60A2D" w14:textId="77777777" w:rsidR="00AD1340" w:rsidRDefault="0050760C">
            <w:pPr>
              <w:pStyle w:val="TableParagraph"/>
              <w:spacing w:before="6" w:line="85" w:lineRule="exact"/>
              <w:ind w:left="9" w:right="2"/>
              <w:rPr>
                <w:rFonts w:ascii="Arial"/>
                <w:b/>
                <w:sz w:val="9"/>
              </w:rPr>
            </w:pPr>
            <w:r>
              <w:rPr>
                <w:rFonts w:ascii="Arial"/>
                <w:b/>
                <w:spacing w:val="-5"/>
                <w:sz w:val="9"/>
              </w:rPr>
              <w:t>50</w:t>
            </w:r>
          </w:p>
        </w:tc>
        <w:tc>
          <w:tcPr>
            <w:tcW w:w="413" w:type="dxa"/>
          </w:tcPr>
          <w:p w14:paraId="45B13398" w14:textId="77777777" w:rsidR="00AD1340" w:rsidRDefault="0050760C">
            <w:pPr>
              <w:pStyle w:val="TableParagraph"/>
              <w:spacing w:before="6" w:line="85" w:lineRule="exact"/>
              <w:ind w:left="9" w:right="3"/>
              <w:rPr>
                <w:rFonts w:ascii="Arial"/>
                <w:b/>
                <w:sz w:val="9"/>
              </w:rPr>
            </w:pPr>
            <w:r>
              <w:rPr>
                <w:rFonts w:ascii="Arial"/>
                <w:b/>
                <w:spacing w:val="-5"/>
                <w:sz w:val="9"/>
              </w:rPr>
              <w:t>46</w:t>
            </w:r>
          </w:p>
        </w:tc>
        <w:tc>
          <w:tcPr>
            <w:tcW w:w="413" w:type="dxa"/>
          </w:tcPr>
          <w:p w14:paraId="3A15207E" w14:textId="77777777" w:rsidR="00AD1340" w:rsidRDefault="0050760C">
            <w:pPr>
              <w:pStyle w:val="TableParagraph"/>
              <w:spacing w:before="6" w:line="85" w:lineRule="exact"/>
              <w:ind w:left="9" w:right="3"/>
              <w:rPr>
                <w:rFonts w:ascii="Arial"/>
                <w:b/>
                <w:sz w:val="9"/>
              </w:rPr>
            </w:pPr>
            <w:r>
              <w:rPr>
                <w:rFonts w:ascii="Arial"/>
                <w:b/>
                <w:spacing w:val="-5"/>
                <w:sz w:val="9"/>
              </w:rPr>
              <w:t>43</w:t>
            </w:r>
          </w:p>
        </w:tc>
        <w:tc>
          <w:tcPr>
            <w:tcW w:w="413" w:type="dxa"/>
          </w:tcPr>
          <w:p w14:paraId="578C462F" w14:textId="77777777" w:rsidR="00AD1340" w:rsidRDefault="00AD1340">
            <w:pPr>
              <w:pStyle w:val="TableParagraph"/>
              <w:spacing w:before="0" w:line="240" w:lineRule="auto"/>
              <w:jc w:val="left"/>
              <w:rPr>
                <w:rFonts w:ascii="Times New Roman"/>
                <w:sz w:val="6"/>
              </w:rPr>
            </w:pPr>
          </w:p>
        </w:tc>
        <w:tc>
          <w:tcPr>
            <w:tcW w:w="423" w:type="dxa"/>
            <w:tcBorders>
              <w:right w:val="thinThickMediumGap" w:sz="1" w:space="0" w:color="DFDFDF"/>
            </w:tcBorders>
          </w:tcPr>
          <w:p w14:paraId="3B6D4CB2" w14:textId="77777777" w:rsidR="00AD1340" w:rsidRDefault="00AD1340">
            <w:pPr>
              <w:pStyle w:val="TableParagraph"/>
              <w:spacing w:before="0" w:line="240" w:lineRule="auto"/>
              <w:jc w:val="left"/>
              <w:rPr>
                <w:rFonts w:ascii="Times New Roman"/>
                <w:sz w:val="6"/>
              </w:rPr>
            </w:pPr>
          </w:p>
        </w:tc>
        <w:tc>
          <w:tcPr>
            <w:tcW w:w="3537" w:type="dxa"/>
            <w:gridSpan w:val="8"/>
            <w:vMerge/>
            <w:tcBorders>
              <w:top w:val="nil"/>
              <w:left w:val="thickThinMediumGap" w:sz="1" w:space="0" w:color="DFDFDF"/>
              <w:right w:val="thickThinMediumGap" w:sz="1" w:space="0" w:color="DFDFDF"/>
            </w:tcBorders>
          </w:tcPr>
          <w:p w14:paraId="6B241769" w14:textId="77777777" w:rsidR="00AD1340" w:rsidRDefault="00AD1340">
            <w:pPr>
              <w:rPr>
                <w:sz w:val="2"/>
                <w:szCs w:val="2"/>
              </w:rPr>
            </w:pPr>
          </w:p>
        </w:tc>
      </w:tr>
      <w:tr w:rsidR="00AD1340" w14:paraId="2C996297" w14:textId="77777777">
        <w:trPr>
          <w:trHeight w:val="110"/>
        </w:trPr>
        <w:tc>
          <w:tcPr>
            <w:tcW w:w="423" w:type="dxa"/>
          </w:tcPr>
          <w:p w14:paraId="2536A97E" w14:textId="77777777" w:rsidR="00AD1340" w:rsidRDefault="0050760C">
            <w:pPr>
              <w:pStyle w:val="TableParagraph"/>
              <w:spacing w:before="6" w:line="85" w:lineRule="exact"/>
              <w:ind w:left="17"/>
              <w:jc w:val="left"/>
              <w:rPr>
                <w:rFonts w:ascii="Arial"/>
                <w:b/>
                <w:sz w:val="9"/>
              </w:rPr>
            </w:pPr>
            <w:r>
              <w:rPr>
                <w:rFonts w:ascii="Arial"/>
                <w:b/>
                <w:spacing w:val="-2"/>
                <w:sz w:val="9"/>
              </w:rPr>
              <w:t>NUIT</w:t>
            </w:r>
          </w:p>
        </w:tc>
        <w:tc>
          <w:tcPr>
            <w:tcW w:w="413" w:type="dxa"/>
          </w:tcPr>
          <w:p w14:paraId="3D1111DA" w14:textId="77777777" w:rsidR="00AD1340" w:rsidRDefault="0050760C">
            <w:pPr>
              <w:pStyle w:val="TableParagraph"/>
              <w:spacing w:before="6" w:line="85" w:lineRule="exact"/>
              <w:ind w:left="9"/>
              <w:rPr>
                <w:rFonts w:ascii="Arial"/>
                <w:b/>
                <w:sz w:val="9"/>
              </w:rPr>
            </w:pPr>
            <w:r>
              <w:rPr>
                <w:rFonts w:ascii="Arial"/>
                <w:b/>
                <w:spacing w:val="-5"/>
                <w:sz w:val="9"/>
              </w:rPr>
              <w:t>42</w:t>
            </w:r>
          </w:p>
        </w:tc>
        <w:tc>
          <w:tcPr>
            <w:tcW w:w="413" w:type="dxa"/>
          </w:tcPr>
          <w:p w14:paraId="52E6B22F" w14:textId="77777777" w:rsidR="00AD1340" w:rsidRDefault="0050760C">
            <w:pPr>
              <w:pStyle w:val="TableParagraph"/>
              <w:spacing w:before="6" w:line="85" w:lineRule="exact"/>
              <w:ind w:left="9" w:right="1"/>
              <w:rPr>
                <w:rFonts w:ascii="Arial"/>
                <w:b/>
                <w:sz w:val="9"/>
              </w:rPr>
            </w:pPr>
            <w:r>
              <w:rPr>
                <w:rFonts w:ascii="Arial"/>
                <w:b/>
                <w:spacing w:val="-5"/>
                <w:sz w:val="9"/>
              </w:rPr>
              <w:t>51</w:t>
            </w:r>
          </w:p>
        </w:tc>
        <w:tc>
          <w:tcPr>
            <w:tcW w:w="413" w:type="dxa"/>
          </w:tcPr>
          <w:p w14:paraId="774E94AE" w14:textId="77777777" w:rsidR="00AD1340" w:rsidRDefault="0050760C">
            <w:pPr>
              <w:pStyle w:val="TableParagraph"/>
              <w:spacing w:before="6" w:line="85" w:lineRule="exact"/>
              <w:ind w:left="9" w:right="1"/>
              <w:rPr>
                <w:rFonts w:ascii="Arial"/>
                <w:b/>
                <w:sz w:val="9"/>
              </w:rPr>
            </w:pPr>
            <w:r>
              <w:rPr>
                <w:rFonts w:ascii="Arial"/>
                <w:b/>
                <w:spacing w:val="-5"/>
                <w:sz w:val="9"/>
              </w:rPr>
              <w:t>44</w:t>
            </w:r>
          </w:p>
        </w:tc>
        <w:tc>
          <w:tcPr>
            <w:tcW w:w="413" w:type="dxa"/>
          </w:tcPr>
          <w:p w14:paraId="1CAACEB9" w14:textId="77777777" w:rsidR="00AD1340" w:rsidRDefault="0050760C">
            <w:pPr>
              <w:pStyle w:val="TableParagraph"/>
              <w:spacing w:before="6" w:line="85" w:lineRule="exact"/>
              <w:ind w:left="9" w:right="2"/>
              <w:rPr>
                <w:rFonts w:ascii="Arial"/>
                <w:b/>
                <w:sz w:val="9"/>
              </w:rPr>
            </w:pPr>
            <w:r>
              <w:rPr>
                <w:rFonts w:ascii="Arial"/>
                <w:b/>
                <w:spacing w:val="-5"/>
                <w:sz w:val="9"/>
              </w:rPr>
              <w:t>42</w:t>
            </w:r>
          </w:p>
        </w:tc>
        <w:tc>
          <w:tcPr>
            <w:tcW w:w="413" w:type="dxa"/>
          </w:tcPr>
          <w:p w14:paraId="5FC95E41" w14:textId="77777777" w:rsidR="00AD1340" w:rsidRDefault="0050760C">
            <w:pPr>
              <w:pStyle w:val="TableParagraph"/>
              <w:spacing w:before="6" w:line="85" w:lineRule="exact"/>
              <w:ind w:left="9" w:right="3"/>
              <w:rPr>
                <w:rFonts w:ascii="Arial"/>
                <w:b/>
                <w:sz w:val="9"/>
              </w:rPr>
            </w:pPr>
            <w:r>
              <w:rPr>
                <w:rFonts w:ascii="Arial"/>
                <w:b/>
                <w:spacing w:val="-5"/>
                <w:sz w:val="9"/>
              </w:rPr>
              <w:t>38</w:t>
            </w:r>
          </w:p>
        </w:tc>
        <w:tc>
          <w:tcPr>
            <w:tcW w:w="413" w:type="dxa"/>
          </w:tcPr>
          <w:p w14:paraId="4B31D5A7" w14:textId="77777777" w:rsidR="00AD1340" w:rsidRDefault="0050760C">
            <w:pPr>
              <w:pStyle w:val="TableParagraph"/>
              <w:spacing w:before="6" w:line="85" w:lineRule="exact"/>
              <w:ind w:left="9" w:right="3"/>
              <w:rPr>
                <w:rFonts w:ascii="Arial"/>
                <w:b/>
                <w:sz w:val="9"/>
              </w:rPr>
            </w:pPr>
            <w:r>
              <w:rPr>
                <w:rFonts w:ascii="Arial"/>
                <w:b/>
                <w:spacing w:val="-5"/>
                <w:sz w:val="9"/>
              </w:rPr>
              <w:t>34</w:t>
            </w:r>
          </w:p>
        </w:tc>
        <w:tc>
          <w:tcPr>
            <w:tcW w:w="413" w:type="dxa"/>
          </w:tcPr>
          <w:p w14:paraId="51DE530A" w14:textId="77777777" w:rsidR="00AD1340" w:rsidRDefault="00AD1340">
            <w:pPr>
              <w:pStyle w:val="TableParagraph"/>
              <w:spacing w:before="0" w:line="240" w:lineRule="auto"/>
              <w:jc w:val="left"/>
              <w:rPr>
                <w:rFonts w:ascii="Times New Roman"/>
                <w:sz w:val="6"/>
              </w:rPr>
            </w:pPr>
          </w:p>
        </w:tc>
        <w:tc>
          <w:tcPr>
            <w:tcW w:w="423" w:type="dxa"/>
            <w:tcBorders>
              <w:right w:val="thinThickMediumGap" w:sz="1" w:space="0" w:color="DFDFDF"/>
            </w:tcBorders>
          </w:tcPr>
          <w:p w14:paraId="59248BA3" w14:textId="77777777" w:rsidR="00AD1340" w:rsidRDefault="00AD1340">
            <w:pPr>
              <w:pStyle w:val="TableParagraph"/>
              <w:spacing w:before="0" w:line="240" w:lineRule="auto"/>
              <w:jc w:val="left"/>
              <w:rPr>
                <w:rFonts w:ascii="Times New Roman"/>
                <w:sz w:val="6"/>
              </w:rPr>
            </w:pPr>
          </w:p>
        </w:tc>
        <w:tc>
          <w:tcPr>
            <w:tcW w:w="3537" w:type="dxa"/>
            <w:gridSpan w:val="8"/>
            <w:vMerge/>
            <w:tcBorders>
              <w:top w:val="nil"/>
              <w:left w:val="thickThinMediumGap" w:sz="1" w:space="0" w:color="DFDFDF"/>
              <w:right w:val="thickThinMediumGap" w:sz="1" w:space="0" w:color="DFDFDF"/>
            </w:tcBorders>
          </w:tcPr>
          <w:p w14:paraId="6A0DC05B" w14:textId="77777777" w:rsidR="00AD1340" w:rsidRDefault="00AD1340">
            <w:pPr>
              <w:rPr>
                <w:sz w:val="2"/>
                <w:szCs w:val="2"/>
              </w:rPr>
            </w:pPr>
          </w:p>
        </w:tc>
      </w:tr>
      <w:tr w:rsidR="00AD1340" w14:paraId="33CE6980" w14:textId="77777777">
        <w:trPr>
          <w:trHeight w:val="110"/>
        </w:trPr>
        <w:tc>
          <w:tcPr>
            <w:tcW w:w="2075" w:type="dxa"/>
            <w:gridSpan w:val="5"/>
          </w:tcPr>
          <w:p w14:paraId="1367F42E" w14:textId="77777777" w:rsidR="00AD1340" w:rsidRDefault="0050760C">
            <w:pPr>
              <w:pStyle w:val="TableParagraph"/>
              <w:spacing w:before="6" w:line="85" w:lineRule="exact"/>
              <w:ind w:left="17"/>
              <w:jc w:val="left"/>
              <w:rPr>
                <w:rFonts w:ascii="Arial"/>
                <w:b/>
                <w:sz w:val="9"/>
              </w:rPr>
            </w:pPr>
            <w:r>
              <w:rPr>
                <w:rFonts w:ascii="Arial"/>
                <w:b/>
                <w:sz w:val="9"/>
              </w:rPr>
              <w:t xml:space="preserve">Moyenne des 4 </w:t>
            </w:r>
            <w:r>
              <w:rPr>
                <w:rFonts w:ascii="Arial"/>
                <w:b/>
                <w:spacing w:val="-2"/>
                <w:sz w:val="9"/>
              </w:rPr>
              <w:t xml:space="preserve">valeurs </w:t>
            </w:r>
            <w:r>
              <w:rPr>
                <w:rFonts w:ascii="Arial"/>
                <w:b/>
                <w:sz w:val="9"/>
              </w:rPr>
              <w:t>nocturnes les plus basses</w:t>
            </w:r>
          </w:p>
        </w:tc>
        <w:tc>
          <w:tcPr>
            <w:tcW w:w="413" w:type="dxa"/>
          </w:tcPr>
          <w:p w14:paraId="160F3A77" w14:textId="77777777" w:rsidR="00AD1340" w:rsidRDefault="00AD1340">
            <w:pPr>
              <w:pStyle w:val="TableParagraph"/>
              <w:spacing w:before="0" w:line="240" w:lineRule="auto"/>
              <w:jc w:val="left"/>
              <w:rPr>
                <w:rFonts w:ascii="Times New Roman"/>
                <w:sz w:val="6"/>
              </w:rPr>
            </w:pPr>
          </w:p>
        </w:tc>
        <w:tc>
          <w:tcPr>
            <w:tcW w:w="413" w:type="dxa"/>
          </w:tcPr>
          <w:p w14:paraId="6142B215" w14:textId="77777777" w:rsidR="00AD1340" w:rsidRDefault="0050760C">
            <w:pPr>
              <w:pStyle w:val="TableParagraph"/>
              <w:spacing w:before="6" w:line="85" w:lineRule="exact"/>
              <w:ind w:left="9" w:right="3"/>
              <w:rPr>
                <w:rFonts w:ascii="Arial"/>
                <w:b/>
                <w:sz w:val="9"/>
              </w:rPr>
            </w:pPr>
            <w:r>
              <w:rPr>
                <w:rFonts w:ascii="Arial"/>
                <w:b/>
                <w:spacing w:val="-5"/>
                <w:sz w:val="9"/>
              </w:rPr>
              <w:t>30</w:t>
            </w:r>
          </w:p>
        </w:tc>
        <w:tc>
          <w:tcPr>
            <w:tcW w:w="413" w:type="dxa"/>
          </w:tcPr>
          <w:p w14:paraId="56B6BB13" w14:textId="77777777" w:rsidR="00AD1340" w:rsidRDefault="00AD1340">
            <w:pPr>
              <w:pStyle w:val="TableParagraph"/>
              <w:spacing w:before="0" w:line="240" w:lineRule="auto"/>
              <w:jc w:val="left"/>
              <w:rPr>
                <w:rFonts w:ascii="Times New Roman"/>
                <w:sz w:val="6"/>
              </w:rPr>
            </w:pPr>
          </w:p>
        </w:tc>
        <w:tc>
          <w:tcPr>
            <w:tcW w:w="423" w:type="dxa"/>
          </w:tcPr>
          <w:p w14:paraId="3B33B3E0" w14:textId="77777777" w:rsidR="00AD1340" w:rsidRDefault="00AD1340">
            <w:pPr>
              <w:pStyle w:val="TableParagraph"/>
              <w:spacing w:before="0" w:line="240" w:lineRule="auto"/>
              <w:jc w:val="left"/>
              <w:rPr>
                <w:rFonts w:ascii="Times New Roman"/>
                <w:sz w:val="6"/>
              </w:rPr>
            </w:pPr>
          </w:p>
        </w:tc>
        <w:tc>
          <w:tcPr>
            <w:tcW w:w="790" w:type="dxa"/>
          </w:tcPr>
          <w:p w14:paraId="49886866" w14:textId="77777777" w:rsidR="00AD1340" w:rsidRDefault="00AD1340">
            <w:pPr>
              <w:pStyle w:val="TableParagraph"/>
              <w:spacing w:before="0" w:line="240" w:lineRule="auto"/>
              <w:jc w:val="left"/>
              <w:rPr>
                <w:rFonts w:ascii="Times New Roman"/>
                <w:sz w:val="6"/>
              </w:rPr>
            </w:pPr>
          </w:p>
        </w:tc>
        <w:tc>
          <w:tcPr>
            <w:tcW w:w="393" w:type="dxa"/>
          </w:tcPr>
          <w:p w14:paraId="1119EA99" w14:textId="77777777" w:rsidR="00AD1340" w:rsidRDefault="00AD1340">
            <w:pPr>
              <w:pStyle w:val="TableParagraph"/>
              <w:spacing w:before="0" w:line="240" w:lineRule="auto"/>
              <w:jc w:val="left"/>
              <w:rPr>
                <w:rFonts w:ascii="Times New Roman"/>
                <w:sz w:val="6"/>
              </w:rPr>
            </w:pPr>
          </w:p>
        </w:tc>
        <w:tc>
          <w:tcPr>
            <w:tcW w:w="393" w:type="dxa"/>
          </w:tcPr>
          <w:p w14:paraId="2A49A562" w14:textId="77777777" w:rsidR="00AD1340" w:rsidRDefault="00AD1340">
            <w:pPr>
              <w:pStyle w:val="TableParagraph"/>
              <w:spacing w:before="0" w:line="240" w:lineRule="auto"/>
              <w:jc w:val="left"/>
              <w:rPr>
                <w:rFonts w:ascii="Times New Roman"/>
                <w:sz w:val="6"/>
              </w:rPr>
            </w:pPr>
          </w:p>
        </w:tc>
        <w:tc>
          <w:tcPr>
            <w:tcW w:w="393" w:type="dxa"/>
          </w:tcPr>
          <w:p w14:paraId="665A641C" w14:textId="77777777" w:rsidR="00AD1340" w:rsidRDefault="00AD1340">
            <w:pPr>
              <w:pStyle w:val="TableParagraph"/>
              <w:spacing w:before="0" w:line="240" w:lineRule="auto"/>
              <w:jc w:val="left"/>
              <w:rPr>
                <w:rFonts w:ascii="Times New Roman"/>
                <w:sz w:val="6"/>
              </w:rPr>
            </w:pPr>
          </w:p>
        </w:tc>
        <w:tc>
          <w:tcPr>
            <w:tcW w:w="393" w:type="dxa"/>
          </w:tcPr>
          <w:p w14:paraId="34BF7943" w14:textId="77777777" w:rsidR="00AD1340" w:rsidRDefault="00AD1340">
            <w:pPr>
              <w:pStyle w:val="TableParagraph"/>
              <w:spacing w:before="0" w:line="240" w:lineRule="auto"/>
              <w:jc w:val="left"/>
              <w:rPr>
                <w:rFonts w:ascii="Times New Roman"/>
                <w:sz w:val="6"/>
              </w:rPr>
            </w:pPr>
          </w:p>
        </w:tc>
        <w:tc>
          <w:tcPr>
            <w:tcW w:w="393" w:type="dxa"/>
          </w:tcPr>
          <w:p w14:paraId="309BD92E" w14:textId="77777777" w:rsidR="00AD1340" w:rsidRDefault="00AD1340">
            <w:pPr>
              <w:pStyle w:val="TableParagraph"/>
              <w:spacing w:before="0" w:line="240" w:lineRule="auto"/>
              <w:jc w:val="left"/>
              <w:rPr>
                <w:rFonts w:ascii="Times New Roman"/>
                <w:sz w:val="6"/>
              </w:rPr>
            </w:pPr>
          </w:p>
        </w:tc>
        <w:tc>
          <w:tcPr>
            <w:tcW w:w="393" w:type="dxa"/>
          </w:tcPr>
          <w:p w14:paraId="65E78B61" w14:textId="77777777" w:rsidR="00AD1340" w:rsidRDefault="00AD1340">
            <w:pPr>
              <w:pStyle w:val="TableParagraph"/>
              <w:spacing w:before="0" w:line="240" w:lineRule="auto"/>
              <w:jc w:val="left"/>
              <w:rPr>
                <w:rFonts w:ascii="Times New Roman"/>
                <w:sz w:val="6"/>
              </w:rPr>
            </w:pPr>
          </w:p>
        </w:tc>
        <w:tc>
          <w:tcPr>
            <w:tcW w:w="389" w:type="dxa"/>
          </w:tcPr>
          <w:p w14:paraId="7EDB07FD" w14:textId="77777777" w:rsidR="00AD1340" w:rsidRDefault="00AD1340">
            <w:pPr>
              <w:pStyle w:val="TableParagraph"/>
              <w:spacing w:before="0" w:line="240" w:lineRule="auto"/>
              <w:jc w:val="left"/>
              <w:rPr>
                <w:rFonts w:ascii="Times New Roman"/>
                <w:sz w:val="6"/>
              </w:rPr>
            </w:pPr>
          </w:p>
        </w:tc>
      </w:tr>
    </w:tbl>
    <w:p w14:paraId="10B21F41" w14:textId="77777777" w:rsidR="00AD1340" w:rsidRDefault="0050760C">
      <w:pPr>
        <w:spacing w:before="215"/>
        <w:ind w:left="1611"/>
        <w:jc w:val="both"/>
        <w:rPr>
          <w:i/>
          <w:sz w:val="18"/>
        </w:rPr>
      </w:pPr>
      <w:r>
        <w:rPr>
          <w:noProof/>
        </w:rPr>
        <mc:AlternateContent>
          <mc:Choice Requires="wps">
            <w:drawing>
              <wp:anchor distT="0" distB="0" distL="0" distR="0" simplePos="0" relativeHeight="476641792" behindDoc="1" locked="0" layoutInCell="1" allowOverlap="1" wp14:anchorId="448F738E" wp14:editId="4E50D65E">
                <wp:simplePos x="0" y="0"/>
                <wp:positionH relativeFrom="page">
                  <wp:posOffset>3991936</wp:posOffset>
                </wp:positionH>
                <wp:positionV relativeFrom="paragraph">
                  <wp:posOffset>-1160520</wp:posOffset>
                </wp:positionV>
                <wp:extent cx="83185" cy="161290"/>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185" cy="161290"/>
                        </a:xfrm>
                        <a:prstGeom prst="rect">
                          <a:avLst/>
                        </a:prstGeom>
                      </wps:spPr>
                      <wps:txbx>
                        <w:txbxContent>
                          <w:p w14:paraId="28ABA418" w14:textId="77777777" w:rsidR="00AD1340" w:rsidRDefault="0050760C">
                            <w:pPr>
                              <w:spacing w:before="2"/>
                              <w:ind w:left="20"/>
                              <w:rPr>
                                <w:b/>
                                <w:sz w:val="9"/>
                              </w:rPr>
                            </w:pPr>
                            <w:r>
                              <w:rPr>
                                <w:b/>
                                <w:spacing w:val="-2"/>
                                <w:sz w:val="9"/>
                              </w:rPr>
                              <w:t>dB(A)</w:t>
                            </w:r>
                          </w:p>
                        </w:txbxContent>
                      </wps:txbx>
                      <wps:bodyPr vert="vert270" wrap="square" lIns="0" tIns="0" rIns="0" bIns="0" rtlCol="0">
                        <a:noAutofit/>
                      </wps:bodyPr>
                    </wps:wsp>
                  </a:graphicData>
                </a:graphic>
              </wp:anchor>
            </w:drawing>
          </mc:Choice>
          <mc:Fallback>
            <w:pict>
              <v:shape w14:anchorId="448F738E" id="Textbox 80" o:spid="_x0000_s1028" type="#_x0000_t202" style="position:absolute;left:0;text-align:left;margin-left:314.35pt;margin-top:-91.4pt;width:6.55pt;height:12.7pt;z-index:-26674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" filled="f" stroked="f">
                <v:textbox style="layout-flow:vertical;mso-layout-flow-alt:bottom-to-top" inset="0,0,0,0">
                  <w:txbxContent>
                    <w:p w14:paraId="28ABA418" w14:textId="77777777" w:rsidR="00AD1340" w:rsidRDefault="0050760C">
                      <w:pPr>
                        <w:spacing w:before="2"/>
                        <w:ind w:left="20"/>
                        <w:rPr>
                          <w:b/>
                          <w:sz w:val="9"/>
                        </w:rPr>
                      </w:pPr>
                      <w:r>
                        <w:rPr>
                          <w:b/>
                          <w:spacing w:val="-2"/>
                          <w:sz w:val="9"/>
                        </w:rPr>
                        <w:t>dB(A)</w:t>
                      </w:r>
                    </w:p>
                  </w:txbxContent>
                </v:textbox>
                <w10:wrap anchorx="page"/>
              </v:shape>
            </w:pict>
          </mc:Fallback>
        </mc:AlternateContent>
      </w:r>
      <w:r>
        <w:rPr>
          <w:i/>
          <w:color w:val="005B82"/>
          <w:sz w:val="18"/>
        </w:rPr>
        <w:t xml:space="preserve">Figure 6-20 : </w:t>
      </w:r>
      <w:r>
        <w:rPr>
          <w:i/>
          <w:color w:val="005B82"/>
          <w:sz w:val="18"/>
        </w:rPr>
        <w:t xml:space="preserve">Résultats des mesures NMT 09-02 - Perk - vendredi </w:t>
      </w:r>
      <w:r>
        <w:rPr>
          <w:i/>
          <w:color w:val="005B82"/>
          <w:spacing w:val="-2"/>
          <w:sz w:val="18"/>
        </w:rPr>
        <w:t>08/07/2022</w:t>
      </w:r>
    </w:p>
    <w:p w14:paraId="1C65CC98" w14:textId="77777777" w:rsidR="00AD1340" w:rsidRDefault="0050760C">
      <w:pPr>
        <w:pStyle w:val="BodyText"/>
        <w:spacing w:before="200" w:line="256" w:lineRule="auto"/>
        <w:ind w:left="1611" w:right="648"/>
        <w:jc w:val="both"/>
      </w:pPr>
      <w:r>
        <w:t>Si des atterrissages ont lieu sur la piste 19 (comme la nuit/matin du 17/10/2022), les niveaux de bruit suivants sont obtenus :</w:t>
      </w:r>
    </w:p>
    <w:p w14:paraId="08669DBE" w14:textId="77777777" w:rsidR="00AD1340" w:rsidRDefault="00AD1340">
      <w:pPr>
        <w:spacing w:line="256" w:lineRule="auto"/>
        <w:jc w:val="both"/>
        <w:sectPr w:rsidR="00AD1340">
          <w:pgSz w:w="11910" w:h="16840"/>
          <w:pgMar w:top="1460" w:right="480" w:bottom="1040" w:left="940" w:header="748" w:footer="852" w:gutter="0"/>
          <w:cols w:space="720"/>
        </w:sectPr>
      </w:pPr>
    </w:p>
    <w:p w14:paraId="63BE302D" w14:textId="77777777" w:rsidR="00AD1340" w:rsidRDefault="00AD1340">
      <w:pPr>
        <w:pStyle w:val="BodyText"/>
        <w:spacing w:before="120"/>
      </w:pPr>
    </w:p>
    <w:p w14:paraId="124B2A5B" w14:textId="77777777" w:rsidR="00AD1340" w:rsidRDefault="0050760C">
      <w:pPr>
        <w:pStyle w:val="BodyText"/>
        <w:ind w:left="1538"/>
      </w:pPr>
      <w:r>
        <w:rPr>
          <w:noProof/>
        </w:rPr>
        <w:drawing>
          <wp:inline distT="0" distB="0" distL="0" distR="0" wp14:anchorId="0E3CAE71" wp14:editId="48FCD3CE">
            <wp:extent cx="4624663" cy="2629471"/>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35" cstate="print"/>
                    <a:stretch>
                      <a:fillRect/>
                    </a:stretch>
                  </pic:blipFill>
                  <pic:spPr>
                    <a:xfrm>
                      <a:off x="0" y="0"/>
                      <a:ext cx="4624663" cy="2629471"/>
                    </a:xfrm>
                    <a:prstGeom prst="rect">
                      <a:avLst/>
                    </a:prstGeom>
                  </pic:spPr>
                </pic:pic>
              </a:graphicData>
            </a:graphic>
          </wp:inline>
        </w:drawing>
      </w:r>
    </w:p>
    <w:p w14:paraId="68A4B022" w14:textId="77777777" w:rsidR="00AD1340" w:rsidRDefault="0050760C">
      <w:pPr>
        <w:spacing w:before="180"/>
        <w:ind w:left="1611"/>
        <w:jc w:val="both"/>
        <w:rPr>
          <w:i/>
          <w:sz w:val="18"/>
        </w:rPr>
      </w:pPr>
      <w:r>
        <w:rPr>
          <w:i/>
          <w:color w:val="005B82"/>
          <w:sz w:val="18"/>
        </w:rPr>
        <w:t xml:space="preserve">Figure 6-21 : Résultats des mesures NMT 09-02 </w:t>
      </w:r>
      <w:r>
        <w:rPr>
          <w:i/>
          <w:color w:val="005B82"/>
          <w:sz w:val="18"/>
        </w:rPr>
        <w:t xml:space="preserve">- Perk - lundi </w:t>
      </w:r>
      <w:r>
        <w:rPr>
          <w:i/>
          <w:color w:val="005B82"/>
          <w:spacing w:val="-2"/>
          <w:sz w:val="18"/>
        </w:rPr>
        <w:t>17/10/2022</w:t>
      </w:r>
    </w:p>
    <w:p w14:paraId="110608B5" w14:textId="77777777" w:rsidR="00AD1340" w:rsidRDefault="0050760C">
      <w:pPr>
        <w:pStyle w:val="BodyText"/>
        <w:spacing w:before="201" w:line="259" w:lineRule="auto"/>
        <w:ind w:left="1611" w:right="650"/>
        <w:jc w:val="both"/>
      </w:pPr>
      <w:r>
        <w:t xml:space="preserve">Ainsi, les avions atterrissent entre 0h et 2h et également entre 4h et 5h. Ceci peut être déterminé sur base </w:t>
      </w:r>
      <w:r>
        <w:rPr>
          <w:position w:val="1"/>
        </w:rPr>
        <w:t xml:space="preserve">du "Flight Schedule" mais aussi par l'augmentation du </w:t>
      </w:r>
      <w:r>
        <w:rPr>
          <w:sz w:val="13"/>
        </w:rPr>
        <w:t>LA01,1h</w:t>
      </w:r>
      <w:r>
        <w:rPr>
          <w:position w:val="1"/>
        </w:rPr>
        <w:t xml:space="preserve">. Malgré les atterrissages, le </w:t>
      </w:r>
      <w:r>
        <w:rPr>
          <w:sz w:val="13"/>
        </w:rPr>
        <w:t xml:space="preserve">LAeq,1h </w:t>
      </w:r>
      <w:r>
        <w:t>n'</w:t>
      </w:r>
      <w:r>
        <w:rPr>
          <w:position w:val="1"/>
        </w:rPr>
        <w:t xml:space="preserve">augmente </w:t>
      </w:r>
      <w:r>
        <w:t>pas de manière significative. Lorsqu'aucun avion n'atterrit, le bruit du trafic routier perturbe le bruit ambiant. Les normes de qualité environnementale restent respectées pour ce point de mesure également (Jour : 50 dB(A) / Soir : 45 dB(A) / Nuit : 45 dB</w:t>
      </w:r>
      <w:r>
        <w:t>(A)).</w:t>
      </w:r>
    </w:p>
    <w:p w14:paraId="2F88C100" w14:textId="77777777" w:rsidR="00AD1340" w:rsidRDefault="0050760C">
      <w:pPr>
        <w:pStyle w:val="ListParagraph"/>
        <w:numPr>
          <w:ilvl w:val="4"/>
          <w:numId w:val="31"/>
        </w:numPr>
        <w:tabs>
          <w:tab w:val="left" w:pos="1540"/>
        </w:tabs>
        <w:spacing w:before="160"/>
        <w:ind w:left="1540" w:hanging="1006"/>
        <w:jc w:val="both"/>
        <w:rPr>
          <w:color w:val="2E5395"/>
          <w:sz w:val="20"/>
        </w:rPr>
      </w:pPr>
      <w:r>
        <w:rPr>
          <w:color w:val="2E5395"/>
          <w:sz w:val="20"/>
        </w:rPr>
        <w:t xml:space="preserve">NMT 23-01 - </w:t>
      </w:r>
      <w:r>
        <w:rPr>
          <w:color w:val="2E5395"/>
          <w:spacing w:val="-2"/>
          <w:sz w:val="20"/>
        </w:rPr>
        <w:t>Steenokkerzeel</w:t>
      </w:r>
    </w:p>
    <w:p w14:paraId="2C60EE26" w14:textId="77777777" w:rsidR="00AD1340" w:rsidRDefault="0050760C">
      <w:pPr>
        <w:pStyle w:val="BodyText"/>
        <w:spacing w:before="17" w:line="259" w:lineRule="auto"/>
        <w:ind w:left="1611" w:right="650"/>
        <w:jc w:val="both"/>
      </w:pPr>
      <w:r>
        <w:t xml:space="preserve">Cette station de surveillance est située près d'une zone résidentielle à Steenokkerzeel, dans le prolongement de la piste 25R. Cette piste est principalement utilisée pour les décollages, mais aussi pour les atterrissages, </w:t>
      </w:r>
      <w:r>
        <w:t xml:space="preserve">comme celui d'un avion cargo dans la nuit du vendredi 8/7/2022. </w:t>
      </w:r>
      <w:r>
        <w:rPr>
          <w:position w:val="1"/>
        </w:rPr>
        <w:t xml:space="preserve">Des </w:t>
      </w:r>
      <w:r>
        <w:t xml:space="preserve">niveaux de bruit maximaux de plus de 75 dB(A) ou parfois de plus de 80 </w:t>
      </w:r>
      <w:r>
        <w:rPr>
          <w:position w:val="1"/>
        </w:rPr>
        <w:t>dB(A) sont observés (</w:t>
      </w:r>
      <w:r>
        <w:rPr>
          <w:sz w:val="13"/>
        </w:rPr>
        <w:t>LAmax</w:t>
      </w:r>
      <w:r>
        <w:rPr>
          <w:position w:val="1"/>
        </w:rPr>
        <w:t xml:space="preserve">). La contribution au niveau </w:t>
      </w:r>
      <w:r>
        <w:rPr>
          <w:sz w:val="13"/>
        </w:rPr>
        <w:t xml:space="preserve">LAeq,1h </w:t>
      </w:r>
      <w:r>
        <w:rPr>
          <w:position w:val="1"/>
        </w:rPr>
        <w:t>est également proche de 70 dB(A). Le trafic routier co</w:t>
      </w:r>
      <w:r>
        <w:rPr>
          <w:position w:val="1"/>
        </w:rPr>
        <w:t xml:space="preserve">ntribue également </w:t>
      </w:r>
      <w:r>
        <w:t xml:space="preserve">à ce bruit ambiant, mais sa contribution est encore inférieure de 20 dB(A). Étant donné que la zone résidentielle de Steenokkerzeel est </w:t>
      </w:r>
      <w:r>
        <w:rPr>
          <w:spacing w:val="-7"/>
        </w:rPr>
        <w:t xml:space="preserve">située à </w:t>
      </w:r>
      <w:r>
        <w:t>moins de 500 m d'une zone d'équipements collectifs, la norme de qualité environnementale de 5</w:t>
      </w:r>
      <w:r>
        <w:t>0 dB(A) pendant la journée et de 45 dB(A) pour la période du soir et de la nuit s'applique ici.</w:t>
      </w:r>
    </w:p>
    <w:p w14:paraId="1D9CF6C8" w14:textId="77777777" w:rsidR="00AD1340" w:rsidRDefault="0050760C">
      <w:pPr>
        <w:pStyle w:val="BodyText"/>
        <w:spacing w:before="11"/>
        <w:rPr>
          <w:sz w:val="10"/>
        </w:rPr>
      </w:pPr>
      <w:r>
        <w:rPr>
          <w:noProof/>
        </w:rPr>
        <w:drawing>
          <wp:anchor distT="0" distB="0" distL="0" distR="0" simplePos="0" relativeHeight="487599104" behindDoc="1" locked="0" layoutInCell="1" allowOverlap="1" wp14:anchorId="26566CDD" wp14:editId="5C9B2AC2">
            <wp:simplePos x="0" y="0"/>
            <wp:positionH relativeFrom="page">
              <wp:posOffset>1592580</wp:posOffset>
            </wp:positionH>
            <wp:positionV relativeFrom="paragraph">
              <wp:posOffset>99739</wp:posOffset>
            </wp:positionV>
            <wp:extent cx="4624327" cy="2711386"/>
            <wp:effectExtent l="0" t="0" r="0" b="0"/>
            <wp:wrapTopAndBottom/>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36" cstate="print"/>
                    <a:stretch>
                      <a:fillRect/>
                    </a:stretch>
                  </pic:blipFill>
                  <pic:spPr>
                    <a:xfrm>
                      <a:off x="0" y="0"/>
                      <a:ext cx="4624327" cy="2711386"/>
                    </a:xfrm>
                    <a:prstGeom prst="rect">
                      <a:avLst/>
                    </a:prstGeom>
                  </pic:spPr>
                </pic:pic>
              </a:graphicData>
            </a:graphic>
          </wp:anchor>
        </w:drawing>
      </w:r>
    </w:p>
    <w:p w14:paraId="29B41B5E" w14:textId="77777777" w:rsidR="00AD1340" w:rsidRDefault="0050760C">
      <w:pPr>
        <w:spacing w:before="151"/>
        <w:ind w:left="1611"/>
        <w:jc w:val="both"/>
        <w:rPr>
          <w:i/>
          <w:sz w:val="18"/>
        </w:rPr>
      </w:pPr>
      <w:r>
        <w:rPr>
          <w:i/>
          <w:color w:val="005B82"/>
          <w:sz w:val="18"/>
        </w:rPr>
        <w:t xml:space="preserve">Figure 6-22 : résultats de mesure NMT Steenokkerzeel - vendredi </w:t>
      </w:r>
      <w:r>
        <w:rPr>
          <w:i/>
          <w:color w:val="005B82"/>
          <w:spacing w:val="-2"/>
          <w:sz w:val="18"/>
        </w:rPr>
        <w:t>08/07/2022</w:t>
      </w:r>
    </w:p>
    <w:p w14:paraId="7D8AAE46" w14:textId="77777777" w:rsidR="00AD1340" w:rsidRDefault="00AD1340">
      <w:pPr>
        <w:jc w:val="both"/>
        <w:rPr>
          <w:sz w:val="18"/>
        </w:rPr>
        <w:sectPr w:rsidR="00AD1340">
          <w:pgSz w:w="11910" w:h="16840"/>
          <w:pgMar w:top="1460" w:right="480" w:bottom="1040" w:left="940" w:header="748" w:footer="852" w:gutter="0"/>
          <w:cols w:space="720"/>
        </w:sectPr>
      </w:pPr>
    </w:p>
    <w:p w14:paraId="4C4CBE6C" w14:textId="77777777" w:rsidR="00AD1340" w:rsidRDefault="00AD1340">
      <w:pPr>
        <w:pStyle w:val="BodyText"/>
        <w:spacing w:before="120"/>
        <w:rPr>
          <w:i/>
        </w:rPr>
      </w:pPr>
    </w:p>
    <w:p w14:paraId="37320CFA" w14:textId="77777777" w:rsidR="00AD1340" w:rsidRDefault="0050760C">
      <w:pPr>
        <w:pStyle w:val="BodyText"/>
        <w:ind w:left="1598"/>
      </w:pPr>
      <w:r>
        <w:rPr>
          <w:noProof/>
        </w:rPr>
        <w:drawing>
          <wp:inline distT="0" distB="0" distL="0" distR="0" wp14:anchorId="47C43176" wp14:editId="4CAA65AA">
            <wp:extent cx="4516858" cy="2648330"/>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37" cstate="print"/>
                    <a:stretch>
                      <a:fillRect/>
                    </a:stretch>
                  </pic:blipFill>
                  <pic:spPr>
                    <a:xfrm>
                      <a:off x="0" y="0"/>
                      <a:ext cx="4516858" cy="2648330"/>
                    </a:xfrm>
                    <a:prstGeom prst="rect">
                      <a:avLst/>
                    </a:prstGeom>
                  </pic:spPr>
                </pic:pic>
              </a:graphicData>
            </a:graphic>
          </wp:inline>
        </w:drawing>
      </w:r>
    </w:p>
    <w:p w14:paraId="1628A133" w14:textId="77777777" w:rsidR="00AD1340" w:rsidRDefault="0050760C">
      <w:pPr>
        <w:spacing w:before="210"/>
        <w:ind w:left="1611"/>
        <w:jc w:val="both"/>
        <w:rPr>
          <w:i/>
          <w:sz w:val="18"/>
        </w:rPr>
      </w:pPr>
      <w:r>
        <w:rPr>
          <w:i/>
          <w:color w:val="005B82"/>
          <w:sz w:val="18"/>
        </w:rPr>
        <w:t xml:space="preserve">Figure 6-23 : </w:t>
      </w:r>
      <w:r>
        <w:rPr>
          <w:i/>
          <w:color w:val="005B82"/>
          <w:sz w:val="18"/>
        </w:rPr>
        <w:t xml:space="preserve">Résultats des mesures du NMT Steenokkerzeel - dimanche </w:t>
      </w:r>
      <w:r>
        <w:rPr>
          <w:i/>
          <w:color w:val="005B82"/>
          <w:spacing w:val="-2"/>
          <w:sz w:val="18"/>
        </w:rPr>
        <w:t>10/07/2022</w:t>
      </w:r>
    </w:p>
    <w:p w14:paraId="2FBCD4DB" w14:textId="77777777" w:rsidR="00AD1340" w:rsidRDefault="0050760C">
      <w:pPr>
        <w:pStyle w:val="BodyText"/>
        <w:spacing w:before="200" w:line="259" w:lineRule="auto"/>
        <w:ind w:left="1611" w:right="654"/>
        <w:jc w:val="both"/>
      </w:pPr>
      <w:r>
        <w:rPr>
          <w:position w:val="1"/>
        </w:rPr>
        <w:t xml:space="preserve">Lors de l'atterrissage, le </w:t>
      </w:r>
      <w:r>
        <w:rPr>
          <w:sz w:val="13"/>
        </w:rPr>
        <w:t xml:space="preserve">LA01,1h </w:t>
      </w:r>
      <w:r>
        <w:rPr>
          <w:spacing w:val="-1"/>
          <w:position w:val="1"/>
        </w:rPr>
        <w:t>dépasse</w:t>
      </w:r>
      <w:r>
        <w:rPr>
          <w:position w:val="1"/>
        </w:rPr>
        <w:t xml:space="preserve"> parfois 80 dB(A). Entre 1h et 6h, il n'y a pas eu d'avion à l'atterrissage. Le </w:t>
      </w:r>
      <w:r>
        <w:rPr>
          <w:sz w:val="13"/>
        </w:rPr>
        <w:t xml:space="preserve">LAeq,1h </w:t>
      </w:r>
      <w:r>
        <w:rPr>
          <w:position w:val="1"/>
        </w:rPr>
        <w:t xml:space="preserve">descend alors parfois en dessous de 50 dB(A). Les </w:t>
      </w:r>
      <w:r>
        <w:t xml:space="preserve">normes de </w:t>
      </w:r>
      <w:r>
        <w:t xml:space="preserve">qualité environnementale pour le jour, le soir et la nuit </w:t>
      </w:r>
      <w:r>
        <w:rPr>
          <w:position w:val="1"/>
        </w:rPr>
        <w:t xml:space="preserve">sont également </w:t>
      </w:r>
      <w:r>
        <w:t xml:space="preserve">respectées </w:t>
      </w:r>
      <w:r>
        <w:rPr>
          <w:position w:val="1"/>
        </w:rPr>
        <w:t>pour ce point de mesure.</w:t>
      </w:r>
    </w:p>
    <w:p w14:paraId="7A3E994A" w14:textId="77777777" w:rsidR="00AD1340" w:rsidRDefault="0050760C">
      <w:pPr>
        <w:pStyle w:val="ListParagraph"/>
        <w:numPr>
          <w:ilvl w:val="4"/>
          <w:numId w:val="31"/>
        </w:numPr>
        <w:tabs>
          <w:tab w:val="left" w:pos="1540"/>
        </w:tabs>
        <w:spacing w:before="160"/>
        <w:ind w:left="1540" w:hanging="1006"/>
        <w:jc w:val="both"/>
        <w:rPr>
          <w:color w:val="2E5395"/>
          <w:sz w:val="20"/>
        </w:rPr>
      </w:pPr>
      <w:r>
        <w:rPr>
          <w:color w:val="2E5395"/>
          <w:sz w:val="20"/>
        </w:rPr>
        <w:t xml:space="preserve">NMT 15-03 - </w:t>
      </w:r>
      <w:r>
        <w:rPr>
          <w:color w:val="2E5395"/>
          <w:spacing w:val="-2"/>
          <w:sz w:val="20"/>
        </w:rPr>
        <w:t>Zaventem</w:t>
      </w:r>
    </w:p>
    <w:p w14:paraId="4E8BB3E1" w14:textId="77777777" w:rsidR="00AD1340" w:rsidRDefault="0050760C">
      <w:pPr>
        <w:pStyle w:val="BodyText"/>
        <w:spacing w:before="20" w:line="256" w:lineRule="auto"/>
        <w:ind w:left="1611" w:right="652"/>
        <w:jc w:val="both"/>
      </w:pPr>
      <w:r>
        <w:t xml:space="preserve">La station de mesure NMT 15-03 est située un peu à l'écart d'une route d'atterrissage ou de décollage. Il y a parfois une </w:t>
      </w:r>
      <w:r>
        <w:rPr>
          <w:position w:val="1"/>
        </w:rPr>
        <w:t>cont</w:t>
      </w:r>
      <w:r>
        <w:rPr>
          <w:position w:val="1"/>
        </w:rPr>
        <w:t xml:space="preserve">ribution d'un avion, mais la plupart du temps, c'est le trafic routier qui détermine le </w:t>
      </w:r>
      <w:r>
        <w:rPr>
          <w:sz w:val="13"/>
        </w:rPr>
        <w:t xml:space="preserve">LAeq,1h. </w:t>
      </w:r>
      <w:r>
        <w:rPr>
          <w:position w:val="1"/>
        </w:rPr>
        <w:t xml:space="preserve">Comme pour le </w:t>
      </w:r>
      <w:r>
        <w:t>6/7/2022 entre 22h et 24h. Le bruit des avions est de 50 à 51 dB(A).</w:t>
      </w:r>
    </w:p>
    <w:p w14:paraId="60808C4A" w14:textId="77777777" w:rsidR="00AD1340" w:rsidRDefault="0050760C">
      <w:pPr>
        <w:pStyle w:val="BodyText"/>
        <w:spacing w:before="5"/>
        <w:rPr>
          <w:sz w:val="11"/>
        </w:rPr>
      </w:pPr>
      <w:r>
        <w:rPr>
          <w:noProof/>
        </w:rPr>
        <w:drawing>
          <wp:anchor distT="0" distB="0" distL="0" distR="0" simplePos="0" relativeHeight="487599616" behindDoc="1" locked="0" layoutInCell="1" allowOverlap="1" wp14:anchorId="400B16E1" wp14:editId="047993B4">
            <wp:simplePos x="0" y="0"/>
            <wp:positionH relativeFrom="page">
              <wp:posOffset>1427480</wp:posOffset>
            </wp:positionH>
            <wp:positionV relativeFrom="paragraph">
              <wp:posOffset>104245</wp:posOffset>
            </wp:positionV>
            <wp:extent cx="4947591" cy="982789"/>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38" cstate="print"/>
                    <a:stretch>
                      <a:fillRect/>
                    </a:stretch>
                  </pic:blipFill>
                  <pic:spPr>
                    <a:xfrm>
                      <a:off x="0" y="0"/>
                      <a:ext cx="4947591" cy="982789"/>
                    </a:xfrm>
                    <a:prstGeom prst="rect">
                      <a:avLst/>
                    </a:prstGeom>
                  </pic:spPr>
                </pic:pic>
              </a:graphicData>
            </a:graphic>
          </wp:anchor>
        </w:drawing>
      </w:r>
    </w:p>
    <w:p w14:paraId="3E92CCA6" w14:textId="77777777" w:rsidR="00AD1340" w:rsidRDefault="0050760C">
      <w:pPr>
        <w:pStyle w:val="BodyText"/>
        <w:spacing w:before="173" w:line="256" w:lineRule="auto"/>
        <w:ind w:left="1611" w:right="651"/>
        <w:jc w:val="both"/>
      </w:pPr>
      <w:r>
        <w:t>De même, pour le 13/7/2022, il n'y a pas de contribution des avions au dép</w:t>
      </w:r>
      <w:r>
        <w:t xml:space="preserve">art ou à l'atterrissage tôt le matin. Il est possible qu'il y ait une contribution des avions à une plus grande distance. S'il n'y </w:t>
      </w:r>
      <w:r>
        <w:rPr>
          <w:spacing w:val="-1"/>
        </w:rPr>
        <w:t>a</w:t>
      </w:r>
      <w:r>
        <w:t xml:space="preserve"> pas d'événement (atterrissage ou décollage), il est possible qu'il y ait un peu de bruit d'avion dans le </w:t>
      </w:r>
      <w:r>
        <w:t xml:space="preserve">bruit </w:t>
      </w:r>
      <w:r>
        <w:t>"Ambient</w:t>
      </w:r>
      <w:r>
        <w:rPr>
          <w:vertAlign w:val="superscript"/>
        </w:rPr>
        <w:t>10</w:t>
      </w:r>
      <w:r>
        <w:t xml:space="preserve"> ". Toutefois, c'est généralement le bruit du trafic routier qui détermine le bruit "ambiant".</w:t>
      </w:r>
    </w:p>
    <w:p w14:paraId="20C1C703" w14:textId="77777777" w:rsidR="00AD1340" w:rsidRDefault="00AD1340">
      <w:pPr>
        <w:pStyle w:val="BodyText"/>
      </w:pPr>
    </w:p>
    <w:p w14:paraId="44FC753D" w14:textId="77777777" w:rsidR="00AD1340" w:rsidRDefault="00AD1340">
      <w:pPr>
        <w:pStyle w:val="BodyText"/>
      </w:pPr>
    </w:p>
    <w:p w14:paraId="242A7303" w14:textId="77777777" w:rsidR="00AD1340" w:rsidRDefault="00AD1340">
      <w:pPr>
        <w:pStyle w:val="BodyText"/>
      </w:pPr>
    </w:p>
    <w:p w14:paraId="0B8B095E" w14:textId="77777777" w:rsidR="00AD1340" w:rsidRDefault="00AD1340">
      <w:pPr>
        <w:pStyle w:val="BodyText"/>
      </w:pPr>
    </w:p>
    <w:p w14:paraId="6FF3155D" w14:textId="77777777" w:rsidR="00AD1340" w:rsidRDefault="00AD1340">
      <w:pPr>
        <w:pStyle w:val="BodyText"/>
      </w:pPr>
    </w:p>
    <w:p w14:paraId="5B879628" w14:textId="77777777" w:rsidR="00AD1340" w:rsidRDefault="00AD1340">
      <w:pPr>
        <w:pStyle w:val="BodyText"/>
      </w:pPr>
    </w:p>
    <w:p w14:paraId="7B9862A8" w14:textId="77777777" w:rsidR="00AD1340" w:rsidRDefault="00AD1340">
      <w:pPr>
        <w:pStyle w:val="BodyText"/>
      </w:pPr>
    </w:p>
    <w:p w14:paraId="200DB6FA" w14:textId="77777777" w:rsidR="00AD1340" w:rsidRDefault="00AD1340">
      <w:pPr>
        <w:pStyle w:val="BodyText"/>
      </w:pPr>
    </w:p>
    <w:p w14:paraId="493156AF" w14:textId="77777777" w:rsidR="00AD1340" w:rsidRDefault="00AD1340">
      <w:pPr>
        <w:pStyle w:val="BodyText"/>
      </w:pPr>
    </w:p>
    <w:p w14:paraId="04D74474" w14:textId="77777777" w:rsidR="00AD1340" w:rsidRDefault="00AD1340">
      <w:pPr>
        <w:pStyle w:val="BodyText"/>
      </w:pPr>
    </w:p>
    <w:p w14:paraId="5169D78D" w14:textId="77777777" w:rsidR="00AD1340" w:rsidRDefault="00AD1340">
      <w:pPr>
        <w:pStyle w:val="BodyText"/>
      </w:pPr>
    </w:p>
    <w:p w14:paraId="647F2C04" w14:textId="77777777" w:rsidR="00AD1340" w:rsidRDefault="00AD1340">
      <w:pPr>
        <w:pStyle w:val="BodyText"/>
      </w:pPr>
    </w:p>
    <w:p w14:paraId="7DC86F97" w14:textId="77777777" w:rsidR="00AD1340" w:rsidRDefault="00AD1340">
      <w:pPr>
        <w:pStyle w:val="BodyText"/>
      </w:pPr>
    </w:p>
    <w:p w14:paraId="0D6DE167" w14:textId="77777777" w:rsidR="00AD1340" w:rsidRDefault="0050760C">
      <w:pPr>
        <w:pStyle w:val="BodyText"/>
        <w:spacing w:before="58"/>
      </w:pPr>
      <w:r>
        <w:rPr>
          <w:noProof/>
        </w:rPr>
        <mc:AlternateContent>
          <mc:Choice Requires="wps">
            <w:drawing>
              <wp:anchor distT="0" distB="0" distL="0" distR="0" simplePos="0" relativeHeight="487600128" behindDoc="1" locked="0" layoutInCell="1" allowOverlap="1" wp14:anchorId="47240B53" wp14:editId="4CD34C10">
                <wp:simplePos x="0" y="0"/>
                <wp:positionH relativeFrom="page">
                  <wp:posOffset>936040</wp:posOffset>
                </wp:positionH>
                <wp:positionV relativeFrom="paragraph">
                  <wp:posOffset>207346</wp:posOffset>
                </wp:positionV>
                <wp:extent cx="1829435" cy="7620"/>
                <wp:effectExtent l="0" t="0" r="0" b="0"/>
                <wp:wrapTopAndBottom/>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077FBE" id="Graphic 85" o:spid="_x0000_s1026" style="position:absolute;margin-left:73.7pt;margin-top:16.35pt;width:144.05pt;height:.6pt;z-index:-1571635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" path="m1829053,l,,,7619r1829053,l1829053,xe" fillcolor="black" stroked="f">
                <v:path arrowok="t"/>
                <w10:wrap type="topAndBottom" anchorx="page"/>
              </v:shape>
            </w:pict>
          </mc:Fallback>
        </mc:AlternateContent>
      </w:r>
    </w:p>
    <w:p w14:paraId="4B6CF579" w14:textId="77777777" w:rsidR="00AD1340" w:rsidRDefault="0050760C">
      <w:pPr>
        <w:spacing w:before="92"/>
        <w:ind w:left="534"/>
        <w:rPr>
          <w:sz w:val="18"/>
        </w:rPr>
      </w:pPr>
      <w:r>
        <w:rPr>
          <w:position w:val="5"/>
          <w:sz w:val="12"/>
        </w:rPr>
        <w:lastRenderedPageBreak/>
        <w:t xml:space="preserve">10 </w:t>
      </w:r>
      <w:r>
        <w:rPr>
          <w:sz w:val="18"/>
        </w:rPr>
        <w:t xml:space="preserve">A considérer comme : tout sauf la contribution contenue dans le </w:t>
      </w:r>
      <w:r>
        <w:rPr>
          <w:spacing w:val="-2"/>
          <w:sz w:val="18"/>
        </w:rPr>
        <w:t>bruit des avions</w:t>
      </w:r>
    </w:p>
    <w:p w14:paraId="2E12009E" w14:textId="77777777" w:rsidR="00AD1340" w:rsidRDefault="00AD1340">
      <w:pPr>
        <w:rPr>
          <w:sz w:val="18"/>
        </w:rPr>
        <w:sectPr w:rsidR="00AD1340">
          <w:pgSz w:w="11910" w:h="16840"/>
          <w:pgMar w:top="1460" w:right="480" w:bottom="1040" w:left="940" w:header="748" w:footer="852" w:gutter="0"/>
          <w:cols w:space="720"/>
        </w:sectPr>
      </w:pPr>
    </w:p>
    <w:p w14:paraId="03AE8931" w14:textId="77777777" w:rsidR="00AD1340" w:rsidRDefault="00AD1340">
      <w:pPr>
        <w:pStyle w:val="BodyText"/>
        <w:spacing w:before="120"/>
      </w:pPr>
    </w:p>
    <w:p w14:paraId="59D1BD78" w14:textId="77777777" w:rsidR="00AD1340" w:rsidRDefault="0050760C">
      <w:pPr>
        <w:pStyle w:val="BodyText"/>
        <w:ind w:left="1536"/>
      </w:pPr>
      <w:r>
        <w:rPr>
          <w:noProof/>
        </w:rPr>
        <w:drawing>
          <wp:inline distT="0" distB="0" distL="0" distR="0" wp14:anchorId="6119E4A4" wp14:editId="396557D2">
            <wp:extent cx="4926711" cy="1991105"/>
            <wp:effectExtent l="0" t="0" r="0" b="0"/>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39" cstate="print"/>
                    <a:stretch>
                      <a:fillRect/>
                    </a:stretch>
                  </pic:blipFill>
                  <pic:spPr>
                    <a:xfrm>
                      <a:off x="0" y="0"/>
                      <a:ext cx="4926711" cy="1991105"/>
                    </a:xfrm>
                    <a:prstGeom prst="rect">
                      <a:avLst/>
                    </a:prstGeom>
                  </pic:spPr>
                </pic:pic>
              </a:graphicData>
            </a:graphic>
          </wp:inline>
        </w:drawing>
      </w:r>
    </w:p>
    <w:p w14:paraId="5E5E85ED" w14:textId="77777777" w:rsidR="00AD1340" w:rsidRDefault="0050760C">
      <w:pPr>
        <w:pStyle w:val="BodyText"/>
        <w:spacing w:before="164" w:line="256" w:lineRule="auto"/>
        <w:ind w:left="1611" w:right="653"/>
        <w:jc w:val="both"/>
      </w:pPr>
      <w:r>
        <w:rPr>
          <w:position w:val="1"/>
        </w:rPr>
        <w:t xml:space="preserve">Même pour ce point de mesure, le </w:t>
      </w:r>
      <w:r>
        <w:rPr>
          <w:sz w:val="13"/>
        </w:rPr>
        <w:t xml:space="preserve">LA95.1h </w:t>
      </w:r>
      <w:r>
        <w:rPr>
          <w:position w:val="1"/>
        </w:rPr>
        <w:t xml:space="preserve">respecte les normes de qualité environnementale (jour : 50 dB(A) / soirée : </w:t>
      </w:r>
      <w:r>
        <w:t>45 dB(A) / nuit : 45 dB(A)).</w:t>
      </w:r>
    </w:p>
    <w:p w14:paraId="6B44AD10" w14:textId="77777777" w:rsidR="00AD1340" w:rsidRDefault="0050760C">
      <w:pPr>
        <w:pStyle w:val="ListParagraph"/>
        <w:numPr>
          <w:ilvl w:val="4"/>
          <w:numId w:val="31"/>
        </w:numPr>
        <w:tabs>
          <w:tab w:val="left" w:pos="1540"/>
        </w:tabs>
        <w:spacing w:before="165"/>
        <w:ind w:left="1540" w:hanging="1006"/>
        <w:jc w:val="both"/>
        <w:rPr>
          <w:color w:val="2E5395"/>
          <w:sz w:val="20"/>
        </w:rPr>
      </w:pPr>
      <w:r>
        <w:rPr>
          <w:color w:val="2E5395"/>
          <w:sz w:val="20"/>
        </w:rPr>
        <w:t xml:space="preserve">NMT 04-01 - </w:t>
      </w:r>
      <w:r>
        <w:rPr>
          <w:color w:val="2E5395"/>
          <w:spacing w:val="-2"/>
          <w:sz w:val="20"/>
        </w:rPr>
        <w:t>Nossegem</w:t>
      </w:r>
    </w:p>
    <w:p w14:paraId="44B02218" w14:textId="77777777" w:rsidR="00AD1340" w:rsidRDefault="0050760C">
      <w:pPr>
        <w:pStyle w:val="BodyText"/>
        <w:spacing w:before="20" w:line="259" w:lineRule="auto"/>
        <w:ind w:left="1611" w:right="650"/>
        <w:jc w:val="both"/>
      </w:pPr>
      <w:r>
        <w:t>Ce point de surveillance est situé dans le prolongement de la piste transversale au sud d</w:t>
      </w:r>
      <w:r>
        <w:t xml:space="preserve">e l'aéroport. Conformément au PRS, cette piste est utilisée les nuits du lundi au jeudi et également les nuits du dimanche, pendant la journée le week-end du samedi 16h au dimanche 16h et lorsqu'il y a une direction de vent spécifique et/ou des conditions </w:t>
      </w:r>
      <w:r>
        <w:t>spécifiques. Par exemple, le 7/7/2022, il y a eu un départ matinal de la piste 19. La ligne de chemin de fer étant également située à proximité du point de mesure, les passages de trains affectent également les niveaux de bruit mesurés.</w:t>
      </w:r>
    </w:p>
    <w:p w14:paraId="3418C01F" w14:textId="77777777" w:rsidR="00AD1340" w:rsidRDefault="0050760C">
      <w:pPr>
        <w:pStyle w:val="BodyText"/>
        <w:spacing w:before="5"/>
        <w:rPr>
          <w:sz w:val="12"/>
        </w:rPr>
      </w:pPr>
      <w:r>
        <w:rPr>
          <w:noProof/>
        </w:rPr>
        <w:drawing>
          <wp:anchor distT="0" distB="0" distL="0" distR="0" simplePos="0" relativeHeight="487600640" behindDoc="1" locked="0" layoutInCell="1" allowOverlap="1" wp14:anchorId="7FE6F0DF" wp14:editId="59B39631">
            <wp:simplePos x="0" y="0"/>
            <wp:positionH relativeFrom="page">
              <wp:posOffset>1530603</wp:posOffset>
            </wp:positionH>
            <wp:positionV relativeFrom="paragraph">
              <wp:posOffset>111728</wp:posOffset>
            </wp:positionV>
            <wp:extent cx="4718276" cy="1524000"/>
            <wp:effectExtent l="0" t="0" r="0" b="0"/>
            <wp:wrapTopAndBottom/>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40" cstate="print"/>
                    <a:stretch>
                      <a:fillRect/>
                    </a:stretch>
                  </pic:blipFill>
                  <pic:spPr>
                    <a:xfrm>
                      <a:off x="0" y="0"/>
                      <a:ext cx="4718276" cy="1524000"/>
                    </a:xfrm>
                    <a:prstGeom prst="rect">
                      <a:avLst/>
                    </a:prstGeom>
                  </pic:spPr>
                </pic:pic>
              </a:graphicData>
            </a:graphic>
          </wp:anchor>
        </w:drawing>
      </w:r>
    </w:p>
    <w:p w14:paraId="348F3117" w14:textId="77777777" w:rsidR="00AD1340" w:rsidRDefault="0050760C">
      <w:pPr>
        <w:pStyle w:val="BodyText"/>
        <w:spacing w:before="193" w:line="259" w:lineRule="auto"/>
        <w:ind w:left="1611" w:right="652"/>
        <w:jc w:val="both"/>
      </w:pPr>
      <w:r>
        <w:rPr>
          <w:position w:val="1"/>
        </w:rPr>
        <w:t>Les niveaux de bruit maximaux atteignent presque 90 dB(A) tôt le matin. Le LAeq</w:t>
      </w:r>
      <w:r>
        <w:rPr>
          <w:sz w:val="13"/>
        </w:rPr>
        <w:t xml:space="preserve">,1h </w:t>
      </w:r>
      <w:r>
        <w:rPr>
          <w:position w:val="1"/>
        </w:rPr>
        <w:t xml:space="preserve">augmente </w:t>
      </w:r>
      <w:r>
        <w:t xml:space="preserve">à plus de 60 dB(A) en raison du décollage des avions. Lorsqu'aucun avion ne passe, le </w:t>
      </w:r>
      <w:r>
        <w:rPr>
          <w:sz w:val="13"/>
        </w:rPr>
        <w:t>LAeq</w:t>
      </w:r>
      <w:r>
        <w:t xml:space="preserve">,1h reste </w:t>
      </w:r>
      <w:r>
        <w:rPr>
          <w:position w:val="1"/>
        </w:rPr>
        <w:t>inférieur à 50 dB(A) pendant la période nocturne. En d'autres te</w:t>
      </w:r>
      <w:r>
        <w:rPr>
          <w:position w:val="1"/>
        </w:rPr>
        <w:t xml:space="preserve">rmes, les avions au décollage provoquent ici une augmentation de plus de 10 </w:t>
      </w:r>
      <w:r>
        <w:rPr>
          <w:spacing w:val="-6"/>
          <w:position w:val="1"/>
        </w:rPr>
        <w:t>dB</w:t>
      </w:r>
      <w:r>
        <w:rPr>
          <w:position w:val="1"/>
        </w:rPr>
        <w:t xml:space="preserve">(A) exprimée en </w:t>
      </w:r>
      <w:r>
        <w:rPr>
          <w:sz w:val="13"/>
        </w:rPr>
        <w:t>LAeq,1h</w:t>
      </w:r>
      <w:r>
        <w:rPr>
          <w:position w:val="1"/>
        </w:rPr>
        <w:t xml:space="preserve">. Le 10/7/2022, il y avait également un </w:t>
      </w:r>
      <w:r>
        <w:t xml:space="preserve">trafic de </w:t>
      </w:r>
      <w:r>
        <w:rPr>
          <w:position w:val="1"/>
        </w:rPr>
        <w:t xml:space="preserve">décollage de 6h </w:t>
      </w:r>
      <w:r>
        <w:t>avec des niveaux de bruit maximum dépassant 90 dB(A).</w:t>
      </w:r>
    </w:p>
    <w:p w14:paraId="745B124C" w14:textId="77777777" w:rsidR="00AD1340" w:rsidRDefault="0050760C">
      <w:pPr>
        <w:pStyle w:val="BodyText"/>
        <w:spacing w:before="10"/>
        <w:rPr>
          <w:sz w:val="10"/>
        </w:rPr>
      </w:pPr>
      <w:r>
        <w:rPr>
          <w:noProof/>
        </w:rPr>
        <w:drawing>
          <wp:anchor distT="0" distB="0" distL="0" distR="0" simplePos="0" relativeHeight="487601152" behindDoc="1" locked="0" layoutInCell="1" allowOverlap="1" wp14:anchorId="5995C751" wp14:editId="620C4F62">
            <wp:simplePos x="0" y="0"/>
            <wp:positionH relativeFrom="page">
              <wp:posOffset>1516380</wp:posOffset>
            </wp:positionH>
            <wp:positionV relativeFrom="paragraph">
              <wp:posOffset>99173</wp:posOffset>
            </wp:positionV>
            <wp:extent cx="4706063" cy="1889760"/>
            <wp:effectExtent l="0" t="0" r="0" b="0"/>
            <wp:wrapTopAndBottom/>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41" cstate="print"/>
                    <a:stretch>
                      <a:fillRect/>
                    </a:stretch>
                  </pic:blipFill>
                  <pic:spPr>
                    <a:xfrm>
                      <a:off x="0" y="0"/>
                      <a:ext cx="4706063" cy="1889760"/>
                    </a:xfrm>
                    <a:prstGeom prst="rect">
                      <a:avLst/>
                    </a:prstGeom>
                  </pic:spPr>
                </pic:pic>
              </a:graphicData>
            </a:graphic>
          </wp:anchor>
        </w:drawing>
      </w:r>
    </w:p>
    <w:p w14:paraId="64D9F0BB" w14:textId="77777777" w:rsidR="00AD1340" w:rsidRDefault="0050760C">
      <w:pPr>
        <w:pStyle w:val="BodyText"/>
        <w:spacing w:before="204"/>
        <w:ind w:left="1611"/>
        <w:jc w:val="both"/>
      </w:pPr>
      <w:r>
        <w:t xml:space="preserve">Le cours du 10/07/2022 est </w:t>
      </w:r>
      <w:r>
        <w:rPr>
          <w:spacing w:val="-6"/>
        </w:rPr>
        <w:t>indiqu</w:t>
      </w:r>
      <w:r>
        <w:rPr>
          <w:spacing w:val="-6"/>
        </w:rPr>
        <w:t>é</w:t>
      </w:r>
      <w:r>
        <w:t xml:space="preserve"> ci-dessous </w:t>
      </w:r>
      <w:r>
        <w:rPr>
          <w:spacing w:val="-2"/>
        </w:rPr>
        <w:t>:</w:t>
      </w:r>
    </w:p>
    <w:p w14:paraId="17F53158" w14:textId="77777777" w:rsidR="00AD1340" w:rsidRDefault="00AD1340">
      <w:pPr>
        <w:jc w:val="both"/>
        <w:sectPr w:rsidR="00AD1340">
          <w:pgSz w:w="11910" w:h="16840"/>
          <w:pgMar w:top="1460" w:right="480" w:bottom="1040" w:left="940" w:header="748" w:footer="852" w:gutter="0"/>
          <w:cols w:space="720"/>
        </w:sectPr>
      </w:pPr>
    </w:p>
    <w:p w14:paraId="3472B6AA" w14:textId="77777777" w:rsidR="00AD1340" w:rsidRDefault="00AD1340">
      <w:pPr>
        <w:pStyle w:val="BodyText"/>
        <w:spacing w:before="120"/>
      </w:pPr>
    </w:p>
    <w:p w14:paraId="2FD66C5A" w14:textId="77777777" w:rsidR="00AD1340" w:rsidRDefault="0050760C">
      <w:pPr>
        <w:pStyle w:val="BodyText"/>
        <w:ind w:left="1905"/>
      </w:pPr>
      <w:r>
        <w:rPr>
          <w:noProof/>
        </w:rPr>
        <w:drawing>
          <wp:inline distT="0" distB="0" distL="0" distR="0" wp14:anchorId="0D4E3E18" wp14:editId="0DB0C9E1">
            <wp:extent cx="4194209" cy="2459164"/>
            <wp:effectExtent l="0" t="0" r="0" b="0"/>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42" cstate="print"/>
                    <a:stretch>
                      <a:fillRect/>
                    </a:stretch>
                  </pic:blipFill>
                  <pic:spPr>
                    <a:xfrm>
                      <a:off x="0" y="0"/>
                      <a:ext cx="4194209" cy="2459164"/>
                    </a:xfrm>
                    <a:prstGeom prst="rect">
                      <a:avLst/>
                    </a:prstGeom>
                  </pic:spPr>
                </pic:pic>
              </a:graphicData>
            </a:graphic>
          </wp:inline>
        </w:drawing>
      </w:r>
    </w:p>
    <w:p w14:paraId="5007954E" w14:textId="77777777" w:rsidR="00AD1340" w:rsidRDefault="0050760C">
      <w:pPr>
        <w:spacing w:before="151"/>
        <w:ind w:left="1611"/>
        <w:jc w:val="both"/>
        <w:rPr>
          <w:i/>
          <w:sz w:val="18"/>
        </w:rPr>
      </w:pPr>
      <w:r>
        <w:rPr>
          <w:i/>
          <w:color w:val="005B82"/>
          <w:sz w:val="18"/>
        </w:rPr>
        <w:t xml:space="preserve">Figure 6-24 : Résultats de la mesure NMT 04-01-Nossegem - dimanche </w:t>
      </w:r>
      <w:r>
        <w:rPr>
          <w:i/>
          <w:color w:val="005B82"/>
          <w:spacing w:val="-2"/>
          <w:sz w:val="18"/>
        </w:rPr>
        <w:t>10/07/2022</w:t>
      </w:r>
    </w:p>
    <w:p w14:paraId="4DF7BEA8" w14:textId="77777777" w:rsidR="00AD1340" w:rsidRDefault="0050760C">
      <w:pPr>
        <w:pStyle w:val="BodyText"/>
        <w:spacing w:before="200" w:line="259" w:lineRule="auto"/>
        <w:ind w:left="1611" w:right="654"/>
        <w:jc w:val="both"/>
      </w:pPr>
      <w:r>
        <w:t xml:space="preserve">Le départ des avions le dimanche matin provoque clairement une augmentation du </w:t>
      </w:r>
      <w:r>
        <w:rPr>
          <w:position w:val="1"/>
        </w:rPr>
        <w:t xml:space="preserve">bruit ambiant exprimé en </w:t>
      </w:r>
      <w:r>
        <w:rPr>
          <w:sz w:val="13"/>
        </w:rPr>
        <w:t>LAeq,1h</w:t>
      </w:r>
      <w:r>
        <w:rPr>
          <w:position w:val="1"/>
        </w:rPr>
        <w:t xml:space="preserve">. Une </w:t>
      </w:r>
      <w:r>
        <w:rPr>
          <w:position w:val="1"/>
        </w:rPr>
        <w:t xml:space="preserve">augmentation de 20 dB(A) peut certainement se produire par rapport aux heures où </w:t>
      </w:r>
      <w:r>
        <w:t>aucun avion ne survole la région.</w:t>
      </w:r>
    </w:p>
    <w:p w14:paraId="345A0D65" w14:textId="77777777" w:rsidR="00AD1340" w:rsidRDefault="00AD1340">
      <w:pPr>
        <w:spacing w:line="259" w:lineRule="auto"/>
        <w:jc w:val="both"/>
        <w:sectPr w:rsidR="00AD1340">
          <w:pgSz w:w="11910" w:h="16840"/>
          <w:pgMar w:top="1460" w:right="480" w:bottom="1040" w:left="940" w:header="748" w:footer="852" w:gutter="0"/>
          <w:cols w:space="720"/>
        </w:sectPr>
      </w:pPr>
    </w:p>
    <w:p w14:paraId="7DC0B7C6" w14:textId="77777777" w:rsidR="00AD1340" w:rsidRDefault="00AD1340">
      <w:pPr>
        <w:pStyle w:val="BodyText"/>
        <w:spacing w:before="121"/>
      </w:pPr>
    </w:p>
    <w:p w14:paraId="65573032" w14:textId="77777777" w:rsidR="00AD1340" w:rsidRDefault="0050760C">
      <w:pPr>
        <w:pStyle w:val="Heading4"/>
        <w:numPr>
          <w:ilvl w:val="2"/>
          <w:numId w:val="31"/>
        </w:numPr>
        <w:tabs>
          <w:tab w:val="left" w:pos="1611"/>
        </w:tabs>
        <w:ind w:hanging="1077"/>
      </w:pPr>
      <w:r>
        <w:rPr>
          <w:color w:val="005B82"/>
        </w:rPr>
        <w:t xml:space="preserve">Mesures de bruit au sol effectuées le </w:t>
      </w:r>
      <w:r>
        <w:rPr>
          <w:color w:val="005B82"/>
          <w:spacing w:val="-2"/>
        </w:rPr>
        <w:t>17/3/2023</w:t>
      </w:r>
    </w:p>
    <w:p w14:paraId="5CE0E560" w14:textId="77777777" w:rsidR="00AD1340" w:rsidRDefault="0050760C">
      <w:pPr>
        <w:pStyle w:val="BodyText"/>
        <w:spacing w:before="140" w:line="256" w:lineRule="auto"/>
        <w:ind w:left="1611" w:right="653"/>
        <w:jc w:val="both"/>
      </w:pPr>
      <w:r>
        <w:t>Pour comprendre l'effet du bruit au sol à Steenokkerzeel tôt le matin lors</w:t>
      </w:r>
      <w:r>
        <w:t xml:space="preserve"> de l'utilisation de la piste 25R, des mesures d'immission ont été effectuées à 3 endroits le 17/3/2023 :</w:t>
      </w:r>
    </w:p>
    <w:p w14:paraId="3ACC6D57" w14:textId="77777777" w:rsidR="00AD1340" w:rsidRDefault="0050760C">
      <w:pPr>
        <w:pStyle w:val="ListParagraph"/>
        <w:numPr>
          <w:ilvl w:val="0"/>
          <w:numId w:val="30"/>
        </w:numPr>
        <w:tabs>
          <w:tab w:val="left" w:pos="1973"/>
        </w:tabs>
        <w:spacing w:before="173"/>
        <w:ind w:left="1973" w:hanging="359"/>
        <w:jc w:val="left"/>
        <w:rPr>
          <w:sz w:val="20"/>
        </w:rPr>
      </w:pPr>
      <w:r>
        <w:rPr>
          <w:sz w:val="20"/>
        </w:rPr>
        <w:t xml:space="preserve">Point de mesure A : [Parking Kerkhof - </w:t>
      </w:r>
      <w:r>
        <w:rPr>
          <w:spacing w:val="-2"/>
          <w:sz w:val="20"/>
        </w:rPr>
        <w:t>Steenokkerzeel].</w:t>
      </w:r>
    </w:p>
    <w:p w14:paraId="4F8B77CC" w14:textId="77777777" w:rsidR="00AD1340" w:rsidRDefault="0050760C">
      <w:pPr>
        <w:pStyle w:val="ListParagraph"/>
        <w:numPr>
          <w:ilvl w:val="0"/>
          <w:numId w:val="30"/>
        </w:numPr>
        <w:tabs>
          <w:tab w:val="left" w:pos="1973"/>
        </w:tabs>
        <w:spacing w:before="191"/>
        <w:ind w:left="1973" w:hanging="359"/>
        <w:jc w:val="left"/>
        <w:rPr>
          <w:sz w:val="20"/>
        </w:rPr>
      </w:pPr>
      <w:r>
        <w:rPr>
          <w:sz w:val="20"/>
        </w:rPr>
        <w:t xml:space="preserve">Point de contrôle B : [Groenwijk - </w:t>
      </w:r>
      <w:r>
        <w:rPr>
          <w:spacing w:val="-2"/>
          <w:sz w:val="20"/>
        </w:rPr>
        <w:t>Steenokkerzeel].</w:t>
      </w:r>
    </w:p>
    <w:p w14:paraId="347FBB1B" w14:textId="77777777" w:rsidR="00AD1340" w:rsidRDefault="0050760C">
      <w:pPr>
        <w:pStyle w:val="ListParagraph"/>
        <w:numPr>
          <w:ilvl w:val="0"/>
          <w:numId w:val="30"/>
        </w:numPr>
        <w:tabs>
          <w:tab w:val="left" w:pos="1973"/>
        </w:tabs>
        <w:spacing w:before="190"/>
        <w:ind w:left="1973" w:hanging="359"/>
        <w:jc w:val="left"/>
        <w:rPr>
          <w:sz w:val="20"/>
        </w:rPr>
      </w:pPr>
      <w:r>
        <w:rPr>
          <w:sz w:val="20"/>
        </w:rPr>
        <w:t>Point de mesure C : [</w:t>
      </w:r>
      <w:r>
        <w:rPr>
          <w:sz w:val="20"/>
        </w:rPr>
        <w:t xml:space="preserve">près de la chapelle Aarschotsstraat - </w:t>
      </w:r>
      <w:r>
        <w:rPr>
          <w:spacing w:val="-2"/>
          <w:sz w:val="20"/>
        </w:rPr>
        <w:t>Steenokkerzeel].</w:t>
      </w:r>
    </w:p>
    <w:p w14:paraId="2339C72A" w14:textId="77777777" w:rsidR="00AD1340" w:rsidRDefault="0050760C">
      <w:pPr>
        <w:pStyle w:val="BodyText"/>
        <w:spacing w:before="181" w:line="256" w:lineRule="auto"/>
        <w:ind w:left="1611" w:right="649"/>
        <w:jc w:val="both"/>
      </w:pPr>
      <w:r>
        <w:t xml:space="preserve">Les mesures ont commencé vers 5h40. Simultanément à ces mesures, les activités à l'aéroport lui-même ont été notées. En outre, pour la période d'une heure, cette situation a également été simulée avec </w:t>
      </w:r>
      <w:r>
        <w:t>le modèle de bruit, ce qui a permis de calibrer en quelque sorte ce modèle de bruit au sol. (voir ci-dessous).</w:t>
      </w:r>
    </w:p>
    <w:p w14:paraId="7A9A4D40" w14:textId="77777777" w:rsidR="00AD1340" w:rsidRDefault="00AD1340">
      <w:pPr>
        <w:pStyle w:val="BodyText"/>
      </w:pPr>
    </w:p>
    <w:p w14:paraId="0C929CE5" w14:textId="77777777" w:rsidR="00AD1340" w:rsidRDefault="00AD1340">
      <w:pPr>
        <w:pStyle w:val="BodyText"/>
        <w:spacing w:before="104"/>
      </w:pPr>
    </w:p>
    <w:p w14:paraId="6F99AE6B" w14:textId="77777777" w:rsidR="00AD1340" w:rsidRDefault="0050760C">
      <w:pPr>
        <w:pStyle w:val="ListParagraph"/>
        <w:numPr>
          <w:ilvl w:val="3"/>
          <w:numId w:val="31"/>
        </w:numPr>
        <w:tabs>
          <w:tab w:val="left" w:pos="1611"/>
        </w:tabs>
        <w:ind w:hanging="1077"/>
        <w:rPr>
          <w:i/>
          <w:sz w:val="20"/>
        </w:rPr>
      </w:pPr>
      <w:r>
        <w:rPr>
          <w:i/>
          <w:color w:val="005B82"/>
          <w:spacing w:val="-4"/>
          <w:sz w:val="20"/>
        </w:rPr>
        <w:t xml:space="preserve">Informations </w:t>
      </w:r>
      <w:r>
        <w:rPr>
          <w:i/>
          <w:color w:val="005B82"/>
          <w:spacing w:val="-2"/>
          <w:sz w:val="20"/>
        </w:rPr>
        <w:t>générales</w:t>
      </w:r>
    </w:p>
    <w:p w14:paraId="75C525AB" w14:textId="77777777" w:rsidR="00AD1340" w:rsidRDefault="0050760C">
      <w:pPr>
        <w:pStyle w:val="BodyText"/>
        <w:spacing w:before="20" w:line="256" w:lineRule="auto"/>
        <w:ind w:left="1611" w:right="651"/>
        <w:jc w:val="both"/>
      </w:pPr>
      <w:r>
        <w:t>Les emplacements des trois points de mesure ambulatoires A, B et C sont indiqués ci-dessous dans le modèle de bruit en t</w:t>
      </w:r>
      <w:r>
        <w:t>enant compte du type d'avion et de la voie de circulation pour la période comprise entre 7h et 8h :</w:t>
      </w:r>
    </w:p>
    <w:p w14:paraId="2743196B" w14:textId="77777777" w:rsidR="00AD1340" w:rsidRDefault="0050760C">
      <w:pPr>
        <w:pStyle w:val="BodyText"/>
        <w:spacing w:before="3"/>
        <w:rPr>
          <w:sz w:val="11"/>
        </w:rPr>
      </w:pPr>
      <w:r>
        <w:rPr>
          <w:noProof/>
        </w:rPr>
        <mc:AlternateContent>
          <mc:Choice Requires="wpg">
            <w:drawing>
              <wp:anchor distT="0" distB="0" distL="0" distR="0" simplePos="0" relativeHeight="487601664" behindDoc="1" locked="0" layoutInCell="1" allowOverlap="1" wp14:anchorId="523D8831" wp14:editId="1D9E9645">
                <wp:simplePos x="0" y="0"/>
                <wp:positionH relativeFrom="page">
                  <wp:posOffset>1619885</wp:posOffset>
                </wp:positionH>
                <wp:positionV relativeFrom="paragraph">
                  <wp:posOffset>102831</wp:posOffset>
                </wp:positionV>
                <wp:extent cx="4146550" cy="3507740"/>
                <wp:effectExtent l="0" t="0" r="0" b="0"/>
                <wp:wrapTopAndBottom/>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6550" cy="3507740"/>
                          <a:chOff x="0" y="0"/>
                          <a:chExt cx="4146550" cy="3507740"/>
                        </a:xfrm>
                      </wpg:grpSpPr>
                      <pic:pic xmlns:pic="http://schemas.openxmlformats.org/drawingml/2006/picture">
                        <pic:nvPicPr>
                          <pic:cNvPr id="91" name="Image 91"/>
                          <pic:cNvPicPr/>
                        </pic:nvPicPr>
                        <pic:blipFill>
                          <a:blip r:embed="rId43" cstate="print"/>
                          <a:stretch>
                            <a:fillRect/>
                          </a:stretch>
                        </pic:blipFill>
                        <pic:spPr>
                          <a:xfrm>
                            <a:off x="0" y="0"/>
                            <a:ext cx="4146296" cy="3507739"/>
                          </a:xfrm>
                          <a:prstGeom prst="rect">
                            <a:avLst/>
                          </a:prstGeom>
                        </pic:spPr>
                      </pic:pic>
                      <wps:wsp>
                        <wps:cNvPr id="92" name="Textbox 92"/>
                        <wps:cNvSpPr txBox="1"/>
                        <wps:spPr>
                          <a:xfrm>
                            <a:off x="2294382" y="175895"/>
                            <a:ext cx="113030" cy="178435"/>
                          </a:xfrm>
                          <a:prstGeom prst="rect">
                            <a:avLst/>
                          </a:prstGeom>
                        </wps:spPr>
                        <wps:txbx>
                          <w:txbxContent>
                            <w:p w14:paraId="63D6E503" w14:textId="77777777" w:rsidR="00AD1340" w:rsidRDefault="0050760C">
                              <w:pPr>
                                <w:spacing w:line="281" w:lineRule="exact"/>
                                <w:rPr>
                                  <w:b/>
                                  <w:sz w:val="28"/>
                                </w:rPr>
                              </w:pPr>
                              <w:r>
                                <w:rPr>
                                  <w:b/>
                                  <w:color w:val="C00000"/>
                                  <w:spacing w:val="-10"/>
                                  <w:sz w:val="28"/>
                                </w:rPr>
                                <w:t>B</w:t>
                              </w:r>
                            </w:p>
                          </w:txbxContent>
                        </wps:txbx>
                        <wps:bodyPr wrap="square" lIns="0" tIns="0" rIns="0" bIns="0" rtlCol="0">
                          <a:noAutofit/>
                        </wps:bodyPr>
                      </wps:wsp>
                      <wps:wsp>
                        <wps:cNvPr id="93" name="Textbox 93"/>
                        <wps:cNvSpPr txBox="1"/>
                        <wps:spPr>
                          <a:xfrm>
                            <a:off x="3524503" y="713866"/>
                            <a:ext cx="121285" cy="178435"/>
                          </a:xfrm>
                          <a:prstGeom prst="rect">
                            <a:avLst/>
                          </a:prstGeom>
                        </wps:spPr>
                        <wps:txbx>
                          <w:txbxContent>
                            <w:p w14:paraId="4E852038" w14:textId="77777777" w:rsidR="00AD1340" w:rsidRDefault="0050760C">
                              <w:pPr>
                                <w:spacing w:line="281" w:lineRule="exact"/>
                                <w:rPr>
                                  <w:b/>
                                  <w:sz w:val="28"/>
                                </w:rPr>
                              </w:pPr>
                              <w:r>
                                <w:rPr>
                                  <w:b/>
                                  <w:color w:val="C00000"/>
                                  <w:spacing w:val="-10"/>
                                  <w:sz w:val="28"/>
                                </w:rPr>
                                <w:t>A</w:t>
                              </w:r>
                            </w:p>
                          </w:txbxContent>
                        </wps:txbx>
                        <wps:bodyPr wrap="square" lIns="0" tIns="0" rIns="0" bIns="0" rtlCol="0">
                          <a:noAutofit/>
                        </wps:bodyPr>
                      </wps:wsp>
                      <wps:wsp>
                        <wps:cNvPr id="94" name="Textbox 94"/>
                        <wps:cNvSpPr txBox="1"/>
                        <wps:spPr>
                          <a:xfrm>
                            <a:off x="3792728" y="2303652"/>
                            <a:ext cx="107314" cy="178435"/>
                          </a:xfrm>
                          <a:prstGeom prst="rect">
                            <a:avLst/>
                          </a:prstGeom>
                        </wps:spPr>
                        <wps:txbx>
                          <w:txbxContent>
                            <w:p w14:paraId="679B88F4" w14:textId="77777777" w:rsidR="00AD1340" w:rsidRDefault="0050760C">
                              <w:pPr>
                                <w:spacing w:line="281" w:lineRule="exact"/>
                                <w:rPr>
                                  <w:b/>
                                  <w:sz w:val="28"/>
                                </w:rPr>
                              </w:pPr>
                              <w:r>
                                <w:rPr>
                                  <w:b/>
                                  <w:color w:val="C00000"/>
                                  <w:spacing w:val="-10"/>
                                  <w:sz w:val="28"/>
                                </w:rPr>
                                <w:t>C</w:t>
                              </w:r>
                            </w:p>
                          </w:txbxContent>
                        </wps:txbx>
                        <wps:bodyPr wrap="square" lIns="0" tIns="0" rIns="0" bIns="0" rtlCol="0">
                          <a:noAutofit/>
                        </wps:bodyPr>
                      </wps:wsp>
                    </wpg:wgp>
                  </a:graphicData>
                </a:graphic>
              </wp:anchor>
            </w:drawing>
          </mc:Choice>
          <mc:Fallback>
            <w:pict>
              <v:group w14:anchorId="523D8831" id="Group 90" o:spid="_x0000_s1029" style="position:absolute;margin-left:127.55pt;margin-top:8.1pt;width:326.5pt;height:276.2pt;z-index:-15714816;mso-wrap-distance-left:0;mso-wrap-distance-right:0;mso-position-horizontal-relative:page" coordsize="41465,350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">
                <v:shape id="Image 91" o:spid="_x0000_s1030" type="#_x0000_t75" style="position:absolute;width:41462;height:35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">
                  <v:imagedata r:id="rId44" o:title=""/>
                </v:shape>
                <v:shape id="Textbox 92" o:spid="_x0000_s1031" type="#_x0000_t202" style="position:absolute;left:22943;top:1758;width:1131;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63D6E503" w14:textId="77777777" w:rsidR="00AD1340" w:rsidRDefault="0050760C">
                        <w:pPr>
                          <w:spacing w:line="281" w:lineRule="exact"/>
                          <w:rPr>
                            <w:b/>
                            <w:sz w:val="28"/>
                          </w:rPr>
                        </w:pPr>
                        <w:r>
                          <w:rPr>
                            <w:b/>
                            <w:color w:val="C00000"/>
                            <w:spacing w:val="-10"/>
                            <w:sz w:val="28"/>
                          </w:rPr>
                          <w:t>B</w:t>
                        </w:r>
                      </w:p>
                    </w:txbxContent>
                  </v:textbox>
                </v:shape>
                <v:shape id="Textbox 93" o:spid="_x0000_s1032" type="#_x0000_t202" style="position:absolute;left:35245;top:7138;width:1212;height:1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4E852038" w14:textId="77777777" w:rsidR="00AD1340" w:rsidRDefault="0050760C">
                        <w:pPr>
                          <w:spacing w:line="281" w:lineRule="exact"/>
                          <w:rPr>
                            <w:b/>
                            <w:sz w:val="28"/>
                          </w:rPr>
                        </w:pPr>
                        <w:r>
                          <w:rPr>
                            <w:b/>
                            <w:color w:val="C00000"/>
                            <w:spacing w:val="-10"/>
                            <w:sz w:val="28"/>
                          </w:rPr>
                          <w:t>A</w:t>
                        </w:r>
                      </w:p>
                    </w:txbxContent>
                  </v:textbox>
                </v:shape>
                <v:shape id="Textbox 94" o:spid="_x0000_s1033" type="#_x0000_t202" style="position:absolute;left:37927;top:23036;width:1073;height:1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679B88F4" w14:textId="77777777" w:rsidR="00AD1340" w:rsidRDefault="0050760C">
                        <w:pPr>
                          <w:spacing w:line="281" w:lineRule="exact"/>
                          <w:rPr>
                            <w:b/>
                            <w:sz w:val="28"/>
                          </w:rPr>
                        </w:pPr>
                        <w:r>
                          <w:rPr>
                            <w:b/>
                            <w:color w:val="C00000"/>
                            <w:spacing w:val="-10"/>
                            <w:sz w:val="28"/>
                          </w:rPr>
                          <w:t>C</w:t>
                        </w:r>
                      </w:p>
                    </w:txbxContent>
                  </v:textbox>
                </v:shape>
                <w10:wrap type="topAndBottom" anchorx="page"/>
              </v:group>
            </w:pict>
          </mc:Fallback>
        </mc:AlternateContent>
      </w:r>
    </w:p>
    <w:p w14:paraId="5432E0EE" w14:textId="77777777" w:rsidR="00AD1340" w:rsidRDefault="0050760C">
      <w:pPr>
        <w:spacing w:before="183"/>
        <w:ind w:left="1611"/>
        <w:jc w:val="both"/>
        <w:rPr>
          <w:i/>
          <w:sz w:val="18"/>
        </w:rPr>
      </w:pPr>
      <w:r>
        <w:rPr>
          <w:i/>
          <w:color w:val="005B82"/>
          <w:sz w:val="18"/>
        </w:rPr>
        <w:t xml:space="preserve">Figure 6-25 : voies de circulation incluses dans le modèle pour la situation 17/3/2023 entre </w:t>
      </w:r>
      <w:r>
        <w:rPr>
          <w:i/>
          <w:color w:val="005B82"/>
          <w:spacing w:val="-5"/>
          <w:sz w:val="18"/>
        </w:rPr>
        <w:t>7h et 20h</w:t>
      </w:r>
    </w:p>
    <w:p w14:paraId="3EEBFA1B" w14:textId="77777777" w:rsidR="00AD1340" w:rsidRDefault="0050760C">
      <w:pPr>
        <w:pStyle w:val="BodyText"/>
        <w:spacing w:before="200" w:line="256" w:lineRule="auto"/>
        <w:ind w:left="1611" w:right="651"/>
        <w:jc w:val="both"/>
      </w:pPr>
      <w:r>
        <w:t xml:space="preserve">Au cours de la période </w:t>
      </w:r>
      <w:r>
        <w:t xml:space="preserve">7h-8h, les aéronefs de type AZB suivants (différents groupes de types d'aéronefs tels que décrits dans le "AzB - Anleitung zur Berechnung von Lärmschutzbereichen") ont été </w:t>
      </w:r>
      <w:r>
        <w:rPr>
          <w:spacing w:val="-2"/>
        </w:rPr>
        <w:t>observés :</w:t>
      </w:r>
    </w:p>
    <w:p w14:paraId="7DE6AA02" w14:textId="77777777" w:rsidR="00AD1340" w:rsidRDefault="00AD1340">
      <w:pPr>
        <w:spacing w:line="256" w:lineRule="auto"/>
        <w:jc w:val="both"/>
        <w:sectPr w:rsidR="00AD1340">
          <w:pgSz w:w="11910" w:h="16840"/>
          <w:pgMar w:top="1460" w:right="480" w:bottom="1040" w:left="940" w:header="748" w:footer="852" w:gutter="0"/>
          <w:cols w:space="720"/>
        </w:sectPr>
      </w:pPr>
    </w:p>
    <w:p w14:paraId="15150484" w14:textId="77777777" w:rsidR="00AD1340" w:rsidRDefault="00AD1340">
      <w:pPr>
        <w:pStyle w:val="BodyText"/>
        <w:spacing w:before="145"/>
        <w:rPr>
          <w:sz w:val="18"/>
        </w:rPr>
      </w:pPr>
    </w:p>
    <w:p w14:paraId="625B041B" w14:textId="77777777" w:rsidR="00AD1340" w:rsidRDefault="0050760C">
      <w:pPr>
        <w:ind w:left="1611"/>
        <w:rPr>
          <w:i/>
          <w:sz w:val="12"/>
        </w:rPr>
      </w:pPr>
      <w:r>
        <w:rPr>
          <w:i/>
          <w:color w:val="005B82"/>
          <w:sz w:val="18"/>
        </w:rPr>
        <w:t xml:space="preserve">Tableau 6-16 : Tableau des </w:t>
      </w:r>
      <w:r>
        <w:rPr>
          <w:i/>
          <w:color w:val="005B82"/>
          <w:sz w:val="18"/>
        </w:rPr>
        <w:t>aéronefs de type AZB entre 7h et 8h actifs sur l'</w:t>
      </w:r>
      <w:r>
        <w:rPr>
          <w:i/>
          <w:color w:val="005B82"/>
          <w:spacing w:val="-2"/>
          <w:position w:val="5"/>
          <w:sz w:val="12"/>
        </w:rPr>
        <w:t>aéroport11</w:t>
      </w:r>
    </w:p>
    <w:p w14:paraId="58B97CF0" w14:textId="77777777" w:rsidR="00AD1340" w:rsidRDefault="0050760C">
      <w:pPr>
        <w:pStyle w:val="BodyText"/>
        <w:spacing w:before="4"/>
        <w:rPr>
          <w:i/>
          <w:sz w:val="14"/>
        </w:rPr>
      </w:pPr>
      <w:r>
        <w:rPr>
          <w:noProof/>
        </w:rPr>
        <w:drawing>
          <wp:anchor distT="0" distB="0" distL="0" distR="0" simplePos="0" relativeHeight="487602176" behindDoc="1" locked="0" layoutInCell="1" allowOverlap="1" wp14:anchorId="67F7A011" wp14:editId="21C4A590">
            <wp:simplePos x="0" y="0"/>
            <wp:positionH relativeFrom="page">
              <wp:posOffset>1619885</wp:posOffset>
            </wp:positionH>
            <wp:positionV relativeFrom="paragraph">
              <wp:posOffset>126907</wp:posOffset>
            </wp:positionV>
            <wp:extent cx="3866412" cy="4431601"/>
            <wp:effectExtent l="0" t="0" r="0" b="0"/>
            <wp:wrapTopAndBottom/>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45" cstate="print"/>
                    <a:stretch>
                      <a:fillRect/>
                    </a:stretch>
                  </pic:blipFill>
                  <pic:spPr>
                    <a:xfrm>
                      <a:off x="0" y="0"/>
                      <a:ext cx="3866412" cy="4431601"/>
                    </a:xfrm>
                    <a:prstGeom prst="rect">
                      <a:avLst/>
                    </a:prstGeom>
                  </pic:spPr>
                </pic:pic>
              </a:graphicData>
            </a:graphic>
          </wp:anchor>
        </w:drawing>
      </w:r>
    </w:p>
    <w:p w14:paraId="5EFAEA10" w14:textId="77777777" w:rsidR="00AD1340" w:rsidRDefault="00AD1340">
      <w:pPr>
        <w:pStyle w:val="BodyText"/>
        <w:rPr>
          <w:i/>
          <w:sz w:val="18"/>
        </w:rPr>
      </w:pPr>
    </w:p>
    <w:p w14:paraId="5AF250B6" w14:textId="77777777" w:rsidR="00AD1340" w:rsidRDefault="00AD1340">
      <w:pPr>
        <w:pStyle w:val="BodyText"/>
        <w:spacing w:before="177"/>
        <w:rPr>
          <w:i/>
          <w:sz w:val="18"/>
        </w:rPr>
      </w:pPr>
    </w:p>
    <w:p w14:paraId="1D0F3B59" w14:textId="77777777" w:rsidR="00AD1340" w:rsidRDefault="0050760C">
      <w:pPr>
        <w:pStyle w:val="ListParagraph"/>
        <w:numPr>
          <w:ilvl w:val="3"/>
          <w:numId w:val="31"/>
        </w:numPr>
        <w:tabs>
          <w:tab w:val="left" w:pos="1611"/>
        </w:tabs>
        <w:ind w:hanging="1077"/>
        <w:rPr>
          <w:i/>
          <w:sz w:val="20"/>
        </w:rPr>
      </w:pPr>
      <w:r>
        <w:rPr>
          <w:i/>
          <w:color w:val="005B82"/>
          <w:spacing w:val="-2"/>
          <w:sz w:val="20"/>
        </w:rPr>
        <w:t>Résultats des mesures - paramètres statistiques</w:t>
      </w:r>
    </w:p>
    <w:p w14:paraId="6C648804" w14:textId="77777777" w:rsidR="00AD1340" w:rsidRDefault="0050760C">
      <w:pPr>
        <w:pStyle w:val="BodyText"/>
        <w:spacing w:before="20"/>
        <w:ind w:left="1611"/>
      </w:pPr>
      <w:r>
        <w:t xml:space="preserve">Les résultats suivants en dB(A) ont été mesurés pour les points de mesure A (Parking Kerkhof </w:t>
      </w:r>
      <w:r>
        <w:rPr>
          <w:spacing w:val="-10"/>
        </w:rPr>
        <w:t>-</w:t>
      </w:r>
    </w:p>
    <w:p w14:paraId="67C2F49E" w14:textId="77777777" w:rsidR="00AD1340" w:rsidRDefault="0050760C">
      <w:pPr>
        <w:pStyle w:val="BodyText"/>
        <w:spacing w:before="15"/>
        <w:ind w:left="1611"/>
      </w:pPr>
      <w:r>
        <w:t>Steenokkerzeel), B (Groenwijk) et C (t.h.v. chape</w:t>
      </w:r>
      <w:r>
        <w:t xml:space="preserve">lle </w:t>
      </w:r>
      <w:r>
        <w:rPr>
          <w:spacing w:val="-2"/>
        </w:rPr>
        <w:t>Aarschotsesteenweg).</w:t>
      </w:r>
    </w:p>
    <w:p w14:paraId="3D2F3248" w14:textId="77777777" w:rsidR="00AD1340" w:rsidRDefault="0050760C">
      <w:pPr>
        <w:spacing w:before="183"/>
        <w:ind w:left="1611"/>
        <w:rPr>
          <w:i/>
          <w:sz w:val="18"/>
        </w:rPr>
      </w:pPr>
      <w:r>
        <w:rPr>
          <w:i/>
          <w:color w:val="005B82"/>
          <w:sz w:val="18"/>
        </w:rPr>
        <w:t xml:space="preserve">Tableau 6-17 : Résultats des mesures ambulatoires du bruit au sol à </w:t>
      </w:r>
      <w:r>
        <w:rPr>
          <w:i/>
          <w:color w:val="005B82"/>
          <w:spacing w:val="-2"/>
          <w:sz w:val="18"/>
        </w:rPr>
        <w:t>Steenokkerzeel</w:t>
      </w:r>
    </w:p>
    <w:p w14:paraId="56A8C8AD" w14:textId="77777777" w:rsidR="00AD1340" w:rsidRDefault="0050760C">
      <w:pPr>
        <w:pStyle w:val="BodyText"/>
        <w:spacing w:before="2"/>
        <w:rPr>
          <w:i/>
          <w:sz w:val="14"/>
        </w:rPr>
      </w:pPr>
      <w:r>
        <w:rPr>
          <w:noProof/>
        </w:rPr>
        <w:drawing>
          <wp:anchor distT="0" distB="0" distL="0" distR="0" simplePos="0" relativeHeight="487602688" behindDoc="1" locked="0" layoutInCell="1" allowOverlap="1" wp14:anchorId="101042AF" wp14:editId="5ADADDFB">
            <wp:simplePos x="0" y="0"/>
            <wp:positionH relativeFrom="page">
              <wp:posOffset>1619885</wp:posOffset>
            </wp:positionH>
            <wp:positionV relativeFrom="paragraph">
              <wp:posOffset>125538</wp:posOffset>
            </wp:positionV>
            <wp:extent cx="4488297" cy="1344739"/>
            <wp:effectExtent l="0" t="0" r="0" b="0"/>
            <wp:wrapTopAndBottom/>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46" cstate="print"/>
                    <a:stretch>
                      <a:fillRect/>
                    </a:stretch>
                  </pic:blipFill>
                  <pic:spPr>
                    <a:xfrm>
                      <a:off x="0" y="0"/>
                      <a:ext cx="4488297" cy="1344739"/>
                    </a:xfrm>
                    <a:prstGeom prst="rect">
                      <a:avLst/>
                    </a:prstGeom>
                  </pic:spPr>
                </pic:pic>
              </a:graphicData>
            </a:graphic>
          </wp:anchor>
        </w:drawing>
      </w:r>
    </w:p>
    <w:p w14:paraId="24276A7E" w14:textId="77777777" w:rsidR="00AD1340" w:rsidRDefault="0050760C">
      <w:pPr>
        <w:pStyle w:val="BodyText"/>
        <w:spacing w:before="170" w:line="256" w:lineRule="auto"/>
        <w:ind w:left="1611" w:right="654"/>
        <w:jc w:val="both"/>
      </w:pPr>
      <w:r>
        <w:rPr>
          <w:sz w:val="13"/>
        </w:rPr>
        <w:t xml:space="preserve">Le LAeq </w:t>
      </w:r>
      <w:r>
        <w:rPr>
          <w:position w:val="1"/>
        </w:rPr>
        <w:t xml:space="preserve">est également partiellement influencé par le trafic routier. Les </w:t>
      </w:r>
      <w:r>
        <w:rPr>
          <w:sz w:val="13"/>
        </w:rPr>
        <w:t xml:space="preserve">LA50 </w:t>
      </w:r>
      <w:r>
        <w:rPr>
          <w:position w:val="1"/>
        </w:rPr>
        <w:t xml:space="preserve">et </w:t>
      </w:r>
      <w:r>
        <w:rPr>
          <w:sz w:val="13"/>
        </w:rPr>
        <w:t xml:space="preserve">LA95 </w:t>
      </w:r>
      <w:r>
        <w:rPr>
          <w:spacing w:val="35"/>
          <w:sz w:val="13"/>
        </w:rPr>
        <w:t xml:space="preserve">sont </w:t>
      </w:r>
      <w:r>
        <w:rPr>
          <w:position w:val="1"/>
        </w:rPr>
        <w:t xml:space="preserve">toutefois </w:t>
      </w:r>
      <w:r>
        <w:t xml:space="preserve">déterminés par le bruit du sol </w:t>
      </w:r>
      <w:r>
        <w:rPr>
          <w:position w:val="1"/>
        </w:rPr>
        <w:t>au point de me</w:t>
      </w:r>
      <w:r>
        <w:rPr>
          <w:position w:val="1"/>
        </w:rPr>
        <w:t>sure A.</w:t>
      </w:r>
      <w:r>
        <w:t xml:space="preserve"> Aux points de mesure B et C, le bruit du trafic routier contribue également au bruit ambiant. Sur la base du modèle de bruit (voir ci-dessous), la contribution spécifique peut être déterminée</w:t>
      </w:r>
      <w:r>
        <w:rPr>
          <w:position w:val="1"/>
        </w:rPr>
        <w:t xml:space="preserve">. Le graphique du niveau de bruit instantané </w:t>
      </w:r>
      <w:r>
        <w:rPr>
          <w:sz w:val="13"/>
        </w:rPr>
        <w:t xml:space="preserve">LAeq,1s </w:t>
      </w:r>
      <w:r>
        <w:rPr>
          <w:position w:val="1"/>
        </w:rPr>
        <w:t xml:space="preserve">aux </w:t>
      </w:r>
      <w:r>
        <w:rPr>
          <w:position w:val="1"/>
        </w:rPr>
        <w:t xml:space="preserve">3 endroits est </w:t>
      </w:r>
      <w:r>
        <w:rPr>
          <w:spacing w:val="-3"/>
          <w:position w:val="1"/>
        </w:rPr>
        <w:t xml:space="preserve">illustré </w:t>
      </w:r>
      <w:r>
        <w:rPr>
          <w:position w:val="1"/>
        </w:rPr>
        <w:t>ci-dessous :</w:t>
      </w:r>
    </w:p>
    <w:p w14:paraId="172D2EDB" w14:textId="77777777" w:rsidR="00AD1340" w:rsidRDefault="0050760C">
      <w:pPr>
        <w:pStyle w:val="BodyText"/>
        <w:spacing w:before="221"/>
      </w:pPr>
      <w:r>
        <w:rPr>
          <w:noProof/>
        </w:rPr>
        <mc:AlternateContent>
          <mc:Choice Requires="wps">
            <w:drawing>
              <wp:anchor distT="0" distB="0" distL="0" distR="0" simplePos="0" relativeHeight="487603200" behindDoc="1" locked="0" layoutInCell="1" allowOverlap="1" wp14:anchorId="1982DF0C" wp14:editId="4CB3824F">
                <wp:simplePos x="0" y="0"/>
                <wp:positionH relativeFrom="page">
                  <wp:posOffset>936040</wp:posOffset>
                </wp:positionH>
                <wp:positionV relativeFrom="paragraph">
                  <wp:posOffset>311211</wp:posOffset>
                </wp:positionV>
                <wp:extent cx="1829435" cy="7620"/>
                <wp:effectExtent l="0" t="0" r="0" b="0"/>
                <wp:wrapTopAndBottom/>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ED6C9FF" id="Graphic 97" o:spid="_x0000_s1026" style="position:absolute;margin-left:73.7pt;margin-top:24.5pt;width:144.05pt;height:.6pt;z-index:-1571328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" path="m1829053,l,,,7620r1829053,l1829053,xe" fillcolor="black" stroked="f">
                <v:path arrowok="t"/>
                <w10:wrap type="topAndBottom" anchorx="page"/>
              </v:shape>
            </w:pict>
          </mc:Fallback>
        </mc:AlternateContent>
      </w:r>
    </w:p>
    <w:p w14:paraId="3B6B3B2F" w14:textId="77777777" w:rsidR="00AD1340" w:rsidRDefault="0050760C">
      <w:pPr>
        <w:pStyle w:val="BodyText"/>
        <w:spacing w:before="92"/>
        <w:ind w:left="534"/>
      </w:pPr>
      <w:r>
        <w:rPr>
          <w:vertAlign w:val="superscript"/>
        </w:rPr>
        <w:t>11</w:t>
      </w:r>
      <w:r>
        <w:t xml:space="preserve"> La colonne "Runway" fait référence à la </w:t>
      </w:r>
      <w:r>
        <w:rPr>
          <w:spacing w:val="-2"/>
        </w:rPr>
        <w:t xml:space="preserve">voie de circulation </w:t>
      </w:r>
      <w:r>
        <w:t>prévue.</w:t>
      </w:r>
    </w:p>
    <w:p w14:paraId="1BCA59AF" w14:textId="77777777" w:rsidR="00AD1340" w:rsidRDefault="00AD1340">
      <w:pPr>
        <w:sectPr w:rsidR="00AD1340">
          <w:pgSz w:w="11910" w:h="16840"/>
          <w:pgMar w:top="1460" w:right="480" w:bottom="1040" w:left="940" w:header="748" w:footer="852" w:gutter="0"/>
          <w:cols w:space="720"/>
        </w:sectPr>
      </w:pPr>
    </w:p>
    <w:p w14:paraId="3CDF5FB9" w14:textId="77777777" w:rsidR="00AD1340" w:rsidRDefault="00AD1340">
      <w:pPr>
        <w:pStyle w:val="BodyText"/>
        <w:spacing w:before="120"/>
      </w:pPr>
    </w:p>
    <w:p w14:paraId="60680B2E" w14:textId="77777777" w:rsidR="00AD1340" w:rsidRDefault="0050760C">
      <w:pPr>
        <w:pStyle w:val="BodyText"/>
        <w:ind w:left="1611"/>
      </w:pPr>
      <w:r>
        <w:rPr>
          <w:noProof/>
        </w:rPr>
        <w:drawing>
          <wp:inline distT="0" distB="0" distL="0" distR="0" wp14:anchorId="1D9AFE52" wp14:editId="5E1B5FA9">
            <wp:extent cx="5555633" cy="1641348"/>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47" cstate="print"/>
                    <a:stretch>
                      <a:fillRect/>
                    </a:stretch>
                  </pic:blipFill>
                  <pic:spPr>
                    <a:xfrm>
                      <a:off x="0" y="0"/>
                      <a:ext cx="5555633" cy="1641348"/>
                    </a:xfrm>
                    <a:prstGeom prst="rect">
                      <a:avLst/>
                    </a:prstGeom>
                  </pic:spPr>
                </pic:pic>
              </a:graphicData>
            </a:graphic>
          </wp:inline>
        </w:drawing>
      </w:r>
    </w:p>
    <w:p w14:paraId="1281CEC9" w14:textId="77777777" w:rsidR="00AD1340" w:rsidRDefault="0050760C">
      <w:pPr>
        <w:spacing w:before="188"/>
        <w:ind w:left="1611"/>
        <w:jc w:val="both"/>
        <w:rPr>
          <w:i/>
          <w:sz w:val="18"/>
        </w:rPr>
      </w:pPr>
      <w:r>
        <w:rPr>
          <w:i/>
          <w:color w:val="005B82"/>
          <w:sz w:val="18"/>
        </w:rPr>
        <w:t xml:space="preserve">Figure 6-26 : niveaux instantanés lors des mesures effectuées par l'homme </w:t>
      </w:r>
      <w:r>
        <w:rPr>
          <w:i/>
          <w:color w:val="005B82"/>
          <w:spacing w:val="-2"/>
          <w:sz w:val="18"/>
        </w:rPr>
        <w:t>17/3/2023</w:t>
      </w:r>
    </w:p>
    <w:p w14:paraId="18E6BE27" w14:textId="77777777" w:rsidR="00AD1340" w:rsidRDefault="0050760C">
      <w:pPr>
        <w:pStyle w:val="BodyText"/>
        <w:spacing w:before="200" w:line="259" w:lineRule="auto"/>
        <w:ind w:left="1611" w:right="650"/>
        <w:jc w:val="both"/>
      </w:pPr>
      <w:r>
        <w:t xml:space="preserve">Au point de mesure A, le bruit </w:t>
      </w:r>
      <w:r>
        <w:t xml:space="preserve">continu est déterminé par le bruit du sol et est généralement supérieur à 55 dB(A), mais monte parfois jusqu'à 58 dB(A), par exemple entre 7h20 et 7h40. À ce moment-là, l'aéroport est très fréquenté et plusieurs avions </w:t>
      </w:r>
      <w:r>
        <w:rPr>
          <w:spacing w:val="-4"/>
        </w:rPr>
        <w:t xml:space="preserve">sont </w:t>
      </w:r>
      <w:r>
        <w:t xml:space="preserve">en attente. Les pics supérieurs </w:t>
      </w:r>
      <w:r>
        <w:t>à 80 dB(A) sont dus à l'atterrissage d'un A320 Easy Jet vers 7h35 et d'un B767 vers 7h54. Vers 7h04, un départ d'A330 est clairement audible aux points de mesure A et B</w:t>
      </w:r>
      <w:r>
        <w:rPr>
          <w:spacing w:val="-6"/>
        </w:rPr>
        <w:t xml:space="preserve">. </w:t>
      </w:r>
      <w:r>
        <w:t>Au point de mesure B, le trafic continu sur la Haachtsesteenweg est particulièrement i</w:t>
      </w:r>
      <w:r>
        <w:t>nfluent. Les décollages à 7h04 (A330), 7h31 (B737) et 7h40 (A320) sont également clairement audibles et mesurables aux points de mesure A et B.</w:t>
      </w:r>
    </w:p>
    <w:p w14:paraId="67199C6E" w14:textId="77777777" w:rsidR="00AD1340" w:rsidRDefault="0050760C">
      <w:pPr>
        <w:pStyle w:val="BodyText"/>
        <w:spacing w:before="159" w:line="259" w:lineRule="auto"/>
        <w:ind w:left="1611" w:right="650"/>
        <w:jc w:val="both"/>
      </w:pPr>
      <w:r>
        <w:t xml:space="preserve">Au point de mesure C, ce sont les atterrissages qui provoquent les pics, tandis que le bruit </w:t>
      </w:r>
      <w:r>
        <w:t xml:space="preserve">continu est causé par le trafic </w:t>
      </w:r>
      <w:r>
        <w:rPr>
          <w:position w:val="1"/>
        </w:rPr>
        <w:t xml:space="preserve">(+/- 50 dB(A)). Vers 7h05, il y a un atterrissage qui provoque un </w:t>
      </w:r>
      <w:r>
        <w:rPr>
          <w:sz w:val="13"/>
        </w:rPr>
        <w:t xml:space="preserve">LAeq,1s allant </w:t>
      </w:r>
      <w:r>
        <w:rPr>
          <w:position w:val="1"/>
        </w:rPr>
        <w:t xml:space="preserve">jusqu'à 75 dB(A). Le </w:t>
      </w:r>
      <w:r>
        <w:rPr>
          <w:sz w:val="13"/>
        </w:rPr>
        <w:t xml:space="preserve">LAeq,1s </w:t>
      </w:r>
      <w:r>
        <w:rPr>
          <w:position w:val="1"/>
        </w:rPr>
        <w:t>de l'avion qui atterrit se situe entre 70 et 75 dB(A).</w:t>
      </w:r>
    </w:p>
    <w:p w14:paraId="5C9325FD" w14:textId="77777777" w:rsidR="00AD1340" w:rsidRDefault="00AD1340">
      <w:pPr>
        <w:spacing w:line="259" w:lineRule="auto"/>
        <w:jc w:val="both"/>
        <w:sectPr w:rsidR="00AD1340">
          <w:pgSz w:w="11910" w:h="16840"/>
          <w:pgMar w:top="1460" w:right="480" w:bottom="1040" w:left="940" w:header="748" w:footer="852" w:gutter="0"/>
          <w:cols w:space="720"/>
        </w:sectPr>
      </w:pPr>
    </w:p>
    <w:p w14:paraId="142548AF" w14:textId="77777777" w:rsidR="00AD1340" w:rsidRDefault="00AD1340">
      <w:pPr>
        <w:pStyle w:val="BodyText"/>
      </w:pPr>
    </w:p>
    <w:p w14:paraId="75621905" w14:textId="77777777" w:rsidR="00AD1340" w:rsidRDefault="00AD1340">
      <w:pPr>
        <w:pStyle w:val="BodyText"/>
      </w:pPr>
    </w:p>
    <w:p w14:paraId="4F66BE8A" w14:textId="77777777" w:rsidR="00AD1340" w:rsidRDefault="00AD1340">
      <w:pPr>
        <w:pStyle w:val="BodyText"/>
        <w:spacing w:before="137"/>
      </w:pPr>
    </w:p>
    <w:p w14:paraId="33A8995D" w14:textId="77777777" w:rsidR="00AD1340" w:rsidRDefault="0050760C">
      <w:pPr>
        <w:pStyle w:val="Heading4"/>
        <w:numPr>
          <w:ilvl w:val="2"/>
          <w:numId w:val="31"/>
        </w:numPr>
        <w:tabs>
          <w:tab w:val="left" w:pos="1611"/>
        </w:tabs>
        <w:ind w:hanging="1077"/>
        <w:jc w:val="both"/>
      </w:pPr>
      <w:r>
        <w:rPr>
          <w:color w:val="005B82"/>
        </w:rPr>
        <w:t>Effets de l'exploitation de l'aéroport</w:t>
      </w:r>
      <w:r>
        <w:rPr>
          <w:color w:val="005B82"/>
        </w:rPr>
        <w:t xml:space="preserve"> BAC - situation actuelle basée sur des </w:t>
      </w:r>
      <w:r>
        <w:rPr>
          <w:color w:val="005B82"/>
          <w:spacing w:val="-2"/>
        </w:rPr>
        <w:t>calculs</w:t>
      </w:r>
    </w:p>
    <w:p w14:paraId="66104778" w14:textId="77777777" w:rsidR="00AD1340" w:rsidRDefault="0050760C">
      <w:pPr>
        <w:pStyle w:val="BodyText"/>
        <w:spacing w:before="140" w:line="256" w:lineRule="auto"/>
        <w:ind w:left="1611" w:right="655"/>
        <w:jc w:val="both"/>
      </w:pPr>
      <w:r>
        <w:t xml:space="preserve">En suivant la méthodologie décrite précédemment, la contribution spécifique est calculée dans les sections suivantes et l'effet sur le bruit ambiant est basé sur des calculs de transfert. Pour l'exploitation </w:t>
      </w:r>
      <w:r>
        <w:t>de l'aéroport lui-même, le bruit aérien, le bruit au sol et les installations techniques de l'aéroport doivent être pris en compte.</w:t>
      </w:r>
    </w:p>
    <w:p w14:paraId="1992B9C3" w14:textId="77777777" w:rsidR="00AD1340" w:rsidRDefault="0050760C">
      <w:pPr>
        <w:pStyle w:val="ListParagraph"/>
        <w:numPr>
          <w:ilvl w:val="3"/>
          <w:numId w:val="31"/>
        </w:numPr>
        <w:tabs>
          <w:tab w:val="left" w:pos="1611"/>
        </w:tabs>
        <w:spacing w:before="169"/>
        <w:ind w:hanging="1077"/>
        <w:jc w:val="both"/>
        <w:rPr>
          <w:i/>
          <w:sz w:val="20"/>
        </w:rPr>
      </w:pPr>
      <w:r>
        <w:rPr>
          <w:i/>
          <w:color w:val="005B82"/>
          <w:spacing w:val="-2"/>
          <w:sz w:val="20"/>
        </w:rPr>
        <w:t>Bruit de l'air</w:t>
      </w:r>
    </w:p>
    <w:p w14:paraId="2CED2849" w14:textId="77777777" w:rsidR="00AD1340" w:rsidRDefault="0050760C">
      <w:pPr>
        <w:pStyle w:val="ListParagraph"/>
        <w:numPr>
          <w:ilvl w:val="4"/>
          <w:numId w:val="31"/>
        </w:numPr>
        <w:tabs>
          <w:tab w:val="left" w:pos="1540"/>
        </w:tabs>
        <w:spacing w:before="58"/>
        <w:ind w:left="1540" w:hanging="1006"/>
        <w:jc w:val="both"/>
        <w:rPr>
          <w:color w:val="2E5395"/>
          <w:sz w:val="20"/>
        </w:rPr>
      </w:pPr>
      <w:r>
        <w:rPr>
          <w:color w:val="2E5395"/>
          <w:spacing w:val="-2"/>
          <w:sz w:val="20"/>
        </w:rPr>
        <w:t>Général</w:t>
      </w:r>
    </w:p>
    <w:p w14:paraId="212F4613" w14:textId="77777777" w:rsidR="00AD1340" w:rsidRDefault="0050760C">
      <w:pPr>
        <w:pStyle w:val="BodyText"/>
        <w:spacing w:before="20" w:line="259" w:lineRule="auto"/>
        <w:ind w:left="1611" w:right="651"/>
        <w:jc w:val="both"/>
      </w:pPr>
      <w:r>
        <w:t>Selon la législation VLAREM II</w:t>
      </w:r>
      <w:r>
        <w:rPr>
          <w:vertAlign w:val="superscript"/>
        </w:rPr>
        <w:t>12</w:t>
      </w:r>
      <w:r>
        <w:t xml:space="preserve"> (VLAREM II chapitre 5.57), qui a été modifiée en 2005</w:t>
      </w:r>
      <w:r>
        <w:rPr>
          <w:vertAlign w:val="superscript"/>
        </w:rPr>
        <w:t>13</w:t>
      </w:r>
      <w:r>
        <w:t xml:space="preserve"> conformément à la directive européenne</w:t>
      </w:r>
      <w:r>
        <w:rPr>
          <w:vertAlign w:val="superscript"/>
        </w:rPr>
        <w:t>14</w:t>
      </w:r>
      <w:r>
        <w:t xml:space="preserve"> relative à l'évaluation et à la gestion du bruit dans l'environnement, et qui a été reprise dans le permis d'environnement actuellement en vigueur, les contou</w:t>
      </w:r>
      <w:r>
        <w:t>rs de bruit doivent être calculés annuellement. En ce qui concerne les aéroports classés comme aéroports de première classe</w:t>
      </w:r>
      <w:r>
        <w:rPr>
          <w:vertAlign w:val="superscript"/>
        </w:rPr>
        <w:t>15</w:t>
      </w:r>
      <w:r>
        <w:t xml:space="preserve"> , dont l'aéroport de Bruxelles, le VLAREM impose depuis 2005 les obligations suivantes pour le calcul des contours de bruit :</w:t>
      </w:r>
    </w:p>
    <w:p w14:paraId="2D9FFA4E" w14:textId="77777777" w:rsidR="00AD1340" w:rsidRDefault="0050760C">
      <w:pPr>
        <w:pStyle w:val="BodyText"/>
        <w:spacing w:before="156"/>
        <w:ind w:left="1611"/>
        <w:jc w:val="both"/>
      </w:pPr>
      <w:r>
        <w:t>Le c</w:t>
      </w:r>
      <w:r>
        <w:t xml:space="preserve">alcul de 4 types de </w:t>
      </w:r>
      <w:r>
        <w:rPr>
          <w:spacing w:val="-2"/>
        </w:rPr>
        <w:t>contours de bruit</w:t>
      </w:r>
      <w:r>
        <w:rPr>
          <w:spacing w:val="-2"/>
          <w:vertAlign w:val="superscript"/>
        </w:rPr>
        <w:t>16</w:t>
      </w:r>
      <w:r>
        <w:rPr>
          <w:spacing w:val="-2"/>
        </w:rPr>
        <w:t xml:space="preserve"> :</w:t>
      </w:r>
    </w:p>
    <w:p w14:paraId="6D524D09" w14:textId="77777777" w:rsidR="00AD1340" w:rsidRDefault="0050760C">
      <w:pPr>
        <w:pStyle w:val="ListParagraph"/>
        <w:numPr>
          <w:ilvl w:val="0"/>
          <w:numId w:val="26"/>
        </w:numPr>
        <w:tabs>
          <w:tab w:val="left" w:pos="2331"/>
        </w:tabs>
        <w:spacing w:before="193" w:line="259" w:lineRule="auto"/>
        <w:ind w:right="654"/>
        <w:rPr>
          <w:position w:val="1"/>
          <w:sz w:val="20"/>
        </w:rPr>
      </w:pPr>
      <w:r>
        <w:rPr>
          <w:position w:val="1"/>
          <w:sz w:val="20"/>
        </w:rPr>
        <w:t xml:space="preserve">Lden contours de </w:t>
      </w:r>
      <w:r>
        <w:rPr>
          <w:sz w:val="13"/>
        </w:rPr>
        <w:t xml:space="preserve">bruit </w:t>
      </w:r>
      <w:r>
        <w:rPr>
          <w:position w:val="1"/>
          <w:sz w:val="20"/>
        </w:rPr>
        <w:t xml:space="preserve">de 55, 60, 65, 70 et 75 dB(A) pour représenter les </w:t>
      </w:r>
      <w:r>
        <w:rPr>
          <w:sz w:val="20"/>
        </w:rPr>
        <w:t>niveaux de bruit sur une période de 24 heures d'une part, et pour déterminer le nombre de personnes potentiellement très gênées d'autre part</w:t>
      </w:r>
      <w:r>
        <w:rPr>
          <w:sz w:val="20"/>
        </w:rPr>
        <w:t xml:space="preserve"> ;</w:t>
      </w:r>
    </w:p>
    <w:p w14:paraId="09625626" w14:textId="77777777" w:rsidR="00AD1340" w:rsidRDefault="0050760C">
      <w:pPr>
        <w:pStyle w:val="ListParagraph"/>
        <w:numPr>
          <w:ilvl w:val="0"/>
          <w:numId w:val="26"/>
        </w:numPr>
        <w:tabs>
          <w:tab w:val="left" w:pos="2331"/>
        </w:tabs>
        <w:spacing w:before="169" w:line="256" w:lineRule="auto"/>
        <w:ind w:right="658"/>
        <w:rPr>
          <w:position w:val="1"/>
          <w:sz w:val="20"/>
        </w:rPr>
      </w:pPr>
      <w:r>
        <w:rPr>
          <w:sz w:val="13"/>
        </w:rPr>
        <w:t>Contours de</w:t>
      </w:r>
      <w:r>
        <w:rPr>
          <w:position w:val="1"/>
          <w:sz w:val="20"/>
        </w:rPr>
        <w:t xml:space="preserve"> bruit Lday de 55, 60, 65, 70 et 75 dB(A) pour une représentation des </w:t>
      </w:r>
      <w:r>
        <w:rPr>
          <w:sz w:val="20"/>
        </w:rPr>
        <w:t>niveaux de bruit de jour, la période de jour étant définie de 07:00 à 19:00 ;</w:t>
      </w:r>
    </w:p>
    <w:p w14:paraId="1C8F974B" w14:textId="77777777" w:rsidR="00AD1340" w:rsidRDefault="0050760C">
      <w:pPr>
        <w:pStyle w:val="ListParagraph"/>
        <w:numPr>
          <w:ilvl w:val="0"/>
          <w:numId w:val="26"/>
        </w:numPr>
        <w:tabs>
          <w:tab w:val="left" w:pos="2331"/>
        </w:tabs>
        <w:spacing w:before="176" w:line="259" w:lineRule="auto"/>
        <w:ind w:right="654"/>
        <w:rPr>
          <w:position w:val="1"/>
          <w:sz w:val="20"/>
        </w:rPr>
      </w:pPr>
      <w:r>
        <w:rPr>
          <w:sz w:val="13"/>
        </w:rPr>
        <w:t xml:space="preserve">Contours de bruit de Levening </w:t>
      </w:r>
      <w:r>
        <w:rPr>
          <w:position w:val="1"/>
          <w:sz w:val="20"/>
        </w:rPr>
        <w:t xml:space="preserve">de 50, 55, 60, 65, 70 et 75 dB(A) pour représenter les </w:t>
      </w:r>
      <w:r>
        <w:rPr>
          <w:sz w:val="20"/>
        </w:rPr>
        <w:t>niveaux d</w:t>
      </w:r>
      <w:r>
        <w:rPr>
          <w:sz w:val="20"/>
        </w:rPr>
        <w:t xml:space="preserve">e bruit pendant la soirée, la période de la soirée étant définie de 19 heures à 23 heures </w:t>
      </w:r>
      <w:r>
        <w:rPr>
          <w:spacing w:val="-4"/>
          <w:sz w:val="20"/>
        </w:rPr>
        <w:t>;</w:t>
      </w:r>
    </w:p>
    <w:p w14:paraId="4BABE785" w14:textId="77777777" w:rsidR="00AD1340" w:rsidRDefault="0050760C">
      <w:pPr>
        <w:pStyle w:val="ListParagraph"/>
        <w:numPr>
          <w:ilvl w:val="0"/>
          <w:numId w:val="26"/>
        </w:numPr>
        <w:tabs>
          <w:tab w:val="left" w:pos="2331"/>
        </w:tabs>
        <w:spacing w:before="169" w:line="259" w:lineRule="auto"/>
        <w:ind w:right="650"/>
        <w:rPr>
          <w:position w:val="1"/>
          <w:sz w:val="20"/>
        </w:rPr>
      </w:pPr>
      <w:r>
        <w:rPr>
          <w:position w:val="1"/>
          <w:sz w:val="20"/>
        </w:rPr>
        <w:t xml:space="preserve">Contours de bruit </w:t>
      </w:r>
      <w:r>
        <w:rPr>
          <w:sz w:val="13"/>
        </w:rPr>
        <w:t xml:space="preserve">nocturne </w:t>
      </w:r>
      <w:r>
        <w:rPr>
          <w:position w:val="1"/>
          <w:sz w:val="20"/>
        </w:rPr>
        <w:t xml:space="preserve">de 45, 50, 55, 60, 65 et 70 dB(A) pour une représentation des </w:t>
      </w:r>
      <w:r>
        <w:rPr>
          <w:sz w:val="20"/>
        </w:rPr>
        <w:t xml:space="preserve">niveaux de bruit </w:t>
      </w:r>
      <w:r>
        <w:rPr>
          <w:spacing w:val="-2"/>
          <w:sz w:val="20"/>
        </w:rPr>
        <w:t>nocturne</w:t>
      </w:r>
      <w:r>
        <w:rPr>
          <w:sz w:val="20"/>
        </w:rPr>
        <w:t xml:space="preserve">, la nuit allant de 23h à </w:t>
      </w:r>
      <w:r>
        <w:rPr>
          <w:spacing w:val="-1"/>
          <w:sz w:val="20"/>
        </w:rPr>
        <w:t>7h</w:t>
      </w:r>
      <w:r>
        <w:rPr>
          <w:sz w:val="20"/>
        </w:rPr>
        <w:t xml:space="preserve">, conformément à la </w:t>
      </w:r>
      <w:r>
        <w:rPr>
          <w:spacing w:val="-2"/>
          <w:sz w:val="20"/>
        </w:rPr>
        <w:t>lé</w:t>
      </w:r>
      <w:r>
        <w:rPr>
          <w:spacing w:val="-2"/>
          <w:sz w:val="20"/>
        </w:rPr>
        <w:t xml:space="preserve">gislation </w:t>
      </w:r>
      <w:r>
        <w:rPr>
          <w:sz w:val="20"/>
        </w:rPr>
        <w:t>VLAREM.</w:t>
      </w:r>
    </w:p>
    <w:p w14:paraId="1CDDB9E7" w14:textId="77777777" w:rsidR="00AD1340" w:rsidRDefault="0050760C">
      <w:pPr>
        <w:pStyle w:val="BodyText"/>
        <w:spacing w:before="162" w:line="256" w:lineRule="auto"/>
        <w:ind w:left="1611" w:right="651"/>
        <w:jc w:val="both"/>
      </w:pPr>
      <w:r>
        <w:rPr>
          <w:position w:val="1"/>
        </w:rPr>
        <w:t xml:space="preserve">Pour la discipline de la santé humaine, le contour pour </w:t>
      </w:r>
      <w:r>
        <w:rPr>
          <w:sz w:val="13"/>
        </w:rPr>
        <w:t>Lden</w:t>
      </w:r>
      <w:r>
        <w:rPr>
          <w:position w:val="1"/>
        </w:rPr>
        <w:t xml:space="preserve"> est étendu à 45 dB(A) et pour </w:t>
      </w:r>
      <w:r>
        <w:rPr>
          <w:sz w:val="13"/>
        </w:rPr>
        <w:t xml:space="preserve">Lnight </w:t>
      </w:r>
      <w:r>
        <w:rPr>
          <w:position w:val="1"/>
        </w:rPr>
        <w:t xml:space="preserve">à </w:t>
      </w:r>
      <w:r>
        <w:t xml:space="preserve">40 dB(A). En effet, pour cette discipline, la ligne directrice de l'OMS (voir la discipline santé humaine, </w:t>
      </w:r>
      <w:r>
        <w:t>chapitre 13) est pertinente.</w:t>
      </w:r>
    </w:p>
    <w:p w14:paraId="01318B91" w14:textId="77777777" w:rsidR="00AD1340" w:rsidRDefault="0050760C">
      <w:pPr>
        <w:pStyle w:val="BodyText"/>
        <w:spacing w:before="166" w:line="254" w:lineRule="auto"/>
        <w:ind w:left="1611" w:right="653"/>
        <w:jc w:val="both"/>
      </w:pPr>
      <w:r>
        <w:rPr>
          <w:position w:val="1"/>
        </w:rPr>
        <w:t xml:space="preserve">Le nombre de personnes potentiellement très gênées dans les différentes zones de </w:t>
      </w:r>
      <w:r>
        <w:rPr>
          <w:sz w:val="13"/>
        </w:rPr>
        <w:t>contour</w:t>
      </w:r>
      <w:r>
        <w:rPr>
          <w:position w:val="1"/>
        </w:rPr>
        <w:t xml:space="preserve"> Lden doit être déterminé sur la base de la </w:t>
      </w:r>
      <w:r>
        <w:t>relation dose-réponse incluse dans le chapitre 5.57 de VLAREM II.</w:t>
      </w:r>
    </w:p>
    <w:p w14:paraId="64C3F970" w14:textId="77777777" w:rsidR="00AD1340" w:rsidRDefault="0050760C">
      <w:pPr>
        <w:pStyle w:val="BodyText"/>
        <w:spacing w:before="170" w:line="259" w:lineRule="auto"/>
        <w:ind w:left="1611" w:right="649"/>
        <w:jc w:val="both"/>
      </w:pPr>
      <w:r>
        <w:t>En outre, les contours de fréquence des dépassements pour 60 dB(A) et 70 dB(A) sont également indiqués pour la période de 7h à 23h (jour), de 23h à 7h (nuit) et de 19h à 23h.</w:t>
      </w:r>
    </w:p>
    <w:p w14:paraId="4D452DA2" w14:textId="77777777" w:rsidR="00AD1340" w:rsidRDefault="0050760C">
      <w:pPr>
        <w:pStyle w:val="BodyText"/>
        <w:rPr>
          <w:sz w:val="17"/>
        </w:rPr>
      </w:pPr>
      <w:r>
        <w:rPr>
          <w:noProof/>
        </w:rPr>
        <mc:AlternateContent>
          <mc:Choice Requires="wps">
            <w:drawing>
              <wp:anchor distT="0" distB="0" distL="0" distR="0" simplePos="0" relativeHeight="487603712" behindDoc="1" locked="0" layoutInCell="1" allowOverlap="1" wp14:anchorId="5B31C85C" wp14:editId="1FE055D4">
                <wp:simplePos x="0" y="0"/>
                <wp:positionH relativeFrom="page">
                  <wp:posOffset>936040</wp:posOffset>
                </wp:positionH>
                <wp:positionV relativeFrom="paragraph">
                  <wp:posOffset>147223</wp:posOffset>
                </wp:positionV>
                <wp:extent cx="1829435" cy="7620"/>
                <wp:effectExtent l="0" t="0" r="0" b="0"/>
                <wp:wrapTopAndBottom/>
                <wp:docPr id="99" name="Graphic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88794C" id="Graphic 99" o:spid="_x0000_s1026" style="position:absolute;margin-left:73.7pt;margin-top:11.6pt;width:144.05pt;height:.6pt;z-index:-1571276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" path="m1829053,l,,,7620r1829053,l1829053,xe" fillcolor="black" stroked="f">
                <v:path arrowok="t"/>
                <w10:wrap type="topAndBottom" anchorx="page"/>
              </v:shape>
            </w:pict>
          </mc:Fallback>
        </mc:AlternateContent>
      </w:r>
    </w:p>
    <w:p w14:paraId="71F46D06" w14:textId="77777777" w:rsidR="00AD1340" w:rsidRDefault="0050760C">
      <w:pPr>
        <w:spacing w:before="90"/>
        <w:ind w:left="534" w:right="843"/>
        <w:rPr>
          <w:sz w:val="18"/>
        </w:rPr>
      </w:pPr>
      <w:r>
        <w:rPr>
          <w:position w:val="5"/>
          <w:sz w:val="12"/>
        </w:rPr>
        <w:t xml:space="preserve">12 </w:t>
      </w:r>
      <w:r>
        <w:rPr>
          <w:sz w:val="18"/>
        </w:rPr>
        <w:t>Belgisch staatsblad, Besluit van de Vlaamse regering tot wijziging van het b</w:t>
      </w:r>
      <w:r>
        <w:rPr>
          <w:sz w:val="18"/>
        </w:rPr>
        <w:t>esluit van de Vlaamse Regering van 6 februari 1991 houdende vaststelling van het Vlaams reglement betreffende de milieuvergunning en van het besluit van de Vlaamse regering van 27 maart 1985 houdende reglementering en vergunning voor het gebruik van grondw</w:t>
      </w:r>
      <w:r>
        <w:rPr>
          <w:sz w:val="18"/>
        </w:rPr>
        <w:t>ater en de afb afbaken van waterwingbieden en beschermingszones, Chapter 5.57 Vliegvelden, 1999</w:t>
      </w:r>
    </w:p>
    <w:p w14:paraId="490782D4" w14:textId="77777777" w:rsidR="00AD1340" w:rsidRDefault="0050760C">
      <w:pPr>
        <w:spacing w:before="2"/>
        <w:ind w:left="534" w:right="661"/>
        <w:rPr>
          <w:sz w:val="18"/>
        </w:rPr>
      </w:pPr>
      <w:r>
        <w:rPr>
          <w:position w:val="5"/>
          <w:sz w:val="12"/>
        </w:rPr>
        <w:t xml:space="preserve">13 </w:t>
      </w:r>
      <w:r>
        <w:rPr>
          <w:sz w:val="18"/>
        </w:rPr>
        <w:t>Moniteur belge, Arrêté du gouvernement flamand relatif à l'évaluation et au contrôle du bruit dans l'environnement et modifiant l'arrêté du gouvernement flam</w:t>
      </w:r>
      <w:r>
        <w:rPr>
          <w:sz w:val="18"/>
        </w:rPr>
        <w:t>and du 1er juin 1995 contenant des dispositions générales et sectorielles en matière d'hygiène du milieu, 31 août 2005.</w:t>
      </w:r>
    </w:p>
    <w:p w14:paraId="4032DE66" w14:textId="77777777" w:rsidR="00AD1340" w:rsidRDefault="0050760C">
      <w:pPr>
        <w:ind w:left="534" w:right="661"/>
        <w:rPr>
          <w:sz w:val="18"/>
        </w:rPr>
      </w:pPr>
      <w:r>
        <w:rPr>
          <w:position w:val="5"/>
          <w:sz w:val="12"/>
        </w:rPr>
        <w:t xml:space="preserve">14 </w:t>
      </w:r>
      <w:r>
        <w:rPr>
          <w:sz w:val="18"/>
        </w:rPr>
        <w:t xml:space="preserve">Parlement européen, Directive 2002/49/CE du Parlement européen et du Conseil du 25 juin 2002 relative à l'évaluation et à la gestion </w:t>
      </w:r>
      <w:r>
        <w:rPr>
          <w:sz w:val="18"/>
        </w:rPr>
        <w:t>du bruit dans l'environnement, L189, 18/07/2002, p. 012-026.</w:t>
      </w:r>
    </w:p>
    <w:p w14:paraId="7A8AD1A8" w14:textId="77777777" w:rsidR="00AD1340" w:rsidRDefault="0050760C">
      <w:pPr>
        <w:ind w:left="534" w:right="661"/>
        <w:rPr>
          <w:sz w:val="18"/>
        </w:rPr>
      </w:pPr>
      <w:r>
        <w:rPr>
          <w:position w:val="5"/>
          <w:sz w:val="12"/>
        </w:rPr>
        <w:t xml:space="preserve">15 </w:t>
      </w:r>
      <w:r>
        <w:rPr>
          <w:sz w:val="18"/>
        </w:rPr>
        <w:t>Aérodromes de classe 1 : aérodromes répondant à la définition de la convention de Chicago de 1944 portant création de l'Organisation de l'aviation civile internationale et disposant d'une pist</w:t>
      </w:r>
      <w:r>
        <w:rPr>
          <w:sz w:val="18"/>
        </w:rPr>
        <w:t>e d'une longueur minimale de 800 mètres.</w:t>
      </w:r>
    </w:p>
    <w:p w14:paraId="3A9A1BBC" w14:textId="77777777" w:rsidR="00AD1340" w:rsidRDefault="0050760C">
      <w:pPr>
        <w:spacing w:before="1"/>
        <w:ind w:left="534"/>
        <w:rPr>
          <w:sz w:val="18"/>
        </w:rPr>
      </w:pPr>
      <w:r>
        <w:rPr>
          <w:position w:val="5"/>
          <w:sz w:val="12"/>
        </w:rPr>
        <w:t xml:space="preserve">16 Les </w:t>
      </w:r>
      <w:r>
        <w:rPr>
          <w:sz w:val="18"/>
        </w:rPr>
        <w:t xml:space="preserve">calculs des rapports sont effectués par la </w:t>
      </w:r>
      <w:r>
        <w:rPr>
          <w:spacing w:val="-4"/>
          <w:sz w:val="18"/>
        </w:rPr>
        <w:t>To70</w:t>
      </w:r>
    </w:p>
    <w:p w14:paraId="4526BEF5" w14:textId="77777777" w:rsidR="00AD1340" w:rsidRDefault="00AD1340">
      <w:pPr>
        <w:rPr>
          <w:sz w:val="18"/>
        </w:rPr>
        <w:sectPr w:rsidR="00AD1340">
          <w:pgSz w:w="11910" w:h="16840"/>
          <w:pgMar w:top="1460" w:right="480" w:bottom="1040" w:left="940" w:header="748" w:footer="852" w:gutter="0"/>
          <w:cols w:space="720"/>
        </w:sectPr>
      </w:pPr>
    </w:p>
    <w:p w14:paraId="7A7897AA" w14:textId="77777777" w:rsidR="00AD1340" w:rsidRDefault="00AD1340">
      <w:pPr>
        <w:pStyle w:val="BodyText"/>
        <w:spacing w:before="121"/>
      </w:pPr>
    </w:p>
    <w:p w14:paraId="7F5F4CB7" w14:textId="77777777" w:rsidR="00AD1340" w:rsidRDefault="0050760C">
      <w:pPr>
        <w:pStyle w:val="BodyText"/>
        <w:spacing w:line="259" w:lineRule="auto"/>
        <w:ind w:left="1611" w:right="651"/>
        <w:jc w:val="both"/>
      </w:pPr>
      <w:r>
        <w:t xml:space="preserve">(soir). La classification 24 heures pour ces contours de fréquence ne correspond pas à la classification 24 heures telle que décrite dans la </w:t>
      </w:r>
      <w:r>
        <w:t>directive européenne susmentionnée. Ces informations supplémentaires pour la période du soir (19h à 23h) ont été demandées dans l'avis de scoping en tant qu'informations complémentaires. Alors que les contours de fréquence pour la période diurne (7h à 23h)</w:t>
      </w:r>
      <w:r>
        <w:t xml:space="preserve"> contiennent déjà l'information, une analyse séparée a été demandée pour la période nocturne (19h à 23h).</w:t>
      </w:r>
    </w:p>
    <w:p w14:paraId="060F0158" w14:textId="77777777" w:rsidR="00AD1340" w:rsidRDefault="0050760C">
      <w:pPr>
        <w:pStyle w:val="BodyText"/>
        <w:spacing w:before="160" w:line="259" w:lineRule="auto"/>
        <w:ind w:left="1611" w:right="649"/>
        <w:jc w:val="both"/>
      </w:pPr>
      <w:r>
        <w:t xml:space="preserve">Les informations sur les vols pour l'année 2019 ont été fournies par BAC. Pour chaque mouvement d'avion, </w:t>
      </w:r>
      <w:r>
        <w:rPr>
          <w:spacing w:val="-3"/>
        </w:rPr>
        <w:t xml:space="preserve">on </w:t>
      </w:r>
      <w:r>
        <w:t>sait de quel type d'avion il s'agit, de qu</w:t>
      </w:r>
      <w:r>
        <w:t xml:space="preserve">elle opération il s'agit, quelle est l'origine et la destination du vol, à quelle heure le vol a eu lieu et quelle piste a été </w:t>
      </w:r>
      <w:r>
        <w:rPr>
          <w:spacing w:val="-12"/>
        </w:rPr>
        <w:t>utilisée</w:t>
      </w:r>
      <w:r>
        <w:t xml:space="preserve"> à cet effet. La manière dont les contours de bruit ont été établis est conforme à la </w:t>
      </w:r>
      <w:r>
        <w:rPr>
          <w:spacing w:val="-11"/>
        </w:rPr>
        <w:t xml:space="preserve">méthode décrite </w:t>
      </w:r>
      <w:r>
        <w:t>dans le rapport To7</w:t>
      </w:r>
      <w:r>
        <w:t>0 " Starting points noise calculations Brussels Airport EIA " portant le numéro 23.150.01 (avril 2023). Ce rapport a été ajouté en tant qu'annexe 6.5.</w:t>
      </w:r>
    </w:p>
    <w:p w14:paraId="08B34000" w14:textId="77777777" w:rsidR="00AD1340" w:rsidRDefault="0050760C">
      <w:pPr>
        <w:pStyle w:val="BodyText"/>
        <w:spacing w:before="158" w:line="259" w:lineRule="auto"/>
        <w:ind w:left="1611" w:right="654"/>
        <w:jc w:val="both"/>
      </w:pPr>
      <w:r>
        <w:t>Les calculs ont été effectués à l'aide du modèle de calcul "Echo"</w:t>
      </w:r>
      <w:r>
        <w:rPr>
          <w:vertAlign w:val="superscript"/>
        </w:rPr>
        <w:t>17</w:t>
      </w:r>
      <w:r>
        <w:t xml:space="preserve"> . Ce logiciel </w:t>
      </w:r>
      <w:r>
        <w:rPr>
          <w:spacing w:val="-4"/>
        </w:rPr>
        <w:t xml:space="preserve">répond aux </w:t>
      </w:r>
      <w:r>
        <w:t>conditions d</w:t>
      </w:r>
      <w:r>
        <w:t>u VLAREM : "Les contours de bruit sont calculés à l'aide d'un modèle de calcul compatible avec la méthodologie mentionnée dans le document 29 de la CEAC, 3</w:t>
      </w:r>
      <w:r>
        <w:rPr>
          <w:vertAlign w:val="superscript"/>
        </w:rPr>
        <w:t>e</w:t>
      </w:r>
      <w:r>
        <w:t xml:space="preserve"> édition (2005) ou toute autre édition ultérieure.</w:t>
      </w:r>
    </w:p>
    <w:p w14:paraId="5FAAE7DC" w14:textId="77777777" w:rsidR="00AD1340" w:rsidRDefault="0050760C">
      <w:pPr>
        <w:pStyle w:val="BodyText"/>
        <w:spacing w:before="160" w:line="259" w:lineRule="auto"/>
        <w:ind w:left="1611" w:right="650"/>
        <w:jc w:val="both"/>
      </w:pPr>
      <w:r>
        <w:t>Echo est mis en place conformément aux spécificat</w:t>
      </w:r>
      <w:r>
        <w:t>ions du document 29 de la CEAC. 4</w:t>
      </w:r>
      <w:r>
        <w:rPr>
          <w:vertAlign w:val="superscript"/>
        </w:rPr>
        <w:t>e</w:t>
      </w:r>
      <w:r>
        <w:t xml:space="preserve"> Edition (2016). Echo utilise la version 2.3 de la base de données ANP. L'année 2019 a été utilisée comme année de référence pour l'EIE car la pandémie de Covid a entraîné une forte diminution du trafic aérien en 2020 et 2</w:t>
      </w:r>
      <w:r>
        <w:t>021. Les calculs pour cette année sont basés sur les vols réels en 2019. Les données enregistrées suivantes ont été utilisées :</w:t>
      </w:r>
    </w:p>
    <w:p w14:paraId="3A8DD50A" w14:textId="77777777" w:rsidR="00AD1340" w:rsidRDefault="0050760C">
      <w:pPr>
        <w:pStyle w:val="ListParagraph"/>
        <w:numPr>
          <w:ilvl w:val="0"/>
          <w:numId w:val="26"/>
        </w:numPr>
        <w:tabs>
          <w:tab w:val="left" w:pos="2331"/>
        </w:tabs>
        <w:spacing w:before="170"/>
        <w:jc w:val="left"/>
        <w:rPr>
          <w:sz w:val="20"/>
        </w:rPr>
      </w:pPr>
      <w:r>
        <w:rPr>
          <w:sz w:val="20"/>
        </w:rPr>
        <w:t xml:space="preserve">Type d'aéronef (y compris le type de moteur et les </w:t>
      </w:r>
      <w:r>
        <w:rPr>
          <w:spacing w:val="-2"/>
          <w:sz w:val="20"/>
        </w:rPr>
        <w:t>données de certification acoustique)</w:t>
      </w:r>
    </w:p>
    <w:p w14:paraId="6E32AC9C" w14:textId="77777777" w:rsidR="00AD1340" w:rsidRDefault="0050760C">
      <w:pPr>
        <w:pStyle w:val="ListParagraph"/>
        <w:numPr>
          <w:ilvl w:val="0"/>
          <w:numId w:val="26"/>
        </w:numPr>
        <w:tabs>
          <w:tab w:val="left" w:pos="2331"/>
        </w:tabs>
        <w:spacing w:before="190"/>
        <w:jc w:val="left"/>
        <w:rPr>
          <w:sz w:val="20"/>
        </w:rPr>
      </w:pPr>
      <w:r>
        <w:rPr>
          <w:spacing w:val="-2"/>
          <w:sz w:val="20"/>
        </w:rPr>
        <w:t>L'heure</w:t>
      </w:r>
    </w:p>
    <w:p w14:paraId="2914BD8E" w14:textId="77777777" w:rsidR="00AD1340" w:rsidRDefault="0050760C">
      <w:pPr>
        <w:pStyle w:val="ListParagraph"/>
        <w:numPr>
          <w:ilvl w:val="0"/>
          <w:numId w:val="26"/>
        </w:numPr>
        <w:tabs>
          <w:tab w:val="left" w:pos="2331"/>
        </w:tabs>
        <w:spacing w:before="190"/>
        <w:jc w:val="left"/>
        <w:rPr>
          <w:sz w:val="20"/>
        </w:rPr>
      </w:pPr>
      <w:r>
        <w:rPr>
          <w:sz w:val="20"/>
        </w:rPr>
        <w:t xml:space="preserve">Nature du mouvement </w:t>
      </w:r>
      <w:r>
        <w:rPr>
          <w:spacing w:val="-2"/>
          <w:sz w:val="20"/>
        </w:rPr>
        <w:t>(départ/arrivée)</w:t>
      </w:r>
    </w:p>
    <w:p w14:paraId="1BB8C52F" w14:textId="77777777" w:rsidR="00AD1340" w:rsidRDefault="0050760C">
      <w:pPr>
        <w:pStyle w:val="ListParagraph"/>
        <w:numPr>
          <w:ilvl w:val="0"/>
          <w:numId w:val="26"/>
        </w:numPr>
        <w:tabs>
          <w:tab w:val="left" w:pos="2331"/>
        </w:tabs>
        <w:spacing w:before="188"/>
        <w:jc w:val="left"/>
        <w:rPr>
          <w:sz w:val="20"/>
        </w:rPr>
      </w:pPr>
      <w:r>
        <w:rPr>
          <w:sz w:val="20"/>
        </w:rPr>
        <w:t xml:space="preserve">Destination ou </w:t>
      </w:r>
      <w:r>
        <w:rPr>
          <w:spacing w:val="-2"/>
          <w:sz w:val="20"/>
        </w:rPr>
        <w:t>origine</w:t>
      </w:r>
    </w:p>
    <w:p w14:paraId="1A715253" w14:textId="77777777" w:rsidR="00AD1340" w:rsidRDefault="0050760C">
      <w:pPr>
        <w:pStyle w:val="ListParagraph"/>
        <w:numPr>
          <w:ilvl w:val="0"/>
          <w:numId w:val="26"/>
        </w:numPr>
        <w:tabs>
          <w:tab w:val="left" w:pos="2331"/>
        </w:tabs>
        <w:spacing w:before="190"/>
        <w:jc w:val="left"/>
        <w:rPr>
          <w:sz w:val="20"/>
        </w:rPr>
      </w:pPr>
      <w:r>
        <w:rPr>
          <w:spacing w:val="-2"/>
          <w:sz w:val="20"/>
        </w:rPr>
        <w:t>Piste d'atterrissage usagée</w:t>
      </w:r>
    </w:p>
    <w:p w14:paraId="0870011D" w14:textId="77777777" w:rsidR="00AD1340" w:rsidRDefault="0050760C">
      <w:pPr>
        <w:pStyle w:val="ListParagraph"/>
        <w:numPr>
          <w:ilvl w:val="0"/>
          <w:numId w:val="26"/>
        </w:numPr>
        <w:tabs>
          <w:tab w:val="left" w:pos="2331"/>
        </w:tabs>
        <w:spacing w:before="191"/>
        <w:jc w:val="left"/>
        <w:rPr>
          <w:sz w:val="20"/>
        </w:rPr>
      </w:pPr>
      <w:r>
        <w:rPr>
          <w:sz w:val="20"/>
        </w:rPr>
        <w:t xml:space="preserve">Suivi de la trajectoire de vol sur la base des </w:t>
      </w:r>
      <w:r>
        <w:rPr>
          <w:spacing w:val="-2"/>
          <w:sz w:val="20"/>
        </w:rPr>
        <w:t>données radar</w:t>
      </w:r>
    </w:p>
    <w:p w14:paraId="4BE76989" w14:textId="77777777" w:rsidR="00AD1340" w:rsidRDefault="0050760C">
      <w:pPr>
        <w:pStyle w:val="BodyText"/>
        <w:spacing w:before="181" w:line="259" w:lineRule="auto"/>
        <w:ind w:left="1611" w:right="649"/>
        <w:jc w:val="both"/>
      </w:pPr>
      <w:r>
        <w:t>Les hélicoptères n'ont pas été pris en compte ; un facteur d'échelle a été appliqué à cet effet. Les chiffres (nombre d'habitan</w:t>
      </w:r>
      <w:r>
        <w:t>ts, très gênés et sommeil perturbé) sont basés sur les données démographiques du 1er janvier 2022.</w:t>
      </w:r>
    </w:p>
    <w:p w14:paraId="07C888DC" w14:textId="77777777" w:rsidR="00AD1340" w:rsidRDefault="0050760C">
      <w:pPr>
        <w:pStyle w:val="ListParagraph"/>
        <w:numPr>
          <w:ilvl w:val="4"/>
          <w:numId w:val="31"/>
        </w:numPr>
        <w:tabs>
          <w:tab w:val="left" w:pos="1541"/>
          <w:tab w:val="left" w:pos="1685"/>
        </w:tabs>
        <w:spacing w:before="159" w:line="297" w:lineRule="auto"/>
        <w:ind w:left="534" w:right="6989" w:firstLine="0"/>
        <w:rPr>
          <w:color w:val="2E5395"/>
          <w:sz w:val="20"/>
        </w:rPr>
      </w:pPr>
      <w:r>
        <w:rPr>
          <w:color w:val="2E5395"/>
          <w:spacing w:val="-2"/>
          <w:sz w:val="20"/>
        </w:rPr>
        <w:t xml:space="preserve">Contours de bruit </w:t>
      </w:r>
      <w:r>
        <w:rPr>
          <w:color w:val="1F3762"/>
          <w:spacing w:val="-2"/>
          <w:position w:val="1"/>
          <w:sz w:val="20"/>
        </w:rPr>
        <w:t>6.5.4.1.2.</w:t>
      </w:r>
      <w:r>
        <w:rPr>
          <w:color w:val="1F3762"/>
          <w:sz w:val="13"/>
        </w:rPr>
        <w:t xml:space="preserve">1 </w:t>
      </w:r>
      <w:r>
        <w:rPr>
          <w:color w:val="1F3762"/>
          <w:position w:val="1"/>
          <w:sz w:val="20"/>
        </w:rPr>
        <w:t xml:space="preserve">Contours Lden et </w:t>
      </w:r>
      <w:r>
        <w:rPr>
          <w:color w:val="1F3762"/>
          <w:sz w:val="13"/>
        </w:rPr>
        <w:t>Lnight</w:t>
      </w:r>
    </w:p>
    <w:p w14:paraId="33371C77" w14:textId="77777777" w:rsidR="00AD1340" w:rsidRDefault="00AD1340">
      <w:pPr>
        <w:pStyle w:val="BodyText"/>
        <w:spacing w:before="141"/>
      </w:pPr>
    </w:p>
    <w:p w14:paraId="644BD214" w14:textId="77777777" w:rsidR="00AD1340" w:rsidRDefault="0050760C">
      <w:pPr>
        <w:pStyle w:val="BodyText"/>
        <w:ind w:left="1254" w:right="657"/>
        <w:jc w:val="both"/>
      </w:pPr>
      <w:r>
        <w:rPr>
          <w:position w:val="1"/>
        </w:rPr>
        <w:t xml:space="preserve">Conformément à VLAREM, pour le bruit, les contours </w:t>
      </w:r>
      <w:r>
        <w:rPr>
          <w:sz w:val="13"/>
        </w:rPr>
        <w:t>Lden</w:t>
      </w:r>
      <w:r>
        <w:rPr>
          <w:position w:val="1"/>
        </w:rPr>
        <w:t xml:space="preserve"> doivent être </w:t>
      </w:r>
      <w:r>
        <w:rPr>
          <w:position w:val="1"/>
        </w:rPr>
        <w:t xml:space="preserve">indiqués entre 55 dB(A) et 75 dB(A). Pour </w:t>
      </w:r>
      <w:r>
        <w:rPr>
          <w:sz w:val="13"/>
        </w:rPr>
        <w:t xml:space="preserve">Lnight, les contours vont de </w:t>
      </w:r>
      <w:r>
        <w:rPr>
          <w:position w:val="1"/>
        </w:rPr>
        <w:t xml:space="preserve">45 dB(A) à 70 dB(A). Du point de vue de la santé humaine, il a également été demandé que les contours pour </w:t>
      </w:r>
      <w:r>
        <w:rPr>
          <w:sz w:val="13"/>
        </w:rPr>
        <w:t xml:space="preserve">Lden </w:t>
      </w:r>
      <w:r>
        <w:rPr>
          <w:position w:val="1"/>
        </w:rPr>
        <w:t xml:space="preserve">soient indiqués jusqu'à 45 dB(A) et pour </w:t>
      </w:r>
      <w:r>
        <w:rPr>
          <w:sz w:val="13"/>
        </w:rPr>
        <w:t xml:space="preserve">Lnight </w:t>
      </w:r>
      <w:r>
        <w:rPr>
          <w:position w:val="1"/>
        </w:rPr>
        <w:t xml:space="preserve">jusqu'à 40 dB(A). Toutes </w:t>
      </w:r>
      <w:r>
        <w:rPr>
          <w:position w:val="1"/>
        </w:rPr>
        <w:t xml:space="preserve">les courbes de niveau nécessaires se </w:t>
      </w:r>
      <w:r>
        <w:t>trouvent à l'annexe 6.6. Vous trouverez ci-dessous les différentes cartes des courbes de niveau de bruit fournies en annexe en format plus grand.</w:t>
      </w:r>
    </w:p>
    <w:p w14:paraId="4BC722BB" w14:textId="77777777" w:rsidR="00AD1340" w:rsidRDefault="00AD1340">
      <w:pPr>
        <w:pStyle w:val="BodyText"/>
      </w:pPr>
    </w:p>
    <w:p w14:paraId="318C3521" w14:textId="77777777" w:rsidR="00AD1340" w:rsidRDefault="00AD1340">
      <w:pPr>
        <w:pStyle w:val="BodyText"/>
      </w:pPr>
    </w:p>
    <w:p w14:paraId="6ADEFA9E" w14:textId="77777777" w:rsidR="00AD1340" w:rsidRDefault="0050760C">
      <w:pPr>
        <w:pStyle w:val="BodyText"/>
        <w:spacing w:before="58"/>
      </w:pPr>
      <w:r>
        <w:rPr>
          <w:noProof/>
        </w:rPr>
        <mc:AlternateContent>
          <mc:Choice Requires="wps">
            <w:drawing>
              <wp:anchor distT="0" distB="0" distL="0" distR="0" simplePos="0" relativeHeight="487604224" behindDoc="1" locked="0" layoutInCell="1" allowOverlap="1" wp14:anchorId="7C4968C6" wp14:editId="27456E11">
                <wp:simplePos x="0" y="0"/>
                <wp:positionH relativeFrom="page">
                  <wp:posOffset>936040</wp:posOffset>
                </wp:positionH>
                <wp:positionV relativeFrom="paragraph">
                  <wp:posOffset>207104</wp:posOffset>
                </wp:positionV>
                <wp:extent cx="1829435" cy="7620"/>
                <wp:effectExtent l="0" t="0" r="0" b="0"/>
                <wp:wrapTopAndBottom/>
                <wp:docPr id="100" name="Graphic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012823" id="Graphic 100" o:spid="_x0000_s1026" style="position:absolute;margin-left:73.7pt;margin-top:16.3pt;width:144.05pt;height:.6pt;z-index:-1571225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" path="m1829053,l,,,7619r1829053,l1829053,xe" fillcolor="black" stroked="f">
                <v:path arrowok="t"/>
                <w10:wrap type="topAndBottom" anchorx="page"/>
              </v:shape>
            </w:pict>
          </mc:Fallback>
        </mc:AlternateContent>
      </w:r>
    </w:p>
    <w:p w14:paraId="0741721E" w14:textId="77777777" w:rsidR="00AD1340" w:rsidRDefault="0050760C">
      <w:pPr>
        <w:pStyle w:val="BodyText"/>
        <w:spacing w:before="92"/>
        <w:ind w:left="534" w:right="718"/>
      </w:pPr>
      <w:r>
        <w:rPr>
          <w:vertAlign w:val="superscript"/>
        </w:rPr>
        <w:t>17</w:t>
      </w:r>
      <w:r>
        <w:t xml:space="preserve"> Les courbes de niveau de bruit de 2019 ont été </w:t>
      </w:r>
      <w:r>
        <w:t>rapportées pour les rapports annuels sur les courbes de niveau de bruit en 2020 en utilisant le modèle de calcul INM 7.0b (basé sur le document 29 de la CEAC, 3</w:t>
      </w:r>
      <w:r>
        <w:rPr>
          <w:vertAlign w:val="superscript"/>
        </w:rPr>
        <w:t>e</w:t>
      </w:r>
      <w:r>
        <w:t xml:space="preserve"> édition (2005)). Pour les rapports annuels sur les courbes de niveau de bruit depuis 2021, on </w:t>
      </w:r>
      <w:r>
        <w:t>est passé au modèle "Echo", qui est conforme aux exigences du document 29 de la CEAC, 4</w:t>
      </w:r>
      <w:r>
        <w:rPr>
          <w:vertAlign w:val="superscript"/>
        </w:rPr>
        <w:t>e</w:t>
      </w:r>
      <w:r>
        <w:t xml:space="preserve"> edition (2016). Pour la préparation de ce RIE, </w:t>
      </w:r>
      <w:r>
        <w:lastRenderedPageBreak/>
        <w:t xml:space="preserve">l'année 2019 a été recalculée à l'aide du </w:t>
      </w:r>
      <w:r>
        <w:rPr>
          <w:spacing w:val="-2"/>
        </w:rPr>
        <w:t xml:space="preserve">modèle de calcul </w:t>
      </w:r>
      <w:r>
        <w:t>Echo.</w:t>
      </w:r>
    </w:p>
    <w:p w14:paraId="74C39FF8" w14:textId="77777777" w:rsidR="00AD1340" w:rsidRDefault="00AD1340">
      <w:pPr>
        <w:sectPr w:rsidR="00AD1340">
          <w:pgSz w:w="11910" w:h="16840"/>
          <w:pgMar w:top="1460" w:right="480" w:bottom="1040" w:left="940" w:header="748" w:footer="852" w:gutter="0"/>
          <w:cols w:space="720"/>
        </w:sectPr>
      </w:pPr>
    </w:p>
    <w:p w14:paraId="0FDCDA58" w14:textId="77777777" w:rsidR="00AD1340" w:rsidRDefault="00AD1340">
      <w:pPr>
        <w:pStyle w:val="BodyText"/>
        <w:spacing w:before="120"/>
      </w:pPr>
    </w:p>
    <w:p w14:paraId="26B10F27" w14:textId="77777777" w:rsidR="00AD1340" w:rsidRDefault="0050760C">
      <w:pPr>
        <w:pStyle w:val="BodyText"/>
        <w:spacing w:before="1"/>
        <w:ind w:left="1254" w:right="843"/>
      </w:pPr>
      <w:r>
        <w:rPr>
          <w:position w:val="1"/>
        </w:rPr>
        <w:t xml:space="preserve">Les contours pour </w:t>
      </w:r>
      <w:r>
        <w:rPr>
          <w:sz w:val="13"/>
        </w:rPr>
        <w:t xml:space="preserve">Lden </w:t>
      </w:r>
      <w:r>
        <w:rPr>
          <w:spacing w:val="32"/>
          <w:sz w:val="13"/>
        </w:rPr>
        <w:t>sont représen</w:t>
      </w:r>
      <w:r>
        <w:rPr>
          <w:spacing w:val="32"/>
          <w:sz w:val="13"/>
        </w:rPr>
        <w:t xml:space="preserve">tés de </w:t>
      </w:r>
      <w:r>
        <w:rPr>
          <w:position w:val="1"/>
        </w:rPr>
        <w:t xml:space="preserve">45 dB(A) à 75 dB(A) (avec 45 et 50 comme ligne pointillée). Les </w:t>
      </w:r>
      <w:r>
        <w:rPr>
          <w:spacing w:val="80"/>
          <w:position w:val="1"/>
        </w:rPr>
        <w:t xml:space="preserve">contours </w:t>
      </w:r>
      <w:r>
        <w:rPr>
          <w:position w:val="1"/>
        </w:rPr>
        <w:t xml:space="preserve">pour </w:t>
      </w:r>
      <w:r>
        <w:rPr>
          <w:sz w:val="13"/>
        </w:rPr>
        <w:t xml:space="preserve">Lnight </w:t>
      </w:r>
      <w:r>
        <w:rPr>
          <w:spacing w:val="22"/>
          <w:sz w:val="13"/>
        </w:rPr>
        <w:t xml:space="preserve">sont représentés de </w:t>
      </w:r>
      <w:r>
        <w:rPr>
          <w:position w:val="1"/>
        </w:rPr>
        <w:t>40 dB(A) à 70 dB(A) avec 40 dB(A) en pointillés.</w:t>
      </w:r>
    </w:p>
    <w:p w14:paraId="719F12F2" w14:textId="77777777" w:rsidR="00AD1340" w:rsidRDefault="0050760C">
      <w:pPr>
        <w:pStyle w:val="BodyText"/>
        <w:spacing w:before="154"/>
      </w:pPr>
      <w:r>
        <w:rPr>
          <w:noProof/>
        </w:rPr>
        <w:drawing>
          <wp:anchor distT="0" distB="0" distL="0" distR="0" simplePos="0" relativeHeight="487604736" behindDoc="1" locked="0" layoutInCell="1" allowOverlap="1" wp14:anchorId="2D9C38A6" wp14:editId="5D36142A">
            <wp:simplePos x="0" y="0"/>
            <wp:positionH relativeFrom="page">
              <wp:posOffset>1206500</wp:posOffset>
            </wp:positionH>
            <wp:positionV relativeFrom="paragraph">
              <wp:posOffset>268405</wp:posOffset>
            </wp:positionV>
            <wp:extent cx="5803287" cy="3432429"/>
            <wp:effectExtent l="0" t="0" r="0" b="0"/>
            <wp:wrapTopAndBottom/>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48" cstate="print"/>
                    <a:stretch>
                      <a:fillRect/>
                    </a:stretch>
                  </pic:blipFill>
                  <pic:spPr>
                    <a:xfrm>
                      <a:off x="0" y="0"/>
                      <a:ext cx="5803287" cy="3432429"/>
                    </a:xfrm>
                    <a:prstGeom prst="rect">
                      <a:avLst/>
                    </a:prstGeom>
                  </pic:spPr>
                </pic:pic>
              </a:graphicData>
            </a:graphic>
          </wp:anchor>
        </w:drawing>
      </w:r>
    </w:p>
    <w:p w14:paraId="7EA6CE90" w14:textId="77777777" w:rsidR="00AD1340" w:rsidRDefault="0050760C">
      <w:pPr>
        <w:spacing w:before="147"/>
        <w:ind w:left="1611"/>
        <w:rPr>
          <w:i/>
          <w:sz w:val="18"/>
        </w:rPr>
      </w:pPr>
      <w:r>
        <w:rPr>
          <w:i/>
          <w:color w:val="005B82"/>
          <w:sz w:val="18"/>
        </w:rPr>
        <w:t xml:space="preserve">Figure 6-27 : Lden - 2019 de 45 dB(A) à 75 </w:t>
      </w:r>
      <w:r>
        <w:rPr>
          <w:i/>
          <w:color w:val="005B82"/>
          <w:spacing w:val="-4"/>
          <w:sz w:val="18"/>
        </w:rPr>
        <w:t>dB(A)</w:t>
      </w:r>
    </w:p>
    <w:p w14:paraId="604F65DE" w14:textId="77777777" w:rsidR="00AD1340" w:rsidRDefault="0050760C">
      <w:pPr>
        <w:pStyle w:val="BodyText"/>
        <w:spacing w:before="198" w:line="256" w:lineRule="auto"/>
        <w:ind w:left="1611" w:right="661"/>
      </w:pPr>
      <w:r>
        <w:t>Les lignes en pointillés représentent le con</w:t>
      </w:r>
      <w:r>
        <w:t xml:space="preserve">tour de 45 dB(A) (contour extérieur) et le contour suivant est celui de 50 </w:t>
      </w:r>
      <w:r>
        <w:rPr>
          <w:position w:val="1"/>
        </w:rPr>
        <w:t>dB(A). Le premier contour en trait plein est de 55 dB(A) Lden</w:t>
      </w:r>
      <w:r>
        <w:rPr>
          <w:sz w:val="13"/>
        </w:rPr>
        <w:t xml:space="preserve">, </w:t>
      </w:r>
      <w:r>
        <w:rPr>
          <w:spacing w:val="26"/>
          <w:sz w:val="13"/>
        </w:rPr>
        <w:t xml:space="preserve">ce qui est </w:t>
      </w:r>
      <w:r>
        <w:rPr>
          <w:position w:val="1"/>
        </w:rPr>
        <w:t>important pour Vlarem II.</w:t>
      </w:r>
    </w:p>
    <w:p w14:paraId="6103E3B7" w14:textId="77777777" w:rsidR="00AD1340" w:rsidRDefault="0050760C">
      <w:pPr>
        <w:pStyle w:val="BodyText"/>
        <w:spacing w:before="6"/>
        <w:rPr>
          <w:sz w:val="11"/>
        </w:rPr>
      </w:pPr>
      <w:r>
        <w:rPr>
          <w:noProof/>
        </w:rPr>
        <w:drawing>
          <wp:anchor distT="0" distB="0" distL="0" distR="0" simplePos="0" relativeHeight="487605248" behindDoc="1" locked="0" layoutInCell="1" allowOverlap="1" wp14:anchorId="7EB0839E" wp14:editId="54B647F9">
            <wp:simplePos x="0" y="0"/>
            <wp:positionH relativeFrom="page">
              <wp:posOffset>1206500</wp:posOffset>
            </wp:positionH>
            <wp:positionV relativeFrom="paragraph">
              <wp:posOffset>104401</wp:posOffset>
            </wp:positionV>
            <wp:extent cx="5804370" cy="3432429"/>
            <wp:effectExtent l="0" t="0" r="0" b="0"/>
            <wp:wrapTopAndBottom/>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49" cstate="print"/>
                    <a:stretch>
                      <a:fillRect/>
                    </a:stretch>
                  </pic:blipFill>
                  <pic:spPr>
                    <a:xfrm>
                      <a:off x="0" y="0"/>
                      <a:ext cx="5804370" cy="3432429"/>
                    </a:xfrm>
                    <a:prstGeom prst="rect">
                      <a:avLst/>
                    </a:prstGeom>
                  </pic:spPr>
                </pic:pic>
              </a:graphicData>
            </a:graphic>
          </wp:anchor>
        </w:drawing>
      </w:r>
    </w:p>
    <w:p w14:paraId="6D43DD29" w14:textId="77777777" w:rsidR="00AD1340" w:rsidRDefault="0050760C">
      <w:pPr>
        <w:spacing w:before="166"/>
        <w:ind w:left="1611"/>
        <w:rPr>
          <w:i/>
          <w:sz w:val="18"/>
        </w:rPr>
      </w:pPr>
      <w:r>
        <w:rPr>
          <w:i/>
          <w:color w:val="005B82"/>
          <w:sz w:val="18"/>
        </w:rPr>
        <w:t xml:space="preserve">Figure 6-28 : Lnight - 2019 de 40 dB(A) à 70 </w:t>
      </w:r>
      <w:r>
        <w:rPr>
          <w:i/>
          <w:color w:val="005B82"/>
          <w:spacing w:val="-4"/>
          <w:sz w:val="18"/>
        </w:rPr>
        <w:t>dB(A)</w:t>
      </w:r>
    </w:p>
    <w:p w14:paraId="5F886D7F" w14:textId="77777777" w:rsidR="00AD1340" w:rsidRDefault="00AD1340">
      <w:pPr>
        <w:rPr>
          <w:sz w:val="18"/>
        </w:rPr>
        <w:sectPr w:rsidR="00AD1340">
          <w:pgSz w:w="11910" w:h="16840"/>
          <w:pgMar w:top="1460" w:right="480" w:bottom="1040" w:left="940" w:header="748" w:footer="852" w:gutter="0"/>
          <w:cols w:space="720"/>
        </w:sectPr>
      </w:pPr>
    </w:p>
    <w:p w14:paraId="0FDD87DE" w14:textId="77777777" w:rsidR="00AD1340" w:rsidRDefault="00AD1340">
      <w:pPr>
        <w:pStyle w:val="BodyText"/>
        <w:spacing w:before="120"/>
        <w:rPr>
          <w:i/>
        </w:rPr>
      </w:pPr>
    </w:p>
    <w:p w14:paraId="40B20440" w14:textId="77777777" w:rsidR="00AD1340" w:rsidRDefault="0050760C">
      <w:pPr>
        <w:pStyle w:val="BodyText"/>
        <w:spacing w:before="1" w:line="256" w:lineRule="auto"/>
        <w:ind w:left="1611" w:right="663"/>
        <w:jc w:val="both"/>
      </w:pPr>
      <w:r>
        <w:rPr>
          <w:position w:val="1"/>
        </w:rPr>
        <w:t xml:space="preserve">La ligne discontinue correspond à 40 dB(A) pour </w:t>
      </w:r>
      <w:r>
        <w:rPr>
          <w:sz w:val="13"/>
        </w:rPr>
        <w:t xml:space="preserve">Lnight. </w:t>
      </w:r>
      <w:r>
        <w:rPr>
          <w:position w:val="1"/>
        </w:rPr>
        <w:t xml:space="preserve">Le contour suivant est le 45 dB(A) qui est </w:t>
      </w:r>
      <w:r>
        <w:t xml:space="preserve">important </w:t>
      </w:r>
      <w:r>
        <w:rPr>
          <w:position w:val="1"/>
        </w:rPr>
        <w:t>pour VLAREM II.</w:t>
      </w:r>
    </w:p>
    <w:p w14:paraId="0859D25C" w14:textId="77777777" w:rsidR="00AD1340" w:rsidRDefault="0050760C">
      <w:pPr>
        <w:pStyle w:val="ListParagraph"/>
        <w:numPr>
          <w:ilvl w:val="4"/>
          <w:numId w:val="31"/>
        </w:numPr>
        <w:tabs>
          <w:tab w:val="left" w:pos="1540"/>
        </w:tabs>
        <w:spacing w:before="166"/>
        <w:ind w:left="1540" w:hanging="1006"/>
        <w:jc w:val="both"/>
        <w:rPr>
          <w:color w:val="2E5395"/>
          <w:sz w:val="20"/>
        </w:rPr>
      </w:pPr>
      <w:r>
        <w:rPr>
          <w:color w:val="2E5395"/>
          <w:sz w:val="20"/>
        </w:rPr>
        <w:t xml:space="preserve">Contours de fréquence pour 60 et 70 dB - </w:t>
      </w:r>
      <w:r>
        <w:rPr>
          <w:color w:val="2E5395"/>
          <w:spacing w:val="-4"/>
          <w:sz w:val="20"/>
        </w:rPr>
        <w:t>2019</w:t>
      </w:r>
    </w:p>
    <w:p w14:paraId="78E7D55B" w14:textId="77777777" w:rsidR="00AD1340" w:rsidRDefault="0050760C">
      <w:pPr>
        <w:pStyle w:val="BodyText"/>
        <w:spacing w:before="18" w:line="259" w:lineRule="auto"/>
        <w:ind w:left="1611" w:right="656"/>
        <w:jc w:val="both"/>
      </w:pPr>
      <w:r>
        <w:t xml:space="preserve">Cette section montre les contours de fréquence pour 60 et 70 dB(A) pour la situation </w:t>
      </w:r>
      <w:r>
        <w:t>2019. Le contour indique combien de fois ce niveau de bruit de crête (niveau de pression acoustique maximal LAmax) de 60 et 70 dB(A) est dépassé en moyenne par jour, respectivement, et ce pour :</w:t>
      </w:r>
    </w:p>
    <w:p w14:paraId="70F0FE44" w14:textId="77777777" w:rsidR="00AD1340" w:rsidRDefault="0050760C">
      <w:pPr>
        <w:pStyle w:val="ListParagraph"/>
        <w:numPr>
          <w:ilvl w:val="0"/>
          <w:numId w:val="25"/>
        </w:numPr>
        <w:tabs>
          <w:tab w:val="left" w:pos="2331"/>
        </w:tabs>
        <w:spacing w:before="169"/>
        <w:jc w:val="left"/>
        <w:rPr>
          <w:sz w:val="20"/>
        </w:rPr>
      </w:pPr>
      <w:r>
        <w:rPr>
          <w:sz w:val="20"/>
        </w:rPr>
        <w:t xml:space="preserve">7 heures à 23 heures </w:t>
      </w:r>
      <w:r>
        <w:rPr>
          <w:spacing w:val="-2"/>
          <w:sz w:val="20"/>
        </w:rPr>
        <w:t>(jour)</w:t>
      </w:r>
    </w:p>
    <w:p w14:paraId="68575A6E" w14:textId="77777777" w:rsidR="00AD1340" w:rsidRDefault="0050760C">
      <w:pPr>
        <w:pStyle w:val="ListParagraph"/>
        <w:numPr>
          <w:ilvl w:val="0"/>
          <w:numId w:val="25"/>
        </w:numPr>
        <w:tabs>
          <w:tab w:val="left" w:pos="2331"/>
        </w:tabs>
        <w:spacing w:before="190"/>
        <w:jc w:val="left"/>
        <w:rPr>
          <w:sz w:val="20"/>
        </w:rPr>
      </w:pPr>
      <w:r>
        <w:rPr>
          <w:sz w:val="20"/>
        </w:rPr>
        <w:t xml:space="preserve">De 23 heures à 7 heures </w:t>
      </w:r>
      <w:r>
        <w:rPr>
          <w:spacing w:val="-2"/>
          <w:sz w:val="20"/>
        </w:rPr>
        <w:t>(nuit)</w:t>
      </w:r>
    </w:p>
    <w:p w14:paraId="7A35252B" w14:textId="77777777" w:rsidR="00AD1340" w:rsidRDefault="0050760C">
      <w:pPr>
        <w:pStyle w:val="ListParagraph"/>
        <w:numPr>
          <w:ilvl w:val="0"/>
          <w:numId w:val="25"/>
        </w:numPr>
        <w:tabs>
          <w:tab w:val="left" w:pos="2331"/>
        </w:tabs>
        <w:spacing w:before="190"/>
        <w:jc w:val="left"/>
        <w:rPr>
          <w:sz w:val="20"/>
        </w:rPr>
      </w:pPr>
      <w:r>
        <w:rPr>
          <w:sz w:val="20"/>
        </w:rPr>
        <w:t xml:space="preserve">De 19h à 23h (le soir ; </w:t>
      </w:r>
      <w:r>
        <w:rPr>
          <w:spacing w:val="-2"/>
          <w:sz w:val="20"/>
        </w:rPr>
        <w:t xml:space="preserve">informations </w:t>
      </w:r>
      <w:r>
        <w:rPr>
          <w:sz w:val="20"/>
        </w:rPr>
        <w:t>complémentaires)</w:t>
      </w:r>
    </w:p>
    <w:p w14:paraId="63DFE272" w14:textId="77777777" w:rsidR="00AD1340" w:rsidRDefault="0050760C">
      <w:pPr>
        <w:pStyle w:val="BodyText"/>
        <w:spacing w:before="181" w:line="259" w:lineRule="auto"/>
        <w:ind w:left="1611" w:right="650"/>
        <w:jc w:val="both"/>
      </w:pPr>
      <w:r>
        <w:t>Dans le cadre de la licence environnementale actuelle de BAC, les contours de fréquence ont été rapportés annuellement de 7h à 23h (jour) et de 23h à 7h (nuit), mais l'avis de scoping demandait e</w:t>
      </w:r>
      <w:r>
        <w:t>n outre des informations séparées pour la soirée (19h à 23h).</w:t>
      </w:r>
    </w:p>
    <w:p w14:paraId="1EFF2B1F" w14:textId="77777777" w:rsidR="00AD1340" w:rsidRDefault="0050760C">
      <w:pPr>
        <w:pStyle w:val="BodyText"/>
        <w:spacing w:before="160" w:line="256" w:lineRule="auto"/>
        <w:ind w:left="1611" w:right="662"/>
        <w:jc w:val="both"/>
      </w:pPr>
      <w:r>
        <w:t>Les zones et les habitants à l'intérieur de chaque zone de contour et de chaque municipalité sont indiqués. Ces informations étaient également demandées dans l'avis de cadrage.</w:t>
      </w:r>
    </w:p>
    <w:p w14:paraId="3E2619D5" w14:textId="77777777" w:rsidR="00AD1340" w:rsidRDefault="0050760C">
      <w:pPr>
        <w:pStyle w:val="BodyText"/>
        <w:spacing w:before="164" w:line="259" w:lineRule="auto"/>
        <w:ind w:left="1611" w:right="651"/>
        <w:jc w:val="both"/>
      </w:pPr>
      <w:r>
        <w:t>Les courbes de ni</w:t>
      </w:r>
      <w:r>
        <w:t xml:space="preserve">veau illustrant le nombre de dépassements de 70 dB(A) et 60 dB(A) sont présentées ci-dessous pour le jour (7h-23h), la soirée (19h-23h) et la nuit </w:t>
      </w:r>
      <w:r>
        <w:rPr>
          <w:spacing w:val="-2"/>
        </w:rPr>
        <w:t>(23h-7h)</w:t>
      </w:r>
      <w:r>
        <w:t>, respectivement.</w:t>
      </w:r>
    </w:p>
    <w:p w14:paraId="56B9C47D" w14:textId="77777777" w:rsidR="00AD1340" w:rsidRDefault="0050760C">
      <w:pPr>
        <w:pStyle w:val="BodyText"/>
        <w:spacing w:before="159" w:line="256" w:lineRule="auto"/>
        <w:ind w:left="1611" w:right="648"/>
        <w:jc w:val="both"/>
      </w:pPr>
      <w:r>
        <w:t>Les courbes de niveau pour le nombre de dépassements de 70 dB(A) (5x, 10x, 20x, 50x</w:t>
      </w:r>
      <w:r>
        <w:t>, 100x) pendant la période diurne sont indiquées ci-dessous :</w:t>
      </w:r>
    </w:p>
    <w:p w14:paraId="2FB3CD85" w14:textId="77777777" w:rsidR="00AD1340" w:rsidRDefault="0050760C">
      <w:pPr>
        <w:pStyle w:val="BodyText"/>
        <w:spacing w:before="4"/>
        <w:rPr>
          <w:sz w:val="11"/>
        </w:rPr>
      </w:pPr>
      <w:r>
        <w:rPr>
          <w:noProof/>
        </w:rPr>
        <w:drawing>
          <wp:anchor distT="0" distB="0" distL="0" distR="0" simplePos="0" relativeHeight="487605760" behindDoc="1" locked="0" layoutInCell="1" allowOverlap="1" wp14:anchorId="6FF3F3CB" wp14:editId="7CDCB8DD">
            <wp:simplePos x="0" y="0"/>
            <wp:positionH relativeFrom="page">
              <wp:posOffset>1386205</wp:posOffset>
            </wp:positionH>
            <wp:positionV relativeFrom="paragraph">
              <wp:posOffset>103616</wp:posOffset>
            </wp:positionV>
            <wp:extent cx="5803287" cy="3432429"/>
            <wp:effectExtent l="0" t="0" r="0" b="0"/>
            <wp:wrapTopAndBottom/>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48" cstate="print"/>
                    <a:stretch>
                      <a:fillRect/>
                    </a:stretch>
                  </pic:blipFill>
                  <pic:spPr>
                    <a:xfrm>
                      <a:off x="0" y="0"/>
                      <a:ext cx="5803287" cy="3432429"/>
                    </a:xfrm>
                    <a:prstGeom prst="rect">
                      <a:avLst/>
                    </a:prstGeom>
                  </pic:spPr>
                </pic:pic>
              </a:graphicData>
            </a:graphic>
          </wp:anchor>
        </w:drawing>
      </w:r>
    </w:p>
    <w:p w14:paraId="1FE0468D" w14:textId="77777777" w:rsidR="00AD1340" w:rsidRDefault="0050760C">
      <w:pPr>
        <w:spacing w:before="148"/>
        <w:ind w:left="1611"/>
        <w:jc w:val="both"/>
        <w:rPr>
          <w:i/>
          <w:sz w:val="18"/>
        </w:rPr>
      </w:pPr>
      <w:r>
        <w:rPr>
          <w:i/>
          <w:color w:val="005B82"/>
          <w:sz w:val="18"/>
        </w:rPr>
        <w:t>Figure 6-29 : contours 70 dB(A) (5x, 10x, 20x, 50x, 100x) - 2019 - jour (07h-23h</w:t>
      </w:r>
      <w:r>
        <w:rPr>
          <w:i/>
          <w:color w:val="005B82"/>
          <w:spacing w:val="-4"/>
          <w:sz w:val="18"/>
        </w:rPr>
        <w:t>)</w:t>
      </w:r>
    </w:p>
    <w:p w14:paraId="79FF63E3" w14:textId="77777777" w:rsidR="00AD1340" w:rsidRDefault="0050760C">
      <w:pPr>
        <w:pStyle w:val="BodyText"/>
        <w:spacing w:before="200" w:line="254" w:lineRule="auto"/>
        <w:ind w:left="1611" w:right="651"/>
        <w:jc w:val="both"/>
      </w:pPr>
      <w:r>
        <w:t>Les courbes de niveau pour le nombre de dépassements de 70 dB(A) (1x, 5x, 10x, 20x) pendant la période du soir</w:t>
      </w:r>
      <w:r>
        <w:t xml:space="preserve"> sont indiquées ci-dessous :</w:t>
      </w:r>
    </w:p>
    <w:p w14:paraId="55A80568" w14:textId="77777777" w:rsidR="00AD1340" w:rsidRDefault="00AD1340">
      <w:pPr>
        <w:spacing w:line="254" w:lineRule="auto"/>
        <w:jc w:val="both"/>
        <w:sectPr w:rsidR="00AD1340">
          <w:pgSz w:w="11910" w:h="16840"/>
          <w:pgMar w:top="1460" w:right="480" w:bottom="1040" w:left="940" w:header="748" w:footer="852" w:gutter="0"/>
          <w:cols w:space="720"/>
        </w:sectPr>
      </w:pPr>
    </w:p>
    <w:p w14:paraId="29E4500F" w14:textId="77777777" w:rsidR="00AD1340" w:rsidRDefault="00AD1340">
      <w:pPr>
        <w:pStyle w:val="BodyText"/>
      </w:pPr>
    </w:p>
    <w:p w14:paraId="36E00ACB" w14:textId="77777777" w:rsidR="00AD1340" w:rsidRDefault="00AD1340">
      <w:pPr>
        <w:pStyle w:val="BodyText"/>
      </w:pPr>
    </w:p>
    <w:p w14:paraId="4C0AE231" w14:textId="77777777" w:rsidR="00AD1340" w:rsidRDefault="00AD1340">
      <w:pPr>
        <w:pStyle w:val="BodyText"/>
        <w:spacing w:before="55" w:after="1"/>
      </w:pPr>
    </w:p>
    <w:p w14:paraId="58944079" w14:textId="77777777" w:rsidR="00AD1340" w:rsidRDefault="0050760C">
      <w:pPr>
        <w:pStyle w:val="BodyText"/>
        <w:ind w:left="1101"/>
      </w:pPr>
      <w:r>
        <w:rPr>
          <w:noProof/>
        </w:rPr>
        <w:drawing>
          <wp:inline distT="0" distB="0" distL="0" distR="0" wp14:anchorId="3AACFBE2" wp14:editId="1947E1D9">
            <wp:extent cx="5841461" cy="3432429"/>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50" cstate="print"/>
                    <a:stretch>
                      <a:fillRect/>
                    </a:stretch>
                  </pic:blipFill>
                  <pic:spPr>
                    <a:xfrm>
                      <a:off x="0" y="0"/>
                      <a:ext cx="5841461" cy="3432429"/>
                    </a:xfrm>
                    <a:prstGeom prst="rect">
                      <a:avLst/>
                    </a:prstGeom>
                  </pic:spPr>
                </pic:pic>
              </a:graphicData>
            </a:graphic>
          </wp:inline>
        </w:drawing>
      </w:r>
    </w:p>
    <w:p w14:paraId="4A7A5785" w14:textId="77777777" w:rsidR="00AD1340" w:rsidRDefault="0050760C">
      <w:pPr>
        <w:spacing w:before="145"/>
        <w:ind w:left="1611"/>
        <w:rPr>
          <w:i/>
          <w:sz w:val="18"/>
        </w:rPr>
      </w:pPr>
      <w:r>
        <w:rPr>
          <w:i/>
          <w:color w:val="005B82"/>
          <w:sz w:val="18"/>
        </w:rPr>
        <w:t>Figure 6-30 : contours 70 dB(A) (1x, 5x, 10x, 20x) - 2019 - soirée (19h-23h</w:t>
      </w:r>
      <w:r>
        <w:rPr>
          <w:i/>
          <w:color w:val="005B82"/>
          <w:spacing w:val="-4"/>
          <w:sz w:val="18"/>
        </w:rPr>
        <w:t>)</w:t>
      </w:r>
    </w:p>
    <w:p w14:paraId="527C62EE" w14:textId="77777777" w:rsidR="00AD1340" w:rsidRDefault="0050760C">
      <w:pPr>
        <w:pStyle w:val="BodyText"/>
        <w:spacing w:before="200" w:line="256" w:lineRule="auto"/>
        <w:ind w:left="1611" w:right="509"/>
      </w:pPr>
      <w:r>
        <w:t xml:space="preserve">Les courbes de niveau pour le nombre de dépassements de 70 dB(A) (1x, 5x, 10x, 20x) pendant la </w:t>
      </w:r>
      <w:r>
        <w:t>période nocturne sont indiquées ci-dessous :</w:t>
      </w:r>
    </w:p>
    <w:p w14:paraId="08EC2798" w14:textId="77777777" w:rsidR="00AD1340" w:rsidRDefault="0050760C">
      <w:pPr>
        <w:pStyle w:val="BodyText"/>
        <w:spacing w:before="4"/>
        <w:rPr>
          <w:sz w:val="11"/>
        </w:rPr>
      </w:pPr>
      <w:r>
        <w:rPr>
          <w:noProof/>
        </w:rPr>
        <w:drawing>
          <wp:anchor distT="0" distB="0" distL="0" distR="0" simplePos="0" relativeHeight="487606272" behindDoc="1" locked="0" layoutInCell="1" allowOverlap="1" wp14:anchorId="75B00604" wp14:editId="7CE3AC87">
            <wp:simplePos x="0" y="0"/>
            <wp:positionH relativeFrom="page">
              <wp:posOffset>1296035</wp:posOffset>
            </wp:positionH>
            <wp:positionV relativeFrom="paragraph">
              <wp:posOffset>103131</wp:posOffset>
            </wp:positionV>
            <wp:extent cx="5803287" cy="3432429"/>
            <wp:effectExtent l="0" t="0" r="0" b="0"/>
            <wp:wrapTopAndBottom/>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51" cstate="print"/>
                    <a:stretch>
                      <a:fillRect/>
                    </a:stretch>
                  </pic:blipFill>
                  <pic:spPr>
                    <a:xfrm>
                      <a:off x="0" y="0"/>
                      <a:ext cx="5803287" cy="3432429"/>
                    </a:xfrm>
                    <a:prstGeom prst="rect">
                      <a:avLst/>
                    </a:prstGeom>
                  </pic:spPr>
                </pic:pic>
              </a:graphicData>
            </a:graphic>
          </wp:anchor>
        </w:drawing>
      </w:r>
    </w:p>
    <w:p w14:paraId="66B7B19B" w14:textId="77777777" w:rsidR="00AD1340" w:rsidRDefault="0050760C">
      <w:pPr>
        <w:spacing w:before="146"/>
        <w:ind w:left="1611"/>
        <w:rPr>
          <w:i/>
          <w:sz w:val="18"/>
        </w:rPr>
      </w:pPr>
      <w:r>
        <w:rPr>
          <w:i/>
          <w:color w:val="005B82"/>
          <w:sz w:val="18"/>
        </w:rPr>
        <w:t>Figure 6-31 : contours 70 dB(A) (1x, 5x, 10x, 20x) - 2019 - nuit (23h-07h</w:t>
      </w:r>
      <w:r>
        <w:rPr>
          <w:i/>
          <w:color w:val="005B82"/>
          <w:spacing w:val="-4"/>
          <w:sz w:val="18"/>
        </w:rPr>
        <w:t>)</w:t>
      </w:r>
    </w:p>
    <w:p w14:paraId="30257AC6" w14:textId="77777777" w:rsidR="00AD1340" w:rsidRDefault="00AD1340">
      <w:pPr>
        <w:rPr>
          <w:sz w:val="18"/>
        </w:rPr>
        <w:sectPr w:rsidR="00AD1340">
          <w:pgSz w:w="11910" w:h="16840"/>
          <w:pgMar w:top="1460" w:right="480" w:bottom="1040" w:left="940" w:header="748" w:footer="852" w:gutter="0"/>
          <w:cols w:space="720"/>
        </w:sectPr>
      </w:pPr>
    </w:p>
    <w:p w14:paraId="28E3D440" w14:textId="77777777" w:rsidR="00AD1340" w:rsidRDefault="0050760C">
      <w:pPr>
        <w:pStyle w:val="BodyText"/>
        <w:spacing w:before="21"/>
        <w:ind w:left="1611"/>
      </w:pPr>
      <w:r>
        <w:lastRenderedPageBreak/>
        <w:t xml:space="preserve">sont </w:t>
      </w:r>
      <w:r>
        <w:rPr>
          <w:spacing w:val="-9"/>
        </w:rPr>
        <w:t xml:space="preserve">présentés </w:t>
      </w:r>
      <w:r>
        <w:t xml:space="preserve">ci-dessous </w:t>
      </w:r>
      <w:r>
        <w:rPr>
          <w:spacing w:val="-2"/>
        </w:rPr>
        <w:t>:</w:t>
      </w:r>
    </w:p>
    <w:p w14:paraId="47525851" w14:textId="77777777" w:rsidR="00AD1340" w:rsidRDefault="00AD1340">
      <w:pPr>
        <w:pStyle w:val="BodyText"/>
      </w:pPr>
    </w:p>
    <w:p w14:paraId="3D12F6B0" w14:textId="77777777" w:rsidR="00AD1340" w:rsidRDefault="0050760C">
      <w:pPr>
        <w:pStyle w:val="BodyText"/>
        <w:spacing w:before="91"/>
      </w:pPr>
      <w:r>
        <w:rPr>
          <w:noProof/>
        </w:rPr>
        <w:drawing>
          <wp:anchor distT="0" distB="0" distL="0" distR="0" simplePos="0" relativeHeight="487606784" behindDoc="1" locked="0" layoutInCell="1" allowOverlap="1" wp14:anchorId="455EB898" wp14:editId="5DDC7B4E">
            <wp:simplePos x="0" y="0"/>
            <wp:positionH relativeFrom="page">
              <wp:posOffset>1116330</wp:posOffset>
            </wp:positionH>
            <wp:positionV relativeFrom="paragraph">
              <wp:posOffset>228548</wp:posOffset>
            </wp:positionV>
            <wp:extent cx="5803287" cy="3432429"/>
            <wp:effectExtent l="0" t="0" r="0" b="0"/>
            <wp:wrapTopAndBottom/>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52" cstate="print"/>
                    <a:stretch>
                      <a:fillRect/>
                    </a:stretch>
                  </pic:blipFill>
                  <pic:spPr>
                    <a:xfrm>
                      <a:off x="0" y="0"/>
                      <a:ext cx="5803287" cy="3432429"/>
                    </a:xfrm>
                    <a:prstGeom prst="rect">
                      <a:avLst/>
                    </a:prstGeom>
                  </pic:spPr>
                </pic:pic>
              </a:graphicData>
            </a:graphic>
          </wp:anchor>
        </w:drawing>
      </w:r>
    </w:p>
    <w:p w14:paraId="1B8EA0EC" w14:textId="77777777" w:rsidR="00AD1340" w:rsidRDefault="0050760C">
      <w:pPr>
        <w:spacing w:before="145"/>
        <w:ind w:left="1611"/>
        <w:rPr>
          <w:i/>
          <w:sz w:val="18"/>
        </w:rPr>
      </w:pPr>
      <w:r>
        <w:rPr>
          <w:i/>
          <w:color w:val="005B82"/>
          <w:sz w:val="18"/>
        </w:rPr>
        <w:t xml:space="preserve">Figure 6-32 : contours 60 dB(A) (50x, 100x, 150x, 200x) - 2019 - jour </w:t>
      </w:r>
      <w:r>
        <w:rPr>
          <w:i/>
          <w:color w:val="005B82"/>
          <w:sz w:val="18"/>
        </w:rPr>
        <w:t>(07h-23h</w:t>
      </w:r>
      <w:r>
        <w:rPr>
          <w:i/>
          <w:color w:val="005B82"/>
          <w:spacing w:val="-4"/>
          <w:sz w:val="18"/>
        </w:rPr>
        <w:t>)</w:t>
      </w:r>
    </w:p>
    <w:p w14:paraId="49C02F30" w14:textId="77777777" w:rsidR="00AD1340" w:rsidRDefault="00AD1340">
      <w:pPr>
        <w:rPr>
          <w:sz w:val="18"/>
        </w:rPr>
        <w:sectPr w:rsidR="00AD1340">
          <w:headerReference w:type="default" r:id="rId53"/>
          <w:footerReference w:type="default" r:id="rId54"/>
          <w:pgSz w:w="11910" w:h="16840"/>
          <w:pgMar w:top="2060" w:right="480" w:bottom="1040" w:left="940" w:header="748" w:footer="852" w:gutter="0"/>
          <w:cols w:space="720"/>
        </w:sectPr>
      </w:pPr>
    </w:p>
    <w:p w14:paraId="6CDF19C7" w14:textId="77777777" w:rsidR="00AD1340" w:rsidRDefault="0050760C">
      <w:pPr>
        <w:pStyle w:val="BodyText"/>
        <w:spacing w:before="21"/>
        <w:ind w:left="1611"/>
      </w:pPr>
      <w:r>
        <w:rPr>
          <w:spacing w:val="-2"/>
        </w:rPr>
        <w:lastRenderedPageBreak/>
        <w:t xml:space="preserve">La </w:t>
      </w:r>
      <w:r>
        <w:t xml:space="preserve">période du soir est </w:t>
      </w:r>
      <w:r>
        <w:rPr>
          <w:spacing w:val="-8"/>
        </w:rPr>
        <w:t xml:space="preserve">indiquée </w:t>
      </w:r>
      <w:r>
        <w:t>ci-dessous :</w:t>
      </w:r>
    </w:p>
    <w:p w14:paraId="45ECE339" w14:textId="77777777" w:rsidR="00AD1340" w:rsidRDefault="0050760C">
      <w:pPr>
        <w:pStyle w:val="BodyText"/>
        <w:spacing w:before="10"/>
        <w:rPr>
          <w:sz w:val="12"/>
        </w:rPr>
      </w:pPr>
      <w:r>
        <w:rPr>
          <w:noProof/>
        </w:rPr>
        <w:drawing>
          <wp:anchor distT="0" distB="0" distL="0" distR="0" simplePos="0" relativeHeight="487607296" behindDoc="1" locked="0" layoutInCell="1" allowOverlap="1" wp14:anchorId="6E73423D" wp14:editId="56C1155F">
            <wp:simplePos x="0" y="0"/>
            <wp:positionH relativeFrom="page">
              <wp:posOffset>1296035</wp:posOffset>
            </wp:positionH>
            <wp:positionV relativeFrom="paragraph">
              <wp:posOffset>115226</wp:posOffset>
            </wp:positionV>
            <wp:extent cx="5842115" cy="3432429"/>
            <wp:effectExtent l="0" t="0" r="0" b="0"/>
            <wp:wrapTopAndBottom/>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55" cstate="print"/>
                    <a:stretch>
                      <a:fillRect/>
                    </a:stretch>
                  </pic:blipFill>
                  <pic:spPr>
                    <a:xfrm>
                      <a:off x="0" y="0"/>
                      <a:ext cx="5842115" cy="3432429"/>
                    </a:xfrm>
                    <a:prstGeom prst="rect">
                      <a:avLst/>
                    </a:prstGeom>
                  </pic:spPr>
                </pic:pic>
              </a:graphicData>
            </a:graphic>
          </wp:anchor>
        </w:drawing>
      </w:r>
    </w:p>
    <w:p w14:paraId="2BD5EC55" w14:textId="77777777" w:rsidR="00AD1340" w:rsidRDefault="0050760C">
      <w:pPr>
        <w:spacing w:before="146"/>
        <w:ind w:left="1611"/>
        <w:rPr>
          <w:i/>
          <w:sz w:val="18"/>
        </w:rPr>
      </w:pPr>
      <w:r>
        <w:rPr>
          <w:i/>
          <w:color w:val="005B82"/>
          <w:sz w:val="18"/>
        </w:rPr>
        <w:t>Figure 6-33 : contours 60 dB(A) (10x, 15x, 20x, 50x) - 2019 - soirée (19h-23h</w:t>
      </w:r>
      <w:r>
        <w:rPr>
          <w:i/>
          <w:color w:val="005B82"/>
          <w:spacing w:val="-4"/>
          <w:sz w:val="18"/>
        </w:rPr>
        <w:t>)</w:t>
      </w:r>
    </w:p>
    <w:p w14:paraId="48D83E90" w14:textId="77777777" w:rsidR="00AD1340" w:rsidRDefault="0050760C">
      <w:pPr>
        <w:pStyle w:val="BodyText"/>
        <w:spacing w:before="200" w:line="254" w:lineRule="auto"/>
        <w:ind w:left="1611"/>
      </w:pPr>
      <w:r>
        <w:t>Les courbes de niveau pour le nombre de dépassements de 60 dB(A) (10x, 15x, 20</w:t>
      </w:r>
      <w:r>
        <w:t xml:space="preserve">x, 30x) pendant </w:t>
      </w:r>
      <w:r>
        <w:rPr>
          <w:spacing w:val="40"/>
        </w:rPr>
        <w:t xml:space="preserve">la </w:t>
      </w:r>
      <w:r>
        <w:t>période nocturne sont indiquées ci-dessous :</w:t>
      </w:r>
    </w:p>
    <w:p w14:paraId="2AE4F14E" w14:textId="77777777" w:rsidR="00AD1340" w:rsidRDefault="0050760C">
      <w:pPr>
        <w:pStyle w:val="BodyText"/>
        <w:spacing w:before="8"/>
        <w:rPr>
          <w:sz w:val="11"/>
        </w:rPr>
      </w:pPr>
      <w:r>
        <w:rPr>
          <w:noProof/>
        </w:rPr>
        <w:drawing>
          <wp:anchor distT="0" distB="0" distL="0" distR="0" simplePos="0" relativeHeight="487607808" behindDoc="1" locked="0" layoutInCell="1" allowOverlap="1" wp14:anchorId="485DB70D" wp14:editId="4E4449E2">
            <wp:simplePos x="0" y="0"/>
            <wp:positionH relativeFrom="page">
              <wp:posOffset>1296035</wp:posOffset>
            </wp:positionH>
            <wp:positionV relativeFrom="paragraph">
              <wp:posOffset>105724</wp:posOffset>
            </wp:positionV>
            <wp:extent cx="5803503" cy="3432429"/>
            <wp:effectExtent l="0" t="0" r="0" b="0"/>
            <wp:wrapTopAndBottom/>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56" cstate="print"/>
                    <a:stretch>
                      <a:fillRect/>
                    </a:stretch>
                  </pic:blipFill>
                  <pic:spPr>
                    <a:xfrm>
                      <a:off x="0" y="0"/>
                      <a:ext cx="5803503" cy="3432429"/>
                    </a:xfrm>
                    <a:prstGeom prst="rect">
                      <a:avLst/>
                    </a:prstGeom>
                  </pic:spPr>
                </pic:pic>
              </a:graphicData>
            </a:graphic>
          </wp:anchor>
        </w:drawing>
      </w:r>
    </w:p>
    <w:p w14:paraId="2C0A12C1" w14:textId="77777777" w:rsidR="00AD1340" w:rsidRDefault="0050760C">
      <w:pPr>
        <w:spacing w:before="146"/>
        <w:ind w:left="1527"/>
        <w:rPr>
          <w:i/>
          <w:sz w:val="18"/>
        </w:rPr>
      </w:pPr>
      <w:r>
        <w:rPr>
          <w:i/>
          <w:color w:val="005B82"/>
          <w:sz w:val="18"/>
        </w:rPr>
        <w:t>Figure 6-34 : contours 60 dB(A) (10x, 15x, 20x, 30x) - 2019 - nuit (23h-07h</w:t>
      </w:r>
      <w:r>
        <w:rPr>
          <w:i/>
          <w:color w:val="005B82"/>
          <w:spacing w:val="-4"/>
          <w:sz w:val="18"/>
        </w:rPr>
        <w:t>)</w:t>
      </w:r>
    </w:p>
    <w:p w14:paraId="197E52A7" w14:textId="77777777" w:rsidR="00AD1340" w:rsidRDefault="00AD1340">
      <w:pPr>
        <w:rPr>
          <w:sz w:val="18"/>
        </w:rPr>
        <w:sectPr w:rsidR="00AD1340">
          <w:headerReference w:type="default" r:id="rId57"/>
          <w:footerReference w:type="default" r:id="rId58"/>
          <w:pgSz w:w="11910" w:h="16840"/>
          <w:pgMar w:top="2060" w:right="480" w:bottom="1040" w:left="940" w:header="748" w:footer="852" w:gutter="0"/>
          <w:cols w:space="720"/>
        </w:sectPr>
      </w:pPr>
    </w:p>
    <w:p w14:paraId="1E3590A9" w14:textId="77777777" w:rsidR="00AD1340" w:rsidRDefault="00AD1340">
      <w:pPr>
        <w:pStyle w:val="BodyText"/>
        <w:spacing w:before="121"/>
        <w:rPr>
          <w:i/>
        </w:rPr>
      </w:pPr>
    </w:p>
    <w:p w14:paraId="07FB5B85" w14:textId="77777777" w:rsidR="00AD1340" w:rsidRDefault="0050760C">
      <w:pPr>
        <w:pStyle w:val="BodyText"/>
        <w:spacing w:line="259" w:lineRule="auto"/>
        <w:ind w:left="1611" w:right="652"/>
        <w:jc w:val="both"/>
      </w:pPr>
      <w:r>
        <w:t>Les zones situées sous ces contours pour 70 dB(A) (jour, soir, nuit) sont indiquées ci-dessous pour chaque municipalité dans des tableaux détaillés. Pour d'autres paramètres également, ces tableaux détaillés, informations par commune, se trouvent à l'annex</w:t>
      </w:r>
      <w:r>
        <w:t>e 6.6.</w:t>
      </w:r>
    </w:p>
    <w:p w14:paraId="50F2B2AA" w14:textId="77777777" w:rsidR="00AD1340" w:rsidRDefault="0050760C">
      <w:pPr>
        <w:spacing w:before="159"/>
        <w:ind w:left="1611"/>
        <w:jc w:val="both"/>
        <w:rPr>
          <w:i/>
          <w:sz w:val="18"/>
        </w:rPr>
      </w:pPr>
      <w:r>
        <w:rPr>
          <w:i/>
          <w:color w:val="005B82"/>
          <w:sz w:val="18"/>
        </w:rPr>
        <w:t xml:space="preserve">Tableau 6-18 : Zones sous les contours ventilées par municipalité pour la </w:t>
      </w:r>
      <w:r>
        <w:rPr>
          <w:i/>
          <w:color w:val="005B82"/>
          <w:spacing w:val="-2"/>
          <w:sz w:val="18"/>
        </w:rPr>
        <w:t>période de jour</w:t>
      </w:r>
    </w:p>
    <w:p w14:paraId="09BD0A30" w14:textId="77777777" w:rsidR="00AD1340" w:rsidRDefault="0050760C">
      <w:pPr>
        <w:pStyle w:val="BodyText"/>
        <w:spacing w:before="4"/>
        <w:rPr>
          <w:i/>
          <w:sz w:val="14"/>
        </w:rPr>
      </w:pPr>
      <w:r>
        <w:rPr>
          <w:noProof/>
        </w:rPr>
        <w:drawing>
          <wp:anchor distT="0" distB="0" distL="0" distR="0" simplePos="0" relativeHeight="487608320" behindDoc="1" locked="0" layoutInCell="1" allowOverlap="1" wp14:anchorId="2CD34CFA" wp14:editId="413CDF8C">
            <wp:simplePos x="0" y="0"/>
            <wp:positionH relativeFrom="page">
              <wp:posOffset>1619885</wp:posOffset>
            </wp:positionH>
            <wp:positionV relativeFrom="paragraph">
              <wp:posOffset>126761</wp:posOffset>
            </wp:positionV>
            <wp:extent cx="4029021" cy="3729037"/>
            <wp:effectExtent l="0" t="0" r="0" b="0"/>
            <wp:wrapTopAndBottom/>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59" cstate="print"/>
                    <a:stretch>
                      <a:fillRect/>
                    </a:stretch>
                  </pic:blipFill>
                  <pic:spPr>
                    <a:xfrm>
                      <a:off x="0" y="0"/>
                      <a:ext cx="4029021" cy="3729037"/>
                    </a:xfrm>
                    <a:prstGeom prst="rect">
                      <a:avLst/>
                    </a:prstGeom>
                  </pic:spPr>
                </pic:pic>
              </a:graphicData>
            </a:graphic>
          </wp:anchor>
        </w:drawing>
      </w:r>
    </w:p>
    <w:p w14:paraId="343C9287" w14:textId="77777777" w:rsidR="00AD1340" w:rsidRDefault="00AD1340">
      <w:pPr>
        <w:rPr>
          <w:sz w:val="14"/>
        </w:rPr>
        <w:sectPr w:rsidR="00AD1340">
          <w:headerReference w:type="default" r:id="rId60"/>
          <w:footerReference w:type="default" r:id="rId61"/>
          <w:pgSz w:w="11910" w:h="16840"/>
          <w:pgMar w:top="1460" w:right="480" w:bottom="1040" w:left="940" w:header="748" w:footer="852" w:gutter="0"/>
          <w:cols w:space="720"/>
        </w:sectPr>
      </w:pPr>
    </w:p>
    <w:p w14:paraId="12CE1CA3" w14:textId="77777777" w:rsidR="00AD1340" w:rsidRDefault="00AD1340">
      <w:pPr>
        <w:pStyle w:val="BodyText"/>
        <w:spacing w:before="145"/>
        <w:rPr>
          <w:i/>
          <w:sz w:val="18"/>
        </w:rPr>
      </w:pPr>
    </w:p>
    <w:p w14:paraId="082D59A8" w14:textId="77777777" w:rsidR="00AD1340" w:rsidRDefault="0050760C">
      <w:pPr>
        <w:ind w:left="1611"/>
        <w:rPr>
          <w:i/>
          <w:sz w:val="18"/>
        </w:rPr>
      </w:pPr>
      <w:r>
        <w:rPr>
          <w:i/>
          <w:color w:val="005B82"/>
          <w:sz w:val="18"/>
        </w:rPr>
        <w:t>Tableau 6</w:t>
      </w:r>
      <w:r>
        <w:rPr>
          <w:i/>
          <w:color w:val="005B82"/>
          <w:sz w:val="18"/>
        </w:rPr>
        <w:t xml:space="preserve">-19 : Zones sous les contours ventilées par municipalité pour la </w:t>
      </w:r>
      <w:r>
        <w:rPr>
          <w:i/>
          <w:color w:val="005B82"/>
          <w:spacing w:val="-2"/>
          <w:sz w:val="18"/>
        </w:rPr>
        <w:t>période du soir</w:t>
      </w:r>
    </w:p>
    <w:p w14:paraId="4ED53D99" w14:textId="77777777" w:rsidR="00AD1340" w:rsidRDefault="0050760C">
      <w:pPr>
        <w:pStyle w:val="BodyText"/>
        <w:spacing w:before="4"/>
        <w:rPr>
          <w:i/>
          <w:sz w:val="14"/>
        </w:rPr>
      </w:pPr>
      <w:r>
        <w:rPr>
          <w:noProof/>
        </w:rPr>
        <w:drawing>
          <wp:anchor distT="0" distB="0" distL="0" distR="0" simplePos="0" relativeHeight="487608832" behindDoc="1" locked="0" layoutInCell="1" allowOverlap="1" wp14:anchorId="5758D7B3" wp14:editId="0657BFB4">
            <wp:simplePos x="0" y="0"/>
            <wp:positionH relativeFrom="page">
              <wp:posOffset>1619885</wp:posOffset>
            </wp:positionH>
            <wp:positionV relativeFrom="paragraph">
              <wp:posOffset>126780</wp:posOffset>
            </wp:positionV>
            <wp:extent cx="3976537" cy="3968686"/>
            <wp:effectExtent l="0" t="0" r="0" b="0"/>
            <wp:wrapTopAndBottom/>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62" cstate="print"/>
                    <a:stretch>
                      <a:fillRect/>
                    </a:stretch>
                  </pic:blipFill>
                  <pic:spPr>
                    <a:xfrm>
                      <a:off x="0" y="0"/>
                      <a:ext cx="3976537" cy="3968686"/>
                    </a:xfrm>
                    <a:prstGeom prst="rect">
                      <a:avLst/>
                    </a:prstGeom>
                  </pic:spPr>
                </pic:pic>
              </a:graphicData>
            </a:graphic>
          </wp:anchor>
        </w:drawing>
      </w:r>
    </w:p>
    <w:p w14:paraId="65A8FFEE" w14:textId="77777777" w:rsidR="00AD1340" w:rsidRDefault="0050760C">
      <w:pPr>
        <w:spacing w:before="200"/>
        <w:ind w:left="1611"/>
        <w:rPr>
          <w:i/>
          <w:sz w:val="18"/>
        </w:rPr>
      </w:pPr>
      <w:r>
        <w:rPr>
          <w:i/>
          <w:color w:val="005B82"/>
          <w:sz w:val="18"/>
        </w:rPr>
        <w:t xml:space="preserve">Tableau 6-20 : Zones sous les contours ventilées par municipalité </w:t>
      </w:r>
      <w:r>
        <w:rPr>
          <w:i/>
          <w:color w:val="005B82"/>
          <w:spacing w:val="-2"/>
          <w:sz w:val="18"/>
        </w:rPr>
        <w:t>période nocturne</w:t>
      </w:r>
    </w:p>
    <w:p w14:paraId="1F6F3623" w14:textId="77777777" w:rsidR="00AD1340" w:rsidRDefault="0050760C">
      <w:pPr>
        <w:pStyle w:val="BodyText"/>
        <w:spacing w:before="4"/>
        <w:rPr>
          <w:i/>
          <w:sz w:val="14"/>
        </w:rPr>
      </w:pPr>
      <w:r>
        <w:rPr>
          <w:noProof/>
        </w:rPr>
        <w:drawing>
          <wp:anchor distT="0" distB="0" distL="0" distR="0" simplePos="0" relativeHeight="487609344" behindDoc="1" locked="0" layoutInCell="1" allowOverlap="1" wp14:anchorId="6F620F6A" wp14:editId="1FF64A19">
            <wp:simplePos x="0" y="0"/>
            <wp:positionH relativeFrom="page">
              <wp:posOffset>1619885</wp:posOffset>
            </wp:positionH>
            <wp:positionV relativeFrom="paragraph">
              <wp:posOffset>126300</wp:posOffset>
            </wp:positionV>
            <wp:extent cx="3938502" cy="3681793"/>
            <wp:effectExtent l="0" t="0" r="0" b="0"/>
            <wp:wrapTopAndBottom/>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63" cstate="print"/>
                    <a:stretch>
                      <a:fillRect/>
                    </a:stretch>
                  </pic:blipFill>
                  <pic:spPr>
                    <a:xfrm>
                      <a:off x="0" y="0"/>
                      <a:ext cx="3938502" cy="3681793"/>
                    </a:xfrm>
                    <a:prstGeom prst="rect">
                      <a:avLst/>
                    </a:prstGeom>
                  </pic:spPr>
                </pic:pic>
              </a:graphicData>
            </a:graphic>
          </wp:anchor>
        </w:drawing>
      </w:r>
    </w:p>
    <w:p w14:paraId="087CAD0B" w14:textId="77777777" w:rsidR="00AD1340" w:rsidRDefault="00AD1340">
      <w:pPr>
        <w:rPr>
          <w:sz w:val="14"/>
        </w:rPr>
        <w:sectPr w:rsidR="00AD1340">
          <w:headerReference w:type="default" r:id="rId64"/>
          <w:footerReference w:type="default" r:id="rId65"/>
          <w:pgSz w:w="11910" w:h="16840"/>
          <w:pgMar w:top="1460" w:right="480" w:bottom="1040" w:left="940" w:header="748" w:footer="852" w:gutter="0"/>
          <w:cols w:space="720"/>
        </w:sectPr>
      </w:pPr>
    </w:p>
    <w:p w14:paraId="320727AF" w14:textId="77777777" w:rsidR="00AD1340" w:rsidRDefault="00AD1340">
      <w:pPr>
        <w:pStyle w:val="BodyText"/>
        <w:spacing w:before="121"/>
        <w:rPr>
          <w:i/>
        </w:rPr>
      </w:pPr>
    </w:p>
    <w:p w14:paraId="578A3040" w14:textId="77777777" w:rsidR="00AD1340" w:rsidRDefault="0050760C">
      <w:pPr>
        <w:pStyle w:val="BodyText"/>
        <w:spacing w:line="256" w:lineRule="auto"/>
        <w:ind w:left="1611"/>
      </w:pPr>
      <w:r>
        <w:t xml:space="preserve">Les zones situées sous ces contours pour 60 dB(A) (jour, soir, nuit) sont indiquées ci-dessous pour chaque municipalité </w:t>
      </w:r>
      <w:r>
        <w:rPr>
          <w:spacing w:val="-2"/>
        </w:rPr>
        <w:t>:</w:t>
      </w:r>
    </w:p>
    <w:p w14:paraId="6B69F29F" w14:textId="77777777" w:rsidR="00AD1340" w:rsidRDefault="0050760C">
      <w:pPr>
        <w:spacing w:before="166"/>
        <w:ind w:left="1611"/>
        <w:rPr>
          <w:i/>
          <w:sz w:val="18"/>
        </w:rPr>
      </w:pPr>
      <w:r>
        <w:rPr>
          <w:i/>
          <w:color w:val="005B82"/>
          <w:sz w:val="18"/>
        </w:rPr>
        <w:t>Tableau 6-21 : Zones</w:t>
      </w:r>
      <w:r>
        <w:rPr>
          <w:i/>
          <w:color w:val="005B82"/>
          <w:sz w:val="18"/>
        </w:rPr>
        <w:t xml:space="preserve"> sous les contours pour 60dB(A) ventilées par municipalité pour la </w:t>
      </w:r>
      <w:r>
        <w:rPr>
          <w:i/>
          <w:color w:val="005B82"/>
          <w:spacing w:val="-2"/>
          <w:sz w:val="18"/>
        </w:rPr>
        <w:t>période de jour</w:t>
      </w:r>
    </w:p>
    <w:p w14:paraId="5A8DA2C4" w14:textId="77777777" w:rsidR="00AD1340" w:rsidRDefault="0050760C">
      <w:pPr>
        <w:pStyle w:val="BodyText"/>
        <w:spacing w:before="2"/>
        <w:rPr>
          <w:i/>
          <w:sz w:val="14"/>
        </w:rPr>
      </w:pPr>
      <w:r>
        <w:rPr>
          <w:noProof/>
        </w:rPr>
        <w:drawing>
          <wp:anchor distT="0" distB="0" distL="0" distR="0" simplePos="0" relativeHeight="487609856" behindDoc="1" locked="0" layoutInCell="1" allowOverlap="1" wp14:anchorId="46856CD6" wp14:editId="07AD19B9">
            <wp:simplePos x="0" y="0"/>
            <wp:positionH relativeFrom="page">
              <wp:posOffset>1619885</wp:posOffset>
            </wp:positionH>
            <wp:positionV relativeFrom="paragraph">
              <wp:posOffset>125589</wp:posOffset>
            </wp:positionV>
            <wp:extent cx="3878083" cy="4064317"/>
            <wp:effectExtent l="0" t="0" r="0" b="0"/>
            <wp:wrapTopAndBottom/>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66" cstate="print"/>
                    <a:stretch>
                      <a:fillRect/>
                    </a:stretch>
                  </pic:blipFill>
                  <pic:spPr>
                    <a:xfrm>
                      <a:off x="0" y="0"/>
                      <a:ext cx="3878083" cy="4064317"/>
                    </a:xfrm>
                    <a:prstGeom prst="rect">
                      <a:avLst/>
                    </a:prstGeom>
                  </pic:spPr>
                </pic:pic>
              </a:graphicData>
            </a:graphic>
          </wp:anchor>
        </w:drawing>
      </w:r>
    </w:p>
    <w:p w14:paraId="06AA0D5A" w14:textId="77777777" w:rsidR="00AD1340" w:rsidRDefault="00AD1340">
      <w:pPr>
        <w:rPr>
          <w:sz w:val="14"/>
        </w:rPr>
        <w:sectPr w:rsidR="00AD1340">
          <w:pgSz w:w="11910" w:h="16840"/>
          <w:pgMar w:top="1460" w:right="480" w:bottom="1040" w:left="940" w:header="748" w:footer="852" w:gutter="0"/>
          <w:cols w:space="720"/>
        </w:sectPr>
      </w:pPr>
    </w:p>
    <w:p w14:paraId="44CEE87F" w14:textId="77777777" w:rsidR="00AD1340" w:rsidRDefault="00AD1340">
      <w:pPr>
        <w:pStyle w:val="BodyText"/>
        <w:spacing w:before="145"/>
        <w:rPr>
          <w:i/>
          <w:sz w:val="18"/>
        </w:rPr>
      </w:pPr>
    </w:p>
    <w:p w14:paraId="50BA2FD2" w14:textId="77777777" w:rsidR="00AD1340" w:rsidRDefault="0050760C">
      <w:pPr>
        <w:ind w:left="368" w:right="264"/>
        <w:jc w:val="center"/>
        <w:rPr>
          <w:i/>
          <w:sz w:val="18"/>
        </w:rPr>
      </w:pPr>
      <w:r>
        <w:rPr>
          <w:i/>
          <w:color w:val="005B82"/>
          <w:sz w:val="18"/>
        </w:rPr>
        <w:t xml:space="preserve">Tableau 6-22 : Zones sous les contours pour 60dB(A) ventilées par municipalité pour la </w:t>
      </w:r>
      <w:r>
        <w:rPr>
          <w:i/>
          <w:color w:val="005B82"/>
          <w:spacing w:val="-2"/>
          <w:sz w:val="18"/>
        </w:rPr>
        <w:t>période du soir</w:t>
      </w:r>
    </w:p>
    <w:p w14:paraId="11C96368" w14:textId="77777777" w:rsidR="00AD1340" w:rsidRDefault="0050760C">
      <w:pPr>
        <w:pStyle w:val="BodyText"/>
        <w:spacing w:before="4"/>
        <w:rPr>
          <w:i/>
          <w:sz w:val="14"/>
        </w:rPr>
      </w:pPr>
      <w:r>
        <w:rPr>
          <w:noProof/>
        </w:rPr>
        <w:drawing>
          <wp:anchor distT="0" distB="0" distL="0" distR="0" simplePos="0" relativeHeight="487610368" behindDoc="1" locked="0" layoutInCell="1" allowOverlap="1" wp14:anchorId="16C088BB" wp14:editId="734A1C16">
            <wp:simplePos x="0" y="0"/>
            <wp:positionH relativeFrom="page">
              <wp:posOffset>1619885</wp:posOffset>
            </wp:positionH>
            <wp:positionV relativeFrom="paragraph">
              <wp:posOffset>126907</wp:posOffset>
            </wp:positionV>
            <wp:extent cx="3887209" cy="4275867"/>
            <wp:effectExtent l="0" t="0" r="0" b="0"/>
            <wp:wrapTopAndBottom/>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67" cstate="print"/>
                    <a:stretch>
                      <a:fillRect/>
                    </a:stretch>
                  </pic:blipFill>
                  <pic:spPr>
                    <a:xfrm>
                      <a:off x="0" y="0"/>
                      <a:ext cx="3887209" cy="4275867"/>
                    </a:xfrm>
                    <a:prstGeom prst="rect">
                      <a:avLst/>
                    </a:prstGeom>
                  </pic:spPr>
                </pic:pic>
              </a:graphicData>
            </a:graphic>
          </wp:anchor>
        </w:drawing>
      </w:r>
    </w:p>
    <w:p w14:paraId="75F757A2" w14:textId="77777777" w:rsidR="00AD1340" w:rsidRDefault="00AD1340">
      <w:pPr>
        <w:rPr>
          <w:sz w:val="14"/>
        </w:rPr>
        <w:sectPr w:rsidR="00AD1340">
          <w:pgSz w:w="11910" w:h="16840"/>
          <w:pgMar w:top="1460" w:right="480" w:bottom="1040" w:left="940" w:header="748" w:footer="852" w:gutter="0"/>
          <w:cols w:space="720"/>
        </w:sectPr>
      </w:pPr>
    </w:p>
    <w:p w14:paraId="2CE9CD4D" w14:textId="77777777" w:rsidR="00AD1340" w:rsidRDefault="00AD1340">
      <w:pPr>
        <w:pStyle w:val="BodyText"/>
        <w:rPr>
          <w:i/>
          <w:sz w:val="18"/>
        </w:rPr>
      </w:pPr>
    </w:p>
    <w:p w14:paraId="2075C8BC" w14:textId="77777777" w:rsidR="00AD1340" w:rsidRDefault="00AD1340">
      <w:pPr>
        <w:pStyle w:val="BodyText"/>
        <w:rPr>
          <w:i/>
          <w:sz w:val="18"/>
        </w:rPr>
      </w:pPr>
    </w:p>
    <w:p w14:paraId="61A28BE4" w14:textId="77777777" w:rsidR="00AD1340" w:rsidRDefault="00AD1340">
      <w:pPr>
        <w:pStyle w:val="BodyText"/>
        <w:spacing w:before="126"/>
        <w:rPr>
          <w:i/>
          <w:sz w:val="18"/>
        </w:rPr>
      </w:pPr>
    </w:p>
    <w:p w14:paraId="33DDA17D" w14:textId="77777777" w:rsidR="00AD1340" w:rsidRDefault="0050760C">
      <w:pPr>
        <w:ind w:left="1611"/>
        <w:rPr>
          <w:i/>
          <w:sz w:val="18"/>
        </w:rPr>
      </w:pPr>
      <w:r>
        <w:rPr>
          <w:i/>
          <w:color w:val="005B82"/>
          <w:sz w:val="18"/>
        </w:rPr>
        <w:t xml:space="preserve">Tableau 6-23 : Zones sous </w:t>
      </w:r>
      <w:r>
        <w:rPr>
          <w:i/>
          <w:color w:val="005B82"/>
          <w:sz w:val="18"/>
        </w:rPr>
        <w:t xml:space="preserve">les contours pour 60dB(A) ventilées par municipalité pour la </w:t>
      </w:r>
      <w:r>
        <w:rPr>
          <w:i/>
          <w:color w:val="005B82"/>
          <w:spacing w:val="-2"/>
          <w:sz w:val="18"/>
        </w:rPr>
        <w:t>période nocturne</w:t>
      </w:r>
    </w:p>
    <w:p w14:paraId="58891552" w14:textId="77777777" w:rsidR="00AD1340" w:rsidRDefault="0050760C">
      <w:pPr>
        <w:pStyle w:val="BodyText"/>
        <w:spacing w:before="4"/>
        <w:rPr>
          <w:i/>
          <w:sz w:val="14"/>
        </w:rPr>
      </w:pPr>
      <w:r>
        <w:rPr>
          <w:noProof/>
        </w:rPr>
        <w:drawing>
          <wp:anchor distT="0" distB="0" distL="0" distR="0" simplePos="0" relativeHeight="487610880" behindDoc="1" locked="0" layoutInCell="1" allowOverlap="1" wp14:anchorId="7D2473FF" wp14:editId="7A82EF26">
            <wp:simplePos x="0" y="0"/>
            <wp:positionH relativeFrom="page">
              <wp:posOffset>1619885</wp:posOffset>
            </wp:positionH>
            <wp:positionV relativeFrom="paragraph">
              <wp:posOffset>126365</wp:posOffset>
            </wp:positionV>
            <wp:extent cx="3724305" cy="4064317"/>
            <wp:effectExtent l="0" t="0" r="0" b="0"/>
            <wp:wrapTopAndBottom/>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68" cstate="print"/>
                    <a:stretch>
                      <a:fillRect/>
                    </a:stretch>
                  </pic:blipFill>
                  <pic:spPr>
                    <a:xfrm>
                      <a:off x="0" y="0"/>
                      <a:ext cx="3724305" cy="4064317"/>
                    </a:xfrm>
                    <a:prstGeom prst="rect">
                      <a:avLst/>
                    </a:prstGeom>
                  </pic:spPr>
                </pic:pic>
              </a:graphicData>
            </a:graphic>
          </wp:anchor>
        </w:drawing>
      </w:r>
    </w:p>
    <w:p w14:paraId="1E03CD9F" w14:textId="77777777" w:rsidR="00AD1340" w:rsidRDefault="0050760C">
      <w:pPr>
        <w:pStyle w:val="BodyText"/>
        <w:spacing w:before="202" w:line="256" w:lineRule="auto"/>
        <w:ind w:left="1611"/>
      </w:pPr>
      <w:r>
        <w:t xml:space="preserve">Le nombre d'habitants dans les classes de contour correspondant à ces surfaces est </w:t>
      </w:r>
      <w:r>
        <w:rPr>
          <w:spacing w:val="80"/>
        </w:rPr>
        <w:t>indiqué</w:t>
      </w:r>
      <w:r>
        <w:t xml:space="preserve"> ci-dessous (sur la base des données démographiques au 1/1/2022) :</w:t>
      </w:r>
    </w:p>
    <w:p w14:paraId="12F416A5" w14:textId="77777777" w:rsidR="00AD1340" w:rsidRDefault="00AD1340">
      <w:pPr>
        <w:spacing w:line="256" w:lineRule="auto"/>
        <w:sectPr w:rsidR="00AD1340">
          <w:pgSz w:w="11910" w:h="16840"/>
          <w:pgMar w:top="1460" w:right="480" w:bottom="1040" w:left="940" w:header="748" w:footer="852" w:gutter="0"/>
          <w:cols w:space="720"/>
        </w:sectPr>
      </w:pPr>
    </w:p>
    <w:p w14:paraId="39156F2A" w14:textId="77777777" w:rsidR="00AD1340" w:rsidRDefault="00AD1340">
      <w:pPr>
        <w:pStyle w:val="BodyText"/>
        <w:spacing w:before="145"/>
        <w:rPr>
          <w:sz w:val="18"/>
        </w:rPr>
      </w:pPr>
    </w:p>
    <w:p w14:paraId="06567315" w14:textId="77777777" w:rsidR="00AD1340" w:rsidRDefault="0050760C">
      <w:pPr>
        <w:ind w:left="1611"/>
        <w:rPr>
          <w:i/>
          <w:sz w:val="18"/>
        </w:rPr>
      </w:pPr>
      <w:r>
        <w:rPr>
          <w:i/>
          <w:color w:val="005B82"/>
          <w:sz w:val="18"/>
        </w:rPr>
        <w:t xml:space="preserve">Tableau 6-24 : Nombre d'habitants dans le nombre de contours de dépassement de 70 dB(A) - </w:t>
      </w:r>
      <w:r>
        <w:rPr>
          <w:i/>
          <w:color w:val="005B82"/>
          <w:spacing w:val="-2"/>
          <w:sz w:val="18"/>
        </w:rPr>
        <w:t>période de jour</w:t>
      </w:r>
    </w:p>
    <w:p w14:paraId="3D89916B" w14:textId="77777777" w:rsidR="00AD1340" w:rsidRDefault="0050760C">
      <w:pPr>
        <w:pStyle w:val="BodyText"/>
        <w:spacing w:before="4"/>
        <w:rPr>
          <w:i/>
          <w:sz w:val="14"/>
        </w:rPr>
      </w:pPr>
      <w:r>
        <w:rPr>
          <w:noProof/>
        </w:rPr>
        <w:drawing>
          <wp:anchor distT="0" distB="0" distL="0" distR="0" simplePos="0" relativeHeight="487611392" behindDoc="1" locked="0" layoutInCell="1" allowOverlap="1" wp14:anchorId="0C1D8C34" wp14:editId="6498630E">
            <wp:simplePos x="0" y="0"/>
            <wp:positionH relativeFrom="page">
              <wp:posOffset>1619885</wp:posOffset>
            </wp:positionH>
            <wp:positionV relativeFrom="paragraph">
              <wp:posOffset>126907</wp:posOffset>
            </wp:positionV>
            <wp:extent cx="3921666" cy="3657409"/>
            <wp:effectExtent l="0" t="0" r="0" b="0"/>
            <wp:wrapTopAndBottom/>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69" cstate="print"/>
                    <a:stretch>
                      <a:fillRect/>
                    </a:stretch>
                  </pic:blipFill>
                  <pic:spPr>
                    <a:xfrm>
                      <a:off x="0" y="0"/>
                      <a:ext cx="3921666" cy="3657409"/>
                    </a:xfrm>
                    <a:prstGeom prst="rect">
                      <a:avLst/>
                    </a:prstGeom>
                  </pic:spPr>
                </pic:pic>
              </a:graphicData>
            </a:graphic>
          </wp:anchor>
        </w:drawing>
      </w:r>
    </w:p>
    <w:p w14:paraId="619C96D4" w14:textId="77777777" w:rsidR="00AD1340" w:rsidRDefault="00AD1340">
      <w:pPr>
        <w:pStyle w:val="BodyText"/>
        <w:rPr>
          <w:i/>
          <w:sz w:val="18"/>
        </w:rPr>
      </w:pPr>
    </w:p>
    <w:p w14:paraId="4F531E81" w14:textId="77777777" w:rsidR="00AD1340" w:rsidRDefault="00AD1340">
      <w:pPr>
        <w:pStyle w:val="BodyText"/>
        <w:spacing w:before="136"/>
        <w:rPr>
          <w:i/>
          <w:sz w:val="18"/>
        </w:rPr>
      </w:pPr>
    </w:p>
    <w:p w14:paraId="42C60C63" w14:textId="77777777" w:rsidR="00AD1340" w:rsidRDefault="0050760C">
      <w:pPr>
        <w:ind w:left="1611"/>
        <w:rPr>
          <w:i/>
          <w:sz w:val="18"/>
        </w:rPr>
      </w:pPr>
      <w:r>
        <w:rPr>
          <w:i/>
          <w:color w:val="005B82"/>
          <w:sz w:val="18"/>
        </w:rPr>
        <w:t xml:space="preserve">Tableau 6-25 : Nombre de résidents dans le contour de dépassement de 70 dB(A) - </w:t>
      </w:r>
      <w:r>
        <w:rPr>
          <w:i/>
          <w:color w:val="005B82"/>
          <w:spacing w:val="-2"/>
          <w:sz w:val="18"/>
        </w:rPr>
        <w:t>période du soir</w:t>
      </w:r>
    </w:p>
    <w:p w14:paraId="42D5FD6B" w14:textId="77777777" w:rsidR="00AD1340" w:rsidRDefault="0050760C">
      <w:pPr>
        <w:pStyle w:val="BodyText"/>
        <w:spacing w:before="3"/>
        <w:rPr>
          <w:i/>
          <w:sz w:val="14"/>
        </w:rPr>
      </w:pPr>
      <w:r>
        <w:rPr>
          <w:noProof/>
        </w:rPr>
        <w:drawing>
          <wp:anchor distT="0" distB="0" distL="0" distR="0" simplePos="0" relativeHeight="487611904" behindDoc="1" locked="0" layoutInCell="1" allowOverlap="1" wp14:anchorId="451D0AD2" wp14:editId="0634E200">
            <wp:simplePos x="0" y="0"/>
            <wp:positionH relativeFrom="page">
              <wp:posOffset>1619885</wp:posOffset>
            </wp:positionH>
            <wp:positionV relativeFrom="paragraph">
              <wp:posOffset>125679</wp:posOffset>
            </wp:positionV>
            <wp:extent cx="3983661" cy="3616261"/>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70" cstate="print"/>
                    <a:stretch>
                      <a:fillRect/>
                    </a:stretch>
                  </pic:blipFill>
                  <pic:spPr>
                    <a:xfrm>
                      <a:off x="0" y="0"/>
                      <a:ext cx="3983661" cy="3616261"/>
                    </a:xfrm>
                    <a:prstGeom prst="rect">
                      <a:avLst/>
                    </a:prstGeom>
                  </pic:spPr>
                </pic:pic>
              </a:graphicData>
            </a:graphic>
          </wp:anchor>
        </w:drawing>
      </w:r>
    </w:p>
    <w:p w14:paraId="2667C857" w14:textId="77777777" w:rsidR="00AD1340" w:rsidRDefault="00AD1340">
      <w:pPr>
        <w:rPr>
          <w:sz w:val="14"/>
        </w:rPr>
        <w:sectPr w:rsidR="00AD1340">
          <w:pgSz w:w="11910" w:h="16840"/>
          <w:pgMar w:top="1460" w:right="480" w:bottom="1040" w:left="940" w:header="748" w:footer="852" w:gutter="0"/>
          <w:cols w:space="720"/>
        </w:sectPr>
      </w:pPr>
    </w:p>
    <w:p w14:paraId="767D7C9B" w14:textId="77777777" w:rsidR="00AD1340" w:rsidRDefault="00AD1340">
      <w:pPr>
        <w:pStyle w:val="BodyText"/>
        <w:spacing w:before="145"/>
        <w:rPr>
          <w:i/>
          <w:sz w:val="18"/>
        </w:rPr>
      </w:pPr>
    </w:p>
    <w:p w14:paraId="47223FB1" w14:textId="77777777" w:rsidR="00AD1340" w:rsidRDefault="0050760C">
      <w:pPr>
        <w:ind w:left="368" w:right="604"/>
        <w:jc w:val="center"/>
        <w:rPr>
          <w:i/>
          <w:sz w:val="18"/>
        </w:rPr>
      </w:pPr>
      <w:r>
        <w:rPr>
          <w:i/>
          <w:color w:val="005B82"/>
          <w:sz w:val="18"/>
        </w:rPr>
        <w:t xml:space="preserve">Tableau 6-26 : Nombre de </w:t>
      </w:r>
      <w:r>
        <w:rPr>
          <w:i/>
          <w:color w:val="005B82"/>
          <w:sz w:val="18"/>
        </w:rPr>
        <w:t xml:space="preserve">personnes à l'intérieur du contour de dépassement de 70 dB(A) en </w:t>
      </w:r>
      <w:r>
        <w:rPr>
          <w:i/>
          <w:color w:val="005B82"/>
          <w:spacing w:val="-2"/>
          <w:sz w:val="18"/>
        </w:rPr>
        <w:t>période nocturne</w:t>
      </w:r>
    </w:p>
    <w:p w14:paraId="07F24D09" w14:textId="77777777" w:rsidR="00AD1340" w:rsidRDefault="0050760C">
      <w:pPr>
        <w:pStyle w:val="BodyText"/>
        <w:spacing w:before="4"/>
        <w:rPr>
          <w:i/>
          <w:sz w:val="14"/>
        </w:rPr>
      </w:pPr>
      <w:r>
        <w:rPr>
          <w:noProof/>
        </w:rPr>
        <w:drawing>
          <wp:anchor distT="0" distB="0" distL="0" distR="0" simplePos="0" relativeHeight="487612416" behindDoc="1" locked="0" layoutInCell="1" allowOverlap="1" wp14:anchorId="35CEC6F5" wp14:editId="58B37E3E">
            <wp:simplePos x="0" y="0"/>
            <wp:positionH relativeFrom="page">
              <wp:posOffset>1619885</wp:posOffset>
            </wp:positionH>
            <wp:positionV relativeFrom="paragraph">
              <wp:posOffset>126780</wp:posOffset>
            </wp:positionV>
            <wp:extent cx="3980532" cy="3641979"/>
            <wp:effectExtent l="0" t="0" r="0" b="0"/>
            <wp:wrapTopAndBottom/>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71" cstate="print"/>
                    <a:stretch>
                      <a:fillRect/>
                    </a:stretch>
                  </pic:blipFill>
                  <pic:spPr>
                    <a:xfrm>
                      <a:off x="0" y="0"/>
                      <a:ext cx="3980532" cy="3641979"/>
                    </a:xfrm>
                    <a:prstGeom prst="rect">
                      <a:avLst/>
                    </a:prstGeom>
                  </pic:spPr>
                </pic:pic>
              </a:graphicData>
            </a:graphic>
          </wp:anchor>
        </w:drawing>
      </w:r>
    </w:p>
    <w:p w14:paraId="7581FCAD" w14:textId="77777777" w:rsidR="00AD1340" w:rsidRDefault="00AD1340">
      <w:pPr>
        <w:rPr>
          <w:sz w:val="14"/>
        </w:rPr>
        <w:sectPr w:rsidR="00AD1340">
          <w:pgSz w:w="11910" w:h="16840"/>
          <w:pgMar w:top="1460" w:right="480" w:bottom="1040" w:left="940" w:header="748" w:footer="852" w:gutter="0"/>
          <w:cols w:space="720"/>
        </w:sectPr>
      </w:pPr>
    </w:p>
    <w:p w14:paraId="16C771B6" w14:textId="77777777" w:rsidR="00AD1340" w:rsidRDefault="00AD1340">
      <w:pPr>
        <w:pStyle w:val="BodyText"/>
        <w:spacing w:before="145"/>
        <w:rPr>
          <w:i/>
          <w:sz w:val="18"/>
        </w:rPr>
      </w:pPr>
    </w:p>
    <w:p w14:paraId="7C620624" w14:textId="77777777" w:rsidR="00AD1340" w:rsidRDefault="0050760C">
      <w:pPr>
        <w:ind w:left="1611"/>
        <w:rPr>
          <w:i/>
          <w:sz w:val="18"/>
        </w:rPr>
      </w:pPr>
      <w:r>
        <w:rPr>
          <w:i/>
          <w:color w:val="005B82"/>
          <w:sz w:val="18"/>
        </w:rPr>
        <w:t xml:space="preserve">Tableau 6-27 : Nombre d'habitants à l'intérieur du nombre de contours des dépassements de 60 dB(A) par </w:t>
      </w:r>
      <w:r>
        <w:rPr>
          <w:i/>
          <w:color w:val="005B82"/>
          <w:spacing w:val="-2"/>
          <w:sz w:val="18"/>
        </w:rPr>
        <w:t>jour</w:t>
      </w:r>
    </w:p>
    <w:p w14:paraId="579287AA" w14:textId="77777777" w:rsidR="00AD1340" w:rsidRDefault="0050760C">
      <w:pPr>
        <w:pStyle w:val="BodyText"/>
        <w:spacing w:before="4"/>
        <w:rPr>
          <w:i/>
          <w:sz w:val="14"/>
        </w:rPr>
      </w:pPr>
      <w:r>
        <w:rPr>
          <w:noProof/>
        </w:rPr>
        <w:drawing>
          <wp:anchor distT="0" distB="0" distL="0" distR="0" simplePos="0" relativeHeight="487612928" behindDoc="1" locked="0" layoutInCell="1" allowOverlap="1" wp14:anchorId="78FEF72C" wp14:editId="685D4D57">
            <wp:simplePos x="0" y="0"/>
            <wp:positionH relativeFrom="page">
              <wp:posOffset>1619885</wp:posOffset>
            </wp:positionH>
            <wp:positionV relativeFrom="paragraph">
              <wp:posOffset>126907</wp:posOffset>
            </wp:positionV>
            <wp:extent cx="4047771" cy="3992403"/>
            <wp:effectExtent l="0" t="0" r="0" b="0"/>
            <wp:wrapTopAndBottom/>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72" cstate="print"/>
                    <a:stretch>
                      <a:fillRect/>
                    </a:stretch>
                  </pic:blipFill>
                  <pic:spPr>
                    <a:xfrm>
                      <a:off x="0" y="0"/>
                      <a:ext cx="4047771" cy="3992403"/>
                    </a:xfrm>
                    <a:prstGeom prst="rect">
                      <a:avLst/>
                    </a:prstGeom>
                  </pic:spPr>
                </pic:pic>
              </a:graphicData>
            </a:graphic>
          </wp:anchor>
        </w:drawing>
      </w:r>
    </w:p>
    <w:p w14:paraId="2B6B76E0" w14:textId="77777777" w:rsidR="00AD1340" w:rsidRDefault="00AD1340">
      <w:pPr>
        <w:rPr>
          <w:sz w:val="14"/>
        </w:rPr>
        <w:sectPr w:rsidR="00AD1340">
          <w:pgSz w:w="11910" w:h="16840"/>
          <w:pgMar w:top="1460" w:right="480" w:bottom="1040" w:left="940" w:header="748" w:footer="852" w:gutter="0"/>
          <w:cols w:space="720"/>
        </w:sectPr>
      </w:pPr>
    </w:p>
    <w:p w14:paraId="54BC3B5A" w14:textId="77777777" w:rsidR="00AD1340" w:rsidRDefault="00AD1340">
      <w:pPr>
        <w:pStyle w:val="BodyText"/>
        <w:spacing w:before="145"/>
        <w:rPr>
          <w:i/>
          <w:sz w:val="18"/>
        </w:rPr>
      </w:pPr>
    </w:p>
    <w:p w14:paraId="543DCC94" w14:textId="77777777" w:rsidR="00AD1340" w:rsidRDefault="0050760C">
      <w:pPr>
        <w:ind w:left="368" w:right="475"/>
        <w:jc w:val="center"/>
        <w:rPr>
          <w:i/>
          <w:sz w:val="18"/>
        </w:rPr>
      </w:pPr>
      <w:r>
        <w:rPr>
          <w:i/>
          <w:color w:val="005B82"/>
          <w:sz w:val="18"/>
        </w:rPr>
        <w:t xml:space="preserve">Tableau 6-28 : : Nombre </w:t>
      </w:r>
      <w:r>
        <w:rPr>
          <w:i/>
          <w:color w:val="005B82"/>
          <w:sz w:val="18"/>
        </w:rPr>
        <w:t xml:space="preserve">de résidents à l'intérieur du contour de dépassement de 60 dB(A) en </w:t>
      </w:r>
      <w:r>
        <w:rPr>
          <w:i/>
          <w:color w:val="005B82"/>
          <w:spacing w:val="-2"/>
          <w:sz w:val="18"/>
        </w:rPr>
        <w:t>période de soirée</w:t>
      </w:r>
    </w:p>
    <w:p w14:paraId="61DE1E48" w14:textId="77777777" w:rsidR="00AD1340" w:rsidRDefault="0050760C">
      <w:pPr>
        <w:pStyle w:val="BodyText"/>
        <w:spacing w:before="4"/>
        <w:rPr>
          <w:i/>
          <w:sz w:val="14"/>
        </w:rPr>
      </w:pPr>
      <w:r>
        <w:rPr>
          <w:noProof/>
        </w:rPr>
        <w:drawing>
          <wp:anchor distT="0" distB="0" distL="0" distR="0" simplePos="0" relativeHeight="487613440" behindDoc="1" locked="0" layoutInCell="1" allowOverlap="1" wp14:anchorId="5E6CF445" wp14:editId="14E3E9F7">
            <wp:simplePos x="0" y="0"/>
            <wp:positionH relativeFrom="page">
              <wp:posOffset>1619885</wp:posOffset>
            </wp:positionH>
            <wp:positionV relativeFrom="paragraph">
              <wp:posOffset>126300</wp:posOffset>
            </wp:positionV>
            <wp:extent cx="4080551" cy="4368546"/>
            <wp:effectExtent l="0" t="0" r="0" b="0"/>
            <wp:wrapTopAndBottom/>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73" cstate="print"/>
                    <a:stretch>
                      <a:fillRect/>
                    </a:stretch>
                  </pic:blipFill>
                  <pic:spPr>
                    <a:xfrm>
                      <a:off x="0" y="0"/>
                      <a:ext cx="4080551" cy="4368546"/>
                    </a:xfrm>
                    <a:prstGeom prst="rect">
                      <a:avLst/>
                    </a:prstGeom>
                  </pic:spPr>
                </pic:pic>
              </a:graphicData>
            </a:graphic>
          </wp:anchor>
        </w:drawing>
      </w:r>
    </w:p>
    <w:p w14:paraId="213CAC2A" w14:textId="77777777" w:rsidR="00AD1340" w:rsidRDefault="00AD1340">
      <w:pPr>
        <w:rPr>
          <w:sz w:val="14"/>
        </w:rPr>
        <w:sectPr w:rsidR="00AD1340">
          <w:pgSz w:w="11910" w:h="16840"/>
          <w:pgMar w:top="1460" w:right="480" w:bottom="1040" w:left="940" w:header="748" w:footer="852" w:gutter="0"/>
          <w:cols w:space="720"/>
        </w:sectPr>
      </w:pPr>
    </w:p>
    <w:p w14:paraId="2FA59256" w14:textId="77777777" w:rsidR="00AD1340" w:rsidRDefault="00AD1340">
      <w:pPr>
        <w:pStyle w:val="BodyText"/>
        <w:spacing w:before="145"/>
        <w:rPr>
          <w:i/>
          <w:sz w:val="18"/>
        </w:rPr>
      </w:pPr>
    </w:p>
    <w:p w14:paraId="7DEBC73A" w14:textId="77777777" w:rsidR="00AD1340" w:rsidRDefault="0050760C">
      <w:pPr>
        <w:ind w:left="368" w:right="604"/>
        <w:jc w:val="center"/>
        <w:rPr>
          <w:i/>
          <w:sz w:val="18"/>
        </w:rPr>
      </w:pPr>
      <w:r>
        <w:rPr>
          <w:i/>
          <w:color w:val="005B82"/>
          <w:sz w:val="18"/>
        </w:rPr>
        <w:t xml:space="preserve">Tableau 6-29 : Nombre de résidents dans le nombre de contours des dépassements de 60 dB(A) </w:t>
      </w:r>
      <w:r>
        <w:rPr>
          <w:i/>
          <w:color w:val="005B82"/>
          <w:spacing w:val="-2"/>
          <w:sz w:val="18"/>
        </w:rPr>
        <w:t>en période nocturne</w:t>
      </w:r>
    </w:p>
    <w:p w14:paraId="5947020A" w14:textId="77777777" w:rsidR="00AD1340" w:rsidRDefault="0050760C">
      <w:pPr>
        <w:pStyle w:val="BodyText"/>
        <w:spacing w:before="4"/>
        <w:rPr>
          <w:i/>
          <w:sz w:val="14"/>
        </w:rPr>
      </w:pPr>
      <w:r>
        <w:rPr>
          <w:noProof/>
        </w:rPr>
        <w:drawing>
          <wp:anchor distT="0" distB="0" distL="0" distR="0" simplePos="0" relativeHeight="487613952" behindDoc="1" locked="0" layoutInCell="1" allowOverlap="1" wp14:anchorId="0693559E" wp14:editId="5D483A4E">
            <wp:simplePos x="0" y="0"/>
            <wp:positionH relativeFrom="page">
              <wp:posOffset>1619885</wp:posOffset>
            </wp:positionH>
            <wp:positionV relativeFrom="paragraph">
              <wp:posOffset>126780</wp:posOffset>
            </wp:positionV>
            <wp:extent cx="4073847" cy="4377213"/>
            <wp:effectExtent l="0" t="0" r="0" b="0"/>
            <wp:wrapTopAndBottom/>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74" cstate="print"/>
                    <a:stretch>
                      <a:fillRect/>
                    </a:stretch>
                  </pic:blipFill>
                  <pic:spPr>
                    <a:xfrm>
                      <a:off x="0" y="0"/>
                      <a:ext cx="4073847" cy="4377213"/>
                    </a:xfrm>
                    <a:prstGeom prst="rect">
                      <a:avLst/>
                    </a:prstGeom>
                  </pic:spPr>
                </pic:pic>
              </a:graphicData>
            </a:graphic>
          </wp:anchor>
        </w:drawing>
      </w:r>
    </w:p>
    <w:p w14:paraId="14263125" w14:textId="77777777" w:rsidR="00AD1340" w:rsidRDefault="00AD1340">
      <w:pPr>
        <w:rPr>
          <w:sz w:val="14"/>
        </w:rPr>
        <w:sectPr w:rsidR="00AD1340">
          <w:pgSz w:w="11910" w:h="16840"/>
          <w:pgMar w:top="1460" w:right="480" w:bottom="1040" w:left="940" w:header="748" w:footer="852" w:gutter="0"/>
          <w:cols w:space="720"/>
        </w:sectPr>
      </w:pPr>
    </w:p>
    <w:p w14:paraId="1838276B" w14:textId="77777777" w:rsidR="00AD1340" w:rsidRDefault="00AD1340">
      <w:pPr>
        <w:pStyle w:val="BodyText"/>
        <w:spacing w:before="120"/>
        <w:rPr>
          <w:i/>
        </w:rPr>
      </w:pPr>
    </w:p>
    <w:p w14:paraId="3D4CF895" w14:textId="77777777" w:rsidR="00AD1340" w:rsidRDefault="0050760C">
      <w:pPr>
        <w:pStyle w:val="ListParagraph"/>
        <w:numPr>
          <w:ilvl w:val="4"/>
          <w:numId w:val="31"/>
        </w:numPr>
        <w:tabs>
          <w:tab w:val="left" w:pos="1540"/>
        </w:tabs>
        <w:spacing w:before="1"/>
        <w:ind w:left="1540" w:hanging="1006"/>
        <w:jc w:val="both"/>
        <w:rPr>
          <w:color w:val="2E5395"/>
          <w:position w:val="1"/>
          <w:sz w:val="20"/>
        </w:rPr>
      </w:pPr>
      <w:r>
        <w:rPr>
          <w:color w:val="2E5395"/>
          <w:position w:val="1"/>
          <w:sz w:val="20"/>
        </w:rPr>
        <w:t xml:space="preserve">Personnes potentiellement très ennuyées sur la base des </w:t>
      </w:r>
      <w:r>
        <w:rPr>
          <w:color w:val="2E5395"/>
          <w:spacing w:val="-2"/>
          <w:position w:val="1"/>
          <w:sz w:val="20"/>
        </w:rPr>
        <w:t xml:space="preserve">contours </w:t>
      </w:r>
      <w:r>
        <w:rPr>
          <w:color w:val="1F3762"/>
          <w:sz w:val="13"/>
        </w:rPr>
        <w:t>Lden</w:t>
      </w:r>
    </w:p>
    <w:p w14:paraId="4CE93542" w14:textId="77777777" w:rsidR="00AD1340" w:rsidRDefault="0050760C">
      <w:pPr>
        <w:pStyle w:val="BodyText"/>
        <w:spacing w:before="19" w:line="259" w:lineRule="auto"/>
        <w:ind w:left="1611" w:right="650"/>
        <w:jc w:val="both"/>
      </w:pPr>
      <w:r>
        <w:rPr>
          <w:position w:val="1"/>
        </w:rPr>
        <w:t xml:space="preserve">Le nombre de personnes potentiellement très gênées a été calculé sur la base du </w:t>
      </w:r>
      <w:r>
        <w:rPr>
          <w:sz w:val="13"/>
        </w:rPr>
        <w:t xml:space="preserve">Lden à </w:t>
      </w:r>
      <w:r>
        <w:rPr>
          <w:position w:val="1"/>
        </w:rPr>
        <w:t xml:space="preserve">chaque fois à l'intérieur du </w:t>
      </w:r>
      <w:r>
        <w:t>contour de bruit de 55 dB(A). Ces calculs ont été effectués sur la bas</w:t>
      </w:r>
      <w:r>
        <w:t>e de zones de contour avec un intervalle de 1 dB(A). Pour le calcul du nombre de personnes potentiellement très gênées sur la base de l'indicateur de bruit Lden, nous nous référons au chapitre 5.57 du VLAREM II où la formule ci-dessous est utilisée.</w:t>
      </w:r>
    </w:p>
    <w:p w14:paraId="29AD099B" w14:textId="77777777" w:rsidR="00AD1340" w:rsidRDefault="0050760C">
      <w:pPr>
        <w:pStyle w:val="BodyText"/>
        <w:spacing w:before="161" w:line="256" w:lineRule="auto"/>
        <w:ind w:left="1611" w:right="653"/>
        <w:jc w:val="both"/>
      </w:pPr>
      <w:r>
        <w:t xml:space="preserve">Cette </w:t>
      </w:r>
      <w:r>
        <w:t>formule donne le pourcentage de la population potentiellement très gênée en fonction de l'</w:t>
      </w:r>
      <w:r>
        <w:rPr>
          <w:position w:val="1"/>
        </w:rPr>
        <w:t xml:space="preserve">exposition au bruit exprimée en </w:t>
      </w:r>
      <w:r>
        <w:rPr>
          <w:sz w:val="13"/>
        </w:rPr>
        <w:t xml:space="preserve">Lden </w:t>
      </w:r>
      <w:r>
        <w:rPr>
          <w:spacing w:val="28"/>
          <w:sz w:val="13"/>
        </w:rPr>
        <w:t>(</w:t>
      </w:r>
      <w:r>
        <w:rPr>
          <w:position w:val="1"/>
        </w:rPr>
        <w:t>voir la formule et la figure ci-dessous).</w:t>
      </w:r>
    </w:p>
    <w:p w14:paraId="6E5656F9" w14:textId="77777777" w:rsidR="00AD1340" w:rsidRDefault="0050760C">
      <w:pPr>
        <w:pStyle w:val="BodyText"/>
        <w:spacing w:before="161"/>
        <w:ind w:left="1611"/>
        <w:jc w:val="both"/>
      </w:pPr>
      <w:r>
        <w:t>% de personnes potentiellement très ennuyées = -9,199x10</w:t>
      </w:r>
      <w:r>
        <w:rPr>
          <w:vertAlign w:val="superscript"/>
        </w:rPr>
        <w:t>-5</w:t>
      </w:r>
      <w:r>
        <w:t xml:space="preserve"> (Lden-42)</w:t>
      </w:r>
      <w:r>
        <w:rPr>
          <w:vertAlign w:val="superscript"/>
        </w:rPr>
        <w:t>3</w:t>
      </w:r>
      <w:r>
        <w:t xml:space="preserve"> +3,932x10</w:t>
      </w:r>
      <w:r>
        <w:rPr>
          <w:vertAlign w:val="superscript"/>
        </w:rPr>
        <w:t>-2</w:t>
      </w:r>
      <w:r>
        <w:t xml:space="preserve"> (Lde</w:t>
      </w:r>
      <w:r>
        <w:t>n-42)</w:t>
      </w:r>
      <w:r>
        <w:rPr>
          <w:vertAlign w:val="superscript"/>
        </w:rPr>
        <w:t>2</w:t>
      </w:r>
      <w:r>
        <w:t xml:space="preserve"> +0,2939(Lden - </w:t>
      </w:r>
      <w:r>
        <w:rPr>
          <w:spacing w:val="-5"/>
        </w:rPr>
        <w:t>42)</w:t>
      </w:r>
    </w:p>
    <w:p w14:paraId="01537C3B" w14:textId="77777777" w:rsidR="00AD1340" w:rsidRDefault="0050760C">
      <w:pPr>
        <w:pStyle w:val="BodyText"/>
        <w:rPr>
          <w:sz w:val="15"/>
        </w:rPr>
      </w:pPr>
      <w:r>
        <w:rPr>
          <w:noProof/>
        </w:rPr>
        <w:drawing>
          <wp:anchor distT="0" distB="0" distL="0" distR="0" simplePos="0" relativeHeight="487614464" behindDoc="1" locked="0" layoutInCell="1" allowOverlap="1" wp14:anchorId="36F1AD1C" wp14:editId="708ADECA">
            <wp:simplePos x="0" y="0"/>
            <wp:positionH relativeFrom="page">
              <wp:posOffset>1475419</wp:posOffset>
            </wp:positionH>
            <wp:positionV relativeFrom="paragraph">
              <wp:posOffset>131738</wp:posOffset>
            </wp:positionV>
            <wp:extent cx="4834910" cy="2888932"/>
            <wp:effectExtent l="0" t="0" r="0" b="0"/>
            <wp:wrapTopAndBottom/>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75" cstate="print"/>
                    <a:stretch>
                      <a:fillRect/>
                    </a:stretch>
                  </pic:blipFill>
                  <pic:spPr>
                    <a:xfrm>
                      <a:off x="0" y="0"/>
                      <a:ext cx="4834910" cy="2888932"/>
                    </a:xfrm>
                    <a:prstGeom prst="rect">
                      <a:avLst/>
                    </a:prstGeom>
                  </pic:spPr>
                </pic:pic>
              </a:graphicData>
            </a:graphic>
          </wp:anchor>
        </w:drawing>
      </w:r>
    </w:p>
    <w:p w14:paraId="7AD19AF4" w14:textId="77777777" w:rsidR="00AD1340" w:rsidRDefault="0050760C">
      <w:pPr>
        <w:spacing w:before="208"/>
        <w:ind w:left="1611"/>
        <w:jc w:val="both"/>
        <w:rPr>
          <w:i/>
          <w:sz w:val="18"/>
        </w:rPr>
      </w:pPr>
      <w:r>
        <w:rPr>
          <w:i/>
          <w:color w:val="005B82"/>
          <w:sz w:val="18"/>
        </w:rPr>
        <w:t xml:space="preserve">Figure 6-35 : Pourcentage de personnes potentiellement très gênées en fonction du Lden pour le bruit des avions (Source : VLAREM </w:t>
      </w:r>
      <w:r>
        <w:rPr>
          <w:i/>
          <w:color w:val="005B82"/>
          <w:spacing w:val="-10"/>
          <w:sz w:val="18"/>
        </w:rPr>
        <w:t>-)</w:t>
      </w:r>
    </w:p>
    <w:p w14:paraId="56327355" w14:textId="77777777" w:rsidR="00AD1340" w:rsidRDefault="0050760C">
      <w:pPr>
        <w:spacing w:before="1"/>
        <w:ind w:left="1611"/>
        <w:jc w:val="both"/>
        <w:rPr>
          <w:i/>
          <w:sz w:val="18"/>
        </w:rPr>
      </w:pPr>
      <w:r>
        <w:rPr>
          <w:i/>
          <w:color w:val="005B82"/>
          <w:sz w:val="18"/>
        </w:rPr>
        <w:t xml:space="preserve">législation environnementale depuis 2005, d'après Miedema </w:t>
      </w:r>
      <w:r>
        <w:rPr>
          <w:i/>
          <w:color w:val="005B82"/>
          <w:spacing w:val="-2"/>
          <w:sz w:val="18"/>
        </w:rPr>
        <w:t>2000)</w:t>
      </w:r>
    </w:p>
    <w:p w14:paraId="687F7073" w14:textId="77777777" w:rsidR="00AD1340" w:rsidRDefault="0050760C">
      <w:pPr>
        <w:pStyle w:val="BodyText"/>
        <w:spacing w:before="198" w:line="259" w:lineRule="auto"/>
        <w:ind w:left="1611" w:right="649"/>
        <w:jc w:val="both"/>
      </w:pPr>
      <w:r>
        <w:t>La formule ci-dessus provient d'une analyse de synthèse de diverses études sur le bruit autour de divers aéroports européens et américains, réalisée par Miedema, et a été adoptée par le GT2 Dose/effet de la Commission européenne. Outre le calcul des person</w:t>
      </w:r>
      <w:r>
        <w:t>nes potentiellement très gênées selon VLAREM II, le nombre de personnes gravement gênées et de personnes dont le sommeil est perturbé est déterminé conformément aux lignes directrices de l'OMS dans le domaine de la santé humaine (chapitre 13)</w:t>
      </w:r>
      <w:r>
        <w:rPr>
          <w:spacing w:val="-2"/>
        </w:rPr>
        <w:t>.</w:t>
      </w:r>
    </w:p>
    <w:p w14:paraId="7C09CD2E" w14:textId="77777777" w:rsidR="00AD1340" w:rsidRDefault="0050760C">
      <w:pPr>
        <w:pStyle w:val="BodyText"/>
        <w:spacing w:before="160" w:line="256" w:lineRule="auto"/>
        <w:ind w:left="1611" w:right="652"/>
        <w:jc w:val="both"/>
      </w:pPr>
      <w:r>
        <w:rPr>
          <w:position w:val="1"/>
        </w:rPr>
        <w:t xml:space="preserve">Sur la base </w:t>
      </w:r>
      <w:r>
        <w:rPr>
          <w:position w:val="1"/>
        </w:rPr>
        <w:t xml:space="preserve">des données relatives à la population et de la relation dose-effet pour le </w:t>
      </w:r>
      <w:r>
        <w:rPr>
          <w:sz w:val="13"/>
        </w:rPr>
        <w:t>Lden</w:t>
      </w:r>
      <w:r>
        <w:rPr>
          <w:position w:val="1"/>
        </w:rPr>
        <w:t xml:space="preserve">, le </w:t>
      </w:r>
      <w:r>
        <w:t xml:space="preserve">nombre suivant de personnes potentiellement très gênées </w:t>
      </w:r>
      <w:r>
        <w:rPr>
          <w:position w:val="1"/>
        </w:rPr>
        <w:t xml:space="preserve">a été </w:t>
      </w:r>
      <w:r>
        <w:t>calculé par municipalité et par zone de contour de 5 dB(A) pour 2019 :</w:t>
      </w:r>
    </w:p>
    <w:p w14:paraId="1F116303" w14:textId="77777777" w:rsidR="00AD1340" w:rsidRDefault="00AD1340">
      <w:pPr>
        <w:spacing w:line="256" w:lineRule="auto"/>
        <w:jc w:val="both"/>
        <w:sectPr w:rsidR="00AD1340">
          <w:pgSz w:w="11910" w:h="16840"/>
          <w:pgMar w:top="1460" w:right="480" w:bottom="1040" w:left="940" w:header="748" w:footer="852" w:gutter="0"/>
          <w:cols w:space="720"/>
        </w:sectPr>
      </w:pPr>
    </w:p>
    <w:p w14:paraId="791022F5" w14:textId="77777777" w:rsidR="00AD1340" w:rsidRDefault="00AD1340">
      <w:pPr>
        <w:pStyle w:val="BodyText"/>
        <w:spacing w:before="145"/>
        <w:rPr>
          <w:sz w:val="18"/>
        </w:rPr>
      </w:pPr>
    </w:p>
    <w:p w14:paraId="7B1A0C08" w14:textId="77777777" w:rsidR="00AD1340" w:rsidRDefault="0050760C">
      <w:pPr>
        <w:ind w:left="1866"/>
        <w:rPr>
          <w:i/>
          <w:sz w:val="18"/>
        </w:rPr>
      </w:pPr>
      <w:r>
        <w:rPr>
          <w:i/>
          <w:color w:val="005B82"/>
          <w:sz w:val="18"/>
        </w:rPr>
        <w:t>Tableau 6-30 : Nombr</w:t>
      </w:r>
      <w:r>
        <w:rPr>
          <w:i/>
          <w:color w:val="005B82"/>
          <w:sz w:val="18"/>
        </w:rPr>
        <w:t xml:space="preserve">e de personnes potentiellement très gênées par le bruit des avions en 2019 - définition selon VLAREM </w:t>
      </w:r>
      <w:r>
        <w:rPr>
          <w:i/>
          <w:color w:val="005B82"/>
          <w:spacing w:val="-5"/>
          <w:sz w:val="18"/>
        </w:rPr>
        <w:t>II</w:t>
      </w:r>
    </w:p>
    <w:p w14:paraId="314C9900" w14:textId="77777777" w:rsidR="00AD1340" w:rsidRDefault="0050760C">
      <w:pPr>
        <w:pStyle w:val="BodyText"/>
        <w:spacing w:before="4"/>
        <w:rPr>
          <w:i/>
          <w:sz w:val="14"/>
        </w:rPr>
      </w:pPr>
      <w:r>
        <w:rPr>
          <w:noProof/>
        </w:rPr>
        <w:drawing>
          <wp:anchor distT="0" distB="0" distL="0" distR="0" simplePos="0" relativeHeight="487614976" behindDoc="1" locked="0" layoutInCell="1" allowOverlap="1" wp14:anchorId="1A91E080" wp14:editId="695E3E61">
            <wp:simplePos x="0" y="0"/>
            <wp:positionH relativeFrom="page">
              <wp:posOffset>1599819</wp:posOffset>
            </wp:positionH>
            <wp:positionV relativeFrom="paragraph">
              <wp:posOffset>126780</wp:posOffset>
            </wp:positionV>
            <wp:extent cx="4571788" cy="2711862"/>
            <wp:effectExtent l="0" t="0" r="0" b="0"/>
            <wp:wrapTopAndBottom/>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76" cstate="print"/>
                    <a:stretch>
                      <a:fillRect/>
                    </a:stretch>
                  </pic:blipFill>
                  <pic:spPr>
                    <a:xfrm>
                      <a:off x="0" y="0"/>
                      <a:ext cx="4571788" cy="2711862"/>
                    </a:xfrm>
                    <a:prstGeom prst="rect">
                      <a:avLst/>
                    </a:prstGeom>
                  </pic:spPr>
                </pic:pic>
              </a:graphicData>
            </a:graphic>
          </wp:anchor>
        </w:drawing>
      </w:r>
    </w:p>
    <w:p w14:paraId="629665D9" w14:textId="77777777" w:rsidR="00AD1340" w:rsidRDefault="0050760C">
      <w:pPr>
        <w:pStyle w:val="BodyText"/>
        <w:spacing w:before="185" w:line="259" w:lineRule="auto"/>
        <w:ind w:left="1611" w:right="651"/>
        <w:jc w:val="both"/>
      </w:pPr>
      <w:r>
        <w:t>Cela correspond au nombre de personnes potentiellement très gênées en 2019 calculé par l'Université de Gand avec le modèle de calcul INM 7.0b et rapporté dans la note "noise contours around Brussels Airport - Ref no : PA2020_001_BAC</w:t>
      </w:r>
      <w:r>
        <w:t>"</w:t>
      </w:r>
      <w:r>
        <w:rPr>
          <w:vertAlign w:val="superscript"/>
        </w:rPr>
        <w:t>18</w:t>
      </w:r>
      <w:r>
        <w:t xml:space="preserve"> . Le nombre de perso</w:t>
      </w:r>
      <w:r>
        <w:t>nnes potentiellement très gênées en 2019 dans cette étude était de 14 420 habitants.</w:t>
      </w:r>
    </w:p>
    <w:p w14:paraId="3ECE0F4C" w14:textId="77777777" w:rsidR="00AD1340" w:rsidRDefault="00AD1340">
      <w:pPr>
        <w:pStyle w:val="BodyText"/>
      </w:pPr>
    </w:p>
    <w:p w14:paraId="022DABCF" w14:textId="77777777" w:rsidR="00AD1340" w:rsidRDefault="00AD1340">
      <w:pPr>
        <w:pStyle w:val="BodyText"/>
      </w:pPr>
    </w:p>
    <w:p w14:paraId="2D24C578" w14:textId="77777777" w:rsidR="00AD1340" w:rsidRDefault="00AD1340">
      <w:pPr>
        <w:pStyle w:val="BodyText"/>
      </w:pPr>
    </w:p>
    <w:p w14:paraId="76B858F2" w14:textId="77777777" w:rsidR="00AD1340" w:rsidRDefault="00AD1340">
      <w:pPr>
        <w:pStyle w:val="BodyText"/>
      </w:pPr>
    </w:p>
    <w:p w14:paraId="19393048" w14:textId="77777777" w:rsidR="00AD1340" w:rsidRDefault="00AD1340">
      <w:pPr>
        <w:pStyle w:val="BodyText"/>
      </w:pPr>
    </w:p>
    <w:p w14:paraId="41FDF114" w14:textId="77777777" w:rsidR="00AD1340" w:rsidRDefault="00AD1340">
      <w:pPr>
        <w:pStyle w:val="BodyText"/>
      </w:pPr>
    </w:p>
    <w:p w14:paraId="46166B93" w14:textId="77777777" w:rsidR="00AD1340" w:rsidRDefault="00AD1340">
      <w:pPr>
        <w:pStyle w:val="BodyText"/>
      </w:pPr>
    </w:p>
    <w:p w14:paraId="6529C20A" w14:textId="77777777" w:rsidR="00AD1340" w:rsidRDefault="00AD1340">
      <w:pPr>
        <w:pStyle w:val="BodyText"/>
      </w:pPr>
    </w:p>
    <w:p w14:paraId="0E05D918" w14:textId="77777777" w:rsidR="00AD1340" w:rsidRDefault="00AD1340">
      <w:pPr>
        <w:pStyle w:val="BodyText"/>
      </w:pPr>
    </w:p>
    <w:p w14:paraId="116630EF" w14:textId="77777777" w:rsidR="00AD1340" w:rsidRDefault="00AD1340">
      <w:pPr>
        <w:pStyle w:val="BodyText"/>
      </w:pPr>
    </w:p>
    <w:p w14:paraId="186FF1AE" w14:textId="77777777" w:rsidR="00AD1340" w:rsidRDefault="00AD1340">
      <w:pPr>
        <w:pStyle w:val="BodyText"/>
      </w:pPr>
    </w:p>
    <w:p w14:paraId="1997642C" w14:textId="77777777" w:rsidR="00AD1340" w:rsidRDefault="00AD1340">
      <w:pPr>
        <w:pStyle w:val="BodyText"/>
      </w:pPr>
    </w:p>
    <w:p w14:paraId="5FEABC28" w14:textId="77777777" w:rsidR="00AD1340" w:rsidRDefault="00AD1340">
      <w:pPr>
        <w:pStyle w:val="BodyText"/>
      </w:pPr>
    </w:p>
    <w:p w14:paraId="4B413202" w14:textId="77777777" w:rsidR="00AD1340" w:rsidRDefault="00AD1340">
      <w:pPr>
        <w:pStyle w:val="BodyText"/>
      </w:pPr>
    </w:p>
    <w:p w14:paraId="1F284AA6" w14:textId="77777777" w:rsidR="00AD1340" w:rsidRDefault="00AD1340">
      <w:pPr>
        <w:pStyle w:val="BodyText"/>
      </w:pPr>
    </w:p>
    <w:p w14:paraId="67C48690" w14:textId="77777777" w:rsidR="00AD1340" w:rsidRDefault="00AD1340">
      <w:pPr>
        <w:pStyle w:val="BodyText"/>
      </w:pPr>
    </w:p>
    <w:p w14:paraId="796B2E5B" w14:textId="77777777" w:rsidR="00AD1340" w:rsidRDefault="00AD1340">
      <w:pPr>
        <w:pStyle w:val="BodyText"/>
      </w:pPr>
    </w:p>
    <w:p w14:paraId="1FDE566A" w14:textId="77777777" w:rsidR="00AD1340" w:rsidRDefault="00AD1340">
      <w:pPr>
        <w:pStyle w:val="BodyText"/>
      </w:pPr>
    </w:p>
    <w:p w14:paraId="2FA5F601" w14:textId="77777777" w:rsidR="00AD1340" w:rsidRDefault="00AD1340">
      <w:pPr>
        <w:pStyle w:val="BodyText"/>
      </w:pPr>
    </w:p>
    <w:p w14:paraId="0CDB4182" w14:textId="77777777" w:rsidR="00AD1340" w:rsidRDefault="00AD1340">
      <w:pPr>
        <w:pStyle w:val="BodyText"/>
      </w:pPr>
    </w:p>
    <w:p w14:paraId="526CD418" w14:textId="77777777" w:rsidR="00AD1340" w:rsidRDefault="00AD1340">
      <w:pPr>
        <w:pStyle w:val="BodyText"/>
      </w:pPr>
    </w:p>
    <w:p w14:paraId="34117B94" w14:textId="77777777" w:rsidR="00AD1340" w:rsidRDefault="00AD1340">
      <w:pPr>
        <w:pStyle w:val="BodyText"/>
      </w:pPr>
    </w:p>
    <w:p w14:paraId="1DBEB4F5" w14:textId="77777777" w:rsidR="00AD1340" w:rsidRDefault="00AD1340">
      <w:pPr>
        <w:pStyle w:val="BodyText"/>
      </w:pPr>
    </w:p>
    <w:p w14:paraId="3830ECD4" w14:textId="77777777" w:rsidR="00AD1340" w:rsidRDefault="00AD1340">
      <w:pPr>
        <w:pStyle w:val="BodyText"/>
      </w:pPr>
    </w:p>
    <w:p w14:paraId="47FA41FA" w14:textId="77777777" w:rsidR="00AD1340" w:rsidRDefault="00AD1340">
      <w:pPr>
        <w:pStyle w:val="BodyText"/>
      </w:pPr>
    </w:p>
    <w:p w14:paraId="66C2002A" w14:textId="77777777" w:rsidR="00AD1340" w:rsidRDefault="00AD1340">
      <w:pPr>
        <w:pStyle w:val="BodyText"/>
      </w:pPr>
    </w:p>
    <w:p w14:paraId="3B8D3E20" w14:textId="77777777" w:rsidR="00AD1340" w:rsidRDefault="00AD1340">
      <w:pPr>
        <w:pStyle w:val="BodyText"/>
      </w:pPr>
    </w:p>
    <w:p w14:paraId="3495168F" w14:textId="77777777" w:rsidR="00AD1340" w:rsidRDefault="00AD1340">
      <w:pPr>
        <w:pStyle w:val="BodyText"/>
      </w:pPr>
    </w:p>
    <w:p w14:paraId="568F49FC" w14:textId="77777777" w:rsidR="00AD1340" w:rsidRDefault="0050760C">
      <w:pPr>
        <w:pStyle w:val="BodyText"/>
        <w:spacing w:before="195"/>
      </w:pPr>
      <w:r>
        <w:rPr>
          <w:noProof/>
        </w:rPr>
        <mc:AlternateContent>
          <mc:Choice Requires="wps">
            <w:drawing>
              <wp:anchor distT="0" distB="0" distL="0" distR="0" simplePos="0" relativeHeight="487615488" behindDoc="1" locked="0" layoutInCell="1" allowOverlap="1" wp14:anchorId="5F8BEBB3" wp14:editId="15DE116A">
                <wp:simplePos x="0" y="0"/>
                <wp:positionH relativeFrom="page">
                  <wp:posOffset>936040</wp:posOffset>
                </wp:positionH>
                <wp:positionV relativeFrom="paragraph">
                  <wp:posOffset>294541</wp:posOffset>
                </wp:positionV>
                <wp:extent cx="1829435" cy="7620"/>
                <wp:effectExtent l="0" t="0" r="0" b="0"/>
                <wp:wrapTopAndBottom/>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3DF7C0" id="Graphic 133" o:spid="_x0000_s1026" style="position:absolute;margin-left:73.7pt;margin-top:23.2pt;width:144.05pt;height:.6pt;z-index:-1570099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" path="m1829053,l,,,7619r1829053,l1829053,xe" fillcolor="black" stroked="f">
                <v:path arrowok="t"/>
                <w10:wrap type="topAndBottom" anchorx="page"/>
              </v:shape>
            </w:pict>
          </mc:Fallback>
        </mc:AlternateContent>
      </w:r>
    </w:p>
    <w:p w14:paraId="521620D0" w14:textId="77777777" w:rsidR="00AD1340" w:rsidRDefault="0050760C">
      <w:pPr>
        <w:spacing w:before="92"/>
        <w:ind w:left="534"/>
        <w:rPr>
          <w:sz w:val="18"/>
        </w:rPr>
      </w:pPr>
      <w:r>
        <w:rPr>
          <w:position w:val="5"/>
          <w:sz w:val="12"/>
        </w:rPr>
        <w:t xml:space="preserve">18 </w:t>
      </w:r>
      <w:r>
        <w:rPr>
          <w:spacing w:val="-2"/>
          <w:sz w:val="18"/>
        </w:rPr>
        <w:t>Https</w:t>
      </w:r>
      <w:hyperlink r:id="rId77">
        <w:r>
          <w:rPr>
            <w:spacing w:val="-2"/>
            <w:sz w:val="18"/>
          </w:rPr>
          <w:t>:</w:t>
        </w:r>
      </w:hyperlink>
      <w:hyperlink r:id="rId78">
        <w:r>
          <w:rPr>
            <w:spacing w:val="-2"/>
            <w:sz w:val="18"/>
          </w:rPr>
          <w:t>//www.batc.be/uploads/media/paragraph/0001/01/30428637f9232633556ba22ab29838cf2aa3bbe5.pdf</w:t>
        </w:r>
      </w:hyperlink>
    </w:p>
    <w:p w14:paraId="35F5A45A" w14:textId="77777777" w:rsidR="00AD1340" w:rsidRDefault="00AD1340">
      <w:pPr>
        <w:rPr>
          <w:sz w:val="18"/>
        </w:rPr>
        <w:sectPr w:rsidR="00AD1340">
          <w:pgSz w:w="11910" w:h="16840"/>
          <w:pgMar w:top="1460" w:right="480" w:bottom="1040" w:left="940" w:header="748" w:footer="852" w:gutter="0"/>
          <w:cols w:space="720"/>
        </w:sectPr>
      </w:pPr>
    </w:p>
    <w:p w14:paraId="2BAEF3E7" w14:textId="77777777" w:rsidR="00AD1340" w:rsidRDefault="00AD1340">
      <w:pPr>
        <w:pStyle w:val="BodyText"/>
        <w:spacing w:before="120"/>
      </w:pPr>
    </w:p>
    <w:p w14:paraId="71CFAB46" w14:textId="77777777" w:rsidR="00AD1340" w:rsidRDefault="0050760C">
      <w:pPr>
        <w:pStyle w:val="ListParagraph"/>
        <w:numPr>
          <w:ilvl w:val="4"/>
          <w:numId w:val="31"/>
        </w:numPr>
        <w:tabs>
          <w:tab w:val="left" w:pos="1540"/>
        </w:tabs>
        <w:spacing w:before="1"/>
        <w:ind w:left="1540" w:hanging="1006"/>
        <w:jc w:val="both"/>
        <w:rPr>
          <w:color w:val="2E5395"/>
          <w:position w:val="1"/>
          <w:sz w:val="20"/>
        </w:rPr>
      </w:pPr>
      <w:r>
        <w:rPr>
          <w:color w:val="2E5395"/>
          <w:spacing w:val="-2"/>
          <w:position w:val="1"/>
          <w:sz w:val="20"/>
        </w:rPr>
        <w:t xml:space="preserve">Comparaison du </w:t>
      </w:r>
      <w:r>
        <w:rPr>
          <w:color w:val="2E5395"/>
          <w:spacing w:val="-2"/>
          <w:sz w:val="13"/>
        </w:rPr>
        <w:t xml:space="preserve">Lden </w:t>
      </w:r>
      <w:r>
        <w:rPr>
          <w:color w:val="2E5395"/>
          <w:spacing w:val="-2"/>
          <w:position w:val="1"/>
          <w:sz w:val="20"/>
        </w:rPr>
        <w:t>calculé selon ECHO avec les résultats du réseau de mesure</w:t>
      </w:r>
    </w:p>
    <w:p w14:paraId="46EA8BC6" w14:textId="77777777" w:rsidR="00AD1340" w:rsidRDefault="0050760C">
      <w:pPr>
        <w:pStyle w:val="BodyText"/>
        <w:spacing w:before="19" w:line="259" w:lineRule="auto"/>
        <w:ind w:left="1611" w:right="651"/>
        <w:jc w:val="both"/>
      </w:pPr>
      <w:r>
        <w:rPr>
          <w:position w:val="1"/>
        </w:rPr>
        <w:t xml:space="preserve">Les calculs de bruit pour </w:t>
      </w:r>
      <w:r>
        <w:rPr>
          <w:sz w:val="13"/>
        </w:rPr>
        <w:t xml:space="preserve">Lden </w:t>
      </w:r>
      <w:r>
        <w:rPr>
          <w:position w:val="1"/>
        </w:rPr>
        <w:t xml:space="preserve">et </w:t>
      </w:r>
      <w:r>
        <w:rPr>
          <w:sz w:val="13"/>
        </w:rPr>
        <w:t xml:space="preserve">Lnight </w:t>
      </w:r>
      <w:r>
        <w:rPr>
          <w:position w:val="1"/>
        </w:rPr>
        <w:t xml:space="preserve">ont été effectués à l'aide du modèle de calcul de bruit Echo, </w:t>
      </w:r>
      <w:r>
        <w:t>développé par AerLabs. Echo est configuré conformément aux spécifications du Doc 29 de la CEAC, 4</w:t>
      </w:r>
      <w:r>
        <w:rPr>
          <w:vertAlign w:val="superscript"/>
        </w:rPr>
        <w:t>e</w:t>
      </w:r>
      <w:r>
        <w:t xml:space="preserve"> édition (2016). Echo permet de calculer ces indicateur</w:t>
      </w:r>
      <w:r>
        <w:t>s acoustiques à un endroit bien défini autour de l'aéroport. En effectuant ces calculs aux emplacements des stations de mesure (NMT) du "Noise Monitoring System" (NMS), géré par la Flandre et la CAB, il est possible de vérifier dans quelle mesure les valeu</w:t>
      </w:r>
      <w:r>
        <w:t>rs calculées sont conformes aux valeurs enregistrées et traitées par le système de mesure. Dans le NMS, plusieurs sources de données sont utilisées et mises en corrélation les unes avec les autres : mesures de bruit, listes de vols (cdb), traces radar et m</w:t>
      </w:r>
      <w:r>
        <w:t>étéo.</w:t>
      </w:r>
    </w:p>
    <w:p w14:paraId="2F0101C6" w14:textId="77777777" w:rsidR="00AD1340" w:rsidRDefault="0050760C">
      <w:pPr>
        <w:pStyle w:val="BodyText"/>
        <w:spacing w:before="160" w:line="256" w:lineRule="auto"/>
        <w:ind w:left="1611" w:right="651"/>
        <w:jc w:val="both"/>
      </w:pPr>
      <w:r>
        <w:t xml:space="preserve">La comparaison entre les calculs et les mesures est présentée dans le tableau ci-dessous pour le </w:t>
      </w:r>
      <w:r>
        <w:rPr>
          <w:position w:val="1"/>
        </w:rPr>
        <w:t xml:space="preserve">paramètre </w:t>
      </w:r>
      <w:r>
        <w:rPr>
          <w:sz w:val="13"/>
        </w:rPr>
        <w:t xml:space="preserve">Lden </w:t>
      </w:r>
      <w:r>
        <w:rPr>
          <w:position w:val="1"/>
        </w:rPr>
        <w:t>:</w:t>
      </w:r>
    </w:p>
    <w:p w14:paraId="54ADD069" w14:textId="77777777" w:rsidR="00AD1340" w:rsidRDefault="0050760C">
      <w:pPr>
        <w:spacing w:before="163"/>
        <w:ind w:left="1611"/>
        <w:jc w:val="both"/>
        <w:rPr>
          <w:i/>
          <w:sz w:val="18"/>
        </w:rPr>
      </w:pPr>
      <w:r>
        <w:rPr>
          <w:i/>
          <w:color w:val="005B82"/>
          <w:sz w:val="18"/>
        </w:rPr>
        <w:t xml:space="preserve">Tableau 6-31 : Différence entre les mesures effectuées à des stations de mesure fixes et les calculs pour le </w:t>
      </w:r>
      <w:r>
        <w:rPr>
          <w:i/>
          <w:color w:val="005B82"/>
          <w:spacing w:val="-4"/>
          <w:sz w:val="18"/>
        </w:rPr>
        <w:t>Lden</w:t>
      </w:r>
    </w:p>
    <w:p w14:paraId="2B2130ED" w14:textId="77777777" w:rsidR="00AD1340" w:rsidRDefault="0050760C">
      <w:pPr>
        <w:pStyle w:val="BodyText"/>
        <w:spacing w:before="4"/>
        <w:rPr>
          <w:i/>
          <w:sz w:val="14"/>
        </w:rPr>
      </w:pPr>
      <w:r>
        <w:rPr>
          <w:noProof/>
        </w:rPr>
        <w:drawing>
          <wp:anchor distT="0" distB="0" distL="0" distR="0" simplePos="0" relativeHeight="487616000" behindDoc="1" locked="0" layoutInCell="1" allowOverlap="1" wp14:anchorId="034ECBC1" wp14:editId="00EB6017">
            <wp:simplePos x="0" y="0"/>
            <wp:positionH relativeFrom="page">
              <wp:posOffset>1619885</wp:posOffset>
            </wp:positionH>
            <wp:positionV relativeFrom="paragraph">
              <wp:posOffset>126659</wp:posOffset>
            </wp:positionV>
            <wp:extent cx="3124165" cy="3014853"/>
            <wp:effectExtent l="0" t="0" r="0" b="0"/>
            <wp:wrapTopAndBottom/>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79" cstate="print"/>
                    <a:stretch>
                      <a:fillRect/>
                    </a:stretch>
                  </pic:blipFill>
                  <pic:spPr>
                    <a:xfrm>
                      <a:off x="0" y="0"/>
                      <a:ext cx="3124165" cy="3014853"/>
                    </a:xfrm>
                    <a:prstGeom prst="rect">
                      <a:avLst/>
                    </a:prstGeom>
                  </pic:spPr>
                </pic:pic>
              </a:graphicData>
            </a:graphic>
          </wp:anchor>
        </w:drawing>
      </w:r>
    </w:p>
    <w:p w14:paraId="335EB357" w14:textId="77777777" w:rsidR="00AD1340" w:rsidRDefault="0050760C">
      <w:pPr>
        <w:pStyle w:val="BodyText"/>
        <w:spacing w:before="210" w:line="259" w:lineRule="auto"/>
        <w:ind w:left="1611" w:right="649"/>
        <w:jc w:val="both"/>
      </w:pPr>
      <w:r>
        <w:rPr>
          <w:position w:val="1"/>
        </w:rPr>
        <w:t>La comparaison entre</w:t>
      </w:r>
      <w:r>
        <w:rPr>
          <w:position w:val="1"/>
        </w:rPr>
        <w:t xml:space="preserve"> les calculs et les mesures basées sur le </w:t>
      </w:r>
      <w:r>
        <w:rPr>
          <w:sz w:val="13"/>
        </w:rPr>
        <w:t xml:space="preserve">Lden </w:t>
      </w:r>
      <w:r>
        <w:rPr>
          <w:position w:val="1"/>
        </w:rPr>
        <w:t xml:space="preserve">montre que l'écart entre les </w:t>
      </w:r>
      <w:r>
        <w:t xml:space="preserve">valeurs calculées et mesurées à toutes les stations de mesure, à l'exception de NMT09-2 (Perk), NMT10-3 (Neder- Over-Heembeek) NMT16-2 (Veltem), NMT21-1 (Strombeek-Bever), NMT42-2 </w:t>
      </w:r>
      <w:r>
        <w:t>(Diegem) et NMT48-3 (Bertem) est inférieur à 2 dB(A) (après exclusion des stations de mesure NMT01-2, NMT03-3, NMT15-3, NMT23-1, voir ci-dessous). Les stations de contrôle Perk et Bertem reçoivent peu de survols et ont des niveaux de pression acoustique en</w:t>
      </w:r>
      <w:r>
        <w:t xml:space="preserve">registrés relativement bas (48 et 28,2 dB(A) </w:t>
      </w:r>
      <w:r>
        <w:rPr>
          <w:sz w:val="11"/>
        </w:rPr>
        <w:t>Lden</w:t>
      </w:r>
      <w:r>
        <w:t>, respectivement), ce qui se traduit par une marge d'erreur plus élevée par rapport aux niveaux de pression acoustique calculés.) Pour 6 stations de mesure, l'écart est limité à 0,5 dB(A) inclus. A 18 statio</w:t>
      </w:r>
      <w:r>
        <w:t>ns de mesure, les mesures sont supérieures aux calculs, à 8 stations de mesure les mesures sont inférieures aux calculs (dans chaque cas avec les exclusions citées ci-dessus). L'écart moyen global entre les simulations et les mesures est de 1,22 dB(A) lors</w:t>
      </w:r>
      <w:r>
        <w:t xml:space="preserve">que Perk et Bertem (ainsi que NMT01-2, NMT03-3, NMT15-3 et NMT23-1) sont </w:t>
      </w:r>
      <w:r>
        <w:rPr>
          <w:spacing w:val="-2"/>
        </w:rPr>
        <w:t xml:space="preserve">exclus </w:t>
      </w:r>
      <w:r>
        <w:t>de l'évaluation.</w:t>
      </w:r>
    </w:p>
    <w:p w14:paraId="5312CFC5" w14:textId="77777777" w:rsidR="00AD1340" w:rsidRDefault="0050760C">
      <w:pPr>
        <w:pStyle w:val="BodyText"/>
        <w:spacing w:before="156"/>
        <w:ind w:left="1611"/>
        <w:jc w:val="both"/>
      </w:pPr>
      <w:r>
        <w:t xml:space="preserve">Pour expliquer ces différences, les NMT suivants n'ont pas été </w:t>
      </w:r>
      <w:r>
        <w:rPr>
          <w:spacing w:val="-2"/>
        </w:rPr>
        <w:t>pris en compte :</w:t>
      </w:r>
    </w:p>
    <w:p w14:paraId="13B99721" w14:textId="77777777" w:rsidR="00AD1340" w:rsidRDefault="0050760C">
      <w:pPr>
        <w:pStyle w:val="ListParagraph"/>
        <w:numPr>
          <w:ilvl w:val="0"/>
          <w:numId w:val="24"/>
        </w:numPr>
        <w:tabs>
          <w:tab w:val="left" w:pos="2331"/>
        </w:tabs>
        <w:spacing w:before="193" w:line="259" w:lineRule="auto"/>
        <w:ind w:right="652"/>
        <w:rPr>
          <w:sz w:val="20"/>
        </w:rPr>
      </w:pPr>
      <w:r>
        <w:rPr>
          <w:sz w:val="20"/>
        </w:rPr>
        <w:t>Les stations de mesure Steenokkerzeel (NMT01-2 et NMT23-1), Humelgum-Airside (NMT03-3) et Zaventem (NMT15-3). Ces stations de mesure sont situées sur le site de l'aéroport et/ou à proximité immédiate du système de pistes et des installations aéroportuaires</w:t>
      </w:r>
      <w:r>
        <w:rPr>
          <w:sz w:val="20"/>
        </w:rPr>
        <w:t>. Les événements sonores liés aux vols comprennent les contributions du bruit au sol et des survols.</w:t>
      </w:r>
    </w:p>
    <w:p w14:paraId="51E7894E" w14:textId="77777777" w:rsidR="00AD1340" w:rsidRDefault="00AD1340">
      <w:pPr>
        <w:spacing w:line="259" w:lineRule="auto"/>
        <w:jc w:val="both"/>
        <w:rPr>
          <w:sz w:val="20"/>
        </w:rPr>
        <w:sectPr w:rsidR="00AD1340">
          <w:pgSz w:w="11910" w:h="16840"/>
          <w:pgMar w:top="1460" w:right="480" w:bottom="1040" w:left="940" w:header="748" w:footer="852" w:gutter="0"/>
          <w:cols w:space="720"/>
        </w:sectPr>
      </w:pPr>
    </w:p>
    <w:p w14:paraId="3A8B57A4" w14:textId="77777777" w:rsidR="00AD1340" w:rsidRDefault="00AD1340">
      <w:pPr>
        <w:pStyle w:val="BodyText"/>
        <w:spacing w:before="121"/>
      </w:pPr>
    </w:p>
    <w:p w14:paraId="0EAE1469" w14:textId="77777777" w:rsidR="00AD1340" w:rsidRDefault="0050760C">
      <w:pPr>
        <w:pStyle w:val="BodyText"/>
        <w:spacing w:line="256" w:lineRule="auto"/>
        <w:ind w:left="2331"/>
      </w:pPr>
      <w:r>
        <w:t xml:space="preserve">Le lien avec les mouvements de vol spécifiques n'est donc pas toujours </w:t>
      </w:r>
      <w:r>
        <w:rPr>
          <w:spacing w:val="-2"/>
        </w:rPr>
        <w:t xml:space="preserve">fiable </w:t>
      </w:r>
      <w:r>
        <w:t>pour ces stations de mesure.</w:t>
      </w:r>
    </w:p>
    <w:p w14:paraId="4751ADDA" w14:textId="77777777" w:rsidR="00AD1340" w:rsidRDefault="0050760C">
      <w:pPr>
        <w:pStyle w:val="ListParagraph"/>
        <w:numPr>
          <w:ilvl w:val="0"/>
          <w:numId w:val="24"/>
        </w:numPr>
        <w:tabs>
          <w:tab w:val="left" w:pos="2331"/>
        </w:tabs>
        <w:spacing w:before="176" w:line="259" w:lineRule="auto"/>
        <w:ind w:right="652"/>
        <w:rPr>
          <w:sz w:val="20"/>
        </w:rPr>
      </w:pPr>
      <w:r>
        <w:rPr>
          <w:sz w:val="20"/>
        </w:rPr>
        <w:t>Stations de mesure Perk (NMT0</w:t>
      </w:r>
      <w:r>
        <w:rPr>
          <w:sz w:val="20"/>
        </w:rPr>
        <w:t>9-02) et Bertem (NMT48-3). Ces stations de surveillance sont peu survolées et les niveaux de pression acoustique enregistrés sont relativement faibles, ce qui augmente la marge d'erreur dans la comparaison avec les niveaux de pression acoustique calculés.)</w:t>
      </w:r>
    </w:p>
    <w:p w14:paraId="23875665" w14:textId="77777777" w:rsidR="00AD1340" w:rsidRDefault="0050760C">
      <w:pPr>
        <w:pStyle w:val="BodyText"/>
        <w:spacing w:before="159" w:line="256" w:lineRule="auto"/>
        <w:ind w:left="1611" w:right="651"/>
        <w:jc w:val="both"/>
      </w:pPr>
      <w:r>
        <w:t xml:space="preserve">Pour les autres points de mesure, nous pouvons affirmer que pour certains points de mesure, il y a des périodes où certaines mesures ne sont pas fiables. Si les périodes/mesures identifiées sont exclues, la différence absolue moyenne entre les mesures et </w:t>
      </w:r>
      <w:r>
        <w:t>les calculs diminue de 1,15 à 1,02 dB(A) Lden.</w:t>
      </w:r>
    </w:p>
    <w:p w14:paraId="1A0A1E23" w14:textId="77777777" w:rsidR="00AD1340" w:rsidRDefault="0050760C">
      <w:pPr>
        <w:pStyle w:val="BodyText"/>
        <w:spacing w:before="170" w:line="259" w:lineRule="auto"/>
        <w:ind w:left="1611" w:right="652"/>
        <w:jc w:val="both"/>
      </w:pPr>
      <w:r>
        <w:t>Une autre question importante est celle du type d'avion. Si, pour certains avions, les différences sont plus importantes que pour d'autres, cela peut indiquer que les données relatives au bruit et aux performa</w:t>
      </w:r>
      <w:r>
        <w:t>nces spécifiques au type d'avion (ci-après "données relatives à l'avion") utilisées dans les calculs pour ces avions à l'aéroport de Bruxelles sont moins représentatives que les données relatives à d'autres avions.</w:t>
      </w:r>
    </w:p>
    <w:p w14:paraId="1132D619" w14:textId="77777777" w:rsidR="00AD1340" w:rsidRDefault="0050760C">
      <w:pPr>
        <w:pStyle w:val="BodyText"/>
        <w:spacing w:before="160" w:line="259" w:lineRule="auto"/>
        <w:ind w:left="1611" w:right="648"/>
        <w:jc w:val="both"/>
      </w:pPr>
      <w:r>
        <w:t>La source des données relatives aux aéron</w:t>
      </w:r>
      <w:r>
        <w:t>efs est la base de données internationale bruit et performances des aéronefs (ANP) approuvée par la CEAC. Les données de la base de données ANP couvrent la plupart des modèles et variantes d'avions modernes de grande taille. Les modèles et variantes d'aéro</w:t>
      </w:r>
      <w:r>
        <w:t xml:space="preserve">nefs non inclus dans la base de données ANP sont représentés dans les calculs par des substituts (souvent appelés "aéronefs de remplacement") : des aéronefs présentant des caractéristiques similaires en matière de bruit et de performances </w:t>
      </w:r>
      <w:r>
        <w:rPr>
          <w:spacing w:val="-8"/>
        </w:rPr>
        <w:t xml:space="preserve">inclus dans la </w:t>
      </w:r>
      <w:r>
        <w:t>base de données ANP, avec une correction appliquée sur la base de la différence des valeurs de certification du bruit. Pour les calculs de bruit</w:t>
      </w:r>
      <w:r>
        <w:rPr>
          <w:spacing w:val="-1"/>
        </w:rPr>
        <w:t xml:space="preserve">, la </w:t>
      </w:r>
      <w:r>
        <w:t>version de la base de données PNA</w:t>
      </w:r>
    </w:p>
    <w:p w14:paraId="664C2517" w14:textId="77777777" w:rsidR="00AD1340" w:rsidRDefault="0050760C">
      <w:pPr>
        <w:pStyle w:val="ListParagraph"/>
        <w:numPr>
          <w:ilvl w:val="1"/>
          <w:numId w:val="29"/>
        </w:numPr>
        <w:tabs>
          <w:tab w:val="left" w:pos="1907"/>
        </w:tabs>
        <w:spacing w:line="239" w:lineRule="exact"/>
        <w:ind w:left="1907" w:hanging="296"/>
        <w:jc w:val="both"/>
        <w:rPr>
          <w:sz w:val="20"/>
        </w:rPr>
      </w:pPr>
      <w:r>
        <w:rPr>
          <w:sz w:val="20"/>
        </w:rPr>
        <w:t xml:space="preserve">(octobre </w:t>
      </w:r>
      <w:r>
        <w:rPr>
          <w:spacing w:val="-2"/>
          <w:sz w:val="20"/>
        </w:rPr>
        <w:t>2020).</w:t>
      </w:r>
    </w:p>
    <w:p w14:paraId="1237E369" w14:textId="77777777" w:rsidR="00AD1340" w:rsidRDefault="0050760C">
      <w:pPr>
        <w:pStyle w:val="BodyText"/>
        <w:spacing w:before="178"/>
        <w:ind w:left="1611"/>
        <w:jc w:val="both"/>
      </w:pPr>
      <w:r>
        <w:t xml:space="preserve">La comparaison fait apparaître les </w:t>
      </w:r>
      <w:r>
        <w:rPr>
          <w:spacing w:val="-6"/>
        </w:rPr>
        <w:t xml:space="preserve">points </w:t>
      </w:r>
      <w:r>
        <w:t xml:space="preserve">suivants </w:t>
      </w:r>
      <w:r>
        <w:rPr>
          <w:spacing w:val="-2"/>
        </w:rPr>
        <w:t>:</w:t>
      </w:r>
    </w:p>
    <w:p w14:paraId="051BF6E2" w14:textId="77777777" w:rsidR="00AD1340" w:rsidRDefault="0050760C">
      <w:pPr>
        <w:pStyle w:val="ListParagraph"/>
        <w:numPr>
          <w:ilvl w:val="2"/>
          <w:numId w:val="29"/>
        </w:numPr>
        <w:tabs>
          <w:tab w:val="left" w:pos="2331"/>
        </w:tabs>
        <w:spacing w:before="193" w:line="259" w:lineRule="auto"/>
        <w:ind w:right="651"/>
        <w:rPr>
          <w:sz w:val="20"/>
        </w:rPr>
      </w:pPr>
      <w:r>
        <w:rPr>
          <w:sz w:val="20"/>
        </w:rPr>
        <w:t>Pour l'A306 et le B744, deux avions lourds, les différences absolues sont les plus importantes. Dans presque toutes les stations de mesure, les valeurs mesurées pour ces types d'avions sont plus élevées que les valeurs calculées.</w:t>
      </w:r>
    </w:p>
    <w:p w14:paraId="1CDAF75F" w14:textId="77777777" w:rsidR="00AD1340" w:rsidRDefault="0050760C">
      <w:pPr>
        <w:pStyle w:val="ListParagraph"/>
        <w:numPr>
          <w:ilvl w:val="2"/>
          <w:numId w:val="29"/>
        </w:numPr>
        <w:tabs>
          <w:tab w:val="left" w:pos="2331"/>
        </w:tabs>
        <w:spacing w:before="169" w:line="259" w:lineRule="auto"/>
        <w:ind w:right="655"/>
        <w:rPr>
          <w:sz w:val="20"/>
        </w:rPr>
      </w:pPr>
      <w:r>
        <w:rPr>
          <w:sz w:val="20"/>
        </w:rPr>
        <w:t>En outre, ce n'est que pou</w:t>
      </w:r>
      <w:r>
        <w:rPr>
          <w:sz w:val="20"/>
        </w:rPr>
        <w:t xml:space="preserve">r le CRJ9, un avion de taille moyenne, que la différence absolue moyenne dépasse 2 dB(A) Lden. Cela concerne à la fois les valeurs mesurées et les </w:t>
      </w:r>
      <w:r>
        <w:rPr>
          <w:spacing w:val="-2"/>
          <w:sz w:val="20"/>
        </w:rPr>
        <w:t xml:space="preserve">valeurs </w:t>
      </w:r>
      <w:r>
        <w:rPr>
          <w:sz w:val="20"/>
        </w:rPr>
        <w:t>calculées les plus élevées.</w:t>
      </w:r>
    </w:p>
    <w:p w14:paraId="1750C4FE" w14:textId="77777777" w:rsidR="00AD1340" w:rsidRDefault="0050760C">
      <w:pPr>
        <w:pStyle w:val="ListParagraph"/>
        <w:numPr>
          <w:ilvl w:val="2"/>
          <w:numId w:val="29"/>
        </w:numPr>
        <w:tabs>
          <w:tab w:val="left" w:pos="2331"/>
        </w:tabs>
        <w:spacing w:before="172" w:line="259" w:lineRule="auto"/>
        <w:ind w:right="650"/>
        <w:rPr>
          <w:sz w:val="20"/>
        </w:rPr>
      </w:pPr>
      <w:r>
        <w:rPr>
          <w:sz w:val="20"/>
        </w:rPr>
        <w:t>Dans le NMT45-01, les valeurs mesurées pour certains types d'aéronefs son</w:t>
      </w:r>
      <w:r>
        <w:rPr>
          <w:sz w:val="20"/>
        </w:rPr>
        <w:t xml:space="preserve">t (bien) </w:t>
      </w:r>
      <w:r>
        <w:rPr>
          <w:i/>
          <w:sz w:val="20"/>
        </w:rPr>
        <w:t xml:space="preserve">inférieures de plus de </w:t>
      </w:r>
      <w:r>
        <w:rPr>
          <w:sz w:val="20"/>
        </w:rPr>
        <w:t xml:space="preserve">2 dB(A) Lden aux </w:t>
      </w:r>
      <w:r>
        <w:rPr>
          <w:spacing w:val="-7"/>
          <w:sz w:val="20"/>
        </w:rPr>
        <w:t xml:space="preserve">valeurs </w:t>
      </w:r>
      <w:r>
        <w:rPr>
          <w:sz w:val="20"/>
        </w:rPr>
        <w:t xml:space="preserve">calculées, tandis que dans le NMT42-02, les valeurs mesurées pour certains types d'aéronefs sont (bien) </w:t>
      </w:r>
      <w:r>
        <w:rPr>
          <w:i/>
          <w:sz w:val="20"/>
        </w:rPr>
        <w:t xml:space="preserve">supérieures de plus </w:t>
      </w:r>
      <w:r>
        <w:rPr>
          <w:sz w:val="20"/>
        </w:rPr>
        <w:t xml:space="preserve">de 2 dB(A) Lden aux </w:t>
      </w:r>
      <w:r>
        <w:rPr>
          <w:spacing w:val="-11"/>
          <w:sz w:val="20"/>
        </w:rPr>
        <w:t xml:space="preserve">valeurs </w:t>
      </w:r>
      <w:r>
        <w:rPr>
          <w:sz w:val="20"/>
        </w:rPr>
        <w:t>calculées.</w:t>
      </w:r>
    </w:p>
    <w:p w14:paraId="10A1F0B6" w14:textId="77777777" w:rsidR="00AD1340" w:rsidRDefault="0050760C">
      <w:pPr>
        <w:pStyle w:val="BodyText"/>
        <w:spacing w:before="159" w:line="259" w:lineRule="auto"/>
        <w:ind w:left="1611" w:right="655"/>
        <w:jc w:val="both"/>
      </w:pPr>
      <w:r>
        <w:t>Les valeurs calculées structurelleme</w:t>
      </w:r>
      <w:r>
        <w:t>nt plus faibles pour l'Airbus A306 et le Boeing 747-400 sur la base de l'analyse initiale peuvent conduire à une analyse plus approfondie et, le cas échéant, à la correction des données utilisées pour les calculs pour ces types d'aéronefs afin qu'ils soien</w:t>
      </w:r>
      <w:r>
        <w:t xml:space="preserve">t plus représentatifs des A306 et des B744 volant à l'aéroport de Bruxelles-National. Pour l'EIE, cela signifierait une augmentation de l'impact sonore principalement pour la situation de référence (2019), car ces types d'avions sont plus présents dans la </w:t>
      </w:r>
      <w:r>
        <w:t>situation de référence que dans la situation future (2032).</w:t>
      </w:r>
    </w:p>
    <w:p w14:paraId="2F9C1E94" w14:textId="77777777" w:rsidR="00AD1340" w:rsidRDefault="0050760C">
      <w:pPr>
        <w:pStyle w:val="BodyText"/>
        <w:spacing w:before="161" w:line="259" w:lineRule="auto"/>
        <w:ind w:left="1611" w:right="648"/>
        <w:jc w:val="both"/>
      </w:pPr>
      <w:r>
        <w:t xml:space="preserve">Comme décrit ci-dessus, les données de bruit et de performance spécifiques à un type d'aéronef provenant de la base de données PNA sont </w:t>
      </w:r>
      <w:r>
        <w:rPr>
          <w:spacing w:val="-1"/>
        </w:rPr>
        <w:t xml:space="preserve">utilisées </w:t>
      </w:r>
      <w:r>
        <w:t>dans les calculs de bruit. Ainsi, conformément aux</w:t>
      </w:r>
      <w:r>
        <w:t xml:space="preserve"> spécifications du document 29 de la CEAC, 4</w:t>
      </w:r>
      <w:r>
        <w:rPr>
          <w:vertAlign w:val="superscript"/>
        </w:rPr>
        <w:t>e</w:t>
      </w:r>
      <w:r>
        <w:t xml:space="preserve"> édition (2016), un ajustement </w:t>
      </w:r>
      <w:r>
        <w:t xml:space="preserve">est effectué </w:t>
      </w:r>
      <w:r>
        <w:t xml:space="preserve">pour corriger la différence d'impact sonore entre le type d'aéronef spécifique dans la base de données </w:t>
      </w:r>
      <w:r>
        <w:lastRenderedPageBreak/>
        <w:t>ANP (le type de substitution) et le type modélisé. Un ajustement</w:t>
      </w:r>
      <w:r>
        <w:t xml:space="preserve"> est également effectué s'il s'agit du même type d'aéronef, mais que les moteurs sont différents ou que l'aéronef est certifié avec une masse maximale au décollage ou à l'atterrissage différente. L'ajustement appliqué est basé sur la différence entre les v</w:t>
      </w:r>
      <w:r>
        <w:t>aleurs de certification acoustique. Le BAC enregistre les valeurs de certification acoustique des aéronefs à</w:t>
      </w:r>
    </w:p>
    <w:p w14:paraId="134DF0E8" w14:textId="77777777" w:rsidR="00AD1340" w:rsidRDefault="00AD1340">
      <w:pPr>
        <w:spacing w:line="259" w:lineRule="auto"/>
        <w:jc w:val="both"/>
        <w:sectPr w:rsidR="00AD1340">
          <w:pgSz w:w="11910" w:h="16840"/>
          <w:pgMar w:top="1460" w:right="480" w:bottom="1040" w:left="940" w:header="748" w:footer="852" w:gutter="0"/>
          <w:cols w:space="720"/>
        </w:sectPr>
      </w:pPr>
    </w:p>
    <w:p w14:paraId="301F9F4B" w14:textId="77777777" w:rsidR="00AD1340" w:rsidRDefault="00AD1340">
      <w:pPr>
        <w:pStyle w:val="BodyText"/>
        <w:spacing w:before="121"/>
      </w:pPr>
    </w:p>
    <w:p w14:paraId="482EBDC3" w14:textId="77777777" w:rsidR="00AD1340" w:rsidRDefault="0050760C">
      <w:pPr>
        <w:pStyle w:val="BodyText"/>
        <w:spacing w:line="259" w:lineRule="auto"/>
        <w:ind w:left="1611" w:right="655"/>
        <w:jc w:val="both"/>
      </w:pPr>
      <w:r>
        <w:t>l'aéroport de Bruxelles. Sur la base de ces valeurs, la différence par mouvement d'avion par rapport aux valeurs de certificatio</w:t>
      </w:r>
      <w:r>
        <w:t>n du type de remplacement est déterminée et appliquée dans les calculs de bruit. L'application de la méthode du Doc.29 de l'OACI fait qu'un aéronef est modélisé plus silencieux s'il est certifié sur la base d'une masse maximale au décollage ou à l'atterris</w:t>
      </w:r>
      <w:r>
        <w:t>sage plus faible, quelle que soit la masse réelle au décollage ou à l'atterrissage.</w:t>
      </w:r>
    </w:p>
    <w:p w14:paraId="4432C08D" w14:textId="77777777" w:rsidR="00AD1340" w:rsidRDefault="0050760C">
      <w:pPr>
        <w:pStyle w:val="BodyText"/>
        <w:spacing w:before="158"/>
        <w:ind w:left="1611"/>
        <w:jc w:val="both"/>
      </w:pPr>
      <w:r>
        <w:t xml:space="preserve">Dans la méthode de calcul utilisée précédemment (INM), cette correction n'était pas </w:t>
      </w:r>
      <w:r>
        <w:rPr>
          <w:spacing w:val="-2"/>
        </w:rPr>
        <w:t>appliquée.</w:t>
      </w:r>
    </w:p>
    <w:p w14:paraId="6A11AB79" w14:textId="77777777" w:rsidR="00AD1340" w:rsidRDefault="0050760C">
      <w:pPr>
        <w:pStyle w:val="BodyText"/>
        <w:spacing w:before="180" w:line="259" w:lineRule="auto"/>
        <w:ind w:left="1611" w:right="654"/>
        <w:jc w:val="both"/>
      </w:pPr>
      <w:r>
        <w:t xml:space="preserve">Si l'on </w:t>
      </w:r>
      <w:r>
        <w:rPr>
          <w:spacing w:val="-12"/>
        </w:rPr>
        <w:t>ne tient pas compte de la</w:t>
      </w:r>
      <w:r>
        <w:t xml:space="preserve"> correction appliquée pour une masse au déco</w:t>
      </w:r>
      <w:r>
        <w:t xml:space="preserve">llage certifiée inférieure, la différence absolue moyenne entre les mesures et les calculs diminue de 1,02 à 0,80 dB(A) Lden. Étant donné que l'on ne dispose pas d'informations sur la masse réelle au décollage par vol, que la méthode actuellement utilisée </w:t>
      </w:r>
      <w:r>
        <w:t>est conforme à la méthode recommandée par le document CEAC Doc.29 et que la méthode a été appliquée de manière cohérente dans le RIE pour la situation de référence et la situation future en 2032, la méthode n'a pas été ajustée pour le RIE.</w:t>
      </w:r>
    </w:p>
    <w:p w14:paraId="42EC4162" w14:textId="77777777" w:rsidR="00AD1340" w:rsidRDefault="0050760C">
      <w:pPr>
        <w:pStyle w:val="BodyText"/>
        <w:spacing w:before="161" w:line="256" w:lineRule="auto"/>
        <w:ind w:left="1611" w:right="657"/>
        <w:jc w:val="both"/>
      </w:pPr>
      <w:r>
        <w:t xml:space="preserve">En résumé, les différences qui apparaissent sont explicables et n'ont pas d'incidence sur </w:t>
      </w:r>
      <w:r>
        <w:rPr>
          <w:spacing w:val="-8"/>
        </w:rPr>
        <w:t xml:space="preserve">les </w:t>
      </w:r>
      <w:r>
        <w:t>descriptions d'impact.</w:t>
      </w:r>
    </w:p>
    <w:p w14:paraId="7C95332D" w14:textId="77777777" w:rsidR="00AD1340" w:rsidRDefault="0050760C">
      <w:pPr>
        <w:pStyle w:val="ListParagraph"/>
        <w:numPr>
          <w:ilvl w:val="4"/>
          <w:numId w:val="31"/>
        </w:numPr>
        <w:tabs>
          <w:tab w:val="left" w:pos="1541"/>
        </w:tabs>
        <w:spacing w:before="164"/>
        <w:ind w:left="1541" w:hanging="1007"/>
        <w:rPr>
          <w:color w:val="2E5395"/>
          <w:sz w:val="20"/>
        </w:rPr>
      </w:pPr>
      <w:r>
        <w:rPr>
          <w:color w:val="2E5395"/>
          <w:spacing w:val="-2"/>
          <w:sz w:val="20"/>
        </w:rPr>
        <w:t>Comparaison des résultats de bruit 2019 entre l'étude EIA et l'étude Envisa</w:t>
      </w:r>
    </w:p>
    <w:p w14:paraId="02D938BE" w14:textId="77777777" w:rsidR="00AD1340" w:rsidRDefault="00AD1340">
      <w:pPr>
        <w:pStyle w:val="BodyText"/>
        <w:spacing w:before="198"/>
      </w:pPr>
    </w:p>
    <w:p w14:paraId="62627A02" w14:textId="77777777" w:rsidR="00AD1340" w:rsidRDefault="0050760C">
      <w:pPr>
        <w:pStyle w:val="BodyText"/>
        <w:spacing w:line="259" w:lineRule="auto"/>
        <w:ind w:left="1611" w:right="652"/>
        <w:jc w:val="both"/>
      </w:pPr>
      <w:r>
        <w:t xml:space="preserve">Les résultats calculés pour la situation de référence dans le </w:t>
      </w:r>
      <w:r>
        <w:t>contexte de cette EIE diffèrent de l'étude Envisa 2022 qui a également cartographié l'impact sonore pour 2019. Il s'agit du rapport Envisa intitulé " Final study on the environmental impact of the operation of Brussels Airport on the environment in terms o</w:t>
      </w:r>
      <w:r>
        <w:t>f noise pollution. Chapitre 3 : nouvelle carte et scénarios alternatifs (Addendum 2022).</w:t>
      </w:r>
    </w:p>
    <w:p w14:paraId="76EF8647" w14:textId="77777777" w:rsidR="00AD1340" w:rsidRDefault="0050760C">
      <w:pPr>
        <w:pStyle w:val="BodyText"/>
        <w:spacing w:before="160" w:line="256" w:lineRule="auto"/>
        <w:ind w:left="1611" w:right="653"/>
        <w:jc w:val="both"/>
      </w:pPr>
      <w:r>
        <w:t>Une étude sur ces différences a été menée par To70 et les résultats sont consignés dans la note de référence 23.150.01 intitulée " Comparison of noise results 2019 bet</w:t>
      </w:r>
      <w:r>
        <w:t>ween EIA study and Envisa study " (voir annexe 6-9). La conclusion de cette étude est la suivante :</w:t>
      </w:r>
    </w:p>
    <w:p w14:paraId="5DFF43AF" w14:textId="77777777" w:rsidR="00AD1340" w:rsidRDefault="0050760C">
      <w:pPr>
        <w:pStyle w:val="ListParagraph"/>
        <w:numPr>
          <w:ilvl w:val="0"/>
          <w:numId w:val="28"/>
        </w:numPr>
        <w:tabs>
          <w:tab w:val="left" w:pos="2329"/>
          <w:tab w:val="left" w:pos="2331"/>
        </w:tabs>
        <w:spacing w:before="168" w:line="259" w:lineRule="auto"/>
        <w:ind w:right="651"/>
        <w:jc w:val="both"/>
        <w:rPr>
          <w:sz w:val="20"/>
        </w:rPr>
      </w:pPr>
      <w:r>
        <w:rPr>
          <w:sz w:val="20"/>
        </w:rPr>
        <w:t>La différence de superficie limitée peut s'expliquer par une approche différente de la représentation des types d'aéronefs dans les calculs de bruit. Les de</w:t>
      </w:r>
      <w:r>
        <w:rPr>
          <w:sz w:val="20"/>
        </w:rPr>
        <w:t>ux études utilisent des données sur les aéronefs provenant de la base de données internationale PNA approuvée par la CEAC. Dans les calculs pour l'EIE, cela impliquait de corriger les différences entre le type d'avion et le type de proxy (voir aussi plus h</w:t>
      </w:r>
      <w:r>
        <w:rPr>
          <w:sz w:val="20"/>
        </w:rPr>
        <w:t>aut la comparaison entre les mesures et les calculs). Cette correction n'a pas été appliquée dans l'étude Envisa.</w:t>
      </w:r>
    </w:p>
    <w:p w14:paraId="24D46E03" w14:textId="77777777" w:rsidR="00AD1340" w:rsidRDefault="0050760C">
      <w:pPr>
        <w:pStyle w:val="ListParagraph"/>
        <w:numPr>
          <w:ilvl w:val="0"/>
          <w:numId w:val="28"/>
        </w:numPr>
        <w:tabs>
          <w:tab w:val="left" w:pos="2329"/>
          <w:tab w:val="left" w:pos="2331"/>
        </w:tabs>
        <w:spacing w:before="157" w:line="259" w:lineRule="auto"/>
        <w:ind w:right="651"/>
        <w:jc w:val="both"/>
        <w:rPr>
          <w:sz w:val="20"/>
        </w:rPr>
      </w:pPr>
      <w:r>
        <w:rPr>
          <w:sz w:val="20"/>
        </w:rPr>
        <w:t>La même correction affecte évidemment aussi la différence de niveau de pression acoustique pendant les départs et les approches. Pour le trafi</w:t>
      </w:r>
      <w:r>
        <w:rPr>
          <w:sz w:val="20"/>
        </w:rPr>
        <w:t xml:space="preserve">c d'atterrissage, le niveau de bruit calculé dans l'EIE est plus élevé à de grandes distances (&gt;10km) de l'aéroport parce que l'EIE tient compte du fait qu'une partie de l'approche comporte encore un segment en palier à une altitude de </w:t>
      </w:r>
      <w:r>
        <w:rPr>
          <w:spacing w:val="-2"/>
          <w:sz w:val="20"/>
        </w:rPr>
        <w:t>2000ft ;</w:t>
      </w:r>
    </w:p>
    <w:p w14:paraId="048D2FFA" w14:textId="77777777" w:rsidR="00AD1340" w:rsidRDefault="0050760C">
      <w:pPr>
        <w:pStyle w:val="ListParagraph"/>
        <w:numPr>
          <w:ilvl w:val="0"/>
          <w:numId w:val="28"/>
        </w:numPr>
        <w:tabs>
          <w:tab w:val="left" w:pos="2329"/>
          <w:tab w:val="left" w:pos="2331"/>
        </w:tabs>
        <w:spacing w:before="161" w:line="259" w:lineRule="auto"/>
        <w:ind w:right="650"/>
        <w:jc w:val="both"/>
        <w:rPr>
          <w:sz w:val="20"/>
        </w:rPr>
      </w:pPr>
      <w:r>
        <w:rPr>
          <w:sz w:val="20"/>
        </w:rPr>
        <w:t>L'applicati</w:t>
      </w:r>
      <w:r>
        <w:rPr>
          <w:sz w:val="20"/>
        </w:rPr>
        <w:t>on de la correction susmentionnée dans l'EIE a évidemment un effet sur le nombre potentiel de personnes fortement gênées. De même, l'utilisation dans l'étude Envisa d'une distribution homogène supposée de la population au sein des secteurs statistiques (c'</w:t>
      </w:r>
      <w:r>
        <w:rPr>
          <w:sz w:val="20"/>
        </w:rPr>
        <w:t>est-à-dire sans les affecter à l'emplacement des habitations) conduit à une surestimation de la population à l'intérieur des contours, en particulier pour les zones où les niveaux de bruit sont les plus élevés.</w:t>
      </w:r>
    </w:p>
    <w:p w14:paraId="377636DA" w14:textId="77777777" w:rsidR="00AD1340" w:rsidRDefault="0050760C">
      <w:pPr>
        <w:pStyle w:val="BodyText"/>
        <w:spacing w:before="158" w:line="256" w:lineRule="auto"/>
        <w:ind w:left="1971" w:right="509"/>
      </w:pPr>
      <w:r>
        <w:t>L</w:t>
      </w:r>
      <w:r>
        <w:rPr>
          <w:spacing w:val="-2"/>
        </w:rPr>
        <w:t>'</w:t>
      </w:r>
      <w:r>
        <w:t>EIE a toujours utilisé la même méthodologie</w:t>
      </w:r>
      <w:r>
        <w:t xml:space="preserve"> pour la situation de référence et pour </w:t>
      </w:r>
      <w:r>
        <w:rPr>
          <w:spacing w:val="-2"/>
        </w:rPr>
        <w:t xml:space="preserve">la situation prévue, ce qui permet une bonne comparaison </w:t>
      </w:r>
      <w:r>
        <w:rPr>
          <w:spacing w:val="1"/>
        </w:rPr>
        <w:t xml:space="preserve">de </w:t>
      </w:r>
      <w:r>
        <w:rPr>
          <w:spacing w:val="-2"/>
        </w:rPr>
        <w:t>ces deux situations.</w:t>
      </w:r>
    </w:p>
    <w:p w14:paraId="4D232967" w14:textId="77777777" w:rsidR="00AD1340" w:rsidRDefault="00AD1340">
      <w:pPr>
        <w:spacing w:line="256" w:lineRule="auto"/>
        <w:sectPr w:rsidR="00AD1340">
          <w:pgSz w:w="11910" w:h="16840"/>
          <w:pgMar w:top="1460" w:right="480" w:bottom="1040" w:left="940" w:header="748" w:footer="852" w:gutter="0"/>
          <w:cols w:space="720"/>
        </w:sectPr>
      </w:pPr>
    </w:p>
    <w:p w14:paraId="58F836F3" w14:textId="77777777" w:rsidR="00AD1340" w:rsidRDefault="00AD1340">
      <w:pPr>
        <w:pStyle w:val="BodyText"/>
        <w:spacing w:before="121"/>
      </w:pPr>
    </w:p>
    <w:p w14:paraId="4560DCA6" w14:textId="77777777" w:rsidR="00AD1340" w:rsidRDefault="0050760C">
      <w:pPr>
        <w:pStyle w:val="ListParagraph"/>
        <w:numPr>
          <w:ilvl w:val="3"/>
          <w:numId w:val="31"/>
        </w:numPr>
        <w:tabs>
          <w:tab w:val="left" w:pos="1611"/>
        </w:tabs>
        <w:ind w:hanging="1077"/>
        <w:jc w:val="both"/>
        <w:rPr>
          <w:i/>
          <w:sz w:val="20"/>
        </w:rPr>
      </w:pPr>
      <w:r>
        <w:rPr>
          <w:i/>
          <w:color w:val="005B82"/>
          <w:spacing w:val="-2"/>
          <w:sz w:val="20"/>
        </w:rPr>
        <w:t>Bruit du sol</w:t>
      </w:r>
    </w:p>
    <w:p w14:paraId="2FFD9403" w14:textId="77777777" w:rsidR="00AD1340" w:rsidRDefault="00AD1340">
      <w:pPr>
        <w:pStyle w:val="BodyText"/>
        <w:spacing w:before="200"/>
        <w:rPr>
          <w:i/>
        </w:rPr>
      </w:pPr>
    </w:p>
    <w:p w14:paraId="2E240A69" w14:textId="77777777" w:rsidR="00AD1340" w:rsidRDefault="0050760C">
      <w:pPr>
        <w:pStyle w:val="ListParagraph"/>
        <w:numPr>
          <w:ilvl w:val="4"/>
          <w:numId w:val="31"/>
        </w:numPr>
        <w:tabs>
          <w:tab w:val="left" w:pos="1540"/>
        </w:tabs>
        <w:spacing w:before="1"/>
        <w:ind w:left="1540" w:hanging="1006"/>
        <w:jc w:val="both"/>
        <w:rPr>
          <w:color w:val="2E5395"/>
          <w:sz w:val="20"/>
        </w:rPr>
      </w:pPr>
      <w:r>
        <w:rPr>
          <w:color w:val="2E5395"/>
          <w:spacing w:val="-2"/>
          <w:sz w:val="20"/>
        </w:rPr>
        <w:t>Informations sur la situation actuelle (2019)</w:t>
      </w:r>
    </w:p>
    <w:p w14:paraId="37B03763" w14:textId="77777777" w:rsidR="00AD1340" w:rsidRDefault="0050760C">
      <w:pPr>
        <w:pStyle w:val="BodyText"/>
        <w:spacing w:before="17" w:line="259" w:lineRule="auto"/>
        <w:ind w:left="1611" w:right="650"/>
        <w:jc w:val="both"/>
      </w:pPr>
      <w:r>
        <w:t>Outre les émissions sonores du trafic aérien décrites ci-dessus, les sources de bruit provenant des activités au sol à l'aéroport de Bruxelles ont été prises en compte. Le trafic au sol comprend les essais, le roulage des avions et l'utilisation de l'APU (</w:t>
      </w:r>
      <w:r>
        <w:t xml:space="preserve">Auxiliary Power Unit) et </w:t>
      </w:r>
      <w:r>
        <w:rPr>
          <w:spacing w:val="-2"/>
        </w:rPr>
        <w:t xml:space="preserve">du </w:t>
      </w:r>
      <w:r>
        <w:t>GPU (Ground Power Unit). Les sections suivantes décrivent comment les données fournies par le BAC ont été utilisées pour créer un ensemble d'entrées pour le modèle de bruit afin de déterminer les contours de bruit au sol. Les co</w:t>
      </w:r>
      <w:r>
        <w:t xml:space="preserve">ntours du bruit au sol ont été calculés conformément à la norme ISO 9613 et ce, pour les situations 2019 et 2032 (voir </w:t>
      </w:r>
      <w:r>
        <w:rPr>
          <w:spacing w:val="-5"/>
        </w:rPr>
        <w:t>ci-dessous</w:t>
      </w:r>
      <w:r>
        <w:t>). Chaque ensemble d'entrées a été généré pour différents groupes de types d'aéronefs (classés en fonction de la masse au décol</w:t>
      </w:r>
      <w:r>
        <w:t>lage, du nombre/type de moteurs, de la charte OACI). Les puissances acoustiques utilisées pour modéliser le bruit au sol des différents groupes de types d'aéronefs sont décrites dans le document "AzB - Anleitung zur Berechnung von Lärmschutzbereichen" - ju</w:t>
      </w:r>
      <w:r>
        <w:t xml:space="preserve">illet 2008. Ce fichier </w:t>
      </w:r>
      <w:r>
        <w:rPr>
          <w:spacing w:val="24"/>
        </w:rPr>
        <w:t xml:space="preserve">décrit </w:t>
      </w:r>
      <w:r>
        <w:t>les puissances acoustiques et les données de directivité pour chaque groupe de types d'avions. La hauteur de la source de bruit est également</w:t>
      </w:r>
    </w:p>
    <w:p w14:paraId="7E499140" w14:textId="77777777" w:rsidR="00AD1340" w:rsidRDefault="0050760C">
      <w:pPr>
        <w:pStyle w:val="BodyText"/>
        <w:spacing w:line="256" w:lineRule="auto"/>
        <w:ind w:left="1611" w:right="650"/>
        <w:jc w:val="both"/>
      </w:pPr>
      <w:r>
        <w:t>par rapport au sol. Dans les sections suivantes, un groupe de types d'aéronefs est c</w:t>
      </w:r>
      <w:r>
        <w:t>onsidéré comme faisant partie de la classe AzB. Pour plus d'informations, veuillez également vous référer à la note 23.150.01 de To70 qui se trouve dans l'annexe 6.5.</w:t>
      </w:r>
    </w:p>
    <w:p w14:paraId="67563E9B" w14:textId="77777777" w:rsidR="00AD1340" w:rsidRDefault="0050760C">
      <w:pPr>
        <w:pStyle w:val="Heading4"/>
        <w:spacing w:before="164"/>
      </w:pPr>
      <w:r>
        <w:rPr>
          <w:spacing w:val="-2"/>
        </w:rPr>
        <w:t>Procès</w:t>
      </w:r>
    </w:p>
    <w:p w14:paraId="72ACB1F9" w14:textId="77777777" w:rsidR="00AD1340" w:rsidRDefault="0050760C">
      <w:pPr>
        <w:pStyle w:val="BodyText"/>
        <w:spacing w:before="178"/>
        <w:ind w:left="1611"/>
      </w:pPr>
      <w:r>
        <w:t xml:space="preserve">Il existe deux pistes d'essai, dont l'emplacement est </w:t>
      </w:r>
      <w:r>
        <w:rPr>
          <w:spacing w:val="-6"/>
        </w:rPr>
        <w:t xml:space="preserve">indiqué </w:t>
      </w:r>
      <w:r>
        <w:t xml:space="preserve">ci-dessous </w:t>
      </w:r>
      <w:r>
        <w:rPr>
          <w:spacing w:val="-2"/>
        </w:rPr>
        <w:t>:</w:t>
      </w:r>
    </w:p>
    <w:p w14:paraId="66348C59" w14:textId="77777777" w:rsidR="00AD1340" w:rsidRDefault="0050760C">
      <w:pPr>
        <w:pStyle w:val="BodyText"/>
        <w:spacing w:before="10"/>
        <w:rPr>
          <w:sz w:val="12"/>
        </w:rPr>
      </w:pPr>
      <w:r>
        <w:rPr>
          <w:noProof/>
        </w:rPr>
        <w:drawing>
          <wp:anchor distT="0" distB="0" distL="0" distR="0" simplePos="0" relativeHeight="487616512" behindDoc="1" locked="0" layoutInCell="1" allowOverlap="1" wp14:anchorId="60D215F1" wp14:editId="76A0A93D">
            <wp:simplePos x="0" y="0"/>
            <wp:positionH relativeFrom="page">
              <wp:posOffset>1202055</wp:posOffset>
            </wp:positionH>
            <wp:positionV relativeFrom="paragraph">
              <wp:posOffset>115004</wp:posOffset>
            </wp:positionV>
            <wp:extent cx="5394041" cy="3590544"/>
            <wp:effectExtent l="0" t="0" r="0" b="0"/>
            <wp:wrapTopAndBottom/>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80" cstate="print"/>
                    <a:stretch>
                      <a:fillRect/>
                    </a:stretch>
                  </pic:blipFill>
                  <pic:spPr>
                    <a:xfrm>
                      <a:off x="0" y="0"/>
                      <a:ext cx="5394041" cy="3590544"/>
                    </a:xfrm>
                    <a:prstGeom prst="rect">
                      <a:avLst/>
                    </a:prstGeom>
                  </pic:spPr>
                </pic:pic>
              </a:graphicData>
            </a:graphic>
          </wp:anchor>
        </w:drawing>
      </w:r>
    </w:p>
    <w:p w14:paraId="08F92BF2" w14:textId="77777777" w:rsidR="00AD1340" w:rsidRDefault="0050760C">
      <w:pPr>
        <w:spacing w:before="166"/>
        <w:ind w:left="1611"/>
        <w:rPr>
          <w:i/>
          <w:sz w:val="18"/>
        </w:rPr>
      </w:pPr>
      <w:r>
        <w:rPr>
          <w:i/>
          <w:color w:val="005B82"/>
          <w:sz w:val="18"/>
        </w:rPr>
        <w:t>Figur</w:t>
      </w:r>
      <w:r>
        <w:rPr>
          <w:i/>
          <w:color w:val="005B82"/>
          <w:sz w:val="18"/>
        </w:rPr>
        <w:t xml:space="preserve">e 6-36 : Localisation des sites ferroviaires d'essai anno </w:t>
      </w:r>
      <w:r>
        <w:rPr>
          <w:i/>
          <w:color w:val="005B82"/>
          <w:spacing w:val="-4"/>
          <w:sz w:val="18"/>
        </w:rPr>
        <w:t>2019</w:t>
      </w:r>
    </w:p>
    <w:p w14:paraId="5A178ED2" w14:textId="77777777" w:rsidR="00AD1340" w:rsidRDefault="0050760C">
      <w:pPr>
        <w:pStyle w:val="BodyText"/>
        <w:spacing w:before="198"/>
        <w:ind w:left="1611"/>
      </w:pPr>
      <w:r>
        <w:t xml:space="preserve">L'ensemble des données de la campagne d'essai fournies par le BAC pour l'année civile 2019 </w:t>
      </w:r>
      <w:r>
        <w:rPr>
          <w:spacing w:val="-6"/>
        </w:rPr>
        <w:t xml:space="preserve">est le suivant </w:t>
      </w:r>
      <w:r>
        <w:rPr>
          <w:spacing w:val="-2"/>
        </w:rPr>
        <w:t>:</w:t>
      </w:r>
    </w:p>
    <w:p w14:paraId="54CEF910" w14:textId="77777777" w:rsidR="00AD1340" w:rsidRDefault="0050760C">
      <w:pPr>
        <w:pStyle w:val="ListParagraph"/>
        <w:numPr>
          <w:ilvl w:val="0"/>
          <w:numId w:val="27"/>
        </w:numPr>
        <w:tabs>
          <w:tab w:val="left" w:pos="2331"/>
        </w:tabs>
        <w:spacing w:before="193"/>
        <w:jc w:val="left"/>
        <w:rPr>
          <w:sz w:val="20"/>
        </w:rPr>
      </w:pPr>
      <w:r>
        <w:rPr>
          <w:spacing w:val="-2"/>
          <w:sz w:val="20"/>
        </w:rPr>
        <w:t>Le type d'aéronef OACI ;</w:t>
      </w:r>
    </w:p>
    <w:p w14:paraId="2335AE6F" w14:textId="77777777" w:rsidR="00AD1340" w:rsidRDefault="0050760C">
      <w:pPr>
        <w:pStyle w:val="ListParagraph"/>
        <w:numPr>
          <w:ilvl w:val="0"/>
          <w:numId w:val="27"/>
        </w:numPr>
        <w:tabs>
          <w:tab w:val="left" w:pos="2331"/>
        </w:tabs>
        <w:spacing w:before="190"/>
        <w:jc w:val="left"/>
        <w:rPr>
          <w:sz w:val="20"/>
        </w:rPr>
      </w:pPr>
      <w:r>
        <w:rPr>
          <w:sz w:val="20"/>
        </w:rPr>
        <w:t>l'heure de début et de fin à laquelle la plate-forme a été m</w:t>
      </w:r>
      <w:r>
        <w:rPr>
          <w:sz w:val="20"/>
        </w:rPr>
        <w:t>ise à disposition pour l'</w:t>
      </w:r>
      <w:r>
        <w:rPr>
          <w:spacing w:val="-2"/>
          <w:sz w:val="20"/>
        </w:rPr>
        <w:t>essai.</w:t>
      </w:r>
    </w:p>
    <w:p w14:paraId="5D71A713" w14:textId="77777777" w:rsidR="00AD1340" w:rsidRDefault="00AD1340">
      <w:pPr>
        <w:rPr>
          <w:sz w:val="20"/>
        </w:rPr>
        <w:sectPr w:rsidR="00AD1340">
          <w:pgSz w:w="11910" w:h="16840"/>
          <w:pgMar w:top="1460" w:right="480" w:bottom="1040" w:left="940" w:header="748" w:footer="852" w:gutter="0"/>
          <w:cols w:space="720"/>
        </w:sectPr>
      </w:pPr>
    </w:p>
    <w:p w14:paraId="6C235A11" w14:textId="77777777" w:rsidR="00AD1340" w:rsidRDefault="00AD1340">
      <w:pPr>
        <w:pStyle w:val="BodyText"/>
        <w:spacing w:before="130"/>
      </w:pPr>
    </w:p>
    <w:p w14:paraId="23433A09" w14:textId="77777777" w:rsidR="00AD1340" w:rsidRDefault="0050760C">
      <w:pPr>
        <w:pStyle w:val="ListParagraph"/>
        <w:numPr>
          <w:ilvl w:val="0"/>
          <w:numId w:val="27"/>
        </w:numPr>
        <w:tabs>
          <w:tab w:val="left" w:pos="2331"/>
        </w:tabs>
        <w:spacing w:before="1" w:line="259" w:lineRule="auto"/>
        <w:ind w:right="650"/>
        <w:rPr>
          <w:sz w:val="20"/>
        </w:rPr>
      </w:pPr>
      <w:r>
        <w:rPr>
          <w:sz w:val="20"/>
        </w:rPr>
        <w:t>Les heures de début et de fin des essais ont été utilisées pour distinguer les périodes de jour, de soirée et de nuit. On a également supposé que l'avion se trouvait sur le lieu de la course d'essai pendant 35 minutes. Au total, 272 courses d'essai ont été</w:t>
      </w:r>
      <w:r>
        <w:rPr>
          <w:sz w:val="20"/>
        </w:rPr>
        <w:t xml:space="preserve"> enregistrées en 2019, dont 229 à l'emplacement F-W et 43 à l'emplacement P7. L'ensemble des données d'entrée fournies pour les essais consiste en </w:t>
      </w:r>
      <w:r>
        <w:rPr>
          <w:spacing w:val="-3"/>
          <w:sz w:val="20"/>
        </w:rPr>
        <w:t xml:space="preserve">la </w:t>
      </w:r>
      <w:r>
        <w:rPr>
          <w:sz w:val="20"/>
        </w:rPr>
        <w:t>moyenne annuelle du nombre d'heures d'essais sur les deux sites différents. Une distinction a été faite en</w:t>
      </w:r>
      <w:r>
        <w:rPr>
          <w:sz w:val="20"/>
        </w:rPr>
        <w:t>tre les différentes classes d'AzB et la période de la journée ou de la soirée (les essais ne sont effectués qu'entre 07h et 22h).</w:t>
      </w:r>
    </w:p>
    <w:p w14:paraId="6516287C" w14:textId="77777777" w:rsidR="00AD1340" w:rsidRDefault="0050760C">
      <w:pPr>
        <w:pStyle w:val="ListParagraph"/>
        <w:numPr>
          <w:ilvl w:val="0"/>
          <w:numId w:val="27"/>
        </w:numPr>
        <w:tabs>
          <w:tab w:val="left" w:pos="2331"/>
        </w:tabs>
        <w:spacing w:before="170" w:line="256" w:lineRule="auto"/>
        <w:ind w:right="650"/>
        <w:rPr>
          <w:sz w:val="20"/>
        </w:rPr>
      </w:pPr>
      <w:r>
        <w:rPr>
          <w:sz w:val="20"/>
        </w:rPr>
        <w:t>En fonction du type d'avion (classe AzB), les niveaux de puissance acoustique suivants en dB ont été utilisés par bande d'octa</w:t>
      </w:r>
      <w:r>
        <w:rPr>
          <w:sz w:val="20"/>
        </w:rPr>
        <w:t>ve :</w:t>
      </w:r>
    </w:p>
    <w:p w14:paraId="1E1C0640" w14:textId="77777777" w:rsidR="00AD1340" w:rsidRDefault="0050760C">
      <w:pPr>
        <w:pStyle w:val="BodyText"/>
        <w:spacing w:before="6"/>
        <w:rPr>
          <w:sz w:val="11"/>
        </w:rPr>
      </w:pPr>
      <w:r>
        <w:rPr>
          <w:noProof/>
        </w:rPr>
        <w:drawing>
          <wp:anchor distT="0" distB="0" distL="0" distR="0" simplePos="0" relativeHeight="487617024" behindDoc="1" locked="0" layoutInCell="1" allowOverlap="1" wp14:anchorId="0C898F6F" wp14:editId="14505BFC">
            <wp:simplePos x="0" y="0"/>
            <wp:positionH relativeFrom="page">
              <wp:posOffset>2449829</wp:posOffset>
            </wp:positionH>
            <wp:positionV relativeFrom="paragraph">
              <wp:posOffset>104522</wp:posOffset>
            </wp:positionV>
            <wp:extent cx="3353474" cy="2329910"/>
            <wp:effectExtent l="0" t="0" r="0" b="0"/>
            <wp:wrapTopAndBottom/>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81" cstate="print"/>
                    <a:stretch>
                      <a:fillRect/>
                    </a:stretch>
                  </pic:blipFill>
                  <pic:spPr>
                    <a:xfrm>
                      <a:off x="0" y="0"/>
                      <a:ext cx="3353474" cy="2329910"/>
                    </a:xfrm>
                    <a:prstGeom prst="rect">
                      <a:avLst/>
                    </a:prstGeom>
                  </pic:spPr>
                </pic:pic>
              </a:graphicData>
            </a:graphic>
          </wp:anchor>
        </w:drawing>
      </w:r>
    </w:p>
    <w:p w14:paraId="342879A0" w14:textId="77777777" w:rsidR="00AD1340" w:rsidRDefault="0050760C">
      <w:pPr>
        <w:pStyle w:val="Heading4"/>
        <w:spacing w:before="154"/>
      </w:pPr>
      <w:r>
        <w:rPr>
          <w:spacing w:val="-2"/>
        </w:rPr>
        <w:t>APU/GPU</w:t>
      </w:r>
    </w:p>
    <w:p w14:paraId="0FCEC7B2" w14:textId="77777777" w:rsidR="00AD1340" w:rsidRDefault="0050760C">
      <w:pPr>
        <w:pStyle w:val="BodyText"/>
        <w:spacing w:before="183" w:line="259" w:lineRule="auto"/>
        <w:ind w:left="1611" w:right="650"/>
        <w:jc w:val="both"/>
      </w:pPr>
      <w:r>
        <w:t>Les données de vol fournies par BAC indiquent pour chaque vol quel stand de l'aéroport a été utilisé par l'aéronef en question, tant pour les décollages que pour les approches. Une grande partie des stands de l'aéroport disposent d'une conne</w:t>
      </w:r>
      <w:r>
        <w:t>xion fixe de 400 Hz (stands de la jetée A, de la jetée B, de l'aire de trafic 9 et de l'aire de trafic 60). Pour ces derniers, seul un APU est supposé être utilisé 15 minutes avant le départ et 2,5 minutes après l'atterrissage. Deux types d'APU sont dispon</w:t>
      </w:r>
      <w:r>
        <w:t>ibles dans les documents AzB, à savoir</w:t>
      </w:r>
    </w:p>
    <w:p w14:paraId="0ACF9F9B" w14:textId="77777777" w:rsidR="00AD1340" w:rsidRDefault="0050760C">
      <w:pPr>
        <w:pStyle w:val="BodyText"/>
        <w:spacing w:line="259" w:lineRule="auto"/>
        <w:ind w:left="1611" w:right="652"/>
        <w:jc w:val="both"/>
      </w:pPr>
      <w:r>
        <w:t>basés sur la classe AzB sont attribués à un type d'aéronef particulier. L'APU1 a un niveau de puissance acoustique de 125 dB(A) et l'APU2 de 120 dB(A). Le niveau de puissance acoustique d'un GPU est de 98 dB(A). Pour les stands qui ne sont pas équipés d'un</w:t>
      </w:r>
      <w:r>
        <w:t>e connexion fixe à 400 Hz, une combinaison de l'utilisation de l'APU et du GPU a été prise en compte dans les calculs de modélisation.</w:t>
      </w:r>
    </w:p>
    <w:p w14:paraId="5A2AA9AA" w14:textId="77777777" w:rsidR="00AD1340" w:rsidRDefault="00AD1340">
      <w:pPr>
        <w:spacing w:line="259" w:lineRule="auto"/>
        <w:jc w:val="both"/>
        <w:sectPr w:rsidR="00AD1340">
          <w:pgSz w:w="11910" w:h="16840"/>
          <w:pgMar w:top="1460" w:right="480" w:bottom="1040" w:left="940" w:header="748" w:footer="852" w:gutter="0"/>
          <w:cols w:space="720"/>
        </w:sectPr>
      </w:pPr>
    </w:p>
    <w:p w14:paraId="31BBCCFB" w14:textId="77777777" w:rsidR="00AD1340" w:rsidRDefault="00AD1340">
      <w:pPr>
        <w:pStyle w:val="BodyText"/>
        <w:spacing w:before="145"/>
        <w:rPr>
          <w:sz w:val="18"/>
        </w:rPr>
      </w:pPr>
    </w:p>
    <w:p w14:paraId="0CB37415" w14:textId="77777777" w:rsidR="00AD1340" w:rsidRDefault="0050760C">
      <w:pPr>
        <w:ind w:left="1611"/>
        <w:rPr>
          <w:i/>
          <w:sz w:val="18"/>
        </w:rPr>
      </w:pPr>
      <w:r>
        <w:rPr>
          <w:i/>
          <w:color w:val="005B82"/>
          <w:sz w:val="18"/>
        </w:rPr>
        <w:t xml:space="preserve">Tableau 6-32 : niveaux de puissance acoustique pour l'APU, le GPU et les </w:t>
      </w:r>
      <w:r>
        <w:rPr>
          <w:i/>
          <w:color w:val="005B82"/>
          <w:spacing w:val="-2"/>
          <w:sz w:val="18"/>
        </w:rPr>
        <w:t>taxis</w:t>
      </w:r>
    </w:p>
    <w:p w14:paraId="5B78F443" w14:textId="77777777" w:rsidR="00AD1340" w:rsidRDefault="0050760C">
      <w:pPr>
        <w:pStyle w:val="BodyText"/>
        <w:rPr>
          <w:i/>
          <w:sz w:val="19"/>
        </w:rPr>
      </w:pPr>
      <w:r>
        <w:rPr>
          <w:noProof/>
        </w:rPr>
        <w:drawing>
          <wp:anchor distT="0" distB="0" distL="0" distR="0" simplePos="0" relativeHeight="487617536" behindDoc="1" locked="0" layoutInCell="1" allowOverlap="1" wp14:anchorId="69E59109" wp14:editId="26F9F2D8">
            <wp:simplePos x="0" y="0"/>
            <wp:positionH relativeFrom="page">
              <wp:posOffset>1944907</wp:posOffset>
            </wp:positionH>
            <wp:positionV relativeFrom="paragraph">
              <wp:posOffset>163089</wp:posOffset>
            </wp:positionV>
            <wp:extent cx="3607927" cy="2278856"/>
            <wp:effectExtent l="0" t="0" r="0" b="0"/>
            <wp:wrapTopAndBottom/>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82" cstate="print"/>
                    <a:stretch>
                      <a:fillRect/>
                    </a:stretch>
                  </pic:blipFill>
                  <pic:spPr>
                    <a:xfrm>
                      <a:off x="0" y="0"/>
                      <a:ext cx="3607927" cy="2278856"/>
                    </a:xfrm>
                    <a:prstGeom prst="rect">
                      <a:avLst/>
                    </a:prstGeom>
                  </pic:spPr>
                </pic:pic>
              </a:graphicData>
            </a:graphic>
          </wp:anchor>
        </w:drawing>
      </w:r>
    </w:p>
    <w:p w14:paraId="4A3F95BE" w14:textId="77777777" w:rsidR="00AD1340" w:rsidRDefault="00AD1340">
      <w:pPr>
        <w:rPr>
          <w:sz w:val="19"/>
        </w:rPr>
        <w:sectPr w:rsidR="00AD1340">
          <w:pgSz w:w="11910" w:h="16840"/>
          <w:pgMar w:top="1460" w:right="480" w:bottom="1040" w:left="940" w:header="748" w:footer="852" w:gutter="0"/>
          <w:cols w:space="720"/>
        </w:sectPr>
      </w:pPr>
    </w:p>
    <w:p w14:paraId="046066FB" w14:textId="77777777" w:rsidR="00AD1340" w:rsidRDefault="00AD1340">
      <w:pPr>
        <w:pStyle w:val="BodyText"/>
        <w:rPr>
          <w:i/>
        </w:rPr>
      </w:pPr>
    </w:p>
    <w:p w14:paraId="015B4D35" w14:textId="77777777" w:rsidR="00AD1340" w:rsidRDefault="00AD1340">
      <w:pPr>
        <w:pStyle w:val="BodyText"/>
        <w:rPr>
          <w:i/>
        </w:rPr>
      </w:pPr>
    </w:p>
    <w:p w14:paraId="26AD8933" w14:textId="77777777" w:rsidR="00AD1340" w:rsidRDefault="00AD1340">
      <w:pPr>
        <w:pStyle w:val="BodyText"/>
        <w:spacing w:before="55"/>
        <w:rPr>
          <w:i/>
        </w:rPr>
      </w:pPr>
    </w:p>
    <w:p w14:paraId="6A75440A" w14:textId="77777777" w:rsidR="00AD1340" w:rsidRDefault="0050760C">
      <w:pPr>
        <w:pStyle w:val="Heading4"/>
      </w:pPr>
      <w:r>
        <w:rPr>
          <w:spacing w:val="-2"/>
        </w:rPr>
        <w:t>Taxi</w:t>
      </w:r>
    </w:p>
    <w:p w14:paraId="2FC02929" w14:textId="77777777" w:rsidR="00AD1340" w:rsidRDefault="0050760C">
      <w:pPr>
        <w:pStyle w:val="BodyText"/>
        <w:spacing w:before="181" w:line="259" w:lineRule="auto"/>
        <w:ind w:left="1611" w:right="651"/>
        <w:jc w:val="both"/>
      </w:pPr>
      <w:r>
        <w:t>L'ensemble des données radar relatives au trafic de roulage fournies par BAC décrit les moments où un avion entre sur un segment particulier de voie de circulation. Ces données ont été associées au dossier de vol afin de faire correspondre le type d'aérone</w:t>
      </w:r>
      <w:r>
        <w:t>f au trafic de circulation. La vitesse moyenne effective de circulation a été utilisée pour chaque voie de circulation. Si elle n'était pas connue, une vitesse moyenne de 30 km/h a été utilisée.</w:t>
      </w:r>
    </w:p>
    <w:p w14:paraId="79F7CCE1" w14:textId="77777777" w:rsidR="00AD1340" w:rsidRDefault="0050760C">
      <w:pPr>
        <w:pStyle w:val="BodyText"/>
        <w:spacing w:before="160" w:line="256" w:lineRule="auto"/>
        <w:ind w:left="1611" w:right="648"/>
        <w:jc w:val="both"/>
      </w:pPr>
      <w:r>
        <w:t>Les données radar sont associées aux données de vol sur la ba</w:t>
      </w:r>
      <w:r>
        <w:t>se du type de vol (départ/atterrissage), de l'heure de vol et de l'indicatif d'appel. Enfin, le nombre moyen annuel de mouvements est déterminé pour chaque combinaison de classe AzB, de segment de voie de circulation et de période (jour/soirée/nuit).</w:t>
      </w:r>
    </w:p>
    <w:p w14:paraId="327BBC6A" w14:textId="77777777" w:rsidR="00AD1340" w:rsidRDefault="0050760C">
      <w:pPr>
        <w:pStyle w:val="BodyText"/>
        <w:spacing w:before="167" w:line="256" w:lineRule="auto"/>
        <w:ind w:left="1611" w:right="655"/>
        <w:jc w:val="both"/>
      </w:pPr>
      <w:r>
        <w:t xml:space="preserve">Pour </w:t>
      </w:r>
      <w:r>
        <w:t>les émissions sonores par type de source, les niveaux de puissance acoustique suivants sont donnés lorsque les désignations dans la première colonne sont des classes d'aéronefs :</w:t>
      </w:r>
    </w:p>
    <w:p w14:paraId="4FF7FEE8" w14:textId="77777777" w:rsidR="00AD1340" w:rsidRDefault="0050760C">
      <w:pPr>
        <w:spacing w:before="164"/>
        <w:ind w:left="1611"/>
        <w:rPr>
          <w:i/>
          <w:sz w:val="18"/>
        </w:rPr>
      </w:pPr>
      <w:r>
        <w:rPr>
          <w:i/>
          <w:color w:val="005B82"/>
          <w:sz w:val="18"/>
        </w:rPr>
        <w:t xml:space="preserve">Tableau 6-33 : niveau de puissance acoustique pour la classe AzB pendant la </w:t>
      </w:r>
      <w:r>
        <w:rPr>
          <w:i/>
          <w:color w:val="005B82"/>
          <w:spacing w:val="-2"/>
          <w:sz w:val="18"/>
        </w:rPr>
        <w:t>c</w:t>
      </w:r>
      <w:r>
        <w:rPr>
          <w:i/>
          <w:color w:val="005B82"/>
          <w:spacing w:val="-2"/>
          <w:sz w:val="18"/>
        </w:rPr>
        <w:t>irculation au sol</w:t>
      </w:r>
    </w:p>
    <w:p w14:paraId="77FAE04C" w14:textId="77777777" w:rsidR="00AD1340" w:rsidRDefault="0050760C">
      <w:pPr>
        <w:pStyle w:val="BodyText"/>
        <w:spacing w:before="3"/>
        <w:rPr>
          <w:i/>
          <w:sz w:val="14"/>
        </w:rPr>
      </w:pPr>
      <w:r>
        <w:rPr>
          <w:noProof/>
        </w:rPr>
        <w:drawing>
          <wp:anchor distT="0" distB="0" distL="0" distR="0" simplePos="0" relativeHeight="487618048" behindDoc="1" locked="0" layoutInCell="1" allowOverlap="1" wp14:anchorId="5DE60383" wp14:editId="5C219786">
            <wp:simplePos x="0" y="0"/>
            <wp:positionH relativeFrom="page">
              <wp:posOffset>1611630</wp:posOffset>
            </wp:positionH>
            <wp:positionV relativeFrom="paragraph">
              <wp:posOffset>125797</wp:posOffset>
            </wp:positionV>
            <wp:extent cx="4561699" cy="3170205"/>
            <wp:effectExtent l="0" t="0" r="0" b="0"/>
            <wp:wrapTopAndBottom/>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83" cstate="print"/>
                    <a:stretch>
                      <a:fillRect/>
                    </a:stretch>
                  </pic:blipFill>
                  <pic:spPr>
                    <a:xfrm>
                      <a:off x="0" y="0"/>
                      <a:ext cx="4561699" cy="3170205"/>
                    </a:xfrm>
                    <a:prstGeom prst="rect">
                      <a:avLst/>
                    </a:prstGeom>
                  </pic:spPr>
                </pic:pic>
              </a:graphicData>
            </a:graphic>
          </wp:anchor>
        </w:drawing>
      </w:r>
    </w:p>
    <w:p w14:paraId="6E7BB187" w14:textId="77777777" w:rsidR="00AD1340" w:rsidRDefault="0050760C">
      <w:pPr>
        <w:pStyle w:val="BodyText"/>
        <w:spacing w:before="170" w:line="254" w:lineRule="auto"/>
        <w:ind w:left="1611" w:right="661"/>
        <w:jc w:val="both"/>
      </w:pPr>
      <w:r>
        <w:t xml:space="preserve">Les types d'avions tels que l'A310 et le B788, par exemple, appartiennent à la classe S 6.1 de l'AzB. Quant au B737, il </w:t>
      </w:r>
      <w:r>
        <w:rPr>
          <w:spacing w:val="-1"/>
        </w:rPr>
        <w:t xml:space="preserve">appartient à la classe AzB </w:t>
      </w:r>
      <w:r>
        <w:t>S 5.2.</w:t>
      </w:r>
    </w:p>
    <w:p w14:paraId="1A5673DE" w14:textId="77777777" w:rsidR="00AD1340" w:rsidRDefault="0050760C">
      <w:pPr>
        <w:pStyle w:val="ListParagraph"/>
        <w:numPr>
          <w:ilvl w:val="4"/>
          <w:numId w:val="31"/>
        </w:numPr>
        <w:tabs>
          <w:tab w:val="left" w:pos="1540"/>
        </w:tabs>
        <w:spacing w:before="169"/>
        <w:ind w:left="1540" w:hanging="1006"/>
        <w:jc w:val="both"/>
        <w:rPr>
          <w:color w:val="2E5395"/>
          <w:sz w:val="20"/>
        </w:rPr>
      </w:pPr>
      <w:r>
        <w:rPr>
          <w:color w:val="2E5395"/>
          <w:spacing w:val="-2"/>
          <w:sz w:val="20"/>
        </w:rPr>
        <w:t>Contours du bruit au sol</w:t>
      </w:r>
    </w:p>
    <w:p w14:paraId="01A7CDD0" w14:textId="77777777" w:rsidR="00AD1340" w:rsidRDefault="0050760C">
      <w:pPr>
        <w:pStyle w:val="BodyText"/>
        <w:spacing w:before="20" w:line="259" w:lineRule="auto"/>
        <w:ind w:left="1611" w:right="654"/>
        <w:jc w:val="both"/>
      </w:pPr>
      <w:r>
        <w:t>Ci-dessous, les contours de bruit pour le bruit de fond (</w:t>
      </w:r>
      <w:r>
        <w:t>sources de bruit provenant d'activités au sol telles que décrites dans la section précédente) sont discutés et ce, pour la situation actuelle (2019). Le modèle de bruit a été construit à l'aide de Geomilieu V2022.3 et basé sur la norme ISO 9613. Les bâtime</w:t>
      </w:r>
      <w:r>
        <w:t>nts actuels, les courbes de niveau, les surfaces dures telles que les parkings et les pistes d'atterrissage ont été pris en compte, ainsi que les surfaces molles telles que les pelouses.</w:t>
      </w:r>
    </w:p>
    <w:p w14:paraId="1D8F66F4" w14:textId="77777777" w:rsidR="00AD1340" w:rsidRDefault="00AD1340">
      <w:pPr>
        <w:spacing w:line="259" w:lineRule="auto"/>
        <w:jc w:val="both"/>
        <w:sectPr w:rsidR="00AD1340">
          <w:pgSz w:w="11910" w:h="16840"/>
          <w:pgMar w:top="1460" w:right="480" w:bottom="1040" w:left="940" w:header="748" w:footer="852" w:gutter="0"/>
          <w:cols w:space="720"/>
        </w:sectPr>
      </w:pPr>
    </w:p>
    <w:p w14:paraId="216D4F92" w14:textId="77777777" w:rsidR="00AD1340" w:rsidRDefault="00AD1340">
      <w:pPr>
        <w:pStyle w:val="BodyText"/>
      </w:pPr>
    </w:p>
    <w:p w14:paraId="79926A77" w14:textId="77777777" w:rsidR="00AD1340" w:rsidRDefault="00AD1340">
      <w:pPr>
        <w:pStyle w:val="BodyText"/>
      </w:pPr>
    </w:p>
    <w:p w14:paraId="010B584C" w14:textId="77777777" w:rsidR="00AD1340" w:rsidRDefault="00AD1340">
      <w:pPr>
        <w:pStyle w:val="BodyText"/>
        <w:spacing w:before="57"/>
      </w:pPr>
    </w:p>
    <w:p w14:paraId="2B471D9F" w14:textId="77777777" w:rsidR="00AD1340" w:rsidRDefault="0050760C">
      <w:pPr>
        <w:pStyle w:val="ListParagraph"/>
        <w:numPr>
          <w:ilvl w:val="5"/>
          <w:numId w:val="31"/>
        </w:numPr>
        <w:tabs>
          <w:tab w:val="left" w:pos="1683"/>
        </w:tabs>
        <w:spacing w:before="1"/>
        <w:ind w:left="1683" w:hanging="1149"/>
        <w:jc w:val="both"/>
        <w:rPr>
          <w:color w:val="1F3762"/>
          <w:sz w:val="20"/>
        </w:rPr>
      </w:pPr>
      <w:r>
        <w:rPr>
          <w:color w:val="1F3762"/>
          <w:spacing w:val="-2"/>
          <w:sz w:val="20"/>
        </w:rPr>
        <w:t>Procès</w:t>
      </w:r>
    </w:p>
    <w:p w14:paraId="62483793" w14:textId="77777777" w:rsidR="00AD1340" w:rsidRDefault="0050760C">
      <w:pPr>
        <w:pStyle w:val="BodyText"/>
        <w:spacing w:before="19" w:line="256" w:lineRule="auto"/>
        <w:ind w:left="1611" w:right="649"/>
        <w:jc w:val="both"/>
      </w:pPr>
      <w:r>
        <w:t>La durée de l'essai et le type d'</w:t>
      </w:r>
      <w:r>
        <w:t xml:space="preserve">avion pour les deux sites ont été </w:t>
      </w:r>
      <w:r>
        <w:rPr>
          <w:spacing w:val="-4"/>
        </w:rPr>
        <w:t xml:space="preserve">fournis par </w:t>
      </w:r>
      <w:r>
        <w:t xml:space="preserve">BAC. Sur la </w:t>
      </w:r>
      <w:r>
        <w:rPr>
          <w:position w:val="1"/>
        </w:rPr>
        <w:t xml:space="preserve">base de ces informations, les contours Lden suivants ont été calculés. Il n'y a pas de test entre 22h </w:t>
      </w:r>
      <w:r>
        <w:t>et 7h (nuit).</w:t>
      </w:r>
    </w:p>
    <w:p w14:paraId="0788ED71" w14:textId="77777777" w:rsidR="00AD1340" w:rsidRDefault="0050760C">
      <w:pPr>
        <w:pStyle w:val="BodyText"/>
        <w:spacing w:before="159"/>
      </w:pPr>
      <w:r>
        <w:rPr>
          <w:noProof/>
        </w:rPr>
        <w:drawing>
          <wp:anchor distT="0" distB="0" distL="0" distR="0" simplePos="0" relativeHeight="487618560" behindDoc="1" locked="0" layoutInCell="1" allowOverlap="1" wp14:anchorId="0FBECED8" wp14:editId="2611DBCF">
            <wp:simplePos x="0" y="0"/>
            <wp:positionH relativeFrom="page">
              <wp:posOffset>1811654</wp:posOffset>
            </wp:positionH>
            <wp:positionV relativeFrom="paragraph">
              <wp:posOffset>271814</wp:posOffset>
            </wp:positionV>
            <wp:extent cx="4146579" cy="3816477"/>
            <wp:effectExtent l="0" t="0" r="0" b="0"/>
            <wp:wrapTopAndBottom/>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84" cstate="print"/>
                    <a:stretch>
                      <a:fillRect/>
                    </a:stretch>
                  </pic:blipFill>
                  <pic:spPr>
                    <a:xfrm>
                      <a:off x="0" y="0"/>
                      <a:ext cx="4146579" cy="3816477"/>
                    </a:xfrm>
                    <a:prstGeom prst="rect">
                      <a:avLst/>
                    </a:prstGeom>
                  </pic:spPr>
                </pic:pic>
              </a:graphicData>
            </a:graphic>
          </wp:anchor>
        </w:drawing>
      </w:r>
    </w:p>
    <w:p w14:paraId="2B09BA8E" w14:textId="77777777" w:rsidR="00AD1340" w:rsidRDefault="0050760C">
      <w:pPr>
        <w:spacing w:before="203"/>
        <w:ind w:left="1611"/>
        <w:jc w:val="both"/>
        <w:rPr>
          <w:i/>
          <w:sz w:val="18"/>
        </w:rPr>
      </w:pPr>
      <w:r>
        <w:rPr>
          <w:i/>
          <w:color w:val="005B82"/>
          <w:sz w:val="18"/>
        </w:rPr>
        <w:t xml:space="preserve">Figure 6-37 : Contours de bruit pour le Lden - </w:t>
      </w:r>
      <w:r>
        <w:rPr>
          <w:i/>
          <w:color w:val="005B82"/>
          <w:spacing w:val="-2"/>
          <w:sz w:val="18"/>
        </w:rPr>
        <w:t xml:space="preserve">sites d'essai </w:t>
      </w:r>
      <w:r>
        <w:rPr>
          <w:i/>
          <w:color w:val="005B82"/>
          <w:sz w:val="18"/>
        </w:rPr>
        <w:t>actuels</w:t>
      </w:r>
    </w:p>
    <w:p w14:paraId="2F469D66" w14:textId="77777777" w:rsidR="00AD1340" w:rsidRDefault="0050760C">
      <w:pPr>
        <w:pStyle w:val="BodyText"/>
        <w:spacing w:before="197" w:line="259" w:lineRule="auto"/>
        <w:ind w:left="1611" w:right="652"/>
        <w:jc w:val="both"/>
      </w:pPr>
      <w:r>
        <w:rPr>
          <w:position w:val="1"/>
        </w:rPr>
        <w:t xml:space="preserve">Comme pour </w:t>
      </w:r>
      <w:r>
        <w:rPr>
          <w:position w:val="1"/>
        </w:rPr>
        <w:t xml:space="preserve">le bruit aérien, l'effet de l'essai est calculé à l'aide du </w:t>
      </w:r>
      <w:r>
        <w:rPr>
          <w:sz w:val="13"/>
        </w:rPr>
        <w:t>Lden</w:t>
      </w:r>
      <w:r>
        <w:rPr>
          <w:position w:val="1"/>
        </w:rPr>
        <w:t xml:space="preserve">. Le </w:t>
      </w:r>
      <w:r>
        <w:t xml:space="preserve">contour de </w:t>
      </w:r>
      <w:r>
        <w:rPr>
          <w:position w:val="1"/>
        </w:rPr>
        <w:t xml:space="preserve">55 dB(A) (Lden), </w:t>
      </w:r>
      <w:r>
        <w:t xml:space="preserve">qui est </w:t>
      </w:r>
      <w:r>
        <w:rPr>
          <w:spacing w:val="-7"/>
        </w:rPr>
        <w:t xml:space="preserve">utilisé </w:t>
      </w:r>
      <w:r>
        <w:t xml:space="preserve">comme limite inférieure pour le bruit aérien, n'atteint pas les premières </w:t>
      </w:r>
      <w:r>
        <w:t>habitations à Steenokkerzeel et Zaventem. Le niveau de bruit réel est toutefois plus élevé pendant les essais. Lors des essais du C130, ce phénomène était mesurable et audible. Toutefois, le C130 n'est plus en service depuis l'automne 2022.</w:t>
      </w:r>
    </w:p>
    <w:p w14:paraId="4311144B" w14:textId="77777777" w:rsidR="00AD1340" w:rsidRDefault="0050760C">
      <w:pPr>
        <w:pStyle w:val="BodyText"/>
        <w:spacing w:before="161" w:line="259" w:lineRule="auto"/>
        <w:ind w:left="1611" w:right="655"/>
        <w:jc w:val="both"/>
      </w:pPr>
      <w:r>
        <w:t>En 2018, une ét</w:t>
      </w:r>
      <w:r>
        <w:t xml:space="preserve">ude approfondie a été réalisée par le bureau De Fonseca concernant les parcours d'essai aux intersections F-W et P7 (rapport "Research into the noise impact of the test runs at Brussels Airport"). Sur la base des mesures effectuées en 2018 et de l'analyse </w:t>
      </w:r>
      <w:r>
        <w:t xml:space="preserve">des heures de fonctionnement, il a été constaté que le C130 et l'A333 aux maisons les plus proches à Steenokkerzeel (voir également le point de mesure fixe Aarschotstraat) </w:t>
      </w:r>
      <w:r>
        <w:rPr>
          <w:spacing w:val="-6"/>
        </w:rPr>
        <w:t xml:space="preserve">entraînent </w:t>
      </w:r>
      <w:r>
        <w:t xml:space="preserve">une nette augmentation du bruit ambiant. Par exemple, un niveau de bruit </w:t>
      </w:r>
      <w:r>
        <w:t>continu de 68 à 74 dB(A) a été mesuré au vent (SW) à pleine puissance. Cependant, le test à pleine puissance ne dure généralement que quelques minutes.</w:t>
      </w:r>
    </w:p>
    <w:p w14:paraId="01444A9B" w14:textId="77777777" w:rsidR="00AD1340" w:rsidRDefault="0050760C">
      <w:pPr>
        <w:pStyle w:val="BodyText"/>
        <w:spacing w:before="158" w:line="256" w:lineRule="auto"/>
        <w:ind w:left="1611" w:right="657"/>
        <w:jc w:val="both"/>
      </w:pPr>
      <w:r>
        <w:t>Le contour de bruit instantané lors d'un essai d'un C130 ou d'un avion de niveau de puissance acoustique</w:t>
      </w:r>
      <w:r>
        <w:t xml:space="preserve"> équivalent est indiqué ci-dessous :</w:t>
      </w:r>
    </w:p>
    <w:p w14:paraId="33EEC91E" w14:textId="77777777" w:rsidR="00AD1340" w:rsidRDefault="00AD1340">
      <w:pPr>
        <w:spacing w:line="256" w:lineRule="auto"/>
        <w:jc w:val="both"/>
        <w:sectPr w:rsidR="00AD1340">
          <w:pgSz w:w="11910" w:h="16840"/>
          <w:pgMar w:top="1460" w:right="480" w:bottom="1040" w:left="940" w:header="748" w:footer="852" w:gutter="0"/>
          <w:cols w:space="720"/>
        </w:sectPr>
      </w:pPr>
    </w:p>
    <w:p w14:paraId="6AA64F33" w14:textId="77777777" w:rsidR="00AD1340" w:rsidRDefault="00AD1340">
      <w:pPr>
        <w:pStyle w:val="BodyText"/>
        <w:spacing w:before="120"/>
      </w:pPr>
    </w:p>
    <w:p w14:paraId="093951ED" w14:textId="77777777" w:rsidR="00AD1340" w:rsidRDefault="0050760C">
      <w:pPr>
        <w:pStyle w:val="BodyText"/>
        <w:ind w:left="1611"/>
      </w:pPr>
      <w:r>
        <w:rPr>
          <w:noProof/>
        </w:rPr>
        <w:drawing>
          <wp:inline distT="0" distB="0" distL="0" distR="0" wp14:anchorId="162A558A" wp14:editId="71205197">
            <wp:extent cx="4541471" cy="3342894"/>
            <wp:effectExtent l="0" t="0" r="0" b="0"/>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85" cstate="print"/>
                    <a:stretch>
                      <a:fillRect/>
                    </a:stretch>
                  </pic:blipFill>
                  <pic:spPr>
                    <a:xfrm>
                      <a:off x="0" y="0"/>
                      <a:ext cx="4541471" cy="3342894"/>
                    </a:xfrm>
                    <a:prstGeom prst="rect">
                      <a:avLst/>
                    </a:prstGeom>
                  </pic:spPr>
                </pic:pic>
              </a:graphicData>
            </a:graphic>
          </wp:inline>
        </w:drawing>
      </w:r>
    </w:p>
    <w:p w14:paraId="7708AC96" w14:textId="77777777" w:rsidR="00AD1340" w:rsidRDefault="0050760C">
      <w:pPr>
        <w:spacing w:before="196"/>
        <w:ind w:left="1611" w:right="843"/>
        <w:rPr>
          <w:i/>
          <w:sz w:val="18"/>
        </w:rPr>
      </w:pPr>
      <w:r>
        <w:rPr>
          <w:i/>
          <w:color w:val="005B82"/>
          <w:sz w:val="18"/>
        </w:rPr>
        <w:t xml:space="preserve">Figure 6-38 : Courbes de bruit pour le bruit spécifique C130 pendant les essais sur le site de la piste d'essai centrale </w:t>
      </w:r>
      <w:r>
        <w:rPr>
          <w:i/>
          <w:color w:val="005B82"/>
          <w:spacing w:val="-2"/>
          <w:sz w:val="18"/>
        </w:rPr>
        <w:t>(F-W)</w:t>
      </w:r>
    </w:p>
    <w:p w14:paraId="22D1FF3D" w14:textId="77777777" w:rsidR="00AD1340" w:rsidRDefault="0050760C">
      <w:pPr>
        <w:pStyle w:val="BodyText"/>
        <w:spacing w:before="202" w:line="254" w:lineRule="auto"/>
        <w:ind w:left="1611" w:right="509"/>
      </w:pPr>
      <w:r>
        <w:t xml:space="preserve">Un niveau de bruit instantané de 65 à 70 dB(A) est calculé au </w:t>
      </w:r>
      <w:r>
        <w:t>niveau des maisons de la Aarschotsstraat, ce qui correspond aux mesures effectuées par De Fonseca.</w:t>
      </w:r>
    </w:p>
    <w:p w14:paraId="6D398DAA" w14:textId="77777777" w:rsidR="00AD1340" w:rsidRDefault="00AD1340">
      <w:pPr>
        <w:spacing w:line="254" w:lineRule="auto"/>
        <w:sectPr w:rsidR="00AD1340">
          <w:pgSz w:w="11910" w:h="16840"/>
          <w:pgMar w:top="1460" w:right="480" w:bottom="1040" w:left="940" w:header="748" w:footer="852" w:gutter="0"/>
          <w:cols w:space="720"/>
        </w:sectPr>
      </w:pPr>
    </w:p>
    <w:p w14:paraId="53FCB009" w14:textId="77777777" w:rsidR="00AD1340" w:rsidRDefault="00AD1340">
      <w:pPr>
        <w:pStyle w:val="BodyText"/>
      </w:pPr>
    </w:p>
    <w:p w14:paraId="1FFA3E16" w14:textId="77777777" w:rsidR="00AD1340" w:rsidRDefault="00AD1340">
      <w:pPr>
        <w:pStyle w:val="BodyText"/>
      </w:pPr>
    </w:p>
    <w:p w14:paraId="5E2C8C49" w14:textId="77777777" w:rsidR="00AD1340" w:rsidRDefault="00AD1340">
      <w:pPr>
        <w:pStyle w:val="BodyText"/>
      </w:pPr>
    </w:p>
    <w:p w14:paraId="6E0EB27F" w14:textId="77777777" w:rsidR="00AD1340" w:rsidRDefault="00AD1340">
      <w:pPr>
        <w:pStyle w:val="BodyText"/>
        <w:spacing w:before="236"/>
      </w:pPr>
    </w:p>
    <w:p w14:paraId="44E29425" w14:textId="77777777" w:rsidR="00AD1340" w:rsidRDefault="0050760C">
      <w:pPr>
        <w:pStyle w:val="ListParagraph"/>
        <w:numPr>
          <w:ilvl w:val="5"/>
          <w:numId w:val="31"/>
        </w:numPr>
        <w:tabs>
          <w:tab w:val="left" w:pos="1685"/>
        </w:tabs>
        <w:ind w:left="1685" w:hanging="1151"/>
        <w:rPr>
          <w:color w:val="1F3762"/>
          <w:sz w:val="20"/>
        </w:rPr>
      </w:pPr>
      <w:r>
        <w:rPr>
          <w:color w:val="1F3762"/>
          <w:spacing w:val="-2"/>
          <w:sz w:val="20"/>
        </w:rPr>
        <w:t>APU/GPU</w:t>
      </w:r>
    </w:p>
    <w:p w14:paraId="435A1965" w14:textId="77777777" w:rsidR="00AD1340" w:rsidRDefault="0050760C">
      <w:pPr>
        <w:pStyle w:val="BodyText"/>
        <w:spacing w:before="20" w:line="259" w:lineRule="auto"/>
        <w:ind w:left="1611" w:right="652"/>
        <w:jc w:val="both"/>
      </w:pPr>
      <w:r>
        <w:t xml:space="preserve">Pour les sources fixes APU/GPU, le temps de fonctionnement des différents </w:t>
      </w:r>
      <w:r>
        <w:rPr>
          <w:position w:val="1"/>
        </w:rPr>
        <w:t xml:space="preserve">emplacements </w:t>
      </w:r>
      <w:r>
        <w:t>APU/GPU a également été examiné.</w:t>
      </w:r>
      <w:r>
        <w:rPr>
          <w:position w:val="1"/>
        </w:rPr>
        <w:t xml:space="preserve"> Ces inf</w:t>
      </w:r>
      <w:r>
        <w:rPr>
          <w:position w:val="1"/>
        </w:rPr>
        <w:t xml:space="preserve">ormations ont été obtenues auprès du BAC. Les </w:t>
      </w:r>
      <w:r>
        <w:t xml:space="preserve">contours </w:t>
      </w:r>
      <w:r>
        <w:rPr>
          <w:sz w:val="13"/>
        </w:rPr>
        <w:t>Lden</w:t>
      </w:r>
      <w:r>
        <w:rPr>
          <w:position w:val="1"/>
        </w:rPr>
        <w:t xml:space="preserve"> ont également été </w:t>
      </w:r>
      <w:r>
        <w:t xml:space="preserve">déterminés </w:t>
      </w:r>
      <w:r>
        <w:rPr>
          <w:position w:val="1"/>
        </w:rPr>
        <w:t>pour ces sources pour 2019.</w:t>
      </w:r>
    </w:p>
    <w:p w14:paraId="728D1C3E" w14:textId="77777777" w:rsidR="00AD1340" w:rsidRDefault="0050760C">
      <w:pPr>
        <w:pStyle w:val="BodyText"/>
        <w:spacing w:before="156"/>
        <w:ind w:left="1611"/>
      </w:pPr>
      <w:r>
        <w:rPr>
          <w:position w:val="1"/>
        </w:rPr>
        <w:t xml:space="preserve">Les contours du Lden pour 2019 sont </w:t>
      </w:r>
      <w:r>
        <w:rPr>
          <w:spacing w:val="-5"/>
          <w:position w:val="1"/>
        </w:rPr>
        <w:t xml:space="preserve">présentés </w:t>
      </w:r>
      <w:r>
        <w:rPr>
          <w:position w:val="1"/>
        </w:rPr>
        <w:t xml:space="preserve">ci-dessous </w:t>
      </w:r>
      <w:r>
        <w:rPr>
          <w:spacing w:val="-2"/>
          <w:position w:val="1"/>
        </w:rPr>
        <w:t>:</w:t>
      </w:r>
    </w:p>
    <w:p w14:paraId="2A816D96" w14:textId="77777777" w:rsidR="00AD1340" w:rsidRDefault="0050760C">
      <w:pPr>
        <w:pStyle w:val="BodyText"/>
        <w:spacing w:before="176"/>
      </w:pPr>
      <w:r>
        <w:rPr>
          <w:noProof/>
        </w:rPr>
        <w:drawing>
          <wp:anchor distT="0" distB="0" distL="0" distR="0" simplePos="0" relativeHeight="487619072" behindDoc="1" locked="0" layoutInCell="1" allowOverlap="1" wp14:anchorId="7FE7127A" wp14:editId="5EBCBFA4">
            <wp:simplePos x="0" y="0"/>
            <wp:positionH relativeFrom="page">
              <wp:posOffset>1769110</wp:posOffset>
            </wp:positionH>
            <wp:positionV relativeFrom="paragraph">
              <wp:posOffset>282097</wp:posOffset>
            </wp:positionV>
            <wp:extent cx="4219923" cy="3286125"/>
            <wp:effectExtent l="0" t="0" r="0" b="0"/>
            <wp:wrapTopAndBottom/>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86" cstate="print"/>
                    <a:stretch>
                      <a:fillRect/>
                    </a:stretch>
                  </pic:blipFill>
                  <pic:spPr>
                    <a:xfrm>
                      <a:off x="0" y="0"/>
                      <a:ext cx="4219923" cy="3286125"/>
                    </a:xfrm>
                    <a:prstGeom prst="rect">
                      <a:avLst/>
                    </a:prstGeom>
                  </pic:spPr>
                </pic:pic>
              </a:graphicData>
            </a:graphic>
          </wp:anchor>
        </w:drawing>
      </w:r>
    </w:p>
    <w:p w14:paraId="4255DF18" w14:textId="77777777" w:rsidR="00AD1340" w:rsidRDefault="0050760C">
      <w:pPr>
        <w:spacing w:before="203"/>
        <w:ind w:left="1611"/>
        <w:rPr>
          <w:i/>
          <w:sz w:val="18"/>
        </w:rPr>
      </w:pPr>
      <w:r>
        <w:rPr>
          <w:i/>
          <w:color w:val="005B82"/>
          <w:sz w:val="18"/>
        </w:rPr>
        <w:t xml:space="preserve">Figure 6-39 : Contour Lden pour </w:t>
      </w:r>
      <w:r>
        <w:rPr>
          <w:i/>
          <w:color w:val="005B82"/>
          <w:spacing w:val="-2"/>
          <w:sz w:val="18"/>
        </w:rPr>
        <w:t>APU/GPU</w:t>
      </w:r>
    </w:p>
    <w:p w14:paraId="735C801F" w14:textId="77777777" w:rsidR="00AD1340" w:rsidRDefault="0050760C">
      <w:pPr>
        <w:pStyle w:val="BodyText"/>
        <w:spacing w:before="200" w:line="259" w:lineRule="auto"/>
        <w:ind w:left="1611" w:right="652"/>
        <w:jc w:val="both"/>
      </w:pPr>
      <w:r>
        <w:t xml:space="preserve">Le contour de 55 dB(A) Lden n'atteint </w:t>
      </w:r>
      <w:r>
        <w:t>pas les habitations. En outre, le bruit aérien provenant des avions au départ et à l'atterrissage ou du trafic routier est plus élevé au niveau des résidences de Steenokkerzeel, Melsbroek et Zaventem.</w:t>
      </w:r>
    </w:p>
    <w:p w14:paraId="3EAC0E63" w14:textId="77777777" w:rsidR="00AD1340" w:rsidRDefault="0050760C">
      <w:pPr>
        <w:pStyle w:val="ListParagraph"/>
        <w:numPr>
          <w:ilvl w:val="5"/>
          <w:numId w:val="31"/>
        </w:numPr>
        <w:tabs>
          <w:tab w:val="left" w:pos="1685"/>
        </w:tabs>
        <w:spacing w:before="160"/>
        <w:ind w:left="1685" w:hanging="1151"/>
        <w:rPr>
          <w:color w:val="1F3762"/>
          <w:sz w:val="20"/>
        </w:rPr>
      </w:pPr>
      <w:r>
        <w:rPr>
          <w:color w:val="1F3762"/>
          <w:spacing w:val="-2"/>
          <w:sz w:val="20"/>
        </w:rPr>
        <w:t>Taxi</w:t>
      </w:r>
    </w:p>
    <w:p w14:paraId="69B0BFCF" w14:textId="77777777" w:rsidR="00AD1340" w:rsidRDefault="0050760C">
      <w:pPr>
        <w:pStyle w:val="BodyText"/>
        <w:spacing w:before="17"/>
        <w:ind w:left="1611"/>
      </w:pPr>
      <w:r>
        <w:rPr>
          <w:spacing w:val="-2"/>
          <w:position w:val="1"/>
        </w:rPr>
        <w:t>Sur la base des informations obtenues auprès du BA</w:t>
      </w:r>
      <w:r>
        <w:rPr>
          <w:spacing w:val="-2"/>
          <w:position w:val="1"/>
        </w:rPr>
        <w:t>C, les contours Lden pour le roulage (2019) ont été calculés.</w:t>
      </w:r>
    </w:p>
    <w:p w14:paraId="3CBB4BDB" w14:textId="77777777" w:rsidR="00AD1340" w:rsidRDefault="0050760C">
      <w:pPr>
        <w:pStyle w:val="BodyText"/>
        <w:spacing w:before="183"/>
        <w:ind w:left="1611"/>
        <w:rPr>
          <w:sz w:val="13"/>
        </w:rPr>
      </w:pPr>
      <w:r>
        <w:rPr>
          <w:position w:val="1"/>
        </w:rPr>
        <w:t xml:space="preserve">Vous trouverez ci-dessous </w:t>
      </w:r>
      <w:r>
        <w:rPr>
          <w:spacing w:val="4"/>
          <w:position w:val="1"/>
        </w:rPr>
        <w:t xml:space="preserve">les </w:t>
      </w:r>
      <w:r>
        <w:rPr>
          <w:position w:val="1"/>
        </w:rPr>
        <w:t xml:space="preserve">contours Lden pour le roulage au sol pour le scénario 2019. Le </w:t>
      </w:r>
      <w:r>
        <w:rPr>
          <w:spacing w:val="-4"/>
          <w:sz w:val="13"/>
        </w:rPr>
        <w:t xml:space="preserve">Lden de </w:t>
      </w:r>
      <w:r>
        <w:rPr>
          <w:position w:val="1"/>
        </w:rPr>
        <w:t>55 dB(A)</w:t>
      </w:r>
    </w:p>
    <w:p w14:paraId="7859DA5C" w14:textId="77777777" w:rsidR="00AD1340" w:rsidRDefault="0050760C">
      <w:pPr>
        <w:pStyle w:val="BodyText"/>
        <w:spacing w:before="15"/>
        <w:ind w:left="1611"/>
      </w:pPr>
      <w:r>
        <w:rPr>
          <w:spacing w:val="-2"/>
        </w:rPr>
        <w:t xml:space="preserve">porte jusqu'aux maisons situées le long de la Haachtsesteenweg et jusqu'aux </w:t>
      </w:r>
      <w:r>
        <w:rPr>
          <w:spacing w:val="-2"/>
        </w:rPr>
        <w:t>maisons situées à Steenokkerzeel.</w:t>
      </w:r>
    </w:p>
    <w:p w14:paraId="2A1AF867" w14:textId="77777777" w:rsidR="00AD1340" w:rsidRDefault="00AD1340">
      <w:pPr>
        <w:sectPr w:rsidR="00AD1340">
          <w:pgSz w:w="11910" w:h="16840"/>
          <w:pgMar w:top="1460" w:right="480" w:bottom="1040" w:left="940" w:header="748" w:footer="852" w:gutter="0"/>
          <w:cols w:space="720"/>
        </w:sectPr>
      </w:pPr>
    </w:p>
    <w:p w14:paraId="67B8605B" w14:textId="77777777" w:rsidR="00AD1340" w:rsidRDefault="00AD1340">
      <w:pPr>
        <w:pStyle w:val="BodyText"/>
        <w:spacing w:before="120"/>
      </w:pPr>
    </w:p>
    <w:p w14:paraId="27557434" w14:textId="77777777" w:rsidR="00AD1340" w:rsidRDefault="0050760C">
      <w:pPr>
        <w:pStyle w:val="BodyText"/>
        <w:ind w:left="1958"/>
      </w:pPr>
      <w:r>
        <w:rPr>
          <w:noProof/>
        </w:rPr>
        <w:drawing>
          <wp:inline distT="0" distB="0" distL="0" distR="0" wp14:anchorId="0A10D105" wp14:editId="422F6982">
            <wp:extent cx="4061418" cy="3335083"/>
            <wp:effectExtent l="0" t="0" r="0" b="0"/>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87" cstate="print"/>
                    <a:stretch>
                      <a:fillRect/>
                    </a:stretch>
                  </pic:blipFill>
                  <pic:spPr>
                    <a:xfrm>
                      <a:off x="0" y="0"/>
                      <a:ext cx="4061418" cy="3335083"/>
                    </a:xfrm>
                    <a:prstGeom prst="rect">
                      <a:avLst/>
                    </a:prstGeom>
                  </pic:spPr>
                </pic:pic>
              </a:graphicData>
            </a:graphic>
          </wp:inline>
        </w:drawing>
      </w:r>
    </w:p>
    <w:p w14:paraId="1457AD02" w14:textId="77777777" w:rsidR="00AD1340" w:rsidRDefault="0050760C">
      <w:pPr>
        <w:spacing w:before="213"/>
        <w:ind w:left="1611"/>
        <w:rPr>
          <w:i/>
          <w:sz w:val="18"/>
        </w:rPr>
      </w:pPr>
      <w:r>
        <w:rPr>
          <w:i/>
          <w:color w:val="005B82"/>
          <w:sz w:val="18"/>
        </w:rPr>
        <w:t xml:space="preserve">Figure 6-40 : Lden pour le scénario 2019 - </w:t>
      </w:r>
      <w:r>
        <w:rPr>
          <w:i/>
          <w:color w:val="005B82"/>
          <w:spacing w:val="-2"/>
          <w:sz w:val="18"/>
        </w:rPr>
        <w:t>Taxi</w:t>
      </w:r>
    </w:p>
    <w:p w14:paraId="0294EF76" w14:textId="77777777" w:rsidR="00AD1340" w:rsidRDefault="0050760C">
      <w:pPr>
        <w:pStyle w:val="BodyText"/>
        <w:spacing w:before="198"/>
        <w:ind w:left="1611"/>
      </w:pPr>
      <w:r>
        <w:rPr>
          <w:position w:val="1"/>
        </w:rPr>
        <w:t xml:space="preserve">Le </w:t>
      </w:r>
      <w:r>
        <w:rPr>
          <w:sz w:val="13"/>
        </w:rPr>
        <w:t xml:space="preserve">Lnight </w:t>
      </w:r>
      <w:r>
        <w:rPr>
          <w:position w:val="1"/>
        </w:rPr>
        <w:t xml:space="preserve">est </w:t>
      </w:r>
      <w:r>
        <w:rPr>
          <w:spacing w:val="-4"/>
          <w:position w:val="1"/>
        </w:rPr>
        <w:t xml:space="preserve">illustré </w:t>
      </w:r>
      <w:r>
        <w:rPr>
          <w:position w:val="1"/>
        </w:rPr>
        <w:t xml:space="preserve">ci-dessous </w:t>
      </w:r>
      <w:r>
        <w:rPr>
          <w:spacing w:val="-2"/>
          <w:position w:val="1"/>
        </w:rPr>
        <w:t>:</w:t>
      </w:r>
    </w:p>
    <w:p w14:paraId="26B32B28" w14:textId="77777777" w:rsidR="00AD1340" w:rsidRDefault="0050760C">
      <w:pPr>
        <w:pStyle w:val="BodyText"/>
        <w:spacing w:before="10"/>
        <w:rPr>
          <w:sz w:val="12"/>
        </w:rPr>
      </w:pPr>
      <w:r>
        <w:rPr>
          <w:noProof/>
        </w:rPr>
        <w:drawing>
          <wp:anchor distT="0" distB="0" distL="0" distR="0" simplePos="0" relativeHeight="487619584" behindDoc="1" locked="0" layoutInCell="1" allowOverlap="1" wp14:anchorId="2FEF7F03" wp14:editId="11E86751">
            <wp:simplePos x="0" y="0"/>
            <wp:positionH relativeFrom="page">
              <wp:posOffset>1439544</wp:posOffset>
            </wp:positionH>
            <wp:positionV relativeFrom="paragraph">
              <wp:posOffset>114765</wp:posOffset>
            </wp:positionV>
            <wp:extent cx="4934341" cy="3439668"/>
            <wp:effectExtent l="0" t="0" r="0" b="0"/>
            <wp:wrapTopAndBottom/>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88" cstate="print"/>
                    <a:stretch>
                      <a:fillRect/>
                    </a:stretch>
                  </pic:blipFill>
                  <pic:spPr>
                    <a:xfrm>
                      <a:off x="0" y="0"/>
                      <a:ext cx="4934341" cy="3439668"/>
                    </a:xfrm>
                    <a:prstGeom prst="rect">
                      <a:avLst/>
                    </a:prstGeom>
                  </pic:spPr>
                </pic:pic>
              </a:graphicData>
            </a:graphic>
          </wp:anchor>
        </w:drawing>
      </w:r>
    </w:p>
    <w:p w14:paraId="428B543B" w14:textId="77777777" w:rsidR="00AD1340" w:rsidRDefault="0050760C">
      <w:pPr>
        <w:spacing w:before="142"/>
        <w:ind w:left="1611"/>
        <w:rPr>
          <w:i/>
          <w:sz w:val="18"/>
        </w:rPr>
      </w:pPr>
      <w:r>
        <w:rPr>
          <w:i/>
          <w:color w:val="005B82"/>
          <w:sz w:val="18"/>
        </w:rPr>
        <w:t xml:space="preserve">Figure 6-41 : Lnight pour le scénario 2019 - </w:t>
      </w:r>
      <w:r>
        <w:rPr>
          <w:i/>
          <w:color w:val="005B82"/>
          <w:spacing w:val="-2"/>
          <w:sz w:val="18"/>
        </w:rPr>
        <w:t>Taxi</w:t>
      </w:r>
    </w:p>
    <w:p w14:paraId="762B3CD6" w14:textId="77777777" w:rsidR="00AD1340" w:rsidRDefault="0050760C">
      <w:pPr>
        <w:pStyle w:val="BodyText"/>
        <w:spacing w:before="200" w:line="256" w:lineRule="auto"/>
        <w:ind w:left="1611" w:right="657"/>
        <w:jc w:val="both"/>
      </w:pPr>
      <w:r>
        <w:rPr>
          <w:position w:val="1"/>
        </w:rPr>
        <w:t xml:space="preserve">La limite de 45 dB(A) pour </w:t>
      </w:r>
      <w:r>
        <w:rPr>
          <w:sz w:val="13"/>
        </w:rPr>
        <w:t>Lnight s</w:t>
      </w:r>
      <w:r>
        <w:rPr>
          <w:position w:val="1"/>
        </w:rPr>
        <w:t xml:space="preserve">'applique aux habitations de Steenokkerzeel, Zaventem et Melsbroek. A </w:t>
      </w:r>
      <w:r>
        <w:t>Steenokkerzeel, il a en effet été constaté que le bruit continu, basé sur des mesures d'immission, augmente entre 6h et 7h du matin, en partie à cause du roulage.</w:t>
      </w:r>
    </w:p>
    <w:p w14:paraId="73C9E309" w14:textId="77777777" w:rsidR="00AD1340" w:rsidRDefault="00AD1340">
      <w:pPr>
        <w:spacing w:line="256" w:lineRule="auto"/>
        <w:jc w:val="both"/>
        <w:sectPr w:rsidR="00AD1340">
          <w:pgSz w:w="11910" w:h="16840"/>
          <w:pgMar w:top="1460" w:right="480" w:bottom="1040" w:left="940" w:header="748" w:footer="852" w:gutter="0"/>
          <w:cols w:space="720"/>
        </w:sectPr>
      </w:pPr>
    </w:p>
    <w:p w14:paraId="2317D5DE" w14:textId="77777777" w:rsidR="00AD1340" w:rsidRDefault="00AD1340">
      <w:pPr>
        <w:pStyle w:val="BodyText"/>
        <w:spacing w:before="121"/>
      </w:pPr>
    </w:p>
    <w:p w14:paraId="64747A64" w14:textId="77777777" w:rsidR="00AD1340" w:rsidRDefault="0050760C">
      <w:pPr>
        <w:pStyle w:val="BodyText"/>
        <w:spacing w:line="259" w:lineRule="auto"/>
        <w:ind w:left="1611" w:right="653"/>
        <w:jc w:val="both"/>
      </w:pPr>
      <w:r>
        <w:t>Un c</w:t>
      </w:r>
      <w:r>
        <w:t>alcul de transfert a également été effectué pour la période au cours de laquelle les mesures ont été effectuées (entre 7h et 8h du matin le 17 mars 2022). Le contour de bruit pour le niveau de bruit moyen pour cette période est présenté ci-dessous :</w:t>
      </w:r>
    </w:p>
    <w:p w14:paraId="638838E0" w14:textId="77777777" w:rsidR="00AD1340" w:rsidRDefault="0050760C">
      <w:pPr>
        <w:pStyle w:val="BodyText"/>
        <w:rPr>
          <w:sz w:val="11"/>
        </w:rPr>
      </w:pPr>
      <w:r>
        <w:rPr>
          <w:noProof/>
        </w:rPr>
        <w:drawing>
          <wp:anchor distT="0" distB="0" distL="0" distR="0" simplePos="0" relativeHeight="487620096" behindDoc="1" locked="0" layoutInCell="1" allowOverlap="1" wp14:anchorId="1BD03E02" wp14:editId="1EE79351">
            <wp:simplePos x="0" y="0"/>
            <wp:positionH relativeFrom="page">
              <wp:posOffset>1619885</wp:posOffset>
            </wp:positionH>
            <wp:positionV relativeFrom="paragraph">
              <wp:posOffset>100680</wp:posOffset>
            </wp:positionV>
            <wp:extent cx="5219596" cy="3702272"/>
            <wp:effectExtent l="0" t="0" r="0" b="0"/>
            <wp:wrapTopAndBottom/>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89" cstate="print"/>
                    <a:stretch>
                      <a:fillRect/>
                    </a:stretch>
                  </pic:blipFill>
                  <pic:spPr>
                    <a:xfrm>
                      <a:off x="0" y="0"/>
                      <a:ext cx="5219596" cy="3702272"/>
                    </a:xfrm>
                    <a:prstGeom prst="rect">
                      <a:avLst/>
                    </a:prstGeom>
                  </pic:spPr>
                </pic:pic>
              </a:graphicData>
            </a:graphic>
          </wp:anchor>
        </w:drawing>
      </w:r>
    </w:p>
    <w:p w14:paraId="7BFACE73" w14:textId="77777777" w:rsidR="00AD1340" w:rsidRDefault="0050760C">
      <w:pPr>
        <w:spacing w:before="207"/>
        <w:ind w:left="1611"/>
        <w:jc w:val="both"/>
        <w:rPr>
          <w:i/>
          <w:sz w:val="18"/>
        </w:rPr>
      </w:pPr>
      <w:r>
        <w:rPr>
          <w:i/>
          <w:color w:val="005B82"/>
          <w:sz w:val="18"/>
        </w:rPr>
        <w:t>Figu</w:t>
      </w:r>
      <w:r>
        <w:rPr>
          <w:i/>
          <w:color w:val="005B82"/>
          <w:sz w:val="18"/>
        </w:rPr>
        <w:t xml:space="preserve">re 6-42 : Courbes de bruit pour le bruit spécifique au sol (roulage) pour le 17/3/2023 entre 7h et </w:t>
      </w:r>
      <w:r>
        <w:rPr>
          <w:i/>
          <w:color w:val="005B82"/>
          <w:spacing w:val="-5"/>
          <w:sz w:val="18"/>
        </w:rPr>
        <w:t>8h.</w:t>
      </w:r>
    </w:p>
    <w:p w14:paraId="5FCF1340" w14:textId="77777777" w:rsidR="00AD1340" w:rsidRDefault="0050760C">
      <w:pPr>
        <w:pStyle w:val="BodyText"/>
        <w:spacing w:before="200" w:line="259" w:lineRule="auto"/>
        <w:ind w:left="1611" w:right="650"/>
        <w:jc w:val="both"/>
      </w:pPr>
      <w:r>
        <w:rPr>
          <w:position w:val="1"/>
        </w:rPr>
        <w:t xml:space="preserve">Au point de mesure A, un </w:t>
      </w:r>
      <w:r>
        <w:rPr>
          <w:sz w:val="13"/>
        </w:rPr>
        <w:t xml:space="preserve">LA50 </w:t>
      </w:r>
      <w:r>
        <w:rPr>
          <w:position w:val="1"/>
        </w:rPr>
        <w:t xml:space="preserve">de 56 dB(A) et un </w:t>
      </w:r>
      <w:r>
        <w:rPr>
          <w:sz w:val="13"/>
        </w:rPr>
        <w:t xml:space="preserve">LA95 </w:t>
      </w:r>
      <w:r>
        <w:rPr>
          <w:position w:val="1"/>
        </w:rPr>
        <w:t xml:space="preserve">de 52 dB(A) ont été mesurés entre 7h et 8h. Le modèle de bruit permet de calculer un </w:t>
      </w:r>
      <w:r>
        <w:rPr>
          <w:sz w:val="13"/>
        </w:rPr>
        <w:t xml:space="preserve">LAeq </w:t>
      </w:r>
      <w:r>
        <w:rPr>
          <w:position w:val="1"/>
        </w:rPr>
        <w:t xml:space="preserve">de 54 </w:t>
      </w:r>
      <w:r>
        <w:rPr>
          <w:spacing w:val="-6"/>
          <w:position w:val="1"/>
        </w:rPr>
        <w:t>dB</w:t>
      </w:r>
      <w:r>
        <w:rPr>
          <w:position w:val="1"/>
        </w:rPr>
        <w:t xml:space="preserve">(A). Le </w:t>
      </w:r>
      <w:r>
        <w:rPr>
          <w:sz w:val="13"/>
        </w:rPr>
        <w:t xml:space="preserve">LA50 </w:t>
      </w:r>
      <w:r>
        <w:rPr>
          <w:position w:val="1"/>
        </w:rPr>
        <w:t xml:space="preserve">mesuré </w:t>
      </w:r>
      <w:r>
        <w:t>comprend également une contribution du trafic, de sorte que nous pouvons affirmer que le niveau de bruit calculé est en bon accord avec le niveau de bruit mesuré sur la base des mesures effectuées par l'homme. Etant donné qu'il n'y a pa</w:t>
      </w:r>
      <w:r>
        <w:t>s de barrages souterrains à cet endroit, le bruit de fond peut encore se propager jusqu'à Steenokkerzeel. L'effet d'un mur antibruit supplémentaire</w:t>
      </w:r>
      <w:r>
        <w:rPr>
          <w:vertAlign w:val="superscript"/>
        </w:rPr>
        <w:t>19</w:t>
      </w:r>
      <w:r>
        <w:t xml:space="preserve"> est examiné dans le cadre de mesures supplémentaires.</w:t>
      </w:r>
    </w:p>
    <w:p w14:paraId="262279A9" w14:textId="77777777" w:rsidR="00AD1340" w:rsidRDefault="00AD1340">
      <w:pPr>
        <w:pStyle w:val="BodyText"/>
      </w:pPr>
    </w:p>
    <w:p w14:paraId="13A20218" w14:textId="77777777" w:rsidR="00AD1340" w:rsidRDefault="00AD1340">
      <w:pPr>
        <w:pStyle w:val="BodyText"/>
        <w:spacing w:before="95"/>
      </w:pPr>
    </w:p>
    <w:p w14:paraId="493700F3" w14:textId="77777777" w:rsidR="00AD1340" w:rsidRDefault="0050760C">
      <w:pPr>
        <w:pStyle w:val="ListParagraph"/>
        <w:numPr>
          <w:ilvl w:val="3"/>
          <w:numId w:val="31"/>
        </w:numPr>
        <w:tabs>
          <w:tab w:val="left" w:pos="1611"/>
        </w:tabs>
        <w:ind w:hanging="1077"/>
        <w:jc w:val="both"/>
        <w:rPr>
          <w:i/>
          <w:sz w:val="20"/>
        </w:rPr>
      </w:pPr>
      <w:r>
        <w:rPr>
          <w:i/>
          <w:color w:val="005B82"/>
          <w:spacing w:val="-2"/>
          <w:sz w:val="20"/>
        </w:rPr>
        <w:t>Installations techniques</w:t>
      </w:r>
    </w:p>
    <w:p w14:paraId="5E2C46E3" w14:textId="77777777" w:rsidR="00AD1340" w:rsidRDefault="0050760C">
      <w:pPr>
        <w:pStyle w:val="BodyText"/>
        <w:spacing w:before="20" w:line="259" w:lineRule="auto"/>
        <w:ind w:left="1611" w:right="656"/>
        <w:jc w:val="both"/>
      </w:pPr>
      <w:r>
        <w:t xml:space="preserve">Outre le bruit au sol et </w:t>
      </w:r>
      <w:r>
        <w:t>le bruit aérien des avions, il y a également des installations techniques sur le site. Comme ces installations sont soumises au VLAREM, le bruit spécifique de ces installations doit être conforme aux dispositions du VLAREM. Le niveau de puissance acoustiqu</w:t>
      </w:r>
      <w:r>
        <w:t>e des sources de bruit les plus importantes, telles que les installations de refroidissement, les groupes électrogènes, les installations de traitement de l'air, etc. est déterminé sur la base de mesures d'émission et de mesures à courte distance.</w:t>
      </w:r>
    </w:p>
    <w:p w14:paraId="63A85FC9" w14:textId="77777777" w:rsidR="00AD1340" w:rsidRDefault="0050760C">
      <w:pPr>
        <w:pStyle w:val="BodyText"/>
        <w:spacing w:before="158" w:line="259" w:lineRule="auto"/>
        <w:ind w:left="1611" w:right="659"/>
        <w:jc w:val="both"/>
      </w:pPr>
      <w:r>
        <w:t>Les nive</w:t>
      </w:r>
      <w:r>
        <w:t>aux de pression acoustique mesurés à des distances proches des sources de bruit acoustiquement significatives sont indiqués ci-dessous. L'emplacement des sources et leur numérotation sont également indiqués sur un plan.</w:t>
      </w:r>
    </w:p>
    <w:p w14:paraId="4D6F7C62" w14:textId="77777777" w:rsidR="00AD1340" w:rsidRDefault="00AD1340">
      <w:pPr>
        <w:pStyle w:val="BodyText"/>
      </w:pPr>
    </w:p>
    <w:p w14:paraId="490397B0" w14:textId="77777777" w:rsidR="00AD1340" w:rsidRDefault="0050760C">
      <w:pPr>
        <w:pStyle w:val="BodyText"/>
        <w:spacing w:before="174"/>
      </w:pPr>
      <w:r>
        <w:rPr>
          <w:noProof/>
        </w:rPr>
        <mc:AlternateContent>
          <mc:Choice Requires="wps">
            <w:drawing>
              <wp:anchor distT="0" distB="0" distL="0" distR="0" simplePos="0" relativeHeight="487620608" behindDoc="1" locked="0" layoutInCell="1" allowOverlap="1" wp14:anchorId="350B53EE" wp14:editId="0E9FB292">
                <wp:simplePos x="0" y="0"/>
                <wp:positionH relativeFrom="page">
                  <wp:posOffset>936040</wp:posOffset>
                </wp:positionH>
                <wp:positionV relativeFrom="paragraph">
                  <wp:posOffset>280894</wp:posOffset>
                </wp:positionV>
                <wp:extent cx="1829435" cy="7620"/>
                <wp:effectExtent l="0" t="0" r="0" b="0"/>
                <wp:wrapTopAndBottom/>
                <wp:docPr id="145"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4BF047" id="Graphic 145" o:spid="_x0000_s1026" style="position:absolute;margin-left:73.7pt;margin-top:22.1pt;width:144.05pt;height:.6pt;z-index:-1569587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" path="m1829053,l,,,7620r1829053,l1829053,xe" fillcolor="black" stroked="f">
                <v:path arrowok="t"/>
                <w10:wrap type="topAndBottom" anchorx="page"/>
              </v:shape>
            </w:pict>
          </mc:Fallback>
        </mc:AlternateContent>
      </w:r>
    </w:p>
    <w:p w14:paraId="29DF1DD8" w14:textId="77777777" w:rsidR="00AD1340" w:rsidRDefault="0050760C">
      <w:pPr>
        <w:spacing w:before="90"/>
        <w:ind w:left="534" w:right="1086"/>
        <w:jc w:val="both"/>
        <w:rPr>
          <w:sz w:val="18"/>
        </w:rPr>
      </w:pPr>
      <w:r>
        <w:rPr>
          <w:position w:val="5"/>
          <w:sz w:val="12"/>
        </w:rPr>
        <w:t xml:space="preserve">19 Tout </w:t>
      </w:r>
      <w:r>
        <w:rPr>
          <w:sz w:val="18"/>
        </w:rPr>
        <w:t xml:space="preserve">au long de l'EIR, il est </w:t>
      </w:r>
      <w:r>
        <w:rPr>
          <w:sz w:val="18"/>
        </w:rPr>
        <w:t xml:space="preserve">alternativement fait mention de murs antibruit, de bermes antibruit, d'écrans antibruit. En général, chacun de ces termes fait référence à un objet de protection contre le bruit. La forme et la conception </w:t>
      </w:r>
      <w:r>
        <w:rPr>
          <w:sz w:val="18"/>
        </w:rPr>
        <w:lastRenderedPageBreak/>
        <w:t>spécifiques peuvent varier en fonction des caractér</w:t>
      </w:r>
      <w:r>
        <w:rPr>
          <w:sz w:val="18"/>
        </w:rPr>
        <w:t>istiques du site et des exigences techniques, et doivent être déterminées dans le cadre d'une étude technique détaillée.</w:t>
      </w:r>
    </w:p>
    <w:p w14:paraId="6F88B850" w14:textId="77777777" w:rsidR="00AD1340" w:rsidRDefault="00AD1340">
      <w:pPr>
        <w:jc w:val="both"/>
        <w:rPr>
          <w:sz w:val="18"/>
        </w:rPr>
        <w:sectPr w:rsidR="00AD1340">
          <w:pgSz w:w="11910" w:h="16840"/>
          <w:pgMar w:top="1460" w:right="480" w:bottom="1040" w:left="940" w:header="748" w:footer="852" w:gutter="0"/>
          <w:cols w:space="720"/>
        </w:sectPr>
      </w:pPr>
    </w:p>
    <w:p w14:paraId="6B13D4E3" w14:textId="77777777" w:rsidR="00AD1340" w:rsidRDefault="00AD1340">
      <w:pPr>
        <w:pStyle w:val="BodyText"/>
      </w:pPr>
    </w:p>
    <w:p w14:paraId="72DB042B" w14:textId="77777777" w:rsidR="00AD1340" w:rsidRDefault="00AD1340">
      <w:pPr>
        <w:pStyle w:val="BodyText"/>
      </w:pPr>
    </w:p>
    <w:p w14:paraId="573BE1A0" w14:textId="77777777" w:rsidR="00AD1340" w:rsidRDefault="00AD1340">
      <w:pPr>
        <w:pStyle w:val="BodyText"/>
        <w:spacing w:before="56"/>
      </w:pPr>
    </w:p>
    <w:tbl>
      <w:tblPr>
        <w:tblW w:w="0" w:type="auto"/>
        <w:tblInd w:w="15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6"/>
        <w:gridCol w:w="1812"/>
        <w:gridCol w:w="1812"/>
        <w:gridCol w:w="938"/>
        <w:gridCol w:w="2127"/>
      </w:tblGrid>
      <w:tr w:rsidR="00AD1340" w14:paraId="41E3242F" w14:textId="77777777">
        <w:trPr>
          <w:trHeight w:val="244"/>
        </w:trPr>
        <w:tc>
          <w:tcPr>
            <w:tcW w:w="1556" w:type="dxa"/>
          </w:tcPr>
          <w:p w14:paraId="2F4BA8A5" w14:textId="77777777" w:rsidR="00AD1340" w:rsidRDefault="0050760C">
            <w:pPr>
              <w:pStyle w:val="TableParagraph"/>
              <w:spacing w:before="1" w:line="223" w:lineRule="exact"/>
              <w:ind w:left="107"/>
              <w:jc w:val="left"/>
              <w:rPr>
                <w:sz w:val="20"/>
              </w:rPr>
            </w:pPr>
            <w:r>
              <w:rPr>
                <w:spacing w:val="-2"/>
                <w:sz w:val="20"/>
              </w:rPr>
              <w:t>Numéro de la source</w:t>
            </w:r>
          </w:p>
        </w:tc>
        <w:tc>
          <w:tcPr>
            <w:tcW w:w="1812" w:type="dxa"/>
          </w:tcPr>
          <w:p w14:paraId="04917C8A" w14:textId="77777777" w:rsidR="00AD1340" w:rsidRDefault="0050760C">
            <w:pPr>
              <w:pStyle w:val="TableParagraph"/>
              <w:spacing w:before="1" w:line="223" w:lineRule="exact"/>
              <w:ind w:left="107"/>
              <w:jc w:val="left"/>
              <w:rPr>
                <w:sz w:val="20"/>
              </w:rPr>
            </w:pPr>
            <w:r>
              <w:rPr>
                <w:sz w:val="20"/>
              </w:rPr>
              <w:t xml:space="preserve">Type de </w:t>
            </w:r>
            <w:r>
              <w:rPr>
                <w:spacing w:val="-4"/>
                <w:sz w:val="20"/>
              </w:rPr>
              <w:t>source</w:t>
            </w:r>
          </w:p>
        </w:tc>
        <w:tc>
          <w:tcPr>
            <w:tcW w:w="1812" w:type="dxa"/>
          </w:tcPr>
          <w:p w14:paraId="5C636F41" w14:textId="77777777" w:rsidR="00AD1340" w:rsidRDefault="0050760C">
            <w:pPr>
              <w:pStyle w:val="TableParagraph"/>
              <w:spacing w:before="1" w:line="223" w:lineRule="exact"/>
              <w:ind w:left="107"/>
              <w:jc w:val="left"/>
              <w:rPr>
                <w:sz w:val="20"/>
              </w:rPr>
            </w:pPr>
            <w:r>
              <w:rPr>
                <w:sz w:val="20"/>
              </w:rPr>
              <w:t xml:space="preserve">Distance par rapport à la </w:t>
            </w:r>
            <w:r>
              <w:rPr>
                <w:spacing w:val="-4"/>
                <w:sz w:val="20"/>
              </w:rPr>
              <w:t>source</w:t>
            </w:r>
          </w:p>
        </w:tc>
        <w:tc>
          <w:tcPr>
            <w:tcW w:w="938" w:type="dxa"/>
          </w:tcPr>
          <w:p w14:paraId="6DB0087F" w14:textId="77777777" w:rsidR="00AD1340" w:rsidRDefault="0050760C">
            <w:pPr>
              <w:pStyle w:val="TableParagraph"/>
              <w:spacing w:before="1" w:line="223" w:lineRule="exact"/>
              <w:ind w:left="108"/>
              <w:jc w:val="left"/>
              <w:rPr>
                <w:sz w:val="13"/>
              </w:rPr>
            </w:pPr>
            <w:r>
              <w:rPr>
                <w:spacing w:val="-4"/>
                <w:sz w:val="13"/>
              </w:rPr>
              <w:t>LAeq</w:t>
            </w:r>
          </w:p>
        </w:tc>
        <w:tc>
          <w:tcPr>
            <w:tcW w:w="2127" w:type="dxa"/>
          </w:tcPr>
          <w:p w14:paraId="1542E1F5" w14:textId="77777777" w:rsidR="00AD1340" w:rsidRDefault="0050760C">
            <w:pPr>
              <w:pStyle w:val="TableParagraph"/>
              <w:spacing w:before="1" w:line="223" w:lineRule="exact"/>
              <w:ind w:left="106"/>
              <w:jc w:val="left"/>
              <w:rPr>
                <w:sz w:val="20"/>
              </w:rPr>
            </w:pPr>
            <w:r>
              <w:rPr>
                <w:sz w:val="13"/>
              </w:rPr>
              <w:t xml:space="preserve">LWA </w:t>
            </w:r>
            <w:r>
              <w:rPr>
                <w:spacing w:val="-2"/>
                <w:position w:val="1"/>
                <w:sz w:val="20"/>
              </w:rPr>
              <w:t>(source d'énergie)</w:t>
            </w:r>
          </w:p>
        </w:tc>
      </w:tr>
      <w:tr w:rsidR="00AD1340" w14:paraId="7601E1AC" w14:textId="77777777">
        <w:trPr>
          <w:trHeight w:val="486"/>
        </w:trPr>
        <w:tc>
          <w:tcPr>
            <w:tcW w:w="1556" w:type="dxa"/>
          </w:tcPr>
          <w:p w14:paraId="41EFF10C" w14:textId="77777777" w:rsidR="00AD1340" w:rsidRDefault="0050760C">
            <w:pPr>
              <w:pStyle w:val="TableParagraph"/>
              <w:spacing w:before="1" w:line="240" w:lineRule="auto"/>
              <w:ind w:left="134"/>
              <w:jc w:val="left"/>
              <w:rPr>
                <w:sz w:val="20"/>
              </w:rPr>
            </w:pPr>
            <w:r>
              <w:rPr>
                <w:spacing w:val="-5"/>
                <w:sz w:val="20"/>
              </w:rPr>
              <w:t>B1</w:t>
            </w:r>
          </w:p>
        </w:tc>
        <w:tc>
          <w:tcPr>
            <w:tcW w:w="1812" w:type="dxa"/>
          </w:tcPr>
          <w:p w14:paraId="2CFF2843" w14:textId="77777777" w:rsidR="00AD1340" w:rsidRDefault="0050760C">
            <w:pPr>
              <w:pStyle w:val="TableParagraph"/>
              <w:spacing w:before="1" w:line="243" w:lineRule="exact"/>
              <w:ind w:left="107"/>
              <w:jc w:val="left"/>
              <w:rPr>
                <w:sz w:val="20"/>
              </w:rPr>
            </w:pPr>
            <w:r>
              <w:rPr>
                <w:sz w:val="20"/>
              </w:rPr>
              <w:t xml:space="preserve">Groupe de refroidissement K2 </w:t>
            </w:r>
            <w:r>
              <w:rPr>
                <w:spacing w:val="-12"/>
                <w:sz w:val="20"/>
              </w:rPr>
              <w:t>-</w:t>
            </w:r>
          </w:p>
          <w:p w14:paraId="53B85014" w14:textId="77777777" w:rsidR="00AD1340" w:rsidRDefault="0050760C">
            <w:pPr>
              <w:pStyle w:val="TableParagraph"/>
              <w:spacing w:before="0" w:line="222" w:lineRule="exact"/>
              <w:ind w:left="107"/>
              <w:jc w:val="left"/>
              <w:rPr>
                <w:sz w:val="20"/>
              </w:rPr>
            </w:pPr>
            <w:r>
              <w:rPr>
                <w:spacing w:val="-2"/>
                <w:sz w:val="20"/>
              </w:rPr>
              <w:t>bâtiment satellite</w:t>
            </w:r>
          </w:p>
        </w:tc>
        <w:tc>
          <w:tcPr>
            <w:tcW w:w="1812" w:type="dxa"/>
          </w:tcPr>
          <w:p w14:paraId="60E502E1" w14:textId="77777777" w:rsidR="00AD1340" w:rsidRDefault="0050760C">
            <w:pPr>
              <w:pStyle w:val="TableParagraph"/>
              <w:spacing w:before="1" w:line="243" w:lineRule="exact"/>
              <w:ind w:left="107"/>
              <w:jc w:val="left"/>
              <w:rPr>
                <w:sz w:val="20"/>
              </w:rPr>
            </w:pPr>
            <w:r>
              <w:rPr>
                <w:sz w:val="20"/>
              </w:rPr>
              <w:t>Dans l'</w:t>
            </w:r>
            <w:r>
              <w:rPr>
                <w:spacing w:val="-4"/>
                <w:sz w:val="20"/>
              </w:rPr>
              <w:t>avion</w:t>
            </w:r>
          </w:p>
          <w:p w14:paraId="4CAC55FE" w14:textId="77777777" w:rsidR="00AD1340" w:rsidRDefault="0050760C">
            <w:pPr>
              <w:pStyle w:val="TableParagraph"/>
              <w:spacing w:before="0" w:line="222" w:lineRule="exact"/>
              <w:ind w:left="107"/>
              <w:jc w:val="left"/>
              <w:rPr>
                <w:sz w:val="20"/>
              </w:rPr>
            </w:pPr>
            <w:r>
              <w:rPr>
                <w:spacing w:val="-2"/>
                <w:sz w:val="20"/>
              </w:rPr>
              <w:t>mesuré</w:t>
            </w:r>
          </w:p>
        </w:tc>
        <w:tc>
          <w:tcPr>
            <w:tcW w:w="938" w:type="dxa"/>
          </w:tcPr>
          <w:p w14:paraId="0A6BCC77" w14:textId="77777777" w:rsidR="00AD1340" w:rsidRDefault="0050760C">
            <w:pPr>
              <w:pStyle w:val="TableParagraph"/>
              <w:spacing w:before="1" w:line="240" w:lineRule="auto"/>
              <w:ind w:left="108"/>
              <w:jc w:val="left"/>
              <w:rPr>
                <w:sz w:val="20"/>
              </w:rPr>
            </w:pPr>
            <w:r>
              <w:rPr>
                <w:sz w:val="20"/>
              </w:rPr>
              <w:t xml:space="preserve">80 </w:t>
            </w:r>
            <w:r>
              <w:rPr>
                <w:spacing w:val="-2"/>
                <w:sz w:val="20"/>
              </w:rPr>
              <w:t>dB(A)</w:t>
            </w:r>
          </w:p>
        </w:tc>
        <w:tc>
          <w:tcPr>
            <w:tcW w:w="2127" w:type="dxa"/>
          </w:tcPr>
          <w:p w14:paraId="648FA6E1" w14:textId="77777777" w:rsidR="00AD1340" w:rsidRDefault="0050760C">
            <w:pPr>
              <w:pStyle w:val="TableParagraph"/>
              <w:spacing w:before="1" w:line="240" w:lineRule="auto"/>
              <w:ind w:left="106"/>
              <w:jc w:val="left"/>
              <w:rPr>
                <w:sz w:val="20"/>
              </w:rPr>
            </w:pPr>
            <w:r>
              <w:rPr>
                <w:sz w:val="20"/>
              </w:rPr>
              <w:t xml:space="preserve">98 </w:t>
            </w:r>
            <w:r>
              <w:rPr>
                <w:spacing w:val="-2"/>
                <w:sz w:val="20"/>
              </w:rPr>
              <w:t>dB(A)</w:t>
            </w:r>
          </w:p>
        </w:tc>
      </w:tr>
      <w:tr w:rsidR="00AD1340" w14:paraId="5314D0C3" w14:textId="77777777">
        <w:trPr>
          <w:trHeight w:val="489"/>
        </w:trPr>
        <w:tc>
          <w:tcPr>
            <w:tcW w:w="1556" w:type="dxa"/>
          </w:tcPr>
          <w:p w14:paraId="413B7ED1" w14:textId="77777777" w:rsidR="00AD1340" w:rsidRDefault="0050760C">
            <w:pPr>
              <w:pStyle w:val="TableParagraph"/>
              <w:spacing w:before="1" w:line="240" w:lineRule="auto"/>
              <w:ind w:left="134"/>
              <w:jc w:val="left"/>
              <w:rPr>
                <w:sz w:val="20"/>
              </w:rPr>
            </w:pPr>
            <w:r>
              <w:rPr>
                <w:spacing w:val="-5"/>
                <w:sz w:val="20"/>
              </w:rPr>
              <w:t>B2</w:t>
            </w:r>
          </w:p>
        </w:tc>
        <w:tc>
          <w:tcPr>
            <w:tcW w:w="1812" w:type="dxa"/>
          </w:tcPr>
          <w:p w14:paraId="227CF12B" w14:textId="77777777" w:rsidR="00AD1340" w:rsidRDefault="0050760C">
            <w:pPr>
              <w:pStyle w:val="TableParagraph"/>
              <w:spacing w:before="0" w:line="240" w:lineRule="atLeast"/>
              <w:ind w:left="107"/>
              <w:jc w:val="left"/>
              <w:rPr>
                <w:sz w:val="20"/>
              </w:rPr>
            </w:pPr>
            <w:r>
              <w:rPr>
                <w:sz w:val="20"/>
              </w:rPr>
              <w:t xml:space="preserve">Groupe de refroidissement K3 - </w:t>
            </w:r>
            <w:r>
              <w:rPr>
                <w:spacing w:val="-2"/>
                <w:sz w:val="20"/>
              </w:rPr>
              <w:t>bâtiment satellite</w:t>
            </w:r>
          </w:p>
        </w:tc>
        <w:tc>
          <w:tcPr>
            <w:tcW w:w="1812" w:type="dxa"/>
          </w:tcPr>
          <w:p w14:paraId="2E3CBEE9" w14:textId="77777777" w:rsidR="00AD1340" w:rsidRDefault="0050760C">
            <w:pPr>
              <w:pStyle w:val="TableParagraph"/>
              <w:spacing w:before="0" w:line="240" w:lineRule="atLeast"/>
              <w:ind w:left="107" w:right="187"/>
              <w:jc w:val="left"/>
              <w:rPr>
                <w:sz w:val="20"/>
              </w:rPr>
            </w:pPr>
            <w:r>
              <w:rPr>
                <w:spacing w:val="-2"/>
                <w:sz w:val="20"/>
              </w:rPr>
              <w:t xml:space="preserve">Mesuré </w:t>
            </w:r>
            <w:r>
              <w:rPr>
                <w:sz w:val="20"/>
              </w:rPr>
              <w:t>dans le plan</w:t>
            </w:r>
          </w:p>
        </w:tc>
        <w:tc>
          <w:tcPr>
            <w:tcW w:w="938" w:type="dxa"/>
          </w:tcPr>
          <w:p w14:paraId="6B74C4A3" w14:textId="77777777" w:rsidR="00AD1340" w:rsidRDefault="0050760C">
            <w:pPr>
              <w:pStyle w:val="TableParagraph"/>
              <w:spacing w:before="1" w:line="240" w:lineRule="auto"/>
              <w:ind w:left="108"/>
              <w:jc w:val="left"/>
              <w:rPr>
                <w:sz w:val="20"/>
              </w:rPr>
            </w:pPr>
            <w:r>
              <w:rPr>
                <w:sz w:val="20"/>
              </w:rPr>
              <w:t xml:space="preserve">80 </w:t>
            </w:r>
            <w:r>
              <w:rPr>
                <w:spacing w:val="-2"/>
                <w:sz w:val="20"/>
              </w:rPr>
              <w:t>dB(A)</w:t>
            </w:r>
          </w:p>
        </w:tc>
        <w:tc>
          <w:tcPr>
            <w:tcW w:w="2127" w:type="dxa"/>
          </w:tcPr>
          <w:p w14:paraId="79A892CE" w14:textId="77777777" w:rsidR="00AD1340" w:rsidRDefault="0050760C">
            <w:pPr>
              <w:pStyle w:val="TableParagraph"/>
              <w:spacing w:before="1" w:line="240" w:lineRule="auto"/>
              <w:ind w:left="106"/>
              <w:jc w:val="left"/>
              <w:rPr>
                <w:sz w:val="20"/>
              </w:rPr>
            </w:pPr>
            <w:r>
              <w:rPr>
                <w:sz w:val="20"/>
              </w:rPr>
              <w:t xml:space="preserve">98 </w:t>
            </w:r>
            <w:r>
              <w:rPr>
                <w:spacing w:val="-2"/>
                <w:sz w:val="20"/>
              </w:rPr>
              <w:t>dB(A)</w:t>
            </w:r>
          </w:p>
        </w:tc>
      </w:tr>
      <w:tr w:rsidR="00AD1340" w14:paraId="5444373B" w14:textId="77777777">
        <w:trPr>
          <w:trHeight w:val="489"/>
        </w:trPr>
        <w:tc>
          <w:tcPr>
            <w:tcW w:w="1556" w:type="dxa"/>
          </w:tcPr>
          <w:p w14:paraId="6099A048" w14:textId="77777777" w:rsidR="00AD1340" w:rsidRDefault="0050760C">
            <w:pPr>
              <w:pStyle w:val="TableParagraph"/>
              <w:spacing w:before="1" w:line="240" w:lineRule="auto"/>
              <w:ind w:left="134"/>
              <w:jc w:val="left"/>
              <w:rPr>
                <w:sz w:val="20"/>
              </w:rPr>
            </w:pPr>
            <w:r>
              <w:rPr>
                <w:spacing w:val="-5"/>
                <w:sz w:val="20"/>
              </w:rPr>
              <w:t>B3</w:t>
            </w:r>
          </w:p>
        </w:tc>
        <w:tc>
          <w:tcPr>
            <w:tcW w:w="1812" w:type="dxa"/>
          </w:tcPr>
          <w:p w14:paraId="00A6C307" w14:textId="77777777" w:rsidR="00AD1340" w:rsidRDefault="0050760C">
            <w:pPr>
              <w:pStyle w:val="TableParagraph"/>
              <w:spacing w:before="0" w:line="240" w:lineRule="atLeast"/>
              <w:ind w:left="107"/>
              <w:jc w:val="left"/>
              <w:rPr>
                <w:sz w:val="20"/>
              </w:rPr>
            </w:pPr>
            <w:r>
              <w:rPr>
                <w:sz w:val="20"/>
              </w:rPr>
              <w:t>Groupe de refroidissement sur la pile de toit B</w:t>
            </w:r>
          </w:p>
        </w:tc>
        <w:tc>
          <w:tcPr>
            <w:tcW w:w="1812" w:type="dxa"/>
          </w:tcPr>
          <w:p w14:paraId="189480FE" w14:textId="77777777" w:rsidR="00AD1340" w:rsidRDefault="0050760C">
            <w:pPr>
              <w:pStyle w:val="TableParagraph"/>
              <w:spacing w:before="0" w:line="240" w:lineRule="atLeast"/>
              <w:ind w:left="107" w:right="187"/>
              <w:jc w:val="left"/>
              <w:rPr>
                <w:sz w:val="20"/>
              </w:rPr>
            </w:pPr>
            <w:r>
              <w:rPr>
                <w:spacing w:val="-2"/>
                <w:sz w:val="20"/>
              </w:rPr>
              <w:t xml:space="preserve">Mesuré </w:t>
            </w:r>
            <w:r>
              <w:rPr>
                <w:sz w:val="20"/>
              </w:rPr>
              <w:t>dans le plan</w:t>
            </w:r>
          </w:p>
        </w:tc>
        <w:tc>
          <w:tcPr>
            <w:tcW w:w="938" w:type="dxa"/>
          </w:tcPr>
          <w:p w14:paraId="14255284" w14:textId="77777777" w:rsidR="00AD1340" w:rsidRDefault="0050760C">
            <w:pPr>
              <w:pStyle w:val="TableParagraph"/>
              <w:spacing w:before="1" w:line="240" w:lineRule="auto"/>
              <w:ind w:left="108"/>
              <w:jc w:val="left"/>
              <w:rPr>
                <w:sz w:val="20"/>
              </w:rPr>
            </w:pPr>
            <w:r>
              <w:rPr>
                <w:sz w:val="20"/>
              </w:rPr>
              <w:t xml:space="preserve">85 </w:t>
            </w:r>
            <w:r>
              <w:rPr>
                <w:spacing w:val="-2"/>
                <w:sz w:val="20"/>
              </w:rPr>
              <w:t>dB(A)</w:t>
            </w:r>
          </w:p>
        </w:tc>
        <w:tc>
          <w:tcPr>
            <w:tcW w:w="2127" w:type="dxa"/>
          </w:tcPr>
          <w:p w14:paraId="76DB4071" w14:textId="77777777" w:rsidR="00AD1340" w:rsidRDefault="0050760C">
            <w:pPr>
              <w:pStyle w:val="TableParagraph"/>
              <w:spacing w:before="1" w:line="240" w:lineRule="auto"/>
              <w:ind w:left="106"/>
              <w:jc w:val="left"/>
              <w:rPr>
                <w:sz w:val="20"/>
              </w:rPr>
            </w:pPr>
            <w:r>
              <w:rPr>
                <w:sz w:val="20"/>
              </w:rPr>
              <w:t xml:space="preserve">103 </w:t>
            </w:r>
            <w:r>
              <w:rPr>
                <w:spacing w:val="-2"/>
                <w:sz w:val="20"/>
              </w:rPr>
              <w:t>dB(A)</w:t>
            </w:r>
          </w:p>
        </w:tc>
      </w:tr>
      <w:tr w:rsidR="00AD1340" w14:paraId="37D82E46" w14:textId="77777777">
        <w:trPr>
          <w:trHeight w:val="486"/>
        </w:trPr>
        <w:tc>
          <w:tcPr>
            <w:tcW w:w="1556" w:type="dxa"/>
          </w:tcPr>
          <w:p w14:paraId="5807C48C" w14:textId="77777777" w:rsidR="00AD1340" w:rsidRDefault="0050760C">
            <w:pPr>
              <w:pStyle w:val="TableParagraph"/>
              <w:spacing w:before="0" w:line="243" w:lineRule="exact"/>
              <w:ind w:left="134"/>
              <w:jc w:val="left"/>
              <w:rPr>
                <w:sz w:val="20"/>
              </w:rPr>
            </w:pPr>
            <w:r>
              <w:rPr>
                <w:spacing w:val="-5"/>
                <w:sz w:val="20"/>
              </w:rPr>
              <w:t>B4</w:t>
            </w:r>
          </w:p>
        </w:tc>
        <w:tc>
          <w:tcPr>
            <w:tcW w:w="1812" w:type="dxa"/>
          </w:tcPr>
          <w:p w14:paraId="3D0C2133" w14:textId="77777777" w:rsidR="00AD1340" w:rsidRDefault="0050760C">
            <w:pPr>
              <w:pStyle w:val="TableParagraph"/>
              <w:spacing w:before="0" w:line="243" w:lineRule="exact"/>
              <w:ind w:left="107"/>
              <w:jc w:val="left"/>
              <w:rPr>
                <w:sz w:val="20"/>
              </w:rPr>
            </w:pPr>
            <w:r>
              <w:rPr>
                <w:sz w:val="20"/>
              </w:rPr>
              <w:t xml:space="preserve">Groupe de refroidissement </w:t>
            </w:r>
            <w:r>
              <w:rPr>
                <w:spacing w:val="-5"/>
                <w:sz w:val="20"/>
              </w:rPr>
              <w:t>monté sur le toit</w:t>
            </w:r>
          </w:p>
          <w:p w14:paraId="1562826A" w14:textId="77777777" w:rsidR="00AD1340" w:rsidRDefault="0050760C">
            <w:pPr>
              <w:pStyle w:val="TableParagraph"/>
              <w:spacing w:before="0" w:line="223" w:lineRule="exact"/>
              <w:ind w:left="107"/>
              <w:jc w:val="left"/>
              <w:rPr>
                <w:sz w:val="20"/>
              </w:rPr>
            </w:pPr>
            <w:r>
              <w:rPr>
                <w:sz w:val="20"/>
              </w:rPr>
              <w:t xml:space="preserve">quai </w:t>
            </w:r>
            <w:r>
              <w:rPr>
                <w:spacing w:val="-10"/>
                <w:sz w:val="20"/>
              </w:rPr>
              <w:t>B</w:t>
            </w:r>
          </w:p>
        </w:tc>
        <w:tc>
          <w:tcPr>
            <w:tcW w:w="1812" w:type="dxa"/>
          </w:tcPr>
          <w:p w14:paraId="7F31CAA9" w14:textId="77777777" w:rsidR="00AD1340" w:rsidRDefault="0050760C">
            <w:pPr>
              <w:pStyle w:val="TableParagraph"/>
              <w:spacing w:before="0" w:line="243" w:lineRule="exact"/>
              <w:ind w:left="107"/>
              <w:jc w:val="left"/>
              <w:rPr>
                <w:sz w:val="20"/>
              </w:rPr>
            </w:pPr>
            <w:r>
              <w:rPr>
                <w:sz w:val="20"/>
              </w:rPr>
              <w:t>Dans l'</w:t>
            </w:r>
            <w:r>
              <w:rPr>
                <w:spacing w:val="-4"/>
                <w:sz w:val="20"/>
              </w:rPr>
              <w:t>avion</w:t>
            </w:r>
          </w:p>
          <w:p w14:paraId="3438B167" w14:textId="77777777" w:rsidR="00AD1340" w:rsidRDefault="0050760C">
            <w:pPr>
              <w:pStyle w:val="TableParagraph"/>
              <w:spacing w:before="0" w:line="223" w:lineRule="exact"/>
              <w:ind w:left="107"/>
              <w:jc w:val="left"/>
              <w:rPr>
                <w:sz w:val="20"/>
              </w:rPr>
            </w:pPr>
            <w:r>
              <w:rPr>
                <w:spacing w:val="-2"/>
                <w:sz w:val="20"/>
              </w:rPr>
              <w:t>mesuré</w:t>
            </w:r>
          </w:p>
        </w:tc>
        <w:tc>
          <w:tcPr>
            <w:tcW w:w="938" w:type="dxa"/>
          </w:tcPr>
          <w:p w14:paraId="7DFA8791" w14:textId="77777777" w:rsidR="00AD1340" w:rsidRDefault="0050760C">
            <w:pPr>
              <w:pStyle w:val="TableParagraph"/>
              <w:spacing w:before="0" w:line="243" w:lineRule="exact"/>
              <w:ind w:left="108"/>
              <w:jc w:val="left"/>
              <w:rPr>
                <w:sz w:val="20"/>
              </w:rPr>
            </w:pPr>
            <w:r>
              <w:rPr>
                <w:sz w:val="20"/>
              </w:rPr>
              <w:t xml:space="preserve">85 </w:t>
            </w:r>
            <w:r>
              <w:rPr>
                <w:spacing w:val="-2"/>
                <w:sz w:val="20"/>
              </w:rPr>
              <w:t>dB(A)</w:t>
            </w:r>
          </w:p>
        </w:tc>
        <w:tc>
          <w:tcPr>
            <w:tcW w:w="2127" w:type="dxa"/>
          </w:tcPr>
          <w:p w14:paraId="0F2FCD00" w14:textId="77777777" w:rsidR="00AD1340" w:rsidRDefault="0050760C">
            <w:pPr>
              <w:pStyle w:val="TableParagraph"/>
              <w:spacing w:before="0" w:line="243" w:lineRule="exact"/>
              <w:ind w:left="106"/>
              <w:jc w:val="left"/>
              <w:rPr>
                <w:sz w:val="20"/>
              </w:rPr>
            </w:pPr>
            <w:r>
              <w:rPr>
                <w:sz w:val="20"/>
              </w:rPr>
              <w:t xml:space="preserve">103 </w:t>
            </w:r>
            <w:r>
              <w:rPr>
                <w:spacing w:val="-2"/>
                <w:sz w:val="20"/>
              </w:rPr>
              <w:t>dB(A)</w:t>
            </w:r>
          </w:p>
        </w:tc>
      </w:tr>
      <w:tr w:rsidR="00AD1340" w14:paraId="24B2D412" w14:textId="77777777">
        <w:trPr>
          <w:trHeight w:val="489"/>
        </w:trPr>
        <w:tc>
          <w:tcPr>
            <w:tcW w:w="1556" w:type="dxa"/>
          </w:tcPr>
          <w:p w14:paraId="7B7412E3" w14:textId="77777777" w:rsidR="00AD1340" w:rsidRDefault="0050760C">
            <w:pPr>
              <w:pStyle w:val="TableParagraph"/>
              <w:spacing w:before="1" w:line="240" w:lineRule="auto"/>
              <w:ind w:left="134"/>
              <w:jc w:val="left"/>
              <w:rPr>
                <w:sz w:val="20"/>
              </w:rPr>
            </w:pPr>
            <w:r>
              <w:rPr>
                <w:spacing w:val="-5"/>
                <w:sz w:val="20"/>
              </w:rPr>
              <w:t>B5</w:t>
            </w:r>
          </w:p>
        </w:tc>
        <w:tc>
          <w:tcPr>
            <w:tcW w:w="1812" w:type="dxa"/>
          </w:tcPr>
          <w:p w14:paraId="2F05780A" w14:textId="77777777" w:rsidR="00AD1340" w:rsidRDefault="0050760C">
            <w:pPr>
              <w:pStyle w:val="TableParagraph"/>
              <w:spacing w:before="0" w:line="240" w:lineRule="atLeast"/>
              <w:ind w:left="107"/>
              <w:jc w:val="left"/>
              <w:rPr>
                <w:sz w:val="20"/>
              </w:rPr>
            </w:pPr>
            <w:r>
              <w:rPr>
                <w:sz w:val="20"/>
              </w:rPr>
              <w:t>Groupe de glacières pour skyhall</w:t>
            </w:r>
          </w:p>
        </w:tc>
        <w:tc>
          <w:tcPr>
            <w:tcW w:w="1812" w:type="dxa"/>
          </w:tcPr>
          <w:p w14:paraId="7FDAEEEC" w14:textId="77777777" w:rsidR="00AD1340" w:rsidRDefault="0050760C">
            <w:pPr>
              <w:pStyle w:val="TableParagraph"/>
              <w:spacing w:before="1" w:line="240" w:lineRule="auto"/>
              <w:ind w:left="107"/>
              <w:jc w:val="left"/>
              <w:rPr>
                <w:sz w:val="20"/>
              </w:rPr>
            </w:pPr>
            <w:r>
              <w:rPr>
                <w:sz w:val="20"/>
              </w:rPr>
              <w:t xml:space="preserve">A </w:t>
            </w:r>
            <w:r>
              <w:rPr>
                <w:spacing w:val="-5"/>
                <w:sz w:val="20"/>
              </w:rPr>
              <w:t>10m</w:t>
            </w:r>
          </w:p>
        </w:tc>
        <w:tc>
          <w:tcPr>
            <w:tcW w:w="938" w:type="dxa"/>
          </w:tcPr>
          <w:p w14:paraId="0D0CC508" w14:textId="77777777" w:rsidR="00AD1340" w:rsidRDefault="0050760C">
            <w:pPr>
              <w:pStyle w:val="TableParagraph"/>
              <w:spacing w:before="1" w:line="240" w:lineRule="auto"/>
              <w:ind w:left="108"/>
              <w:jc w:val="left"/>
              <w:rPr>
                <w:sz w:val="20"/>
              </w:rPr>
            </w:pPr>
            <w:r>
              <w:rPr>
                <w:sz w:val="20"/>
              </w:rPr>
              <w:t xml:space="preserve">68 </w:t>
            </w:r>
            <w:r>
              <w:rPr>
                <w:spacing w:val="-2"/>
                <w:sz w:val="20"/>
              </w:rPr>
              <w:t>dB(A)</w:t>
            </w:r>
          </w:p>
        </w:tc>
        <w:tc>
          <w:tcPr>
            <w:tcW w:w="2127" w:type="dxa"/>
          </w:tcPr>
          <w:p w14:paraId="3DEF6998" w14:textId="77777777" w:rsidR="00AD1340" w:rsidRDefault="0050760C">
            <w:pPr>
              <w:pStyle w:val="TableParagraph"/>
              <w:spacing w:before="1" w:line="240" w:lineRule="auto"/>
              <w:ind w:left="106"/>
              <w:jc w:val="left"/>
              <w:rPr>
                <w:sz w:val="20"/>
              </w:rPr>
            </w:pPr>
            <w:r>
              <w:rPr>
                <w:sz w:val="20"/>
              </w:rPr>
              <w:t xml:space="preserve">96 </w:t>
            </w:r>
            <w:r>
              <w:rPr>
                <w:spacing w:val="-2"/>
                <w:sz w:val="20"/>
              </w:rPr>
              <w:t>dB(A)</w:t>
            </w:r>
          </w:p>
        </w:tc>
      </w:tr>
      <w:tr w:rsidR="00AD1340" w14:paraId="4AAC5E42" w14:textId="77777777">
        <w:trPr>
          <w:trHeight w:val="489"/>
        </w:trPr>
        <w:tc>
          <w:tcPr>
            <w:tcW w:w="1556" w:type="dxa"/>
          </w:tcPr>
          <w:p w14:paraId="7B7E86EF" w14:textId="77777777" w:rsidR="00AD1340" w:rsidRDefault="0050760C">
            <w:pPr>
              <w:pStyle w:val="TableParagraph"/>
              <w:spacing w:before="1" w:line="240" w:lineRule="auto"/>
              <w:ind w:left="134"/>
              <w:jc w:val="left"/>
              <w:rPr>
                <w:sz w:val="20"/>
              </w:rPr>
            </w:pPr>
            <w:r>
              <w:rPr>
                <w:spacing w:val="-5"/>
                <w:sz w:val="20"/>
              </w:rPr>
              <w:t>B6</w:t>
            </w:r>
          </w:p>
        </w:tc>
        <w:tc>
          <w:tcPr>
            <w:tcW w:w="1812" w:type="dxa"/>
          </w:tcPr>
          <w:p w14:paraId="400B7B35" w14:textId="77777777" w:rsidR="00AD1340" w:rsidRDefault="0050760C">
            <w:pPr>
              <w:pStyle w:val="TableParagraph"/>
              <w:spacing w:before="1" w:line="240" w:lineRule="auto"/>
              <w:ind w:left="107"/>
              <w:jc w:val="left"/>
              <w:rPr>
                <w:sz w:val="20"/>
              </w:rPr>
            </w:pPr>
            <w:r>
              <w:rPr>
                <w:sz w:val="20"/>
              </w:rPr>
              <w:t xml:space="preserve">Groupe de refroidissement pier </w:t>
            </w:r>
            <w:r>
              <w:rPr>
                <w:spacing w:val="-10"/>
                <w:sz w:val="20"/>
              </w:rPr>
              <w:t>A</w:t>
            </w:r>
          </w:p>
        </w:tc>
        <w:tc>
          <w:tcPr>
            <w:tcW w:w="1812" w:type="dxa"/>
          </w:tcPr>
          <w:p w14:paraId="138267D0" w14:textId="77777777" w:rsidR="00AD1340" w:rsidRDefault="0050760C">
            <w:pPr>
              <w:pStyle w:val="TableParagraph"/>
              <w:spacing w:before="1" w:line="243" w:lineRule="exact"/>
              <w:ind w:left="107"/>
              <w:jc w:val="left"/>
              <w:rPr>
                <w:sz w:val="20"/>
              </w:rPr>
            </w:pPr>
            <w:r>
              <w:rPr>
                <w:sz w:val="20"/>
              </w:rPr>
              <w:t>Dans l'</w:t>
            </w:r>
            <w:r>
              <w:rPr>
                <w:spacing w:val="-4"/>
                <w:sz w:val="20"/>
              </w:rPr>
              <w:t>avion</w:t>
            </w:r>
          </w:p>
          <w:p w14:paraId="0CD55BF3" w14:textId="77777777" w:rsidR="00AD1340" w:rsidRDefault="0050760C">
            <w:pPr>
              <w:pStyle w:val="TableParagraph"/>
              <w:spacing w:before="0" w:line="225" w:lineRule="exact"/>
              <w:ind w:left="107"/>
              <w:jc w:val="left"/>
              <w:rPr>
                <w:sz w:val="20"/>
              </w:rPr>
            </w:pPr>
            <w:r>
              <w:rPr>
                <w:spacing w:val="-2"/>
                <w:sz w:val="20"/>
              </w:rPr>
              <w:t>mesuré</w:t>
            </w:r>
          </w:p>
        </w:tc>
        <w:tc>
          <w:tcPr>
            <w:tcW w:w="938" w:type="dxa"/>
          </w:tcPr>
          <w:p w14:paraId="70353465" w14:textId="77777777" w:rsidR="00AD1340" w:rsidRDefault="0050760C">
            <w:pPr>
              <w:pStyle w:val="TableParagraph"/>
              <w:spacing w:before="1" w:line="240" w:lineRule="auto"/>
              <w:ind w:left="108"/>
              <w:jc w:val="left"/>
              <w:rPr>
                <w:sz w:val="20"/>
              </w:rPr>
            </w:pPr>
            <w:r>
              <w:rPr>
                <w:sz w:val="20"/>
              </w:rPr>
              <w:t xml:space="preserve">85 </w:t>
            </w:r>
            <w:r>
              <w:rPr>
                <w:spacing w:val="-2"/>
                <w:sz w:val="20"/>
              </w:rPr>
              <w:t>dB(A)</w:t>
            </w:r>
          </w:p>
        </w:tc>
        <w:tc>
          <w:tcPr>
            <w:tcW w:w="2127" w:type="dxa"/>
          </w:tcPr>
          <w:p w14:paraId="4427EC98" w14:textId="77777777" w:rsidR="00AD1340" w:rsidRDefault="0050760C">
            <w:pPr>
              <w:pStyle w:val="TableParagraph"/>
              <w:spacing w:before="1" w:line="240" w:lineRule="auto"/>
              <w:ind w:left="106"/>
              <w:jc w:val="left"/>
              <w:rPr>
                <w:sz w:val="20"/>
              </w:rPr>
            </w:pPr>
            <w:r>
              <w:rPr>
                <w:sz w:val="20"/>
              </w:rPr>
              <w:t xml:space="preserve">103 </w:t>
            </w:r>
            <w:r>
              <w:rPr>
                <w:spacing w:val="-2"/>
                <w:sz w:val="20"/>
              </w:rPr>
              <w:t>dB(A)</w:t>
            </w:r>
          </w:p>
        </w:tc>
      </w:tr>
    </w:tbl>
    <w:p w14:paraId="51A8D80D" w14:textId="77777777" w:rsidR="00AD1340" w:rsidRDefault="0050760C">
      <w:pPr>
        <w:pStyle w:val="BodyText"/>
        <w:spacing w:before="156"/>
      </w:pPr>
      <w:r>
        <w:rPr>
          <w:noProof/>
        </w:rPr>
        <w:drawing>
          <wp:anchor distT="0" distB="0" distL="0" distR="0" simplePos="0" relativeHeight="487621120" behindDoc="1" locked="0" layoutInCell="1" allowOverlap="1" wp14:anchorId="1F924E1A" wp14:editId="4ACB04BA">
            <wp:simplePos x="0" y="0"/>
            <wp:positionH relativeFrom="page">
              <wp:posOffset>1897379</wp:posOffset>
            </wp:positionH>
            <wp:positionV relativeFrom="paragraph">
              <wp:posOffset>269621</wp:posOffset>
            </wp:positionV>
            <wp:extent cx="3997177" cy="3749421"/>
            <wp:effectExtent l="0" t="0" r="0" b="0"/>
            <wp:wrapTopAndBottom/>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90" cstate="print"/>
                    <a:stretch>
                      <a:fillRect/>
                    </a:stretch>
                  </pic:blipFill>
                  <pic:spPr>
                    <a:xfrm>
                      <a:off x="0" y="0"/>
                      <a:ext cx="3997177" cy="3749421"/>
                    </a:xfrm>
                    <a:prstGeom prst="rect">
                      <a:avLst/>
                    </a:prstGeom>
                  </pic:spPr>
                </pic:pic>
              </a:graphicData>
            </a:graphic>
          </wp:anchor>
        </w:drawing>
      </w:r>
    </w:p>
    <w:p w14:paraId="55754EE7" w14:textId="77777777" w:rsidR="00AD1340" w:rsidRDefault="0050760C">
      <w:pPr>
        <w:spacing w:before="158"/>
        <w:ind w:left="1611"/>
        <w:rPr>
          <w:i/>
          <w:sz w:val="18"/>
        </w:rPr>
      </w:pPr>
      <w:r>
        <w:rPr>
          <w:i/>
          <w:color w:val="005B82"/>
          <w:sz w:val="18"/>
        </w:rPr>
        <w:t xml:space="preserve">Figure 6-43 : Localisation des </w:t>
      </w:r>
      <w:r>
        <w:rPr>
          <w:i/>
          <w:color w:val="005B82"/>
          <w:spacing w:val="-2"/>
          <w:sz w:val="18"/>
        </w:rPr>
        <w:t>sources</w:t>
      </w:r>
    </w:p>
    <w:p w14:paraId="1060C824" w14:textId="77777777" w:rsidR="00AD1340" w:rsidRDefault="00AD1340">
      <w:pPr>
        <w:rPr>
          <w:sz w:val="18"/>
        </w:rPr>
        <w:sectPr w:rsidR="00AD1340">
          <w:pgSz w:w="11910" w:h="16840"/>
          <w:pgMar w:top="1460" w:right="480" w:bottom="1040" w:left="940" w:header="748" w:footer="852" w:gutter="0"/>
          <w:cols w:space="720"/>
        </w:sectPr>
      </w:pPr>
    </w:p>
    <w:p w14:paraId="6BEAC6D8" w14:textId="77777777" w:rsidR="00AD1340" w:rsidRDefault="00AD1340">
      <w:pPr>
        <w:pStyle w:val="BodyText"/>
        <w:spacing w:before="120"/>
        <w:rPr>
          <w:i/>
        </w:rPr>
      </w:pPr>
    </w:p>
    <w:p w14:paraId="28DB4E65" w14:textId="77777777" w:rsidR="00AD1340" w:rsidRDefault="0050760C">
      <w:pPr>
        <w:pStyle w:val="BodyText"/>
        <w:ind w:left="2048"/>
      </w:pPr>
      <w:r>
        <w:rPr>
          <w:noProof/>
        </w:rPr>
        <w:drawing>
          <wp:inline distT="0" distB="0" distL="0" distR="0" wp14:anchorId="69811FC5" wp14:editId="19ACBE5B">
            <wp:extent cx="3957773" cy="2604897"/>
            <wp:effectExtent l="0" t="0" r="0" b="0"/>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91" cstate="print"/>
                    <a:stretch>
                      <a:fillRect/>
                    </a:stretch>
                  </pic:blipFill>
                  <pic:spPr>
                    <a:xfrm>
                      <a:off x="0" y="0"/>
                      <a:ext cx="3957773" cy="2604897"/>
                    </a:xfrm>
                    <a:prstGeom prst="rect">
                      <a:avLst/>
                    </a:prstGeom>
                  </pic:spPr>
                </pic:pic>
              </a:graphicData>
            </a:graphic>
          </wp:inline>
        </w:drawing>
      </w:r>
    </w:p>
    <w:p w14:paraId="005B5156" w14:textId="77777777" w:rsidR="00AD1340" w:rsidRDefault="0050760C">
      <w:pPr>
        <w:spacing w:before="197"/>
        <w:ind w:left="1611"/>
        <w:jc w:val="both"/>
        <w:rPr>
          <w:i/>
          <w:sz w:val="18"/>
        </w:rPr>
      </w:pPr>
      <w:r>
        <w:rPr>
          <w:i/>
          <w:color w:val="005B82"/>
          <w:sz w:val="18"/>
        </w:rPr>
        <w:t xml:space="preserve">Figure 6-44 : Bruit spécifique des installations techniques sur le site </w:t>
      </w:r>
      <w:r>
        <w:rPr>
          <w:i/>
          <w:color w:val="005B82"/>
          <w:spacing w:val="-5"/>
          <w:sz w:val="18"/>
        </w:rPr>
        <w:t>BAC</w:t>
      </w:r>
    </w:p>
    <w:p w14:paraId="4A4BFF26" w14:textId="77777777" w:rsidR="00AD1340" w:rsidRDefault="0050760C">
      <w:pPr>
        <w:pStyle w:val="BodyText"/>
        <w:spacing w:before="198" w:line="259" w:lineRule="auto"/>
        <w:ind w:left="1611" w:right="652"/>
        <w:jc w:val="both"/>
      </w:pPr>
      <w:r>
        <w:t xml:space="preserve">Le bruit spécifique de l'installation technique est inférieur à </w:t>
      </w:r>
      <w:r>
        <w:rPr>
          <w:b/>
        </w:rPr>
        <w:t xml:space="preserve">35 dB(A) </w:t>
      </w:r>
      <w:r>
        <w:t xml:space="preserve">dans les maisons de </w:t>
      </w:r>
      <w:r>
        <w:rPr>
          <w:b/>
        </w:rPr>
        <w:t>Zaventem</w:t>
      </w:r>
      <w:r>
        <w:t>. Aux points de mes</w:t>
      </w:r>
      <w:r>
        <w:t>ure 3 et 4 (voir 6.5.1), la contribution de l'installation technique par rapport au bruit ambiant mesuré (bruit des avions et du trafic routier) est certainement plus faible et il n'y a pas d'effet. La contribution est inférieure à la valeur limite (45-5 d</w:t>
      </w:r>
      <w:r>
        <w:t>B(A) = 40 dB(A)). On peut conclure avec un degré élevé de certitude qu'il n'y a pas de dépassement de la valeur limite imposée par le VLAREM pour les établissements nuisibles et que l'effet est également négligeable.</w:t>
      </w:r>
    </w:p>
    <w:p w14:paraId="60882367" w14:textId="77777777" w:rsidR="00AD1340" w:rsidRDefault="0050760C">
      <w:pPr>
        <w:pStyle w:val="Heading4"/>
        <w:numPr>
          <w:ilvl w:val="2"/>
          <w:numId w:val="31"/>
        </w:numPr>
        <w:tabs>
          <w:tab w:val="left" w:pos="1611"/>
        </w:tabs>
        <w:spacing w:before="239"/>
        <w:ind w:hanging="1077"/>
      </w:pPr>
      <w:r>
        <w:rPr>
          <w:color w:val="005B82"/>
        </w:rPr>
        <w:t xml:space="preserve">Effets de la </w:t>
      </w:r>
      <w:r>
        <w:rPr>
          <w:color w:val="005B82"/>
        </w:rPr>
        <w:t xml:space="preserve">présence d'un aéroport sur le trafic routier - BAC </w:t>
      </w:r>
      <w:r>
        <w:rPr>
          <w:color w:val="005B82"/>
          <w:spacing w:val="-10"/>
        </w:rPr>
        <w:t>0-1-0-0</w:t>
      </w:r>
    </w:p>
    <w:p w14:paraId="61C32366" w14:textId="77777777" w:rsidR="00AD1340" w:rsidRDefault="0050760C">
      <w:pPr>
        <w:pStyle w:val="BodyText"/>
        <w:spacing w:before="140" w:line="259" w:lineRule="auto"/>
        <w:ind w:left="1611" w:right="655"/>
        <w:jc w:val="both"/>
      </w:pPr>
      <w:r>
        <w:t xml:space="preserve">La présence de l'aéroport génère du trafic </w:t>
      </w:r>
      <w:r>
        <w:rPr>
          <w:spacing w:val="-10"/>
        </w:rPr>
        <w:t xml:space="preserve">à destination </w:t>
      </w:r>
      <w:r>
        <w:t xml:space="preserve">et en provenance de l'aéroport. L'A201, route régionale partiellement autoroutière, qui relie l'aéroport à la R0, et la </w:t>
      </w:r>
      <w:r>
        <w:t>Vilvoordelaan contiennent en particulier beaucoup de trafic en provenance et à destination de l'</w:t>
      </w:r>
      <w:r>
        <w:rPr>
          <w:spacing w:val="-8"/>
        </w:rPr>
        <w:t>aéroport</w:t>
      </w:r>
      <w:r>
        <w:t xml:space="preserve">. La N211 (Bataviastraat) est également très fréquentée par le trafic de fret en provenance et à destination du site de l'aéroport (Brucargo). Le bruit </w:t>
      </w:r>
      <w:r>
        <w:t xml:space="preserve">du trafic routier est calculé pour cette situation sur la base des informations sur les données de trafic de Discipline Mobility. La situation du trafic est basée sur les données du trafic de 2017 avec quelques ajustements mais avec </w:t>
      </w:r>
      <w:r>
        <w:rPr>
          <w:spacing w:val="-4"/>
        </w:rPr>
        <w:t xml:space="preserve">la </w:t>
      </w:r>
      <w:r>
        <w:t>présence de l'infras</w:t>
      </w:r>
      <w:r>
        <w:t>tructure aéroportuaire en 2019. Pour plus d'informations sur les données de trafic, veuillez vous référer à la discipline mobilité (chapitre 5).</w:t>
      </w:r>
    </w:p>
    <w:p w14:paraId="1631D8FF" w14:textId="77777777" w:rsidR="00AD1340" w:rsidRDefault="0050760C">
      <w:pPr>
        <w:pStyle w:val="BodyText"/>
        <w:spacing w:before="159" w:line="256" w:lineRule="auto"/>
        <w:ind w:left="1611" w:right="652"/>
        <w:jc w:val="both"/>
      </w:pPr>
      <w:r>
        <w:t xml:space="preserve">Sur la base des données de trafic pour le scénario BAC_0-1-0-0 de la discipline de mobilité </w:t>
      </w:r>
      <w:r>
        <w:rPr>
          <w:position w:val="1"/>
        </w:rPr>
        <w:t>(intensités) et des</w:t>
      </w:r>
      <w:r>
        <w:rPr>
          <w:position w:val="1"/>
        </w:rPr>
        <w:t xml:space="preserve"> données disponibles (vitesse, surface de la route, altitude, etc.), les </w:t>
      </w:r>
      <w:r>
        <w:t xml:space="preserve">contours </w:t>
      </w:r>
      <w:r>
        <w:rPr>
          <w:sz w:val="13"/>
        </w:rPr>
        <w:t>Lden</w:t>
      </w:r>
      <w:r>
        <w:rPr>
          <w:position w:val="1"/>
        </w:rPr>
        <w:t xml:space="preserve"> suivants ont été </w:t>
      </w:r>
      <w:r>
        <w:t>calculés :</w:t>
      </w:r>
    </w:p>
    <w:p w14:paraId="115E796B" w14:textId="77777777" w:rsidR="00AD1340" w:rsidRDefault="00AD1340">
      <w:pPr>
        <w:spacing w:line="256" w:lineRule="auto"/>
        <w:jc w:val="both"/>
        <w:sectPr w:rsidR="00AD1340">
          <w:pgSz w:w="11910" w:h="16840"/>
          <w:pgMar w:top="1460" w:right="480" w:bottom="1040" w:left="940" w:header="748" w:footer="852" w:gutter="0"/>
          <w:cols w:space="720"/>
        </w:sectPr>
      </w:pPr>
    </w:p>
    <w:p w14:paraId="7064BBFC" w14:textId="77777777" w:rsidR="00AD1340" w:rsidRDefault="00AD1340">
      <w:pPr>
        <w:pStyle w:val="BodyText"/>
      </w:pPr>
    </w:p>
    <w:p w14:paraId="638CA2A3" w14:textId="77777777" w:rsidR="00AD1340" w:rsidRDefault="00AD1340">
      <w:pPr>
        <w:pStyle w:val="BodyText"/>
      </w:pPr>
    </w:p>
    <w:p w14:paraId="25483D3B" w14:textId="77777777" w:rsidR="00AD1340" w:rsidRDefault="00AD1340">
      <w:pPr>
        <w:pStyle w:val="BodyText"/>
        <w:spacing w:before="55" w:after="1"/>
      </w:pPr>
    </w:p>
    <w:p w14:paraId="5F61B721" w14:textId="77777777" w:rsidR="00AD1340" w:rsidRDefault="0050760C">
      <w:pPr>
        <w:pStyle w:val="BodyText"/>
        <w:ind w:left="534"/>
      </w:pPr>
      <w:r>
        <w:rPr>
          <w:noProof/>
        </w:rPr>
        <w:drawing>
          <wp:inline distT="0" distB="0" distL="0" distR="0" wp14:anchorId="130F7138" wp14:editId="527721BF">
            <wp:extent cx="5925048" cy="4138612"/>
            <wp:effectExtent l="0" t="0" r="0" b="0"/>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92" cstate="print"/>
                    <a:stretch>
                      <a:fillRect/>
                    </a:stretch>
                  </pic:blipFill>
                  <pic:spPr>
                    <a:xfrm>
                      <a:off x="0" y="0"/>
                      <a:ext cx="5925048" cy="4138612"/>
                    </a:xfrm>
                    <a:prstGeom prst="rect">
                      <a:avLst/>
                    </a:prstGeom>
                  </pic:spPr>
                </pic:pic>
              </a:graphicData>
            </a:graphic>
          </wp:inline>
        </w:drawing>
      </w:r>
    </w:p>
    <w:p w14:paraId="42BB5DC1" w14:textId="77777777" w:rsidR="00AD1340" w:rsidRDefault="00AD1340">
      <w:pPr>
        <w:pStyle w:val="BodyText"/>
        <w:rPr>
          <w:sz w:val="18"/>
        </w:rPr>
      </w:pPr>
    </w:p>
    <w:p w14:paraId="29089D1E" w14:textId="77777777" w:rsidR="00AD1340" w:rsidRDefault="00AD1340">
      <w:pPr>
        <w:pStyle w:val="BodyText"/>
        <w:spacing w:before="156"/>
        <w:rPr>
          <w:sz w:val="18"/>
        </w:rPr>
      </w:pPr>
    </w:p>
    <w:p w14:paraId="4A803FDF" w14:textId="77777777" w:rsidR="00AD1340" w:rsidRDefault="0050760C">
      <w:pPr>
        <w:ind w:left="1611"/>
        <w:rPr>
          <w:i/>
          <w:sz w:val="18"/>
        </w:rPr>
      </w:pPr>
      <w:r>
        <w:rPr>
          <w:i/>
          <w:color w:val="005B82"/>
          <w:sz w:val="18"/>
        </w:rPr>
        <w:t xml:space="preserve">Figure 6-45 : Courbes de bruit du trafic routier Lden - situation actuelle B_0-1-0-0 - avec aéroport - </w:t>
      </w:r>
      <w:r>
        <w:rPr>
          <w:i/>
          <w:color w:val="005B82"/>
          <w:spacing w:val="-4"/>
          <w:sz w:val="18"/>
        </w:rPr>
        <w:t>2019</w:t>
      </w:r>
    </w:p>
    <w:p w14:paraId="351F1BCA" w14:textId="77777777" w:rsidR="00AD1340" w:rsidRDefault="0050760C">
      <w:pPr>
        <w:pStyle w:val="BodyText"/>
        <w:spacing w:before="198"/>
        <w:ind w:left="1611"/>
      </w:pPr>
      <w:r>
        <w:rPr>
          <w:spacing w:val="-2"/>
        </w:rPr>
        <w:t xml:space="preserve">La </w:t>
      </w:r>
      <w:r>
        <w:t>diffé</w:t>
      </w:r>
      <w:r>
        <w:t xml:space="preserve">rence par rapport à la situation de référence est </w:t>
      </w:r>
      <w:r>
        <w:rPr>
          <w:spacing w:val="-6"/>
        </w:rPr>
        <w:t>indiquée</w:t>
      </w:r>
      <w:r>
        <w:t xml:space="preserve"> ci-dessous :</w:t>
      </w:r>
    </w:p>
    <w:p w14:paraId="0579DCB1" w14:textId="77777777" w:rsidR="00AD1340" w:rsidRDefault="00AD1340">
      <w:pPr>
        <w:sectPr w:rsidR="00AD1340">
          <w:pgSz w:w="11910" w:h="16840"/>
          <w:pgMar w:top="1460" w:right="480" w:bottom="1040" w:left="940" w:header="748" w:footer="852" w:gutter="0"/>
          <w:cols w:space="720"/>
        </w:sectPr>
      </w:pPr>
    </w:p>
    <w:p w14:paraId="2F1430A4" w14:textId="77777777" w:rsidR="00AD1340" w:rsidRDefault="00AD1340">
      <w:pPr>
        <w:pStyle w:val="BodyText"/>
      </w:pPr>
    </w:p>
    <w:p w14:paraId="349AE237" w14:textId="77777777" w:rsidR="00AD1340" w:rsidRDefault="00AD1340">
      <w:pPr>
        <w:pStyle w:val="BodyText"/>
      </w:pPr>
    </w:p>
    <w:p w14:paraId="34E51B44" w14:textId="77777777" w:rsidR="00AD1340" w:rsidRDefault="00AD1340">
      <w:pPr>
        <w:pStyle w:val="BodyText"/>
        <w:spacing w:before="55" w:after="1"/>
      </w:pPr>
    </w:p>
    <w:p w14:paraId="5453DDE3" w14:textId="77777777" w:rsidR="00AD1340" w:rsidRDefault="0050760C">
      <w:pPr>
        <w:pStyle w:val="BodyText"/>
        <w:ind w:left="534"/>
      </w:pPr>
      <w:r>
        <w:rPr>
          <w:noProof/>
        </w:rPr>
        <w:drawing>
          <wp:inline distT="0" distB="0" distL="0" distR="0" wp14:anchorId="3F568343" wp14:editId="74F68A3D">
            <wp:extent cx="5958671" cy="3878199"/>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93" cstate="print"/>
                    <a:stretch>
                      <a:fillRect/>
                    </a:stretch>
                  </pic:blipFill>
                  <pic:spPr>
                    <a:xfrm>
                      <a:off x="0" y="0"/>
                      <a:ext cx="5958671" cy="3878199"/>
                    </a:xfrm>
                    <a:prstGeom prst="rect">
                      <a:avLst/>
                    </a:prstGeom>
                  </pic:spPr>
                </pic:pic>
              </a:graphicData>
            </a:graphic>
          </wp:inline>
        </w:drawing>
      </w:r>
    </w:p>
    <w:p w14:paraId="307433AB" w14:textId="77777777" w:rsidR="00AD1340" w:rsidRDefault="0050760C">
      <w:pPr>
        <w:spacing w:before="134"/>
        <w:ind w:left="2077"/>
        <w:rPr>
          <w:i/>
          <w:sz w:val="18"/>
        </w:rPr>
      </w:pPr>
      <w:r>
        <w:rPr>
          <w:i/>
          <w:color w:val="005B82"/>
          <w:sz w:val="18"/>
        </w:rPr>
        <w:t xml:space="preserve">Figure 6-46 : Courbes de bruit du trafic routier Lden - situation actuelle B_0-1-0-0 comparée à la </w:t>
      </w:r>
      <w:r>
        <w:rPr>
          <w:i/>
          <w:color w:val="005B82"/>
          <w:spacing w:val="-2"/>
          <w:sz w:val="18"/>
        </w:rPr>
        <w:t>situation de référence</w:t>
      </w:r>
    </w:p>
    <w:p w14:paraId="74EEF7AB" w14:textId="77777777" w:rsidR="00AD1340" w:rsidRDefault="0050760C">
      <w:pPr>
        <w:pStyle w:val="BodyText"/>
        <w:spacing w:before="198" w:line="259" w:lineRule="auto"/>
        <w:ind w:left="1611" w:right="651"/>
        <w:jc w:val="both"/>
      </w:pPr>
      <w:r>
        <w:t xml:space="preserve">L'impact sur la mobilité (automobile) à partir de l'aéroport, et en particulier sur le trafic routier sur l'A201, la Vilvoordelaan et le bord de la route à Brucargo (y compris la Bataviastraat) est clair. Il y a une augmentation de plus </w:t>
      </w:r>
      <w:r>
        <w:rPr>
          <w:position w:val="1"/>
        </w:rPr>
        <w:t xml:space="preserve">de 10 dB(A). Le </w:t>
      </w:r>
      <w:r>
        <w:rPr>
          <w:sz w:val="13"/>
        </w:rPr>
        <w:t>Lde</w:t>
      </w:r>
      <w:r>
        <w:rPr>
          <w:sz w:val="13"/>
        </w:rPr>
        <w:t xml:space="preserve">n </w:t>
      </w:r>
      <w:r>
        <w:rPr>
          <w:position w:val="1"/>
        </w:rPr>
        <w:t xml:space="preserve">pour les points de mesure 3 et 4 (voir 6.5.1), Bosstraat 35 et Seringdreef, </w:t>
      </w:r>
      <w:r>
        <w:t xml:space="preserve">est alors respectivement de 66 dB(A) et 70 dB(A). Cela représente une augmentation de 10 </w:t>
      </w:r>
      <w:r>
        <w:rPr>
          <w:spacing w:val="-8"/>
        </w:rPr>
        <w:t>dB</w:t>
      </w:r>
      <w:r>
        <w:t xml:space="preserve">(A). Pour la zone résidentielle </w:t>
      </w:r>
      <w:r>
        <w:rPr>
          <w:position w:val="1"/>
        </w:rPr>
        <w:t xml:space="preserve">Lo (à l'ouest de l'aéroport), le </w:t>
      </w:r>
      <w:r>
        <w:rPr>
          <w:sz w:val="13"/>
        </w:rPr>
        <w:t>Lden</w:t>
      </w:r>
      <w:r>
        <w:rPr>
          <w:position w:val="1"/>
        </w:rPr>
        <w:t xml:space="preserve"> augmente </w:t>
      </w:r>
      <w:r>
        <w:t>égalemen</w:t>
      </w:r>
      <w:r>
        <w:t xml:space="preserve">t </w:t>
      </w:r>
      <w:r>
        <w:rPr>
          <w:position w:val="1"/>
        </w:rPr>
        <w:t xml:space="preserve">de 4 dB(A). Si l'on </w:t>
      </w:r>
      <w:r>
        <w:t xml:space="preserve">applique le </w:t>
      </w:r>
      <w:r>
        <w:rPr>
          <w:position w:val="1"/>
        </w:rPr>
        <w:t xml:space="preserve">graphique d'orientation du </w:t>
      </w:r>
      <w:r>
        <w:t xml:space="preserve">trafic routier, il est nécessaire de rechercher des mesures d'atténuation. Une réduction </w:t>
      </w:r>
      <w:r>
        <w:rPr>
          <w:spacing w:val="40"/>
        </w:rPr>
        <w:t xml:space="preserve">de </w:t>
      </w:r>
      <w:r>
        <w:t>10 dB(A) est nécessaire, tant au nord qu'au sud de l'A201. Pour Brucargo, il y a également des effets e</w:t>
      </w:r>
      <w:r>
        <w:t>t, en principe, une recherche de mesures devrait également être développée au niveau des habitations. La forme effective d'une mesure possible (réalisation d'un objet réduisant le bruit) doit être étudiée dans le cadre d'une étude de faisabilité. Cette étu</w:t>
      </w:r>
      <w:r>
        <w:t>de doit notamment examiner les possibilités spatiales et les exigences en matière d'urbanisme (en tenant compte du fait que la CAB n'est pas propriétaire ou gestionnaire des terrains situés le long de la route) et les exigences techniques (matériau, hauteu</w:t>
      </w:r>
      <w:r>
        <w:t>r, longueur).</w:t>
      </w:r>
    </w:p>
    <w:p w14:paraId="0EA03F14" w14:textId="77777777" w:rsidR="00AD1340" w:rsidRDefault="0050760C">
      <w:pPr>
        <w:pStyle w:val="Heading3"/>
        <w:numPr>
          <w:ilvl w:val="1"/>
          <w:numId w:val="23"/>
        </w:numPr>
        <w:tabs>
          <w:tab w:val="left" w:pos="1611"/>
        </w:tabs>
        <w:spacing w:before="236"/>
        <w:ind w:hanging="1077"/>
      </w:pPr>
      <w:r>
        <w:rPr>
          <w:color w:val="005B82"/>
        </w:rPr>
        <w:t xml:space="preserve">Effets de l'exploitation de l'aéroport Scénario BAC 2032 - BAC </w:t>
      </w:r>
      <w:r>
        <w:rPr>
          <w:color w:val="005B82"/>
          <w:spacing w:val="-10"/>
        </w:rPr>
        <w:t>0-3-0-0</w:t>
      </w:r>
    </w:p>
    <w:p w14:paraId="34A0A1BB" w14:textId="77777777" w:rsidR="00AD1340" w:rsidRDefault="0050760C">
      <w:pPr>
        <w:pStyle w:val="BodyText"/>
        <w:spacing w:before="146" w:line="259" w:lineRule="auto"/>
        <w:ind w:left="1611" w:right="655"/>
        <w:jc w:val="both"/>
      </w:pPr>
      <w:r>
        <w:t>Le scénario futur BAC 0-3-0-0 est décrit ci-dessous pour les différentes sources pertinentes susceptibles d'avoir un impact. Aucune augmentation du trafic non lié à l'</w:t>
      </w:r>
      <w:r>
        <w:rPr>
          <w:spacing w:val="-11"/>
        </w:rPr>
        <w:t>aéro</w:t>
      </w:r>
      <w:r>
        <w:rPr>
          <w:spacing w:val="-11"/>
        </w:rPr>
        <w:t xml:space="preserve">port </w:t>
      </w:r>
      <w:r>
        <w:t>n'est prise en compte dans ce scénario. Les intensités de trafic sur les différents segments tiennent compte de la présence de l'aéroport telle qu'elle est prévue en 2030/2032.</w:t>
      </w:r>
    </w:p>
    <w:p w14:paraId="11695702" w14:textId="77777777" w:rsidR="00AD1340" w:rsidRDefault="00AD1340">
      <w:pPr>
        <w:spacing w:line="259" w:lineRule="auto"/>
        <w:jc w:val="both"/>
        <w:sectPr w:rsidR="00AD1340">
          <w:pgSz w:w="11910" w:h="16840"/>
          <w:pgMar w:top="1460" w:right="480" w:bottom="1040" w:left="940" w:header="748" w:footer="852" w:gutter="0"/>
          <w:cols w:space="720"/>
        </w:sectPr>
      </w:pPr>
    </w:p>
    <w:p w14:paraId="113B9390" w14:textId="77777777" w:rsidR="00AD1340" w:rsidRDefault="00AD1340">
      <w:pPr>
        <w:pStyle w:val="BodyText"/>
        <w:spacing w:before="121"/>
      </w:pPr>
    </w:p>
    <w:p w14:paraId="3598B8C1" w14:textId="77777777" w:rsidR="00AD1340" w:rsidRDefault="0050760C">
      <w:pPr>
        <w:pStyle w:val="Heading4"/>
        <w:numPr>
          <w:ilvl w:val="2"/>
          <w:numId w:val="23"/>
        </w:numPr>
        <w:tabs>
          <w:tab w:val="left" w:pos="1611"/>
        </w:tabs>
        <w:ind w:hanging="1077"/>
        <w:jc w:val="both"/>
      </w:pPr>
      <w:r>
        <w:rPr>
          <w:color w:val="005B82"/>
          <w:spacing w:val="-2"/>
        </w:rPr>
        <w:t>Bruit de l'air</w:t>
      </w:r>
    </w:p>
    <w:p w14:paraId="3EF49BDB" w14:textId="77777777" w:rsidR="00AD1340" w:rsidRDefault="0050760C">
      <w:pPr>
        <w:pStyle w:val="ListParagraph"/>
        <w:numPr>
          <w:ilvl w:val="3"/>
          <w:numId w:val="23"/>
        </w:numPr>
        <w:tabs>
          <w:tab w:val="left" w:pos="1611"/>
        </w:tabs>
        <w:spacing w:before="140"/>
        <w:ind w:hanging="1077"/>
        <w:jc w:val="both"/>
        <w:rPr>
          <w:i/>
          <w:sz w:val="20"/>
        </w:rPr>
      </w:pPr>
      <w:r>
        <w:rPr>
          <w:i/>
          <w:color w:val="005B82"/>
          <w:spacing w:val="-4"/>
          <w:sz w:val="20"/>
        </w:rPr>
        <w:t xml:space="preserve">Informations </w:t>
      </w:r>
      <w:r>
        <w:rPr>
          <w:i/>
          <w:color w:val="005B82"/>
          <w:spacing w:val="-2"/>
          <w:sz w:val="20"/>
        </w:rPr>
        <w:t>générales</w:t>
      </w:r>
    </w:p>
    <w:p w14:paraId="490BEEEF" w14:textId="77777777" w:rsidR="00AD1340" w:rsidRDefault="0050760C">
      <w:pPr>
        <w:pStyle w:val="BodyText"/>
        <w:spacing w:before="20" w:line="259" w:lineRule="auto"/>
        <w:ind w:left="1611" w:right="652"/>
        <w:jc w:val="both"/>
      </w:pPr>
      <w:r>
        <w:t>Le scénario futur pour les opérations aéroportuaires dans cette EIE est 2032 en termes d'informations sur les vols. Le tableau suivant montre l'évolution du trafic aérien entre 2019 et 2032 pour le total ainsi que pour la période nocturne (23h-07h) :</w:t>
      </w:r>
    </w:p>
    <w:p w14:paraId="69DA2083" w14:textId="77777777" w:rsidR="00AD1340" w:rsidRDefault="0050760C">
      <w:pPr>
        <w:pStyle w:val="BodyText"/>
        <w:spacing w:before="11"/>
        <w:rPr>
          <w:sz w:val="10"/>
        </w:rPr>
      </w:pPr>
      <w:r>
        <w:rPr>
          <w:noProof/>
        </w:rPr>
        <w:drawing>
          <wp:anchor distT="0" distB="0" distL="0" distR="0" simplePos="0" relativeHeight="487621632" behindDoc="1" locked="0" layoutInCell="1" allowOverlap="1" wp14:anchorId="31222B64" wp14:editId="06E75E18">
            <wp:simplePos x="0" y="0"/>
            <wp:positionH relativeFrom="page">
              <wp:posOffset>935989</wp:posOffset>
            </wp:positionH>
            <wp:positionV relativeFrom="paragraph">
              <wp:posOffset>99993</wp:posOffset>
            </wp:positionV>
            <wp:extent cx="5867764" cy="3300412"/>
            <wp:effectExtent l="0" t="0" r="0" b="0"/>
            <wp:wrapTopAndBottom/>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94" cstate="print"/>
                    <a:stretch>
                      <a:fillRect/>
                    </a:stretch>
                  </pic:blipFill>
                  <pic:spPr>
                    <a:xfrm>
                      <a:off x="0" y="0"/>
                      <a:ext cx="5867764" cy="3300412"/>
                    </a:xfrm>
                    <a:prstGeom prst="rect">
                      <a:avLst/>
                    </a:prstGeom>
                  </pic:spPr>
                </pic:pic>
              </a:graphicData>
            </a:graphic>
          </wp:anchor>
        </w:drawing>
      </w:r>
    </w:p>
    <w:p w14:paraId="701E2BB0" w14:textId="77777777" w:rsidR="00AD1340" w:rsidRDefault="0050760C">
      <w:pPr>
        <w:spacing w:before="214"/>
        <w:ind w:left="1611"/>
        <w:jc w:val="both"/>
        <w:rPr>
          <w:i/>
          <w:sz w:val="18"/>
        </w:rPr>
      </w:pPr>
      <w:r>
        <w:rPr>
          <w:i/>
          <w:color w:val="005B82"/>
          <w:sz w:val="18"/>
        </w:rPr>
        <w:t>Fig</w:t>
      </w:r>
      <w:r>
        <w:rPr>
          <w:i/>
          <w:color w:val="005B82"/>
          <w:sz w:val="18"/>
        </w:rPr>
        <w:t xml:space="preserve">ure 6-47 : Evolution du trafic aérien - utilisation des pistes - 2019 vs </w:t>
      </w:r>
      <w:r>
        <w:rPr>
          <w:i/>
          <w:color w:val="005B82"/>
          <w:spacing w:val="-4"/>
          <w:sz w:val="18"/>
        </w:rPr>
        <w:t>2032</w:t>
      </w:r>
    </w:p>
    <w:p w14:paraId="507EE092" w14:textId="77777777" w:rsidR="00AD1340" w:rsidRDefault="00AD1340">
      <w:pPr>
        <w:pStyle w:val="BodyText"/>
        <w:rPr>
          <w:i/>
        </w:rPr>
      </w:pPr>
    </w:p>
    <w:p w14:paraId="2E7A0E97" w14:textId="77777777" w:rsidR="00AD1340" w:rsidRDefault="0050760C">
      <w:pPr>
        <w:pStyle w:val="BodyText"/>
        <w:spacing w:before="108"/>
        <w:rPr>
          <w:i/>
        </w:rPr>
      </w:pPr>
      <w:r>
        <w:rPr>
          <w:noProof/>
        </w:rPr>
        <w:drawing>
          <wp:anchor distT="0" distB="0" distL="0" distR="0" simplePos="0" relativeHeight="487622144" behindDoc="1" locked="0" layoutInCell="1" allowOverlap="1" wp14:anchorId="75116C1F" wp14:editId="386DE450">
            <wp:simplePos x="0" y="0"/>
            <wp:positionH relativeFrom="page">
              <wp:posOffset>1163955</wp:posOffset>
            </wp:positionH>
            <wp:positionV relativeFrom="paragraph">
              <wp:posOffset>239415</wp:posOffset>
            </wp:positionV>
            <wp:extent cx="5410354" cy="3043237"/>
            <wp:effectExtent l="0" t="0" r="0" b="0"/>
            <wp:wrapTopAndBottom/>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95" cstate="print"/>
                    <a:stretch>
                      <a:fillRect/>
                    </a:stretch>
                  </pic:blipFill>
                  <pic:spPr>
                    <a:xfrm>
                      <a:off x="0" y="0"/>
                      <a:ext cx="5410354" cy="3043237"/>
                    </a:xfrm>
                    <a:prstGeom prst="rect">
                      <a:avLst/>
                    </a:prstGeom>
                  </pic:spPr>
                </pic:pic>
              </a:graphicData>
            </a:graphic>
          </wp:anchor>
        </w:drawing>
      </w:r>
    </w:p>
    <w:p w14:paraId="1B8E909F" w14:textId="77777777" w:rsidR="00AD1340" w:rsidRDefault="00AD1340">
      <w:pPr>
        <w:pStyle w:val="BodyText"/>
        <w:rPr>
          <w:i/>
          <w:sz w:val="18"/>
        </w:rPr>
      </w:pPr>
    </w:p>
    <w:p w14:paraId="474EEE77" w14:textId="77777777" w:rsidR="00AD1340" w:rsidRDefault="00AD1340">
      <w:pPr>
        <w:pStyle w:val="BodyText"/>
        <w:spacing w:before="204"/>
        <w:rPr>
          <w:i/>
          <w:sz w:val="18"/>
        </w:rPr>
      </w:pPr>
    </w:p>
    <w:p w14:paraId="3A1F28BE" w14:textId="77777777" w:rsidR="00AD1340" w:rsidRDefault="0050760C">
      <w:pPr>
        <w:ind w:left="1611"/>
        <w:jc w:val="both"/>
        <w:rPr>
          <w:i/>
          <w:sz w:val="18"/>
        </w:rPr>
      </w:pPr>
      <w:r>
        <w:rPr>
          <w:i/>
          <w:color w:val="005B82"/>
          <w:sz w:val="18"/>
        </w:rPr>
        <w:t>Figure 6-48 : Evolution du trafic aérien - utilisation des pistes - 2019 vs 2032 - pour la nuit (23h-07h</w:t>
      </w:r>
      <w:r>
        <w:rPr>
          <w:i/>
          <w:color w:val="005B82"/>
          <w:spacing w:val="-4"/>
          <w:sz w:val="18"/>
        </w:rPr>
        <w:t>)</w:t>
      </w:r>
    </w:p>
    <w:p w14:paraId="586ACEDF" w14:textId="77777777" w:rsidR="00AD1340" w:rsidRDefault="00AD1340">
      <w:pPr>
        <w:jc w:val="both"/>
        <w:rPr>
          <w:sz w:val="18"/>
        </w:rPr>
        <w:sectPr w:rsidR="00AD1340">
          <w:pgSz w:w="11910" w:h="16840"/>
          <w:pgMar w:top="1460" w:right="480" w:bottom="1040" w:left="940" w:header="748" w:footer="852" w:gutter="0"/>
          <w:cols w:space="720"/>
        </w:sectPr>
      </w:pPr>
    </w:p>
    <w:p w14:paraId="148F36A7" w14:textId="77777777" w:rsidR="00AD1340" w:rsidRDefault="00AD1340">
      <w:pPr>
        <w:pStyle w:val="BodyText"/>
        <w:spacing w:before="121"/>
        <w:rPr>
          <w:i/>
        </w:rPr>
      </w:pPr>
    </w:p>
    <w:p w14:paraId="55305EE3" w14:textId="77777777" w:rsidR="00AD1340" w:rsidRDefault="0050760C">
      <w:pPr>
        <w:pStyle w:val="BodyText"/>
        <w:spacing w:line="256" w:lineRule="auto"/>
        <w:ind w:left="1611"/>
      </w:pPr>
      <w:r>
        <w:t xml:space="preserve">En outre, la </w:t>
      </w:r>
      <w:r>
        <w:t xml:space="preserve">modification du parc automobile et, par conséquent, la modification des </w:t>
      </w:r>
      <w:r>
        <w:rPr>
          <w:spacing w:val="-2"/>
        </w:rPr>
        <w:t xml:space="preserve">émissions sonores </w:t>
      </w:r>
      <w:r>
        <w:t>seront également prises en compte :</w:t>
      </w:r>
    </w:p>
    <w:p w14:paraId="3BB50979" w14:textId="77777777" w:rsidR="00AD1340" w:rsidRDefault="0050760C">
      <w:pPr>
        <w:pStyle w:val="BodyText"/>
        <w:spacing w:before="159"/>
      </w:pPr>
      <w:r>
        <w:rPr>
          <w:noProof/>
        </w:rPr>
        <w:drawing>
          <wp:anchor distT="0" distB="0" distL="0" distR="0" simplePos="0" relativeHeight="487622656" behindDoc="1" locked="0" layoutInCell="1" allowOverlap="1" wp14:anchorId="6ADC9F10" wp14:editId="2CCF0606">
            <wp:simplePos x="0" y="0"/>
            <wp:positionH relativeFrom="page">
              <wp:posOffset>935989</wp:posOffset>
            </wp:positionH>
            <wp:positionV relativeFrom="paragraph">
              <wp:posOffset>271339</wp:posOffset>
            </wp:positionV>
            <wp:extent cx="5867540" cy="3300412"/>
            <wp:effectExtent l="0" t="0" r="0" b="0"/>
            <wp:wrapTopAndBottom/>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96" cstate="print"/>
                    <a:stretch>
                      <a:fillRect/>
                    </a:stretch>
                  </pic:blipFill>
                  <pic:spPr>
                    <a:xfrm>
                      <a:off x="0" y="0"/>
                      <a:ext cx="5867540" cy="3300412"/>
                    </a:xfrm>
                    <a:prstGeom prst="rect">
                      <a:avLst/>
                    </a:prstGeom>
                  </pic:spPr>
                </pic:pic>
              </a:graphicData>
            </a:graphic>
          </wp:anchor>
        </w:drawing>
      </w:r>
    </w:p>
    <w:p w14:paraId="2B394D16" w14:textId="77777777" w:rsidR="00AD1340" w:rsidRDefault="0050760C">
      <w:pPr>
        <w:spacing w:before="55"/>
        <w:ind w:left="1611"/>
        <w:rPr>
          <w:i/>
          <w:sz w:val="18"/>
        </w:rPr>
      </w:pPr>
      <w:r>
        <w:rPr>
          <w:i/>
          <w:color w:val="005B82"/>
          <w:sz w:val="18"/>
        </w:rPr>
        <w:t xml:space="preserve">Figure 6-49 : Evolution du trafic aérien - évolution de la flotte - </w:t>
      </w:r>
      <w:r>
        <w:rPr>
          <w:i/>
          <w:color w:val="005B82"/>
          <w:spacing w:val="-2"/>
          <w:sz w:val="18"/>
        </w:rPr>
        <w:t>période journalière</w:t>
      </w:r>
    </w:p>
    <w:p w14:paraId="504F0E92" w14:textId="77777777" w:rsidR="00AD1340" w:rsidRDefault="00AD1340">
      <w:pPr>
        <w:pStyle w:val="BodyText"/>
        <w:rPr>
          <w:i/>
        </w:rPr>
      </w:pPr>
    </w:p>
    <w:p w14:paraId="03EEDF1E" w14:textId="77777777" w:rsidR="00AD1340" w:rsidRDefault="00AD1340">
      <w:pPr>
        <w:pStyle w:val="BodyText"/>
        <w:rPr>
          <w:i/>
        </w:rPr>
      </w:pPr>
    </w:p>
    <w:p w14:paraId="7DF240D6" w14:textId="77777777" w:rsidR="00AD1340" w:rsidRDefault="0050760C">
      <w:pPr>
        <w:pStyle w:val="BodyText"/>
        <w:spacing w:before="127"/>
        <w:rPr>
          <w:i/>
        </w:rPr>
      </w:pPr>
      <w:r>
        <w:rPr>
          <w:noProof/>
        </w:rPr>
        <w:drawing>
          <wp:anchor distT="0" distB="0" distL="0" distR="0" simplePos="0" relativeHeight="487623168" behindDoc="1" locked="0" layoutInCell="1" allowOverlap="1" wp14:anchorId="1D26EC86" wp14:editId="794C8A12">
            <wp:simplePos x="0" y="0"/>
            <wp:positionH relativeFrom="page">
              <wp:posOffset>935989</wp:posOffset>
            </wp:positionH>
            <wp:positionV relativeFrom="paragraph">
              <wp:posOffset>251518</wp:posOffset>
            </wp:positionV>
            <wp:extent cx="5868213" cy="3300412"/>
            <wp:effectExtent l="0" t="0" r="0" b="0"/>
            <wp:wrapTopAndBottom/>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97" cstate="print"/>
                    <a:stretch>
                      <a:fillRect/>
                    </a:stretch>
                  </pic:blipFill>
                  <pic:spPr>
                    <a:xfrm>
                      <a:off x="0" y="0"/>
                      <a:ext cx="5868213" cy="3300412"/>
                    </a:xfrm>
                    <a:prstGeom prst="rect">
                      <a:avLst/>
                    </a:prstGeom>
                  </pic:spPr>
                </pic:pic>
              </a:graphicData>
            </a:graphic>
          </wp:anchor>
        </w:drawing>
      </w:r>
    </w:p>
    <w:p w14:paraId="51AE41C2" w14:textId="77777777" w:rsidR="00AD1340" w:rsidRDefault="0050760C">
      <w:pPr>
        <w:spacing w:before="215"/>
        <w:ind w:left="1611"/>
        <w:rPr>
          <w:i/>
          <w:sz w:val="18"/>
        </w:rPr>
      </w:pPr>
      <w:r>
        <w:rPr>
          <w:i/>
          <w:color w:val="005B82"/>
          <w:sz w:val="18"/>
        </w:rPr>
        <w:t>Figure 6-50 : Evolution du trafic aé</w:t>
      </w:r>
      <w:r>
        <w:rPr>
          <w:i/>
          <w:color w:val="005B82"/>
          <w:sz w:val="18"/>
        </w:rPr>
        <w:t xml:space="preserve">rien - évolution de la flotte - </w:t>
      </w:r>
      <w:r>
        <w:rPr>
          <w:i/>
          <w:color w:val="005B82"/>
          <w:spacing w:val="-2"/>
          <w:sz w:val="18"/>
        </w:rPr>
        <w:t>période nocturne</w:t>
      </w:r>
    </w:p>
    <w:p w14:paraId="251D9E99" w14:textId="77777777" w:rsidR="00AD1340" w:rsidRDefault="00AD1340">
      <w:pPr>
        <w:rPr>
          <w:sz w:val="18"/>
        </w:rPr>
        <w:sectPr w:rsidR="00AD1340">
          <w:pgSz w:w="11910" w:h="16840"/>
          <w:pgMar w:top="1460" w:right="480" w:bottom="1040" w:left="940" w:header="748" w:footer="852" w:gutter="0"/>
          <w:cols w:space="720"/>
        </w:sectPr>
      </w:pPr>
    </w:p>
    <w:p w14:paraId="7C5A155E" w14:textId="77777777" w:rsidR="00AD1340" w:rsidRDefault="00AD1340">
      <w:pPr>
        <w:pStyle w:val="BodyText"/>
        <w:spacing w:before="121"/>
        <w:rPr>
          <w:i/>
        </w:rPr>
      </w:pPr>
    </w:p>
    <w:p w14:paraId="26F2A36C" w14:textId="77777777" w:rsidR="00AD1340" w:rsidRDefault="0050760C">
      <w:pPr>
        <w:pStyle w:val="BodyText"/>
        <w:spacing w:line="259" w:lineRule="auto"/>
        <w:ind w:left="1611" w:right="650"/>
        <w:jc w:val="both"/>
      </w:pPr>
      <w:r>
        <w:rPr>
          <w:spacing w:val="-1"/>
        </w:rPr>
        <w:t xml:space="preserve">Un tableau de </w:t>
      </w:r>
      <w:r>
        <w:t xml:space="preserve">l'évolution de la flotte par période de la </w:t>
      </w:r>
      <w:r>
        <w:rPr>
          <w:spacing w:val="-2"/>
        </w:rPr>
        <w:t xml:space="preserve">journée </w:t>
      </w:r>
      <w:r>
        <w:t>pour le scénario de référence 2019 et le scénario futur 2032 est présenté ci-dessous. Une distinction est faite entre les a</w:t>
      </w:r>
      <w:r>
        <w:t>vions lourds (MTOW&gt;136 tonnes) et les avions légers (MTOW&lt;136 tonnes).</w:t>
      </w:r>
    </w:p>
    <w:p w14:paraId="45742BD8" w14:textId="77777777" w:rsidR="00AD1340" w:rsidRDefault="0050760C">
      <w:pPr>
        <w:spacing w:before="159"/>
        <w:ind w:left="1611" w:right="657"/>
        <w:jc w:val="both"/>
        <w:rPr>
          <w:i/>
          <w:sz w:val="18"/>
        </w:rPr>
      </w:pPr>
      <w:r>
        <w:rPr>
          <w:i/>
          <w:color w:val="005B82"/>
          <w:sz w:val="18"/>
        </w:rPr>
        <w:t>Tableau 6-34 : Aperçu des aéronefs lourds (MTOW&gt;136 tonnes) par période de la journée pour le scénario de référence 2019 et le scénario futur 2032 (nombres absolus)</w:t>
      </w:r>
    </w:p>
    <w:p w14:paraId="14C2CD7F" w14:textId="77777777" w:rsidR="00AD1340" w:rsidRDefault="0050760C">
      <w:pPr>
        <w:pStyle w:val="BodyText"/>
        <w:spacing w:before="5"/>
        <w:rPr>
          <w:i/>
          <w:sz w:val="14"/>
        </w:rPr>
      </w:pPr>
      <w:r>
        <w:rPr>
          <w:noProof/>
        </w:rPr>
        <w:drawing>
          <wp:anchor distT="0" distB="0" distL="0" distR="0" simplePos="0" relativeHeight="487623680" behindDoc="1" locked="0" layoutInCell="1" allowOverlap="1" wp14:anchorId="0859D9FD" wp14:editId="7A0C85B7">
            <wp:simplePos x="0" y="0"/>
            <wp:positionH relativeFrom="page">
              <wp:posOffset>1619885</wp:posOffset>
            </wp:positionH>
            <wp:positionV relativeFrom="paragraph">
              <wp:posOffset>127062</wp:posOffset>
            </wp:positionV>
            <wp:extent cx="5046257" cy="2900172"/>
            <wp:effectExtent l="0" t="0" r="0" b="0"/>
            <wp:wrapTopAndBottom/>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98" cstate="print"/>
                    <a:stretch>
                      <a:fillRect/>
                    </a:stretch>
                  </pic:blipFill>
                  <pic:spPr>
                    <a:xfrm>
                      <a:off x="0" y="0"/>
                      <a:ext cx="5046257" cy="2900172"/>
                    </a:xfrm>
                    <a:prstGeom prst="rect">
                      <a:avLst/>
                    </a:prstGeom>
                  </pic:spPr>
                </pic:pic>
              </a:graphicData>
            </a:graphic>
          </wp:anchor>
        </w:drawing>
      </w:r>
    </w:p>
    <w:p w14:paraId="10523451" w14:textId="77777777" w:rsidR="00AD1340" w:rsidRDefault="0050760C">
      <w:pPr>
        <w:spacing w:before="204"/>
        <w:ind w:left="1611" w:right="657"/>
        <w:jc w:val="both"/>
        <w:rPr>
          <w:i/>
          <w:sz w:val="18"/>
        </w:rPr>
      </w:pPr>
      <w:r>
        <w:rPr>
          <w:i/>
          <w:color w:val="005B82"/>
          <w:sz w:val="18"/>
        </w:rPr>
        <w:t>Tableau 6-35 : Ape</w:t>
      </w:r>
      <w:r>
        <w:rPr>
          <w:i/>
          <w:color w:val="005B82"/>
          <w:sz w:val="18"/>
        </w:rPr>
        <w:t>rçu des aéronefs lourds (MTOW&gt;136 tonnes) par période de la journée pour le scénario de référence 2019 et le scénario futur 2032 (contribution en pourcentage par rapport à la flotte totale)</w:t>
      </w:r>
    </w:p>
    <w:p w14:paraId="3CADBD3A" w14:textId="77777777" w:rsidR="00AD1340" w:rsidRDefault="0050760C">
      <w:pPr>
        <w:pStyle w:val="BodyText"/>
        <w:spacing w:before="2"/>
        <w:rPr>
          <w:i/>
          <w:sz w:val="14"/>
        </w:rPr>
      </w:pPr>
      <w:r>
        <w:rPr>
          <w:noProof/>
        </w:rPr>
        <w:drawing>
          <wp:anchor distT="0" distB="0" distL="0" distR="0" simplePos="0" relativeHeight="487624192" behindDoc="1" locked="0" layoutInCell="1" allowOverlap="1" wp14:anchorId="4D72B045" wp14:editId="43E12B65">
            <wp:simplePos x="0" y="0"/>
            <wp:positionH relativeFrom="page">
              <wp:posOffset>1619885</wp:posOffset>
            </wp:positionH>
            <wp:positionV relativeFrom="paragraph">
              <wp:posOffset>125569</wp:posOffset>
            </wp:positionV>
            <wp:extent cx="4988477" cy="2858928"/>
            <wp:effectExtent l="0" t="0" r="0" b="0"/>
            <wp:wrapTopAndBottom/>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99" cstate="print"/>
                    <a:stretch>
                      <a:fillRect/>
                    </a:stretch>
                  </pic:blipFill>
                  <pic:spPr>
                    <a:xfrm>
                      <a:off x="0" y="0"/>
                      <a:ext cx="4988477" cy="2858928"/>
                    </a:xfrm>
                    <a:prstGeom prst="rect">
                      <a:avLst/>
                    </a:prstGeom>
                  </pic:spPr>
                </pic:pic>
              </a:graphicData>
            </a:graphic>
          </wp:anchor>
        </w:drawing>
      </w:r>
    </w:p>
    <w:p w14:paraId="70411D94" w14:textId="77777777" w:rsidR="00AD1340" w:rsidRDefault="00AD1340">
      <w:pPr>
        <w:rPr>
          <w:sz w:val="14"/>
        </w:rPr>
        <w:sectPr w:rsidR="00AD1340">
          <w:pgSz w:w="11910" w:h="16840"/>
          <w:pgMar w:top="1460" w:right="480" w:bottom="1040" w:left="940" w:header="748" w:footer="852" w:gutter="0"/>
          <w:cols w:space="720"/>
        </w:sectPr>
      </w:pPr>
    </w:p>
    <w:p w14:paraId="0D18A9DC" w14:textId="77777777" w:rsidR="00AD1340" w:rsidRDefault="0050760C">
      <w:pPr>
        <w:spacing w:before="4"/>
        <w:ind w:left="1611"/>
        <w:rPr>
          <w:i/>
          <w:sz w:val="18"/>
        </w:rPr>
      </w:pPr>
      <w:r>
        <w:rPr>
          <w:i/>
          <w:color w:val="005B82"/>
          <w:sz w:val="18"/>
        </w:rPr>
        <w:lastRenderedPageBreak/>
        <w:t>scénario futur 2032 (</w:t>
      </w:r>
      <w:r>
        <w:rPr>
          <w:i/>
          <w:color w:val="005B82"/>
          <w:spacing w:val="-2"/>
          <w:sz w:val="18"/>
        </w:rPr>
        <w:t xml:space="preserve">chiffres </w:t>
      </w:r>
      <w:r>
        <w:rPr>
          <w:i/>
          <w:color w:val="005B82"/>
          <w:sz w:val="18"/>
        </w:rPr>
        <w:t>absolus)</w:t>
      </w:r>
    </w:p>
    <w:p w14:paraId="06391067" w14:textId="77777777" w:rsidR="00AD1340" w:rsidRDefault="0050760C">
      <w:pPr>
        <w:pStyle w:val="BodyText"/>
        <w:spacing w:before="3"/>
        <w:rPr>
          <w:i/>
          <w:sz w:val="14"/>
        </w:rPr>
      </w:pPr>
      <w:r>
        <w:rPr>
          <w:noProof/>
        </w:rPr>
        <w:drawing>
          <wp:anchor distT="0" distB="0" distL="0" distR="0" simplePos="0" relativeHeight="487624704" behindDoc="1" locked="0" layoutInCell="1" allowOverlap="1" wp14:anchorId="304AA3D9" wp14:editId="3A7C93B9">
            <wp:simplePos x="0" y="0"/>
            <wp:positionH relativeFrom="page">
              <wp:posOffset>1619885</wp:posOffset>
            </wp:positionH>
            <wp:positionV relativeFrom="paragraph">
              <wp:posOffset>126284</wp:posOffset>
            </wp:positionV>
            <wp:extent cx="4990933" cy="3820191"/>
            <wp:effectExtent l="0" t="0" r="0" b="0"/>
            <wp:wrapTopAndBottom/>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00" cstate="print"/>
                    <a:stretch>
                      <a:fillRect/>
                    </a:stretch>
                  </pic:blipFill>
                  <pic:spPr>
                    <a:xfrm>
                      <a:off x="0" y="0"/>
                      <a:ext cx="4990933" cy="3820191"/>
                    </a:xfrm>
                    <a:prstGeom prst="rect">
                      <a:avLst/>
                    </a:prstGeom>
                  </pic:spPr>
                </pic:pic>
              </a:graphicData>
            </a:graphic>
          </wp:anchor>
        </w:drawing>
      </w:r>
    </w:p>
    <w:p w14:paraId="5636EABA" w14:textId="77777777" w:rsidR="00AD1340" w:rsidRDefault="00AD1340">
      <w:pPr>
        <w:rPr>
          <w:sz w:val="14"/>
        </w:rPr>
        <w:sectPr w:rsidR="00AD1340">
          <w:headerReference w:type="default" r:id="rId101"/>
          <w:footerReference w:type="default" r:id="rId102"/>
          <w:pgSz w:w="11910" w:h="16840"/>
          <w:pgMar w:top="2040" w:right="480" w:bottom="1040" w:left="940" w:header="748" w:footer="852" w:gutter="0"/>
          <w:cols w:space="720"/>
        </w:sectPr>
      </w:pPr>
    </w:p>
    <w:p w14:paraId="13D7BAF6" w14:textId="77777777" w:rsidR="00AD1340" w:rsidRDefault="0050760C">
      <w:pPr>
        <w:spacing w:before="4"/>
        <w:ind w:left="1611"/>
        <w:jc w:val="both"/>
        <w:rPr>
          <w:i/>
          <w:sz w:val="18"/>
        </w:rPr>
      </w:pPr>
      <w:r>
        <w:rPr>
          <w:i/>
          <w:color w:val="005B82"/>
          <w:sz w:val="18"/>
        </w:rPr>
        <w:lastRenderedPageBreak/>
        <w:t xml:space="preserve">scénario futur 2032 (pourcentage de contribution par rapport à la </w:t>
      </w:r>
      <w:r>
        <w:rPr>
          <w:i/>
          <w:color w:val="005B82"/>
          <w:spacing w:val="-2"/>
          <w:sz w:val="18"/>
        </w:rPr>
        <w:t xml:space="preserve">flotte </w:t>
      </w:r>
      <w:r>
        <w:rPr>
          <w:i/>
          <w:color w:val="005B82"/>
          <w:sz w:val="18"/>
        </w:rPr>
        <w:t>totale)</w:t>
      </w:r>
    </w:p>
    <w:p w14:paraId="562C3D97" w14:textId="77777777" w:rsidR="00AD1340" w:rsidRDefault="0050760C">
      <w:pPr>
        <w:pStyle w:val="BodyText"/>
        <w:spacing w:before="3"/>
        <w:rPr>
          <w:i/>
          <w:sz w:val="14"/>
        </w:rPr>
      </w:pPr>
      <w:r>
        <w:rPr>
          <w:noProof/>
        </w:rPr>
        <w:drawing>
          <wp:anchor distT="0" distB="0" distL="0" distR="0" simplePos="0" relativeHeight="487625216" behindDoc="1" locked="0" layoutInCell="1" allowOverlap="1" wp14:anchorId="583BFC84" wp14:editId="10534BC4">
            <wp:simplePos x="0" y="0"/>
            <wp:positionH relativeFrom="page">
              <wp:posOffset>1619885</wp:posOffset>
            </wp:positionH>
            <wp:positionV relativeFrom="paragraph">
              <wp:posOffset>126284</wp:posOffset>
            </wp:positionV>
            <wp:extent cx="5048300" cy="3864102"/>
            <wp:effectExtent l="0" t="0" r="0" b="0"/>
            <wp:wrapTopAndBottom/>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03" cstate="print"/>
                    <a:stretch>
                      <a:fillRect/>
                    </a:stretch>
                  </pic:blipFill>
                  <pic:spPr>
                    <a:xfrm>
                      <a:off x="0" y="0"/>
                      <a:ext cx="5048300" cy="3864102"/>
                    </a:xfrm>
                    <a:prstGeom prst="rect">
                      <a:avLst/>
                    </a:prstGeom>
                  </pic:spPr>
                </pic:pic>
              </a:graphicData>
            </a:graphic>
          </wp:anchor>
        </w:drawing>
      </w:r>
    </w:p>
    <w:p w14:paraId="7A43BBF8" w14:textId="77777777" w:rsidR="00AD1340" w:rsidRDefault="0050760C">
      <w:pPr>
        <w:pStyle w:val="BodyText"/>
        <w:spacing w:before="186" w:line="259" w:lineRule="auto"/>
        <w:ind w:left="1611" w:right="649"/>
        <w:jc w:val="both"/>
      </w:pPr>
      <w:r>
        <w:t>Pour la modélisation des atterrissages, comme pour l'année 2019, 3 types de profils verticaux sont utilisés : un profil de descente continue (CDO), un pro</w:t>
      </w:r>
      <w:r>
        <w:t xml:space="preserve">fil avec un segment horizontal à 2000 ft d'altitude et un profil avec un segment horizontal à 3000 ft. Dans la modélisation 2019, pour chaque vol, il a été vérifié lequel de ces 3 profils correspondait le mieux au profil vertical réel du </w:t>
      </w:r>
      <w:r>
        <w:rPr>
          <w:spacing w:val="-2"/>
        </w:rPr>
        <w:t>vol</w:t>
      </w:r>
      <w:r>
        <w:t>. Pour 2019, il</w:t>
      </w:r>
      <w:r>
        <w:t xml:space="preserve"> s'agit du profil avec descente continue pour 40 % des approches. Pour la situation future, il a été supposé que cette part augmenterait à 70 % des approches, en partie grâce aux projets élaborés et mis en œuvre par skeyes, en collaboration avec BAC et les</w:t>
      </w:r>
      <w:r>
        <w:t xml:space="preserve"> compagnies aériennes, afin de faciliter davantage l'exécution de CDO réussis. Par exemple, dans le cadre du programme Stargate, on étudie actuellement comment l'utilisation des procédures d'atterrissage RNP déjà publiées</w:t>
      </w:r>
      <w:r>
        <w:rPr>
          <w:vertAlign w:val="superscript"/>
        </w:rPr>
        <w:t>20</w:t>
      </w:r>
      <w:r>
        <w:t xml:space="preserve"> avec une route d'approche fixe p</w:t>
      </w:r>
      <w:r>
        <w:t>eut aider à cet égard.</w:t>
      </w:r>
    </w:p>
    <w:p w14:paraId="138F0B70" w14:textId="77777777" w:rsidR="00AD1340" w:rsidRDefault="0050760C">
      <w:pPr>
        <w:pStyle w:val="BodyText"/>
        <w:spacing w:before="157" w:line="259" w:lineRule="auto"/>
        <w:ind w:left="1611" w:right="648"/>
        <w:jc w:val="both"/>
      </w:pPr>
      <w:r>
        <w:t>Les chiffres de population ont été déterminés pour deux situations : la situation au 1er janvier 2022 et la situation prévue au 1er janvier 2032. Les prévisions démographiques fournies comprennent les chiffres de population pour chaq</w:t>
      </w:r>
      <w:r>
        <w:t>ue municipalité pour les années entre 2019 et 2032. Le facteur de croissance entre 2022 et 2032 a été déterminé et appliqué aux chiffres de population par municipalité et par zone de contour. Outre les données pertinentes sur le bruit et les performances d</w:t>
      </w:r>
      <w:r>
        <w:t xml:space="preserve">es avions, l'utilisation des pistes et les trajectoires de vol, le calcul de l'impact sonore </w:t>
      </w:r>
      <w:r>
        <w:rPr>
          <w:spacing w:val="-12"/>
        </w:rPr>
        <w:t>nécessite</w:t>
      </w:r>
      <w:r>
        <w:t xml:space="preserve"> également </w:t>
      </w:r>
      <w:r>
        <w:rPr>
          <w:spacing w:val="-12"/>
        </w:rPr>
        <w:t>des</w:t>
      </w:r>
      <w:r>
        <w:t xml:space="preserve"> données appropriées sur le bruit et les performances des avions concernés. Un certain nombre d'avions seront remplacés par des types plus s</w:t>
      </w:r>
      <w:r>
        <w:t>ilencieux, ce qui a un effet sur l'impact sonore. Ce facteur est bien entendu pris en compte dans le modèle de bruit. Pour plus d'informations, nous nous référons à la partie générale du RIE ainsi qu'à la note TO70 23.150.01 du 26/4/2023 "Starting points f</w:t>
      </w:r>
      <w:r>
        <w:t xml:space="preserve">or noise calculations Brussels </w:t>
      </w:r>
      <w:r>
        <w:rPr>
          <w:spacing w:val="29"/>
        </w:rPr>
        <w:t xml:space="preserve">Airport </w:t>
      </w:r>
      <w:r>
        <w:t>EIR".</w:t>
      </w:r>
    </w:p>
    <w:p w14:paraId="71B6825B" w14:textId="77777777" w:rsidR="00AD1340" w:rsidRDefault="0050760C">
      <w:pPr>
        <w:pStyle w:val="BodyText"/>
        <w:spacing w:before="11"/>
        <w:rPr>
          <w:sz w:val="16"/>
        </w:rPr>
      </w:pPr>
      <w:r>
        <w:rPr>
          <w:noProof/>
        </w:rPr>
        <mc:AlternateContent>
          <mc:Choice Requires="wps">
            <w:drawing>
              <wp:anchor distT="0" distB="0" distL="0" distR="0" simplePos="0" relativeHeight="487625728" behindDoc="1" locked="0" layoutInCell="1" allowOverlap="1" wp14:anchorId="668E62B0" wp14:editId="7F6CD486">
                <wp:simplePos x="0" y="0"/>
                <wp:positionH relativeFrom="page">
                  <wp:posOffset>936040</wp:posOffset>
                </wp:positionH>
                <wp:positionV relativeFrom="paragraph">
                  <wp:posOffset>146534</wp:posOffset>
                </wp:positionV>
                <wp:extent cx="1829435" cy="7620"/>
                <wp:effectExtent l="0" t="0" r="0" b="0"/>
                <wp:wrapTopAndBottom/>
                <wp:docPr id="164" name="Graphic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D1C49B" id="Graphic 164" o:spid="_x0000_s1026" style="position:absolute;margin-left:73.7pt;margin-top:11.55pt;width:144.05pt;height:.6pt;z-index:-1569075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" path="m1829053,l,,,7619r1829053,l1829053,xe" fillcolor="black" stroked="f">
                <v:path arrowok="t"/>
                <w10:wrap type="topAndBottom" anchorx="page"/>
              </v:shape>
            </w:pict>
          </mc:Fallback>
        </mc:AlternateContent>
      </w:r>
    </w:p>
    <w:p w14:paraId="01B3BF85" w14:textId="77777777" w:rsidR="00AD1340" w:rsidRDefault="0050760C">
      <w:pPr>
        <w:spacing w:before="92" w:line="254" w:lineRule="auto"/>
        <w:ind w:left="534" w:right="843"/>
        <w:rPr>
          <w:sz w:val="18"/>
        </w:rPr>
      </w:pPr>
      <w:r>
        <w:rPr>
          <w:position w:val="5"/>
          <w:sz w:val="12"/>
        </w:rPr>
        <w:t xml:space="preserve">20 </w:t>
      </w:r>
      <w:r>
        <w:rPr>
          <w:sz w:val="18"/>
        </w:rPr>
        <w:t xml:space="preserve">Une procédure d'atterrissage RNP est une procédure de vol aux instruments qui, au lieu d'utiliser les aides à la navigation au </w:t>
      </w:r>
      <w:r>
        <w:rPr>
          <w:spacing w:val="-3"/>
          <w:sz w:val="18"/>
        </w:rPr>
        <w:t>sol</w:t>
      </w:r>
      <w:r>
        <w:rPr>
          <w:sz w:val="18"/>
        </w:rPr>
        <w:t xml:space="preserve">, utilise les données du GNSS (GPS) </w:t>
      </w:r>
      <w:r>
        <w:rPr>
          <w:sz w:val="18"/>
        </w:rPr>
        <w:t>pour déterminer la position latérale et verticale de l'aéronef pendant l'approche d'une RWY.</w:t>
      </w:r>
    </w:p>
    <w:p w14:paraId="67C6F880" w14:textId="77777777" w:rsidR="00AD1340" w:rsidRDefault="00AD1340">
      <w:pPr>
        <w:spacing w:line="254" w:lineRule="auto"/>
        <w:rPr>
          <w:sz w:val="18"/>
        </w:rPr>
        <w:sectPr w:rsidR="00AD1340">
          <w:headerReference w:type="default" r:id="rId104"/>
          <w:footerReference w:type="default" r:id="rId105"/>
          <w:pgSz w:w="11910" w:h="16840"/>
          <w:pgMar w:top="2040" w:right="480" w:bottom="1040" w:left="940" w:header="748" w:footer="852" w:gutter="0"/>
          <w:cols w:space="720"/>
        </w:sectPr>
      </w:pPr>
    </w:p>
    <w:p w14:paraId="573846A1" w14:textId="77777777" w:rsidR="00AD1340" w:rsidRDefault="00AD1340">
      <w:pPr>
        <w:pStyle w:val="BodyText"/>
        <w:spacing w:before="121"/>
      </w:pPr>
    </w:p>
    <w:p w14:paraId="24FA7032" w14:textId="77777777" w:rsidR="00AD1340" w:rsidRDefault="0050760C">
      <w:pPr>
        <w:pStyle w:val="BodyText"/>
        <w:spacing w:line="256" w:lineRule="auto"/>
        <w:ind w:left="1611" w:right="658"/>
        <w:jc w:val="both"/>
      </w:pPr>
      <w:r>
        <w:t>(Annexe 6-5). La section suivante donne également un aperçu des émissions sonores de certains des avions remplacés.</w:t>
      </w:r>
    </w:p>
    <w:p w14:paraId="36AF029C" w14:textId="77777777" w:rsidR="00AD1340" w:rsidRDefault="0050760C">
      <w:pPr>
        <w:pStyle w:val="ListParagraph"/>
        <w:numPr>
          <w:ilvl w:val="3"/>
          <w:numId w:val="23"/>
        </w:numPr>
        <w:tabs>
          <w:tab w:val="left" w:pos="1611"/>
        </w:tabs>
        <w:spacing w:before="166"/>
        <w:ind w:hanging="1077"/>
        <w:jc w:val="both"/>
        <w:rPr>
          <w:i/>
          <w:sz w:val="20"/>
        </w:rPr>
      </w:pPr>
      <w:r>
        <w:rPr>
          <w:i/>
          <w:color w:val="005B82"/>
          <w:spacing w:val="-2"/>
          <w:sz w:val="20"/>
        </w:rPr>
        <w:t>Comparaison entre l</w:t>
      </w:r>
      <w:r>
        <w:rPr>
          <w:i/>
          <w:color w:val="005B82"/>
          <w:spacing w:val="-2"/>
          <w:sz w:val="20"/>
        </w:rPr>
        <w:t xml:space="preserve">es émissions sonores des avions </w:t>
      </w:r>
      <w:r>
        <w:rPr>
          <w:i/>
          <w:color w:val="005B82"/>
          <w:spacing w:val="-3"/>
          <w:sz w:val="20"/>
        </w:rPr>
        <w:t>remplacés d'</w:t>
      </w:r>
      <w:r>
        <w:rPr>
          <w:i/>
          <w:color w:val="005B82"/>
          <w:spacing w:val="-2"/>
          <w:sz w:val="20"/>
        </w:rPr>
        <w:t xml:space="preserve">ici </w:t>
      </w:r>
      <w:r>
        <w:rPr>
          <w:i/>
          <w:color w:val="005B82"/>
          <w:spacing w:val="-4"/>
          <w:sz w:val="20"/>
        </w:rPr>
        <w:t>2032</w:t>
      </w:r>
    </w:p>
    <w:p w14:paraId="7303E958" w14:textId="77777777" w:rsidR="00AD1340" w:rsidRDefault="0050760C">
      <w:pPr>
        <w:pStyle w:val="BodyText"/>
        <w:spacing w:before="18" w:line="259" w:lineRule="auto"/>
        <w:ind w:left="1611" w:right="649"/>
        <w:jc w:val="both"/>
      </w:pPr>
      <w:r>
        <w:t xml:space="preserve">Cette section </w:t>
      </w:r>
      <w:r>
        <w:rPr>
          <w:spacing w:val="40"/>
        </w:rPr>
        <w:t>montre</w:t>
      </w:r>
      <w:r>
        <w:t xml:space="preserve"> la différence d'émissions sonores pour différents types d'avions représentatifs. Par exemple, des avions plus gros seront utilisés, mais les émissions sonores ne seront pas plus élev</w:t>
      </w:r>
      <w:r>
        <w:t xml:space="preserve">ées. Pour le </w:t>
      </w:r>
      <w:r>
        <w:rPr>
          <w:spacing w:val="-1"/>
        </w:rPr>
        <w:t>démontrer</w:t>
      </w:r>
      <w:r>
        <w:t>, une "empreinte sonore" a été calculée par To70 pour un certain nombre de types d'avions au départ et à l'atterrissage. Cela permet d'obtenir des cartes de bruit avec des contours de bruit SEL 70 dB et SEL 80 dB. Le SEL (Sound Exposu</w:t>
      </w:r>
      <w:r>
        <w:t>re Level) est le niveau de pression acoustique qui représente la même quantité d'énergie (dose) pendant 1s que le son réel à l'instant T. Il est ainsi plus facile de comparer les effets de différentes sources, en particulier de différents types d'avions. L</w:t>
      </w:r>
      <w:r>
        <w:t xml:space="preserve">es zones situées à l'intérieur de ces contours ont également été calculées et </w:t>
      </w:r>
      <w:r>
        <w:rPr>
          <w:spacing w:val="-2"/>
        </w:rPr>
        <w:t>comparées.</w:t>
      </w:r>
    </w:p>
    <w:p w14:paraId="781BCA87" w14:textId="77777777" w:rsidR="00AD1340" w:rsidRDefault="0050760C">
      <w:pPr>
        <w:pStyle w:val="BodyText"/>
        <w:spacing w:before="159" w:line="259" w:lineRule="auto"/>
        <w:ind w:left="1611" w:right="649"/>
        <w:jc w:val="both"/>
      </w:pPr>
      <w:r>
        <w:t>Par exemple, les avions A320 /A321/737800 seront partiellement remplacés par des avions tels que A20N/A21N/737MAX d'ici 2032. Le tableau suivant montre la différence d'empreinte sonore SEL à l'atterrissage (CDO), d'une part, et au départ, d'autre part, pou</w:t>
      </w:r>
      <w:r>
        <w:t>r ces types d'avions. Bien que les nouveaux types d'avions de remplacement aient une capacité supérieure d'environ 10 %, les émissions sonores sont nettement plus faibles et plus prononcées au décollage.</w:t>
      </w:r>
    </w:p>
    <w:p w14:paraId="5D359D18" w14:textId="77777777" w:rsidR="00AD1340" w:rsidRDefault="0050760C">
      <w:pPr>
        <w:pStyle w:val="BodyText"/>
        <w:spacing w:before="9"/>
        <w:rPr>
          <w:sz w:val="15"/>
        </w:rPr>
      </w:pPr>
      <w:r>
        <w:rPr>
          <w:noProof/>
        </w:rPr>
        <w:drawing>
          <wp:anchor distT="0" distB="0" distL="0" distR="0" simplePos="0" relativeHeight="487626240" behindDoc="1" locked="0" layoutInCell="1" allowOverlap="1" wp14:anchorId="0D2209AD" wp14:editId="6DD9E206">
            <wp:simplePos x="0" y="0"/>
            <wp:positionH relativeFrom="page">
              <wp:posOffset>2418314</wp:posOffset>
            </wp:positionH>
            <wp:positionV relativeFrom="paragraph">
              <wp:posOffset>137793</wp:posOffset>
            </wp:positionV>
            <wp:extent cx="4021884" cy="2715768"/>
            <wp:effectExtent l="0" t="0" r="0" b="0"/>
            <wp:wrapTopAndBottom/>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06" cstate="print"/>
                    <a:stretch>
                      <a:fillRect/>
                    </a:stretch>
                  </pic:blipFill>
                  <pic:spPr>
                    <a:xfrm>
                      <a:off x="0" y="0"/>
                      <a:ext cx="4021884" cy="2715768"/>
                    </a:xfrm>
                    <a:prstGeom prst="rect">
                      <a:avLst/>
                    </a:prstGeom>
                  </pic:spPr>
                </pic:pic>
              </a:graphicData>
            </a:graphic>
          </wp:anchor>
        </w:drawing>
      </w:r>
    </w:p>
    <w:p w14:paraId="6CD88BE4" w14:textId="77777777" w:rsidR="00AD1340" w:rsidRDefault="00AD1340">
      <w:pPr>
        <w:pStyle w:val="BodyText"/>
        <w:spacing w:before="40"/>
      </w:pPr>
    </w:p>
    <w:p w14:paraId="4A7B926D" w14:textId="77777777" w:rsidR="00AD1340" w:rsidRDefault="0050760C">
      <w:pPr>
        <w:ind w:left="1611"/>
        <w:jc w:val="both"/>
        <w:rPr>
          <w:i/>
          <w:sz w:val="18"/>
        </w:rPr>
      </w:pPr>
      <w:r>
        <w:rPr>
          <w:i/>
          <w:color w:val="005B82"/>
          <w:sz w:val="18"/>
        </w:rPr>
        <w:t>Figure 6-51 : Comparaison des SEL de l'A320 et de</w:t>
      </w:r>
      <w:r>
        <w:rPr>
          <w:i/>
          <w:color w:val="005B82"/>
          <w:sz w:val="18"/>
        </w:rPr>
        <w:t xml:space="preserve"> l'A20N avant l'</w:t>
      </w:r>
      <w:r>
        <w:rPr>
          <w:i/>
          <w:color w:val="005B82"/>
          <w:spacing w:val="-2"/>
          <w:sz w:val="18"/>
        </w:rPr>
        <w:t>atterrissage</w:t>
      </w:r>
    </w:p>
    <w:p w14:paraId="01AD4F52" w14:textId="77777777" w:rsidR="00AD1340" w:rsidRDefault="00AD1340">
      <w:pPr>
        <w:jc w:val="both"/>
        <w:rPr>
          <w:sz w:val="18"/>
        </w:rPr>
        <w:sectPr w:rsidR="00AD1340">
          <w:headerReference w:type="default" r:id="rId107"/>
          <w:footerReference w:type="default" r:id="rId108"/>
          <w:pgSz w:w="11910" w:h="16840"/>
          <w:pgMar w:top="1460" w:right="480" w:bottom="1040" w:left="940" w:header="748" w:footer="852" w:gutter="0"/>
          <w:cols w:space="720"/>
        </w:sectPr>
      </w:pPr>
    </w:p>
    <w:p w14:paraId="70C8A998" w14:textId="77777777" w:rsidR="00AD1340" w:rsidRDefault="00AD1340">
      <w:pPr>
        <w:pStyle w:val="BodyText"/>
        <w:spacing w:before="159"/>
        <w:rPr>
          <w:i/>
        </w:rPr>
      </w:pPr>
    </w:p>
    <w:p w14:paraId="5D1F1DE3" w14:textId="77777777" w:rsidR="00AD1340" w:rsidRDefault="0050760C">
      <w:pPr>
        <w:pStyle w:val="BodyText"/>
        <w:ind w:left="3744"/>
      </w:pPr>
      <w:r>
        <w:rPr>
          <w:noProof/>
        </w:rPr>
        <w:drawing>
          <wp:inline distT="0" distB="0" distL="0" distR="0" wp14:anchorId="5AC0F883" wp14:editId="380AAF01">
            <wp:extent cx="3519610" cy="2740913"/>
            <wp:effectExtent l="0" t="0" r="0" b="0"/>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09" cstate="print"/>
                    <a:stretch>
                      <a:fillRect/>
                    </a:stretch>
                  </pic:blipFill>
                  <pic:spPr>
                    <a:xfrm>
                      <a:off x="0" y="0"/>
                      <a:ext cx="3519610" cy="2740913"/>
                    </a:xfrm>
                    <a:prstGeom prst="rect">
                      <a:avLst/>
                    </a:prstGeom>
                  </pic:spPr>
                </pic:pic>
              </a:graphicData>
            </a:graphic>
          </wp:inline>
        </w:drawing>
      </w:r>
    </w:p>
    <w:p w14:paraId="0DCA6D00" w14:textId="77777777" w:rsidR="00AD1340" w:rsidRDefault="00AD1340">
      <w:pPr>
        <w:pStyle w:val="BodyText"/>
        <w:spacing w:before="71"/>
        <w:rPr>
          <w:i/>
          <w:sz w:val="18"/>
        </w:rPr>
      </w:pPr>
    </w:p>
    <w:p w14:paraId="29C4632E" w14:textId="77777777" w:rsidR="00AD1340" w:rsidRDefault="0050760C">
      <w:pPr>
        <w:spacing w:before="1"/>
        <w:ind w:left="1611"/>
        <w:rPr>
          <w:i/>
          <w:sz w:val="18"/>
        </w:rPr>
      </w:pPr>
      <w:r>
        <w:rPr>
          <w:i/>
          <w:color w:val="005B82"/>
          <w:sz w:val="18"/>
        </w:rPr>
        <w:t xml:space="preserve">Figure 6-52 Comparaison des SEL de l'A320 et de l'A20N avant le </w:t>
      </w:r>
      <w:r>
        <w:rPr>
          <w:i/>
          <w:color w:val="005B82"/>
          <w:spacing w:val="-2"/>
          <w:sz w:val="18"/>
        </w:rPr>
        <w:t>départ</w:t>
      </w:r>
    </w:p>
    <w:p w14:paraId="6E1DAECE" w14:textId="77777777" w:rsidR="00AD1340" w:rsidRDefault="0050760C">
      <w:pPr>
        <w:pStyle w:val="BodyText"/>
        <w:spacing w:before="5"/>
        <w:rPr>
          <w:i/>
          <w:sz w:val="19"/>
        </w:rPr>
      </w:pPr>
      <w:r>
        <w:rPr>
          <w:noProof/>
        </w:rPr>
        <w:drawing>
          <wp:anchor distT="0" distB="0" distL="0" distR="0" simplePos="0" relativeHeight="487626752" behindDoc="1" locked="0" layoutInCell="1" allowOverlap="1" wp14:anchorId="0CE8850B" wp14:editId="4F44BC01">
            <wp:simplePos x="0" y="0"/>
            <wp:positionH relativeFrom="page">
              <wp:posOffset>2447210</wp:posOffset>
            </wp:positionH>
            <wp:positionV relativeFrom="paragraph">
              <wp:posOffset>166202</wp:posOffset>
            </wp:positionV>
            <wp:extent cx="4157534" cy="2803779"/>
            <wp:effectExtent l="0" t="0" r="0" b="0"/>
            <wp:wrapTopAndBottom/>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10" cstate="print"/>
                    <a:stretch>
                      <a:fillRect/>
                    </a:stretch>
                  </pic:blipFill>
                  <pic:spPr>
                    <a:xfrm>
                      <a:off x="0" y="0"/>
                      <a:ext cx="4157534" cy="2803779"/>
                    </a:xfrm>
                    <a:prstGeom prst="rect">
                      <a:avLst/>
                    </a:prstGeom>
                  </pic:spPr>
                </pic:pic>
              </a:graphicData>
            </a:graphic>
          </wp:anchor>
        </w:drawing>
      </w:r>
    </w:p>
    <w:p w14:paraId="03C7FF8A" w14:textId="77777777" w:rsidR="00AD1340" w:rsidRDefault="00AD1340">
      <w:pPr>
        <w:pStyle w:val="BodyText"/>
        <w:spacing w:before="77"/>
        <w:rPr>
          <w:i/>
          <w:sz w:val="18"/>
        </w:rPr>
      </w:pPr>
    </w:p>
    <w:p w14:paraId="2AA2F76C" w14:textId="77777777" w:rsidR="00AD1340" w:rsidRDefault="0050760C">
      <w:pPr>
        <w:ind w:left="1611"/>
        <w:rPr>
          <w:i/>
          <w:sz w:val="18"/>
        </w:rPr>
      </w:pPr>
      <w:r>
        <w:rPr>
          <w:i/>
          <w:color w:val="005B82"/>
          <w:sz w:val="18"/>
        </w:rPr>
        <w:t>Figure 6-53 : Comparaison des SEL entre l'A321 et l'A21N avant l'</w:t>
      </w:r>
      <w:r>
        <w:rPr>
          <w:i/>
          <w:color w:val="005B82"/>
          <w:spacing w:val="-2"/>
          <w:sz w:val="18"/>
        </w:rPr>
        <w:t>atterrissage</w:t>
      </w:r>
    </w:p>
    <w:p w14:paraId="48FABD1B" w14:textId="77777777" w:rsidR="00AD1340" w:rsidRDefault="00AD1340">
      <w:pPr>
        <w:rPr>
          <w:sz w:val="18"/>
        </w:rPr>
        <w:sectPr w:rsidR="00AD1340">
          <w:pgSz w:w="11910" w:h="16840"/>
          <w:pgMar w:top="1460" w:right="480" w:bottom="1040" w:left="940" w:header="748" w:footer="852" w:gutter="0"/>
          <w:cols w:space="720"/>
        </w:sectPr>
      </w:pPr>
    </w:p>
    <w:p w14:paraId="56358A9A" w14:textId="77777777" w:rsidR="00AD1340" w:rsidRDefault="00AD1340">
      <w:pPr>
        <w:pStyle w:val="BodyText"/>
        <w:spacing w:before="159"/>
        <w:rPr>
          <w:i/>
        </w:rPr>
      </w:pPr>
    </w:p>
    <w:p w14:paraId="5F130EF5" w14:textId="77777777" w:rsidR="00AD1340" w:rsidRDefault="0050760C">
      <w:pPr>
        <w:pStyle w:val="BodyText"/>
        <w:ind w:left="2669"/>
      </w:pPr>
      <w:r>
        <w:rPr>
          <w:noProof/>
        </w:rPr>
        <w:drawing>
          <wp:inline distT="0" distB="0" distL="0" distR="0" wp14:anchorId="1AED575F" wp14:editId="1E3D854C">
            <wp:extent cx="4242001" cy="2770251"/>
            <wp:effectExtent l="0" t="0" r="0" b="0"/>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11" cstate="print"/>
                    <a:stretch>
                      <a:fillRect/>
                    </a:stretch>
                  </pic:blipFill>
                  <pic:spPr>
                    <a:xfrm>
                      <a:off x="0" y="0"/>
                      <a:ext cx="4242001" cy="2770251"/>
                    </a:xfrm>
                    <a:prstGeom prst="rect">
                      <a:avLst/>
                    </a:prstGeom>
                  </pic:spPr>
                </pic:pic>
              </a:graphicData>
            </a:graphic>
          </wp:inline>
        </w:drawing>
      </w:r>
    </w:p>
    <w:p w14:paraId="7931C51C" w14:textId="77777777" w:rsidR="00AD1340" w:rsidRDefault="00AD1340">
      <w:pPr>
        <w:pStyle w:val="BodyText"/>
        <w:spacing w:before="64"/>
        <w:rPr>
          <w:i/>
          <w:sz w:val="18"/>
        </w:rPr>
      </w:pPr>
    </w:p>
    <w:p w14:paraId="0563C9E6" w14:textId="77777777" w:rsidR="00AD1340" w:rsidRDefault="0050760C">
      <w:pPr>
        <w:ind w:left="1611"/>
        <w:rPr>
          <w:i/>
          <w:sz w:val="18"/>
        </w:rPr>
      </w:pPr>
      <w:r>
        <w:rPr>
          <w:i/>
          <w:color w:val="005B82"/>
          <w:sz w:val="18"/>
        </w:rPr>
        <w:t xml:space="preserve">Figure 6-54 : Comparaison des SEL entre l'A321 et l'A21N avant le </w:t>
      </w:r>
      <w:r>
        <w:rPr>
          <w:i/>
          <w:color w:val="005B82"/>
          <w:spacing w:val="-2"/>
          <w:sz w:val="18"/>
        </w:rPr>
        <w:t>départ</w:t>
      </w:r>
    </w:p>
    <w:p w14:paraId="60452072" w14:textId="77777777" w:rsidR="00AD1340" w:rsidRDefault="00AD1340">
      <w:pPr>
        <w:pStyle w:val="BodyText"/>
        <w:rPr>
          <w:i/>
        </w:rPr>
      </w:pPr>
    </w:p>
    <w:p w14:paraId="56FA8F7A" w14:textId="77777777" w:rsidR="00AD1340" w:rsidRDefault="0050760C">
      <w:pPr>
        <w:pStyle w:val="BodyText"/>
        <w:spacing w:before="167"/>
        <w:rPr>
          <w:i/>
        </w:rPr>
      </w:pPr>
      <w:r>
        <w:rPr>
          <w:noProof/>
        </w:rPr>
        <w:drawing>
          <wp:anchor distT="0" distB="0" distL="0" distR="0" simplePos="0" relativeHeight="487627264" behindDoc="1" locked="0" layoutInCell="1" allowOverlap="1" wp14:anchorId="392F6769" wp14:editId="6A9F06D3">
            <wp:simplePos x="0" y="0"/>
            <wp:positionH relativeFrom="page">
              <wp:posOffset>2383031</wp:posOffset>
            </wp:positionH>
            <wp:positionV relativeFrom="paragraph">
              <wp:posOffset>276387</wp:posOffset>
            </wp:positionV>
            <wp:extent cx="3775262" cy="2551652"/>
            <wp:effectExtent l="0" t="0" r="0" b="0"/>
            <wp:wrapTopAndBottom/>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12" cstate="print"/>
                    <a:stretch>
                      <a:fillRect/>
                    </a:stretch>
                  </pic:blipFill>
                  <pic:spPr>
                    <a:xfrm>
                      <a:off x="0" y="0"/>
                      <a:ext cx="3775262" cy="2551652"/>
                    </a:xfrm>
                    <a:prstGeom prst="rect">
                      <a:avLst/>
                    </a:prstGeom>
                  </pic:spPr>
                </pic:pic>
              </a:graphicData>
            </a:graphic>
          </wp:anchor>
        </w:drawing>
      </w:r>
    </w:p>
    <w:p w14:paraId="655F21E5" w14:textId="77777777" w:rsidR="00AD1340" w:rsidRDefault="00AD1340">
      <w:pPr>
        <w:pStyle w:val="BodyText"/>
        <w:spacing w:before="145"/>
        <w:rPr>
          <w:i/>
          <w:sz w:val="18"/>
        </w:rPr>
      </w:pPr>
    </w:p>
    <w:p w14:paraId="0DA44196" w14:textId="77777777" w:rsidR="00AD1340" w:rsidRDefault="0050760C">
      <w:pPr>
        <w:spacing w:before="1"/>
        <w:ind w:left="1611"/>
        <w:rPr>
          <w:i/>
          <w:sz w:val="18"/>
        </w:rPr>
      </w:pPr>
      <w:r>
        <w:rPr>
          <w:i/>
          <w:color w:val="005B82"/>
          <w:sz w:val="18"/>
        </w:rPr>
        <w:t xml:space="preserve">Figure 6-55 : Comparaison des SEL entre le 737800 et le 737MAX </w:t>
      </w:r>
      <w:r>
        <w:rPr>
          <w:i/>
          <w:color w:val="005B82"/>
          <w:sz w:val="18"/>
        </w:rPr>
        <w:t>pour l'</w:t>
      </w:r>
      <w:r>
        <w:rPr>
          <w:i/>
          <w:color w:val="005B82"/>
          <w:spacing w:val="-2"/>
          <w:sz w:val="18"/>
        </w:rPr>
        <w:t>atterrissage</w:t>
      </w:r>
    </w:p>
    <w:p w14:paraId="7174C07A" w14:textId="77777777" w:rsidR="00AD1340" w:rsidRDefault="00AD1340">
      <w:pPr>
        <w:rPr>
          <w:sz w:val="18"/>
        </w:rPr>
        <w:sectPr w:rsidR="00AD1340">
          <w:pgSz w:w="11910" w:h="16840"/>
          <w:pgMar w:top="1460" w:right="480" w:bottom="1040" w:left="940" w:header="748" w:footer="852" w:gutter="0"/>
          <w:cols w:space="720"/>
        </w:sectPr>
      </w:pPr>
    </w:p>
    <w:p w14:paraId="2708EFE0" w14:textId="77777777" w:rsidR="00AD1340" w:rsidRDefault="00AD1340">
      <w:pPr>
        <w:pStyle w:val="BodyText"/>
        <w:spacing w:before="159"/>
        <w:rPr>
          <w:i/>
        </w:rPr>
      </w:pPr>
    </w:p>
    <w:p w14:paraId="1CE7190D" w14:textId="77777777" w:rsidR="00AD1340" w:rsidRDefault="0050760C">
      <w:pPr>
        <w:pStyle w:val="BodyText"/>
        <w:ind w:left="2830"/>
      </w:pPr>
      <w:r>
        <w:rPr>
          <w:noProof/>
        </w:rPr>
        <w:drawing>
          <wp:inline distT="0" distB="0" distL="0" distR="0" wp14:anchorId="71D5CB21" wp14:editId="31DEA235">
            <wp:extent cx="3742874" cy="2539364"/>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13" cstate="print"/>
                    <a:stretch>
                      <a:fillRect/>
                    </a:stretch>
                  </pic:blipFill>
                  <pic:spPr>
                    <a:xfrm>
                      <a:off x="0" y="0"/>
                      <a:ext cx="3742874" cy="2539364"/>
                    </a:xfrm>
                    <a:prstGeom prst="rect">
                      <a:avLst/>
                    </a:prstGeom>
                  </pic:spPr>
                </pic:pic>
              </a:graphicData>
            </a:graphic>
          </wp:inline>
        </w:drawing>
      </w:r>
    </w:p>
    <w:p w14:paraId="68B8D5CC" w14:textId="77777777" w:rsidR="00AD1340" w:rsidRDefault="00AD1340">
      <w:pPr>
        <w:pStyle w:val="BodyText"/>
        <w:spacing w:before="154"/>
        <w:rPr>
          <w:i/>
          <w:sz w:val="18"/>
        </w:rPr>
      </w:pPr>
    </w:p>
    <w:p w14:paraId="15EED74B" w14:textId="77777777" w:rsidR="00AD1340" w:rsidRDefault="0050760C">
      <w:pPr>
        <w:ind w:left="1611"/>
        <w:rPr>
          <w:i/>
          <w:sz w:val="18"/>
        </w:rPr>
      </w:pPr>
      <w:r>
        <w:rPr>
          <w:i/>
          <w:color w:val="005B82"/>
          <w:sz w:val="18"/>
        </w:rPr>
        <w:t xml:space="preserve">Figure 6-56 : Comparaison du SEL entre le 737800 et le 737MAX avant le </w:t>
      </w:r>
      <w:r>
        <w:rPr>
          <w:i/>
          <w:color w:val="005B82"/>
          <w:spacing w:val="-2"/>
          <w:sz w:val="18"/>
        </w:rPr>
        <w:t>départ</w:t>
      </w:r>
    </w:p>
    <w:p w14:paraId="06C6061B" w14:textId="77777777" w:rsidR="00AD1340" w:rsidRDefault="00AD1340">
      <w:pPr>
        <w:rPr>
          <w:sz w:val="18"/>
        </w:rPr>
        <w:sectPr w:rsidR="00AD1340">
          <w:pgSz w:w="11910" w:h="16840"/>
          <w:pgMar w:top="1460" w:right="480" w:bottom="1040" w:left="940" w:header="748" w:footer="852" w:gutter="0"/>
          <w:cols w:space="720"/>
        </w:sectPr>
      </w:pPr>
    </w:p>
    <w:p w14:paraId="75E4F393" w14:textId="77777777" w:rsidR="00AD1340" w:rsidRDefault="00AD1340">
      <w:pPr>
        <w:pStyle w:val="BodyText"/>
        <w:spacing w:before="121"/>
        <w:rPr>
          <w:i/>
        </w:rPr>
      </w:pPr>
    </w:p>
    <w:p w14:paraId="6B615053" w14:textId="77777777" w:rsidR="00AD1340" w:rsidRDefault="0050760C">
      <w:pPr>
        <w:pStyle w:val="BodyText"/>
        <w:spacing w:line="259" w:lineRule="auto"/>
        <w:ind w:left="1611" w:right="649"/>
        <w:jc w:val="both"/>
      </w:pPr>
      <w:r>
        <w:t>Le remplacement du B744 par le B748 (qui a lui aussi une plus grande capacité) a moins d'effet sur l'atterrissage mais, malgré son poids au décollage plus élevé, il entraîne une diminution de 18 % de la zone située à l'intérieur du contour SEL 70 dB :</w:t>
      </w:r>
    </w:p>
    <w:p w14:paraId="0F537F29" w14:textId="77777777" w:rsidR="00AD1340" w:rsidRDefault="0050760C">
      <w:pPr>
        <w:pStyle w:val="BodyText"/>
        <w:spacing w:before="9"/>
        <w:rPr>
          <w:sz w:val="14"/>
        </w:rPr>
      </w:pPr>
      <w:r>
        <w:rPr>
          <w:noProof/>
        </w:rPr>
        <w:drawing>
          <wp:anchor distT="0" distB="0" distL="0" distR="0" simplePos="0" relativeHeight="487627776" behindDoc="1" locked="0" layoutInCell="1" allowOverlap="1" wp14:anchorId="4501906A" wp14:editId="680DFF15">
            <wp:simplePos x="0" y="0"/>
            <wp:positionH relativeFrom="page">
              <wp:posOffset>1530658</wp:posOffset>
            </wp:positionH>
            <wp:positionV relativeFrom="paragraph">
              <wp:posOffset>129884</wp:posOffset>
            </wp:positionV>
            <wp:extent cx="4846046" cy="3046856"/>
            <wp:effectExtent l="0" t="0" r="0" b="0"/>
            <wp:wrapTopAndBottom/>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14" cstate="print"/>
                    <a:stretch>
                      <a:fillRect/>
                    </a:stretch>
                  </pic:blipFill>
                  <pic:spPr>
                    <a:xfrm>
                      <a:off x="0" y="0"/>
                      <a:ext cx="4846046" cy="3046856"/>
                    </a:xfrm>
                    <a:prstGeom prst="rect">
                      <a:avLst/>
                    </a:prstGeom>
                  </pic:spPr>
                </pic:pic>
              </a:graphicData>
            </a:graphic>
          </wp:anchor>
        </w:drawing>
      </w:r>
    </w:p>
    <w:p w14:paraId="1141F6E1" w14:textId="77777777" w:rsidR="00AD1340" w:rsidRDefault="00AD1340">
      <w:pPr>
        <w:pStyle w:val="BodyText"/>
        <w:spacing w:before="58"/>
      </w:pPr>
    </w:p>
    <w:p w14:paraId="2AA8C4F2" w14:textId="77777777" w:rsidR="00AD1340" w:rsidRDefault="0050760C">
      <w:pPr>
        <w:spacing w:before="1"/>
        <w:ind w:left="1611"/>
        <w:jc w:val="both"/>
        <w:rPr>
          <w:i/>
          <w:sz w:val="18"/>
        </w:rPr>
      </w:pPr>
      <w:r>
        <w:rPr>
          <w:i/>
          <w:color w:val="005B82"/>
          <w:sz w:val="18"/>
        </w:rPr>
        <w:t>Figure 6-57 : Comparaison des SEL entre le B744 et le B748 avant l'</w:t>
      </w:r>
      <w:r>
        <w:rPr>
          <w:i/>
          <w:color w:val="005B82"/>
          <w:spacing w:val="-2"/>
          <w:sz w:val="18"/>
        </w:rPr>
        <w:t>atterrissage</w:t>
      </w:r>
    </w:p>
    <w:p w14:paraId="27983C07" w14:textId="77777777" w:rsidR="00AD1340" w:rsidRDefault="00AD1340">
      <w:pPr>
        <w:pStyle w:val="BodyText"/>
        <w:rPr>
          <w:i/>
        </w:rPr>
      </w:pPr>
    </w:p>
    <w:p w14:paraId="1643904B" w14:textId="77777777" w:rsidR="00AD1340" w:rsidRDefault="0050760C">
      <w:pPr>
        <w:pStyle w:val="BodyText"/>
        <w:spacing w:before="167"/>
        <w:rPr>
          <w:i/>
        </w:rPr>
      </w:pPr>
      <w:r>
        <w:rPr>
          <w:noProof/>
        </w:rPr>
        <w:drawing>
          <wp:anchor distT="0" distB="0" distL="0" distR="0" simplePos="0" relativeHeight="487628288" behindDoc="1" locked="0" layoutInCell="1" allowOverlap="1" wp14:anchorId="7BFFBAE4" wp14:editId="1CB1BD1C">
            <wp:simplePos x="0" y="0"/>
            <wp:positionH relativeFrom="page">
              <wp:posOffset>2197510</wp:posOffset>
            </wp:positionH>
            <wp:positionV relativeFrom="paragraph">
              <wp:posOffset>276430</wp:posOffset>
            </wp:positionV>
            <wp:extent cx="4294001" cy="2728341"/>
            <wp:effectExtent l="0" t="0" r="0" b="0"/>
            <wp:wrapTopAndBottom/>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15" cstate="print"/>
                    <a:stretch>
                      <a:fillRect/>
                    </a:stretch>
                  </pic:blipFill>
                  <pic:spPr>
                    <a:xfrm>
                      <a:off x="0" y="0"/>
                      <a:ext cx="4294001" cy="2728341"/>
                    </a:xfrm>
                    <a:prstGeom prst="rect">
                      <a:avLst/>
                    </a:prstGeom>
                  </pic:spPr>
                </pic:pic>
              </a:graphicData>
            </a:graphic>
          </wp:anchor>
        </w:drawing>
      </w:r>
    </w:p>
    <w:p w14:paraId="3903461E" w14:textId="77777777" w:rsidR="00AD1340" w:rsidRDefault="00AD1340">
      <w:pPr>
        <w:pStyle w:val="BodyText"/>
        <w:spacing w:before="71"/>
        <w:rPr>
          <w:i/>
          <w:sz w:val="18"/>
        </w:rPr>
      </w:pPr>
    </w:p>
    <w:p w14:paraId="4DA5C191" w14:textId="77777777" w:rsidR="00AD1340" w:rsidRDefault="0050760C">
      <w:pPr>
        <w:ind w:left="1611"/>
        <w:jc w:val="both"/>
        <w:rPr>
          <w:i/>
          <w:sz w:val="18"/>
        </w:rPr>
      </w:pPr>
      <w:r>
        <w:rPr>
          <w:i/>
          <w:color w:val="005B82"/>
          <w:sz w:val="18"/>
        </w:rPr>
        <w:t xml:space="preserve">Figure 6-58 : Comparaison des SEL entre le B744 et le B748 avant le </w:t>
      </w:r>
      <w:r>
        <w:rPr>
          <w:i/>
          <w:color w:val="005B82"/>
          <w:spacing w:val="-2"/>
          <w:sz w:val="18"/>
        </w:rPr>
        <w:t>départ</w:t>
      </w:r>
    </w:p>
    <w:p w14:paraId="6AFFBB41" w14:textId="77777777" w:rsidR="00AD1340" w:rsidRDefault="00AD1340">
      <w:pPr>
        <w:jc w:val="both"/>
        <w:rPr>
          <w:sz w:val="18"/>
        </w:rPr>
        <w:sectPr w:rsidR="00AD1340">
          <w:pgSz w:w="11910" w:h="16840"/>
          <w:pgMar w:top="1460" w:right="480" w:bottom="1040" w:left="940" w:header="748" w:footer="852" w:gutter="0"/>
          <w:cols w:space="720"/>
        </w:sectPr>
      </w:pPr>
    </w:p>
    <w:p w14:paraId="6FBF95CF" w14:textId="77777777" w:rsidR="00AD1340" w:rsidRDefault="00AD1340">
      <w:pPr>
        <w:pStyle w:val="BodyText"/>
        <w:spacing w:before="121"/>
        <w:rPr>
          <w:i/>
        </w:rPr>
      </w:pPr>
    </w:p>
    <w:p w14:paraId="23E3274D" w14:textId="77777777" w:rsidR="00AD1340" w:rsidRDefault="0050760C">
      <w:pPr>
        <w:pStyle w:val="BodyText"/>
        <w:spacing w:line="256" w:lineRule="auto"/>
        <w:ind w:left="1611" w:right="661"/>
      </w:pPr>
      <w:r>
        <w:t>Même pour un appareil comme le A332 qui sera remplacé par le A339, entre autre</w:t>
      </w:r>
      <w:r>
        <w:t>s, nous obtenons l'équation d'émissions suivante :</w:t>
      </w:r>
    </w:p>
    <w:p w14:paraId="5C678D9D" w14:textId="77777777" w:rsidR="00AD1340" w:rsidRDefault="0050760C">
      <w:pPr>
        <w:pStyle w:val="BodyText"/>
        <w:spacing w:before="9"/>
        <w:rPr>
          <w:sz w:val="14"/>
        </w:rPr>
      </w:pPr>
      <w:r>
        <w:rPr>
          <w:noProof/>
        </w:rPr>
        <w:drawing>
          <wp:anchor distT="0" distB="0" distL="0" distR="0" simplePos="0" relativeHeight="487628800" behindDoc="1" locked="0" layoutInCell="1" allowOverlap="1" wp14:anchorId="69B08D72" wp14:editId="352F4A0C">
            <wp:simplePos x="0" y="0"/>
            <wp:positionH relativeFrom="page">
              <wp:posOffset>2151893</wp:posOffset>
            </wp:positionH>
            <wp:positionV relativeFrom="paragraph">
              <wp:posOffset>129526</wp:posOffset>
            </wp:positionV>
            <wp:extent cx="4266386" cy="2694813"/>
            <wp:effectExtent l="0" t="0" r="0" b="0"/>
            <wp:wrapTopAndBottom/>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16" cstate="print"/>
                    <a:stretch>
                      <a:fillRect/>
                    </a:stretch>
                  </pic:blipFill>
                  <pic:spPr>
                    <a:xfrm>
                      <a:off x="0" y="0"/>
                      <a:ext cx="4266386" cy="2694813"/>
                    </a:xfrm>
                    <a:prstGeom prst="rect">
                      <a:avLst/>
                    </a:prstGeom>
                  </pic:spPr>
                </pic:pic>
              </a:graphicData>
            </a:graphic>
          </wp:anchor>
        </w:drawing>
      </w:r>
    </w:p>
    <w:p w14:paraId="0BB0954F" w14:textId="77777777" w:rsidR="00AD1340" w:rsidRDefault="00AD1340">
      <w:pPr>
        <w:pStyle w:val="BodyText"/>
        <w:spacing w:before="66"/>
      </w:pPr>
    </w:p>
    <w:p w14:paraId="105C9FF0" w14:textId="77777777" w:rsidR="00AD1340" w:rsidRDefault="0050760C">
      <w:pPr>
        <w:ind w:left="1611"/>
        <w:rPr>
          <w:i/>
          <w:sz w:val="18"/>
        </w:rPr>
      </w:pPr>
      <w:r>
        <w:rPr>
          <w:i/>
          <w:color w:val="005B82"/>
          <w:sz w:val="18"/>
        </w:rPr>
        <w:t xml:space="preserve">Figure 6-59 : Comparaison des SEL entre les </w:t>
      </w:r>
      <w:r>
        <w:rPr>
          <w:i/>
          <w:color w:val="005B82"/>
          <w:spacing w:val="-2"/>
          <w:sz w:val="18"/>
        </w:rPr>
        <w:t xml:space="preserve">départs </w:t>
      </w:r>
      <w:r>
        <w:rPr>
          <w:i/>
          <w:color w:val="005B82"/>
          <w:sz w:val="18"/>
        </w:rPr>
        <w:t>A332 et A339</w:t>
      </w:r>
    </w:p>
    <w:p w14:paraId="4C70826B" w14:textId="77777777" w:rsidR="00AD1340" w:rsidRDefault="0050760C">
      <w:pPr>
        <w:pStyle w:val="BodyText"/>
        <w:spacing w:before="8"/>
        <w:rPr>
          <w:i/>
          <w:sz w:val="19"/>
        </w:rPr>
      </w:pPr>
      <w:r>
        <w:rPr>
          <w:noProof/>
        </w:rPr>
        <w:drawing>
          <wp:anchor distT="0" distB="0" distL="0" distR="0" simplePos="0" relativeHeight="487629312" behindDoc="1" locked="0" layoutInCell="1" allowOverlap="1" wp14:anchorId="72387CF5" wp14:editId="7C1EB198">
            <wp:simplePos x="0" y="0"/>
            <wp:positionH relativeFrom="page">
              <wp:posOffset>1929275</wp:posOffset>
            </wp:positionH>
            <wp:positionV relativeFrom="paragraph">
              <wp:posOffset>167869</wp:posOffset>
            </wp:positionV>
            <wp:extent cx="4355107" cy="2988183"/>
            <wp:effectExtent l="0" t="0" r="0" b="0"/>
            <wp:wrapTopAndBottom/>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17" cstate="print"/>
                    <a:stretch>
                      <a:fillRect/>
                    </a:stretch>
                  </pic:blipFill>
                  <pic:spPr>
                    <a:xfrm>
                      <a:off x="0" y="0"/>
                      <a:ext cx="4355107" cy="2988183"/>
                    </a:xfrm>
                    <a:prstGeom prst="rect">
                      <a:avLst/>
                    </a:prstGeom>
                  </pic:spPr>
                </pic:pic>
              </a:graphicData>
            </a:graphic>
          </wp:anchor>
        </w:drawing>
      </w:r>
    </w:p>
    <w:p w14:paraId="1348209C" w14:textId="77777777" w:rsidR="00AD1340" w:rsidRDefault="00AD1340">
      <w:pPr>
        <w:pStyle w:val="BodyText"/>
        <w:spacing w:before="84"/>
        <w:rPr>
          <w:i/>
          <w:sz w:val="18"/>
        </w:rPr>
      </w:pPr>
    </w:p>
    <w:p w14:paraId="5117BD10" w14:textId="77777777" w:rsidR="00AD1340" w:rsidRDefault="0050760C">
      <w:pPr>
        <w:ind w:left="1611"/>
        <w:rPr>
          <w:i/>
          <w:sz w:val="18"/>
        </w:rPr>
      </w:pPr>
      <w:r>
        <w:rPr>
          <w:i/>
          <w:color w:val="005B82"/>
          <w:sz w:val="18"/>
        </w:rPr>
        <w:t xml:space="preserve">Figure 6-60 : Comparez SEL entre A332 et A339 </w:t>
      </w:r>
      <w:r>
        <w:rPr>
          <w:i/>
          <w:color w:val="005B82"/>
          <w:spacing w:val="-5"/>
          <w:sz w:val="18"/>
        </w:rPr>
        <w:t>lan</w:t>
      </w:r>
    </w:p>
    <w:p w14:paraId="16BCF817" w14:textId="77777777" w:rsidR="00AD1340" w:rsidRDefault="00AD1340">
      <w:pPr>
        <w:pStyle w:val="BodyText"/>
        <w:rPr>
          <w:i/>
          <w:sz w:val="18"/>
        </w:rPr>
      </w:pPr>
    </w:p>
    <w:p w14:paraId="6A8645B2" w14:textId="77777777" w:rsidR="00AD1340" w:rsidRDefault="00AD1340">
      <w:pPr>
        <w:pStyle w:val="BodyText"/>
        <w:spacing w:before="184"/>
        <w:rPr>
          <w:i/>
          <w:sz w:val="18"/>
        </w:rPr>
      </w:pPr>
    </w:p>
    <w:p w14:paraId="3C2CB879" w14:textId="77777777" w:rsidR="00AD1340" w:rsidRDefault="0050760C">
      <w:pPr>
        <w:pStyle w:val="BodyText"/>
        <w:spacing w:line="256" w:lineRule="auto"/>
        <w:ind w:left="1611"/>
      </w:pPr>
      <w:r>
        <w:t>Les émissions sonores au départ sont nettement plus faibles, un peu plus élevées à</w:t>
      </w:r>
      <w:r>
        <w:t xml:space="preserve"> l'atterrissage, mais là encore, l'avion de remplacement est beaucoup plus grand que l'ancien.</w:t>
      </w:r>
    </w:p>
    <w:p w14:paraId="1AADC8A2" w14:textId="77777777" w:rsidR="00AD1340" w:rsidRDefault="0050760C">
      <w:pPr>
        <w:pStyle w:val="BodyText"/>
        <w:spacing w:before="162"/>
        <w:ind w:left="1611"/>
      </w:pPr>
      <w:r>
        <w:t xml:space="preserve">Dans l'ensemble, nous obtenons la vue d'ensemble suivante pour ces </w:t>
      </w:r>
      <w:r>
        <w:rPr>
          <w:spacing w:val="-2"/>
        </w:rPr>
        <w:t>exemples :</w:t>
      </w:r>
    </w:p>
    <w:p w14:paraId="17F6BE0E" w14:textId="77777777" w:rsidR="00AD1340" w:rsidRDefault="00AD1340">
      <w:pPr>
        <w:sectPr w:rsidR="00AD1340">
          <w:pgSz w:w="11910" w:h="16840"/>
          <w:pgMar w:top="1460" w:right="480" w:bottom="1040" w:left="940" w:header="748" w:footer="852" w:gutter="0"/>
          <w:cols w:space="720"/>
        </w:sectPr>
      </w:pPr>
    </w:p>
    <w:p w14:paraId="6FE5D256" w14:textId="77777777" w:rsidR="00AD1340" w:rsidRDefault="00AD1340">
      <w:pPr>
        <w:pStyle w:val="BodyText"/>
        <w:spacing w:before="117"/>
      </w:pPr>
    </w:p>
    <w:tbl>
      <w:tblPr>
        <w:tblW w:w="0" w:type="auto"/>
        <w:tblInd w:w="16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32"/>
        <w:gridCol w:w="805"/>
        <w:gridCol w:w="689"/>
        <w:gridCol w:w="1191"/>
        <w:gridCol w:w="979"/>
        <w:gridCol w:w="915"/>
        <w:gridCol w:w="818"/>
        <w:gridCol w:w="721"/>
        <w:gridCol w:w="744"/>
      </w:tblGrid>
      <w:tr w:rsidR="00AD1340" w14:paraId="1899A055" w14:textId="77777777">
        <w:trPr>
          <w:trHeight w:val="383"/>
        </w:trPr>
        <w:tc>
          <w:tcPr>
            <w:tcW w:w="1332" w:type="dxa"/>
            <w:tcBorders>
              <w:bottom w:val="single" w:sz="6" w:space="0" w:color="000000"/>
            </w:tcBorders>
            <w:shd w:val="clear" w:color="auto" w:fill="5B9BD4"/>
          </w:tcPr>
          <w:p w14:paraId="5EC3105F" w14:textId="77777777" w:rsidR="00AD1340" w:rsidRDefault="0050760C">
            <w:pPr>
              <w:pStyle w:val="TableParagraph"/>
              <w:spacing w:before="109" w:line="240" w:lineRule="auto"/>
              <w:ind w:left="18"/>
              <w:rPr>
                <w:b/>
                <w:sz w:val="14"/>
              </w:rPr>
            </w:pPr>
            <w:r>
              <w:rPr>
                <w:b/>
                <w:color w:val="FFFFFF"/>
                <w:spacing w:val="-2"/>
                <w:sz w:val="14"/>
              </w:rPr>
              <w:t>Génération</w:t>
            </w:r>
          </w:p>
        </w:tc>
        <w:tc>
          <w:tcPr>
            <w:tcW w:w="805" w:type="dxa"/>
            <w:tcBorders>
              <w:bottom w:val="single" w:sz="6" w:space="0" w:color="000000"/>
            </w:tcBorders>
            <w:shd w:val="clear" w:color="auto" w:fill="5B9BD4"/>
          </w:tcPr>
          <w:p w14:paraId="7C57F256" w14:textId="77777777" w:rsidR="00AD1340" w:rsidRDefault="0050760C">
            <w:pPr>
              <w:pStyle w:val="TableParagraph"/>
              <w:spacing w:before="109" w:line="240" w:lineRule="auto"/>
              <w:ind w:left="18" w:right="4"/>
              <w:rPr>
                <w:b/>
                <w:sz w:val="14"/>
              </w:rPr>
            </w:pPr>
            <w:r>
              <w:rPr>
                <w:b/>
                <w:color w:val="FFFFFF"/>
                <w:spacing w:val="-2"/>
                <w:sz w:val="14"/>
              </w:rPr>
              <w:t>Aéronefs</w:t>
            </w:r>
          </w:p>
        </w:tc>
        <w:tc>
          <w:tcPr>
            <w:tcW w:w="689" w:type="dxa"/>
            <w:tcBorders>
              <w:bottom w:val="single" w:sz="6" w:space="0" w:color="000000"/>
            </w:tcBorders>
            <w:shd w:val="clear" w:color="auto" w:fill="5B9BD4"/>
          </w:tcPr>
          <w:p w14:paraId="54F8C7AD" w14:textId="77777777" w:rsidR="00AD1340" w:rsidRDefault="0050760C">
            <w:pPr>
              <w:pStyle w:val="TableParagraph"/>
              <w:spacing w:before="109" w:line="240" w:lineRule="auto"/>
              <w:ind w:left="15" w:right="9"/>
              <w:rPr>
                <w:b/>
                <w:sz w:val="14"/>
              </w:rPr>
            </w:pPr>
            <w:r>
              <w:rPr>
                <w:b/>
                <w:color w:val="FFFFFF"/>
                <w:spacing w:val="-2"/>
                <w:sz w:val="14"/>
              </w:rPr>
              <w:t>Fonctionnement</w:t>
            </w:r>
          </w:p>
        </w:tc>
        <w:tc>
          <w:tcPr>
            <w:tcW w:w="1191" w:type="dxa"/>
            <w:tcBorders>
              <w:bottom w:val="single" w:sz="6" w:space="0" w:color="000000"/>
            </w:tcBorders>
            <w:shd w:val="clear" w:color="auto" w:fill="5B9BD4"/>
          </w:tcPr>
          <w:p w14:paraId="67110A31" w14:textId="77777777" w:rsidR="00AD1340" w:rsidRDefault="0050760C">
            <w:pPr>
              <w:pStyle w:val="TableParagraph"/>
              <w:spacing w:before="109" w:line="240" w:lineRule="auto"/>
              <w:ind w:left="9"/>
              <w:rPr>
                <w:b/>
                <w:sz w:val="14"/>
              </w:rPr>
            </w:pPr>
            <w:r>
              <w:rPr>
                <w:b/>
                <w:color w:val="FFFFFF"/>
                <w:spacing w:val="-2"/>
                <w:sz w:val="14"/>
              </w:rPr>
              <w:t>Capacité</w:t>
            </w:r>
          </w:p>
        </w:tc>
        <w:tc>
          <w:tcPr>
            <w:tcW w:w="979" w:type="dxa"/>
            <w:tcBorders>
              <w:bottom w:val="single" w:sz="6" w:space="0" w:color="000000"/>
            </w:tcBorders>
            <w:shd w:val="clear" w:color="auto" w:fill="5B9BD4"/>
          </w:tcPr>
          <w:p w14:paraId="13C0EB8C" w14:textId="77777777" w:rsidR="00AD1340" w:rsidRDefault="0050760C">
            <w:pPr>
              <w:pStyle w:val="TableParagraph"/>
              <w:spacing w:before="109" w:line="240" w:lineRule="auto"/>
              <w:ind w:left="20"/>
              <w:jc w:val="left"/>
              <w:rPr>
                <w:b/>
                <w:sz w:val="14"/>
              </w:rPr>
            </w:pPr>
            <w:r>
              <w:rPr>
                <w:b/>
                <w:color w:val="FFFFFF"/>
                <w:spacing w:val="-2"/>
                <w:sz w:val="14"/>
              </w:rPr>
              <w:t>Procédure</w:t>
            </w:r>
          </w:p>
        </w:tc>
        <w:tc>
          <w:tcPr>
            <w:tcW w:w="915" w:type="dxa"/>
            <w:tcBorders>
              <w:bottom w:val="single" w:sz="6" w:space="0" w:color="000000"/>
            </w:tcBorders>
            <w:shd w:val="clear" w:color="auto" w:fill="5B9BD4"/>
          </w:tcPr>
          <w:p w14:paraId="6B1902FE" w14:textId="77777777" w:rsidR="00AD1340" w:rsidRDefault="00AD1340">
            <w:pPr>
              <w:pStyle w:val="TableParagraph"/>
              <w:spacing w:before="35" w:line="240" w:lineRule="auto"/>
              <w:jc w:val="left"/>
              <w:rPr>
                <w:sz w:val="14"/>
              </w:rPr>
            </w:pPr>
          </w:p>
          <w:p w14:paraId="3994BFC3" w14:textId="77777777" w:rsidR="00AD1340" w:rsidRDefault="0050760C">
            <w:pPr>
              <w:pStyle w:val="TableParagraph"/>
              <w:spacing w:before="0" w:line="157" w:lineRule="exact"/>
              <w:ind w:right="15"/>
              <w:jc w:val="right"/>
              <w:rPr>
                <w:b/>
                <w:sz w:val="14"/>
              </w:rPr>
            </w:pPr>
            <w:r>
              <w:rPr>
                <w:b/>
                <w:color w:val="FFFFFF"/>
                <w:sz w:val="14"/>
              </w:rPr>
              <w:t xml:space="preserve">70 </w:t>
            </w:r>
            <w:r>
              <w:rPr>
                <w:b/>
                <w:color w:val="FFFFFF"/>
                <w:sz w:val="14"/>
              </w:rPr>
              <w:t xml:space="preserve">dB(A) </w:t>
            </w:r>
            <w:r>
              <w:rPr>
                <w:b/>
                <w:color w:val="FFFFFF"/>
                <w:spacing w:val="-5"/>
                <w:sz w:val="14"/>
              </w:rPr>
              <w:t>km2</w:t>
            </w:r>
          </w:p>
        </w:tc>
        <w:tc>
          <w:tcPr>
            <w:tcW w:w="818" w:type="dxa"/>
            <w:tcBorders>
              <w:bottom w:val="single" w:sz="6" w:space="0" w:color="000000"/>
            </w:tcBorders>
            <w:shd w:val="clear" w:color="auto" w:fill="5B9BD4"/>
          </w:tcPr>
          <w:p w14:paraId="1A8D6E7D" w14:textId="77777777" w:rsidR="00AD1340" w:rsidRDefault="0050760C">
            <w:pPr>
              <w:pStyle w:val="TableParagraph"/>
              <w:spacing w:before="3" w:line="180" w:lineRule="atLeast"/>
              <w:ind w:left="243" w:right="28" w:hanging="213"/>
              <w:jc w:val="left"/>
              <w:rPr>
                <w:b/>
                <w:sz w:val="14"/>
              </w:rPr>
            </w:pPr>
            <w:r>
              <w:rPr>
                <w:b/>
                <w:color w:val="FFFFFF"/>
                <w:sz w:val="14"/>
              </w:rPr>
              <w:t xml:space="preserve">Variation en % 70 </w:t>
            </w:r>
            <w:r>
              <w:rPr>
                <w:b/>
                <w:color w:val="FFFFFF"/>
                <w:spacing w:val="-2"/>
                <w:sz w:val="14"/>
              </w:rPr>
              <w:t>dB(A)</w:t>
            </w:r>
          </w:p>
        </w:tc>
        <w:tc>
          <w:tcPr>
            <w:tcW w:w="721" w:type="dxa"/>
            <w:tcBorders>
              <w:bottom w:val="single" w:sz="6" w:space="0" w:color="000000"/>
            </w:tcBorders>
            <w:shd w:val="clear" w:color="auto" w:fill="5B9BD4"/>
          </w:tcPr>
          <w:p w14:paraId="3ED4724C" w14:textId="77777777" w:rsidR="00AD1340" w:rsidRDefault="0050760C">
            <w:pPr>
              <w:pStyle w:val="TableParagraph"/>
              <w:spacing w:before="19" w:line="240" w:lineRule="auto"/>
              <w:ind w:right="18"/>
              <w:jc w:val="right"/>
              <w:rPr>
                <w:b/>
                <w:sz w:val="14"/>
              </w:rPr>
            </w:pPr>
            <w:r>
              <w:rPr>
                <w:b/>
                <w:color w:val="FFFFFF"/>
                <w:sz w:val="14"/>
              </w:rPr>
              <w:t xml:space="preserve">80 </w:t>
            </w:r>
            <w:r>
              <w:rPr>
                <w:b/>
                <w:color w:val="FFFFFF"/>
                <w:spacing w:val="-2"/>
                <w:sz w:val="14"/>
              </w:rPr>
              <w:t>dB(A)</w:t>
            </w:r>
          </w:p>
          <w:p w14:paraId="7731B2FC" w14:textId="77777777" w:rsidR="00AD1340" w:rsidRDefault="0050760C">
            <w:pPr>
              <w:pStyle w:val="TableParagraph"/>
              <w:spacing w:before="16" w:line="157" w:lineRule="exact"/>
              <w:ind w:right="15"/>
              <w:jc w:val="right"/>
              <w:rPr>
                <w:b/>
                <w:sz w:val="14"/>
              </w:rPr>
            </w:pPr>
            <w:r>
              <w:rPr>
                <w:b/>
                <w:color w:val="FFFFFF"/>
                <w:spacing w:val="-5"/>
                <w:sz w:val="14"/>
              </w:rPr>
              <w:t>km2</w:t>
            </w:r>
          </w:p>
        </w:tc>
        <w:tc>
          <w:tcPr>
            <w:tcW w:w="744" w:type="dxa"/>
            <w:tcBorders>
              <w:bottom w:val="single" w:sz="6" w:space="0" w:color="000000"/>
              <w:right w:val="single" w:sz="6" w:space="0" w:color="000000"/>
            </w:tcBorders>
            <w:shd w:val="clear" w:color="auto" w:fill="5B9BD4"/>
          </w:tcPr>
          <w:p w14:paraId="48AC6488" w14:textId="77777777" w:rsidR="00AD1340" w:rsidRDefault="0050760C">
            <w:pPr>
              <w:pStyle w:val="TableParagraph"/>
              <w:spacing w:before="3" w:line="180" w:lineRule="atLeast"/>
              <w:ind w:left="119" w:right="76" w:hanging="39"/>
              <w:jc w:val="left"/>
              <w:rPr>
                <w:b/>
                <w:sz w:val="14"/>
              </w:rPr>
            </w:pPr>
            <w:r>
              <w:rPr>
                <w:b/>
                <w:color w:val="FFFFFF"/>
                <w:sz w:val="14"/>
              </w:rPr>
              <w:t xml:space="preserve">Variation en % 80 </w:t>
            </w:r>
            <w:r>
              <w:rPr>
                <w:b/>
                <w:color w:val="FFFFFF"/>
                <w:spacing w:val="-2"/>
                <w:sz w:val="14"/>
              </w:rPr>
              <w:t>dB(A)</w:t>
            </w:r>
          </w:p>
        </w:tc>
      </w:tr>
      <w:tr w:rsidR="00AD1340" w14:paraId="36BB1E14" w14:textId="77777777">
        <w:trPr>
          <w:trHeight w:val="181"/>
        </w:trPr>
        <w:tc>
          <w:tcPr>
            <w:tcW w:w="1332" w:type="dxa"/>
            <w:tcBorders>
              <w:top w:val="single" w:sz="6" w:space="0" w:color="000000"/>
            </w:tcBorders>
            <w:shd w:val="clear" w:color="auto" w:fill="DDEBF7"/>
          </w:tcPr>
          <w:p w14:paraId="58A89812" w14:textId="77777777" w:rsidR="00AD1340" w:rsidRDefault="0050760C">
            <w:pPr>
              <w:pStyle w:val="TableParagraph"/>
              <w:spacing w:before="7" w:line="154" w:lineRule="exact"/>
              <w:ind w:left="18" w:right="1"/>
              <w:rPr>
                <w:sz w:val="14"/>
              </w:rPr>
            </w:pPr>
            <w:r>
              <w:rPr>
                <w:spacing w:val="-2"/>
                <w:sz w:val="14"/>
              </w:rPr>
              <w:t>Actuel</w:t>
            </w:r>
          </w:p>
        </w:tc>
        <w:tc>
          <w:tcPr>
            <w:tcW w:w="805" w:type="dxa"/>
            <w:tcBorders>
              <w:top w:val="single" w:sz="6" w:space="0" w:color="000000"/>
            </w:tcBorders>
            <w:shd w:val="clear" w:color="auto" w:fill="DDEBF7"/>
          </w:tcPr>
          <w:p w14:paraId="56DED769" w14:textId="77777777" w:rsidR="00AD1340" w:rsidRDefault="0050760C">
            <w:pPr>
              <w:pStyle w:val="TableParagraph"/>
              <w:spacing w:before="7" w:line="154" w:lineRule="exact"/>
              <w:ind w:left="18" w:right="8"/>
              <w:rPr>
                <w:sz w:val="14"/>
              </w:rPr>
            </w:pPr>
            <w:r>
              <w:rPr>
                <w:spacing w:val="-2"/>
                <w:sz w:val="14"/>
              </w:rPr>
              <w:t>737800</w:t>
            </w:r>
          </w:p>
        </w:tc>
        <w:tc>
          <w:tcPr>
            <w:tcW w:w="689" w:type="dxa"/>
            <w:tcBorders>
              <w:top w:val="single" w:sz="6" w:space="0" w:color="000000"/>
            </w:tcBorders>
            <w:shd w:val="clear" w:color="auto" w:fill="DDEBF7"/>
          </w:tcPr>
          <w:p w14:paraId="3DFAAE10" w14:textId="77777777" w:rsidR="00AD1340" w:rsidRDefault="0050760C">
            <w:pPr>
              <w:pStyle w:val="TableParagraph"/>
              <w:spacing w:before="7" w:line="154" w:lineRule="exact"/>
              <w:ind w:left="15"/>
              <w:rPr>
                <w:sz w:val="14"/>
              </w:rPr>
            </w:pPr>
            <w:r>
              <w:rPr>
                <w:spacing w:val="-5"/>
                <w:sz w:val="14"/>
              </w:rPr>
              <w:t>ARR</w:t>
            </w:r>
          </w:p>
        </w:tc>
        <w:tc>
          <w:tcPr>
            <w:tcW w:w="1191" w:type="dxa"/>
            <w:tcBorders>
              <w:top w:val="single" w:sz="6" w:space="0" w:color="000000"/>
            </w:tcBorders>
            <w:shd w:val="clear" w:color="auto" w:fill="DDEBF7"/>
          </w:tcPr>
          <w:p w14:paraId="54F46A43" w14:textId="77777777" w:rsidR="00AD1340" w:rsidRDefault="0050760C">
            <w:pPr>
              <w:pStyle w:val="TableParagraph"/>
              <w:spacing w:before="1" w:line="160" w:lineRule="exact"/>
              <w:ind w:left="9" w:right="9"/>
              <w:rPr>
                <w:sz w:val="14"/>
              </w:rPr>
            </w:pPr>
            <w:r>
              <w:rPr>
                <w:sz w:val="14"/>
              </w:rPr>
              <w:t xml:space="preserve">max 189 </w:t>
            </w:r>
            <w:r>
              <w:rPr>
                <w:spacing w:val="-5"/>
                <w:sz w:val="14"/>
              </w:rPr>
              <w:t>pax</w:t>
            </w:r>
          </w:p>
        </w:tc>
        <w:tc>
          <w:tcPr>
            <w:tcW w:w="979" w:type="dxa"/>
            <w:tcBorders>
              <w:top w:val="single" w:sz="6" w:space="0" w:color="000000"/>
              <w:bottom w:val="single" w:sz="6" w:space="0" w:color="000000"/>
            </w:tcBorders>
            <w:shd w:val="clear" w:color="auto" w:fill="DDEBF7"/>
          </w:tcPr>
          <w:p w14:paraId="3F9D6CFF" w14:textId="77777777" w:rsidR="00AD1340" w:rsidRDefault="0050760C">
            <w:pPr>
              <w:pStyle w:val="TableParagraph"/>
              <w:spacing w:before="7" w:line="154" w:lineRule="exact"/>
              <w:ind w:left="20"/>
              <w:jc w:val="left"/>
              <w:rPr>
                <w:sz w:val="14"/>
              </w:rPr>
            </w:pPr>
            <w:r>
              <w:rPr>
                <w:spacing w:val="-5"/>
                <w:sz w:val="14"/>
              </w:rPr>
              <w:t>CDO</w:t>
            </w:r>
          </w:p>
        </w:tc>
        <w:tc>
          <w:tcPr>
            <w:tcW w:w="915" w:type="dxa"/>
            <w:tcBorders>
              <w:top w:val="single" w:sz="6" w:space="0" w:color="000000"/>
            </w:tcBorders>
            <w:shd w:val="clear" w:color="auto" w:fill="DDEBF7"/>
          </w:tcPr>
          <w:p w14:paraId="156B589E" w14:textId="77777777" w:rsidR="00AD1340" w:rsidRDefault="0050760C">
            <w:pPr>
              <w:pStyle w:val="TableParagraph"/>
              <w:spacing w:before="7" w:line="154" w:lineRule="exact"/>
              <w:ind w:right="46"/>
              <w:jc w:val="right"/>
              <w:rPr>
                <w:sz w:val="14"/>
              </w:rPr>
            </w:pPr>
            <w:r>
              <w:rPr>
                <w:spacing w:val="-2"/>
                <w:sz w:val="14"/>
              </w:rPr>
              <w:t>71,80</w:t>
            </w:r>
          </w:p>
        </w:tc>
        <w:tc>
          <w:tcPr>
            <w:tcW w:w="818" w:type="dxa"/>
            <w:vMerge w:val="restart"/>
            <w:tcBorders>
              <w:top w:val="single" w:sz="6" w:space="0" w:color="000000"/>
            </w:tcBorders>
          </w:tcPr>
          <w:p w14:paraId="5233610A" w14:textId="77777777" w:rsidR="00AD1340" w:rsidRDefault="0050760C">
            <w:pPr>
              <w:pStyle w:val="TableParagraph"/>
              <w:spacing w:before="97" w:line="240" w:lineRule="auto"/>
              <w:ind w:left="262"/>
              <w:jc w:val="left"/>
              <w:rPr>
                <w:sz w:val="14"/>
              </w:rPr>
            </w:pPr>
            <w:r>
              <w:rPr>
                <w:spacing w:val="-5"/>
                <w:sz w:val="14"/>
              </w:rPr>
              <w:t>-15%</w:t>
            </w:r>
          </w:p>
        </w:tc>
        <w:tc>
          <w:tcPr>
            <w:tcW w:w="721" w:type="dxa"/>
            <w:tcBorders>
              <w:top w:val="single" w:sz="6" w:space="0" w:color="000000"/>
            </w:tcBorders>
            <w:shd w:val="clear" w:color="auto" w:fill="DDEBF7"/>
          </w:tcPr>
          <w:p w14:paraId="181EACF4" w14:textId="77777777" w:rsidR="00AD1340" w:rsidRDefault="0050760C">
            <w:pPr>
              <w:pStyle w:val="TableParagraph"/>
              <w:spacing w:before="7" w:line="154" w:lineRule="exact"/>
              <w:ind w:right="47"/>
              <w:jc w:val="right"/>
              <w:rPr>
                <w:sz w:val="14"/>
              </w:rPr>
            </w:pPr>
            <w:r>
              <w:rPr>
                <w:spacing w:val="-2"/>
                <w:sz w:val="14"/>
              </w:rPr>
              <w:t>16,21</w:t>
            </w:r>
          </w:p>
        </w:tc>
        <w:tc>
          <w:tcPr>
            <w:tcW w:w="744" w:type="dxa"/>
            <w:vMerge w:val="restart"/>
            <w:tcBorders>
              <w:top w:val="single" w:sz="6" w:space="0" w:color="000000"/>
              <w:right w:val="single" w:sz="6" w:space="0" w:color="000000"/>
            </w:tcBorders>
          </w:tcPr>
          <w:p w14:paraId="6BDDCAD4" w14:textId="77777777" w:rsidR="00AD1340" w:rsidRDefault="0050760C">
            <w:pPr>
              <w:pStyle w:val="TableParagraph"/>
              <w:spacing w:before="97" w:line="240" w:lineRule="auto"/>
              <w:ind w:left="222"/>
              <w:jc w:val="left"/>
              <w:rPr>
                <w:sz w:val="14"/>
              </w:rPr>
            </w:pPr>
            <w:r>
              <w:rPr>
                <w:spacing w:val="-5"/>
                <w:sz w:val="14"/>
              </w:rPr>
              <w:t>-43%</w:t>
            </w:r>
          </w:p>
        </w:tc>
      </w:tr>
      <w:tr w:rsidR="00AD1340" w14:paraId="4D107058" w14:textId="77777777">
        <w:trPr>
          <w:trHeight w:val="174"/>
        </w:trPr>
        <w:tc>
          <w:tcPr>
            <w:tcW w:w="1332" w:type="dxa"/>
          </w:tcPr>
          <w:p w14:paraId="437DB0DE" w14:textId="77777777" w:rsidR="00AD1340" w:rsidRDefault="0050760C">
            <w:pPr>
              <w:pStyle w:val="TableParagraph"/>
              <w:spacing w:before="3" w:line="150" w:lineRule="exact"/>
              <w:ind w:left="18" w:right="1"/>
              <w:rPr>
                <w:sz w:val="14"/>
              </w:rPr>
            </w:pPr>
            <w:r>
              <w:rPr>
                <w:spacing w:val="-2"/>
                <w:sz w:val="14"/>
              </w:rPr>
              <w:t>Dernières nouvelles</w:t>
            </w:r>
          </w:p>
        </w:tc>
        <w:tc>
          <w:tcPr>
            <w:tcW w:w="805" w:type="dxa"/>
          </w:tcPr>
          <w:p w14:paraId="47F7190D" w14:textId="77777777" w:rsidR="00AD1340" w:rsidRDefault="0050760C">
            <w:pPr>
              <w:pStyle w:val="TableParagraph"/>
              <w:spacing w:before="3" w:line="150" w:lineRule="exact"/>
              <w:ind w:left="18" w:right="5"/>
              <w:rPr>
                <w:sz w:val="14"/>
              </w:rPr>
            </w:pPr>
            <w:r>
              <w:rPr>
                <w:spacing w:val="-2"/>
                <w:sz w:val="14"/>
              </w:rPr>
              <w:t>737MAX</w:t>
            </w:r>
          </w:p>
        </w:tc>
        <w:tc>
          <w:tcPr>
            <w:tcW w:w="689" w:type="dxa"/>
          </w:tcPr>
          <w:p w14:paraId="6D88F0D8" w14:textId="77777777" w:rsidR="00AD1340" w:rsidRDefault="0050760C">
            <w:pPr>
              <w:pStyle w:val="TableParagraph"/>
              <w:spacing w:before="3" w:line="150" w:lineRule="exact"/>
              <w:ind w:left="15"/>
              <w:rPr>
                <w:sz w:val="14"/>
              </w:rPr>
            </w:pPr>
            <w:r>
              <w:rPr>
                <w:spacing w:val="-5"/>
                <w:sz w:val="14"/>
              </w:rPr>
              <w:t>ARR</w:t>
            </w:r>
          </w:p>
        </w:tc>
        <w:tc>
          <w:tcPr>
            <w:tcW w:w="1191" w:type="dxa"/>
          </w:tcPr>
          <w:p w14:paraId="398C889A" w14:textId="77777777" w:rsidR="00AD1340" w:rsidRDefault="0050760C">
            <w:pPr>
              <w:pStyle w:val="TableParagraph"/>
              <w:spacing w:before="3" w:line="150" w:lineRule="exact"/>
              <w:ind w:left="9" w:right="9"/>
              <w:rPr>
                <w:sz w:val="14"/>
              </w:rPr>
            </w:pPr>
            <w:r>
              <w:rPr>
                <w:sz w:val="14"/>
              </w:rPr>
              <w:t xml:space="preserve">Max 230 </w:t>
            </w:r>
            <w:r>
              <w:rPr>
                <w:spacing w:val="-5"/>
                <w:sz w:val="14"/>
              </w:rPr>
              <w:t>pax</w:t>
            </w:r>
          </w:p>
        </w:tc>
        <w:tc>
          <w:tcPr>
            <w:tcW w:w="979" w:type="dxa"/>
            <w:tcBorders>
              <w:top w:val="single" w:sz="6" w:space="0" w:color="000000"/>
            </w:tcBorders>
            <w:shd w:val="clear" w:color="auto" w:fill="DDEBF7"/>
          </w:tcPr>
          <w:p w14:paraId="5F6158C8" w14:textId="77777777" w:rsidR="00AD1340" w:rsidRDefault="0050760C">
            <w:pPr>
              <w:pStyle w:val="TableParagraph"/>
              <w:spacing w:before="3" w:line="150" w:lineRule="exact"/>
              <w:ind w:left="20"/>
              <w:jc w:val="left"/>
              <w:rPr>
                <w:sz w:val="14"/>
              </w:rPr>
            </w:pPr>
            <w:r>
              <w:rPr>
                <w:spacing w:val="-5"/>
                <w:sz w:val="14"/>
              </w:rPr>
              <w:t>CDO</w:t>
            </w:r>
          </w:p>
        </w:tc>
        <w:tc>
          <w:tcPr>
            <w:tcW w:w="915" w:type="dxa"/>
          </w:tcPr>
          <w:p w14:paraId="3497CC85" w14:textId="77777777" w:rsidR="00AD1340" w:rsidRDefault="0050760C">
            <w:pPr>
              <w:pStyle w:val="TableParagraph"/>
              <w:spacing w:before="3" w:line="150" w:lineRule="exact"/>
              <w:ind w:right="46"/>
              <w:jc w:val="right"/>
              <w:rPr>
                <w:sz w:val="14"/>
              </w:rPr>
            </w:pPr>
            <w:r>
              <w:rPr>
                <w:spacing w:val="-2"/>
                <w:sz w:val="14"/>
              </w:rPr>
              <w:t>60,84</w:t>
            </w:r>
          </w:p>
        </w:tc>
        <w:tc>
          <w:tcPr>
            <w:tcW w:w="818" w:type="dxa"/>
            <w:vMerge/>
            <w:tcBorders>
              <w:top w:val="nil"/>
            </w:tcBorders>
          </w:tcPr>
          <w:p w14:paraId="3E8DD851" w14:textId="77777777" w:rsidR="00AD1340" w:rsidRDefault="00AD1340">
            <w:pPr>
              <w:rPr>
                <w:sz w:val="2"/>
                <w:szCs w:val="2"/>
              </w:rPr>
            </w:pPr>
          </w:p>
        </w:tc>
        <w:tc>
          <w:tcPr>
            <w:tcW w:w="721" w:type="dxa"/>
          </w:tcPr>
          <w:p w14:paraId="62B078A3" w14:textId="77777777" w:rsidR="00AD1340" w:rsidRDefault="0050760C">
            <w:pPr>
              <w:pStyle w:val="TableParagraph"/>
              <w:spacing w:before="3" w:line="150" w:lineRule="exact"/>
              <w:ind w:right="47"/>
              <w:jc w:val="right"/>
              <w:rPr>
                <w:sz w:val="14"/>
              </w:rPr>
            </w:pPr>
            <w:r>
              <w:rPr>
                <w:spacing w:val="-4"/>
                <w:sz w:val="14"/>
              </w:rPr>
              <w:t>9,31</w:t>
            </w:r>
          </w:p>
        </w:tc>
        <w:tc>
          <w:tcPr>
            <w:tcW w:w="744" w:type="dxa"/>
            <w:vMerge/>
            <w:tcBorders>
              <w:top w:val="nil"/>
              <w:right w:val="single" w:sz="6" w:space="0" w:color="000000"/>
            </w:tcBorders>
          </w:tcPr>
          <w:p w14:paraId="2710DD8F" w14:textId="77777777" w:rsidR="00AD1340" w:rsidRDefault="00AD1340">
            <w:pPr>
              <w:rPr>
                <w:sz w:val="2"/>
                <w:szCs w:val="2"/>
              </w:rPr>
            </w:pPr>
          </w:p>
        </w:tc>
      </w:tr>
      <w:tr w:rsidR="00AD1340" w14:paraId="34D72650" w14:textId="77777777">
        <w:trPr>
          <w:trHeight w:val="174"/>
        </w:trPr>
        <w:tc>
          <w:tcPr>
            <w:tcW w:w="1332" w:type="dxa"/>
            <w:shd w:val="clear" w:color="auto" w:fill="DDEBF7"/>
          </w:tcPr>
          <w:p w14:paraId="0AB2BF0E" w14:textId="77777777" w:rsidR="00AD1340" w:rsidRDefault="0050760C">
            <w:pPr>
              <w:pStyle w:val="TableParagraph"/>
              <w:spacing w:before="6" w:line="148" w:lineRule="exact"/>
              <w:ind w:left="18" w:right="1"/>
              <w:rPr>
                <w:sz w:val="14"/>
              </w:rPr>
            </w:pPr>
            <w:r>
              <w:rPr>
                <w:spacing w:val="-2"/>
                <w:sz w:val="14"/>
              </w:rPr>
              <w:t>Actuel</w:t>
            </w:r>
          </w:p>
        </w:tc>
        <w:tc>
          <w:tcPr>
            <w:tcW w:w="805" w:type="dxa"/>
            <w:shd w:val="clear" w:color="auto" w:fill="DDEBF7"/>
          </w:tcPr>
          <w:p w14:paraId="065842D2" w14:textId="77777777" w:rsidR="00AD1340" w:rsidRDefault="0050760C">
            <w:pPr>
              <w:pStyle w:val="TableParagraph"/>
              <w:spacing w:before="6" w:line="148" w:lineRule="exact"/>
              <w:ind w:left="18" w:right="8"/>
              <w:rPr>
                <w:sz w:val="14"/>
              </w:rPr>
            </w:pPr>
            <w:r>
              <w:rPr>
                <w:spacing w:val="-2"/>
                <w:sz w:val="14"/>
              </w:rPr>
              <w:t>737800</w:t>
            </w:r>
          </w:p>
        </w:tc>
        <w:tc>
          <w:tcPr>
            <w:tcW w:w="689" w:type="dxa"/>
            <w:shd w:val="clear" w:color="auto" w:fill="DDEBF7"/>
          </w:tcPr>
          <w:p w14:paraId="030837C0" w14:textId="77777777" w:rsidR="00AD1340" w:rsidRDefault="0050760C">
            <w:pPr>
              <w:pStyle w:val="TableParagraph"/>
              <w:spacing w:before="6" w:line="148" w:lineRule="exact"/>
              <w:ind w:left="15" w:right="4"/>
              <w:rPr>
                <w:sz w:val="14"/>
              </w:rPr>
            </w:pPr>
            <w:r>
              <w:rPr>
                <w:spacing w:val="-5"/>
                <w:sz w:val="14"/>
              </w:rPr>
              <w:t>DEP</w:t>
            </w:r>
          </w:p>
        </w:tc>
        <w:tc>
          <w:tcPr>
            <w:tcW w:w="1191" w:type="dxa"/>
            <w:shd w:val="clear" w:color="auto" w:fill="DDEBF7"/>
          </w:tcPr>
          <w:p w14:paraId="6D4F82D6" w14:textId="77777777" w:rsidR="00AD1340" w:rsidRDefault="0050760C">
            <w:pPr>
              <w:pStyle w:val="TableParagraph"/>
              <w:spacing w:before="6" w:line="148" w:lineRule="exact"/>
              <w:ind w:left="9" w:right="9"/>
              <w:rPr>
                <w:sz w:val="14"/>
              </w:rPr>
            </w:pPr>
            <w:r>
              <w:rPr>
                <w:sz w:val="14"/>
              </w:rPr>
              <w:t xml:space="preserve">max 189 </w:t>
            </w:r>
            <w:r>
              <w:rPr>
                <w:spacing w:val="-5"/>
                <w:sz w:val="14"/>
              </w:rPr>
              <w:t>pax</w:t>
            </w:r>
          </w:p>
        </w:tc>
        <w:tc>
          <w:tcPr>
            <w:tcW w:w="979" w:type="dxa"/>
            <w:shd w:val="clear" w:color="auto" w:fill="DDEBF7"/>
          </w:tcPr>
          <w:p w14:paraId="1E5B2D87" w14:textId="77777777" w:rsidR="00AD1340" w:rsidRDefault="0050760C">
            <w:pPr>
              <w:pStyle w:val="TableParagraph"/>
              <w:spacing w:before="6" w:line="148" w:lineRule="exact"/>
              <w:ind w:left="20"/>
              <w:jc w:val="left"/>
              <w:rPr>
                <w:sz w:val="14"/>
              </w:rPr>
            </w:pPr>
            <w:r>
              <w:rPr>
                <w:spacing w:val="-2"/>
                <w:sz w:val="14"/>
              </w:rPr>
              <w:t>NADP1</w:t>
            </w:r>
          </w:p>
        </w:tc>
        <w:tc>
          <w:tcPr>
            <w:tcW w:w="915" w:type="dxa"/>
            <w:shd w:val="clear" w:color="auto" w:fill="DDEBF7"/>
          </w:tcPr>
          <w:p w14:paraId="2AEE6019" w14:textId="77777777" w:rsidR="00AD1340" w:rsidRDefault="0050760C">
            <w:pPr>
              <w:pStyle w:val="TableParagraph"/>
              <w:spacing w:before="6" w:line="148" w:lineRule="exact"/>
              <w:ind w:right="46"/>
              <w:jc w:val="right"/>
              <w:rPr>
                <w:sz w:val="14"/>
              </w:rPr>
            </w:pPr>
            <w:r>
              <w:rPr>
                <w:spacing w:val="-2"/>
                <w:sz w:val="14"/>
              </w:rPr>
              <w:t>202,10</w:t>
            </w:r>
          </w:p>
        </w:tc>
        <w:tc>
          <w:tcPr>
            <w:tcW w:w="818" w:type="dxa"/>
            <w:vMerge w:val="restart"/>
            <w:tcBorders>
              <w:bottom w:val="single" w:sz="6" w:space="0" w:color="000000"/>
            </w:tcBorders>
          </w:tcPr>
          <w:p w14:paraId="15E96092" w14:textId="77777777" w:rsidR="00AD1340" w:rsidRDefault="0050760C">
            <w:pPr>
              <w:pStyle w:val="TableParagraph"/>
              <w:spacing w:before="96" w:line="240" w:lineRule="auto"/>
              <w:ind w:left="262"/>
              <w:jc w:val="left"/>
              <w:rPr>
                <w:sz w:val="14"/>
              </w:rPr>
            </w:pPr>
            <w:r>
              <w:rPr>
                <w:spacing w:val="-5"/>
                <w:sz w:val="14"/>
              </w:rPr>
              <w:t>-60%</w:t>
            </w:r>
          </w:p>
        </w:tc>
        <w:tc>
          <w:tcPr>
            <w:tcW w:w="721" w:type="dxa"/>
            <w:shd w:val="clear" w:color="auto" w:fill="DDEBF7"/>
          </w:tcPr>
          <w:p w14:paraId="352A9170" w14:textId="77777777" w:rsidR="00AD1340" w:rsidRDefault="0050760C">
            <w:pPr>
              <w:pStyle w:val="TableParagraph"/>
              <w:spacing w:before="6" w:line="148" w:lineRule="exact"/>
              <w:ind w:right="47"/>
              <w:jc w:val="right"/>
              <w:rPr>
                <w:sz w:val="14"/>
              </w:rPr>
            </w:pPr>
            <w:r>
              <w:rPr>
                <w:spacing w:val="-2"/>
                <w:sz w:val="14"/>
              </w:rPr>
              <w:t>28,45</w:t>
            </w:r>
          </w:p>
        </w:tc>
        <w:tc>
          <w:tcPr>
            <w:tcW w:w="744" w:type="dxa"/>
            <w:vMerge w:val="restart"/>
            <w:tcBorders>
              <w:bottom w:val="single" w:sz="6" w:space="0" w:color="000000"/>
              <w:right w:val="single" w:sz="6" w:space="0" w:color="000000"/>
            </w:tcBorders>
          </w:tcPr>
          <w:p w14:paraId="3D1A4BB5" w14:textId="77777777" w:rsidR="00AD1340" w:rsidRDefault="0050760C">
            <w:pPr>
              <w:pStyle w:val="TableParagraph"/>
              <w:spacing w:before="96" w:line="240" w:lineRule="auto"/>
              <w:ind w:left="222"/>
              <w:jc w:val="left"/>
              <w:rPr>
                <w:sz w:val="14"/>
              </w:rPr>
            </w:pPr>
            <w:r>
              <w:rPr>
                <w:spacing w:val="-5"/>
                <w:sz w:val="14"/>
              </w:rPr>
              <w:t>-57%</w:t>
            </w:r>
          </w:p>
        </w:tc>
      </w:tr>
      <w:tr w:rsidR="00AD1340" w14:paraId="38F0F3AF" w14:textId="77777777">
        <w:trPr>
          <w:trHeight w:val="174"/>
        </w:trPr>
        <w:tc>
          <w:tcPr>
            <w:tcW w:w="1332" w:type="dxa"/>
            <w:tcBorders>
              <w:bottom w:val="single" w:sz="6" w:space="0" w:color="000000"/>
            </w:tcBorders>
          </w:tcPr>
          <w:p w14:paraId="3CE59072" w14:textId="77777777" w:rsidR="00AD1340" w:rsidRDefault="0050760C">
            <w:pPr>
              <w:pStyle w:val="TableParagraph"/>
              <w:spacing w:before="3" w:line="151" w:lineRule="exact"/>
              <w:ind w:left="18" w:right="1"/>
              <w:rPr>
                <w:sz w:val="14"/>
              </w:rPr>
            </w:pPr>
            <w:r>
              <w:rPr>
                <w:spacing w:val="-2"/>
                <w:sz w:val="14"/>
              </w:rPr>
              <w:t>Dernières nouvelles</w:t>
            </w:r>
          </w:p>
        </w:tc>
        <w:tc>
          <w:tcPr>
            <w:tcW w:w="805" w:type="dxa"/>
            <w:tcBorders>
              <w:bottom w:val="single" w:sz="6" w:space="0" w:color="000000"/>
            </w:tcBorders>
          </w:tcPr>
          <w:p w14:paraId="4DE346E5" w14:textId="77777777" w:rsidR="00AD1340" w:rsidRDefault="0050760C">
            <w:pPr>
              <w:pStyle w:val="TableParagraph"/>
              <w:spacing w:before="3" w:line="151" w:lineRule="exact"/>
              <w:ind w:left="18" w:right="5"/>
              <w:rPr>
                <w:sz w:val="14"/>
              </w:rPr>
            </w:pPr>
            <w:r>
              <w:rPr>
                <w:spacing w:val="-2"/>
                <w:sz w:val="14"/>
              </w:rPr>
              <w:t>737MAX</w:t>
            </w:r>
          </w:p>
        </w:tc>
        <w:tc>
          <w:tcPr>
            <w:tcW w:w="689" w:type="dxa"/>
            <w:tcBorders>
              <w:bottom w:val="single" w:sz="6" w:space="0" w:color="000000"/>
            </w:tcBorders>
          </w:tcPr>
          <w:p w14:paraId="2323A519" w14:textId="77777777" w:rsidR="00AD1340" w:rsidRDefault="0050760C">
            <w:pPr>
              <w:pStyle w:val="TableParagraph"/>
              <w:spacing w:before="3" w:line="151" w:lineRule="exact"/>
              <w:ind w:left="15" w:right="4"/>
              <w:rPr>
                <w:sz w:val="14"/>
              </w:rPr>
            </w:pPr>
            <w:r>
              <w:rPr>
                <w:spacing w:val="-5"/>
                <w:sz w:val="14"/>
              </w:rPr>
              <w:t>DEP</w:t>
            </w:r>
          </w:p>
        </w:tc>
        <w:tc>
          <w:tcPr>
            <w:tcW w:w="1191" w:type="dxa"/>
            <w:tcBorders>
              <w:bottom w:val="single" w:sz="6" w:space="0" w:color="000000"/>
            </w:tcBorders>
          </w:tcPr>
          <w:p w14:paraId="298164C2" w14:textId="77777777" w:rsidR="00AD1340" w:rsidRDefault="0050760C">
            <w:pPr>
              <w:pStyle w:val="TableParagraph"/>
              <w:spacing w:before="0" w:line="155" w:lineRule="exact"/>
              <w:ind w:left="9" w:right="9"/>
              <w:rPr>
                <w:sz w:val="14"/>
              </w:rPr>
            </w:pPr>
            <w:r>
              <w:rPr>
                <w:sz w:val="14"/>
              </w:rPr>
              <w:t xml:space="preserve">Max 230 </w:t>
            </w:r>
            <w:r>
              <w:rPr>
                <w:spacing w:val="-5"/>
                <w:sz w:val="14"/>
              </w:rPr>
              <w:t>pax</w:t>
            </w:r>
          </w:p>
        </w:tc>
        <w:tc>
          <w:tcPr>
            <w:tcW w:w="979" w:type="dxa"/>
            <w:tcBorders>
              <w:bottom w:val="single" w:sz="6" w:space="0" w:color="000000"/>
            </w:tcBorders>
          </w:tcPr>
          <w:p w14:paraId="6403348D" w14:textId="77777777" w:rsidR="00AD1340" w:rsidRDefault="0050760C">
            <w:pPr>
              <w:pStyle w:val="TableParagraph"/>
              <w:spacing w:before="3" w:line="151" w:lineRule="exact"/>
              <w:ind w:left="20"/>
              <w:jc w:val="left"/>
              <w:rPr>
                <w:sz w:val="14"/>
              </w:rPr>
            </w:pPr>
            <w:r>
              <w:rPr>
                <w:spacing w:val="-2"/>
                <w:sz w:val="14"/>
              </w:rPr>
              <w:t>NADP1</w:t>
            </w:r>
          </w:p>
        </w:tc>
        <w:tc>
          <w:tcPr>
            <w:tcW w:w="915" w:type="dxa"/>
            <w:tcBorders>
              <w:bottom w:val="single" w:sz="6" w:space="0" w:color="000000"/>
            </w:tcBorders>
          </w:tcPr>
          <w:p w14:paraId="6A03E966" w14:textId="77777777" w:rsidR="00AD1340" w:rsidRDefault="0050760C">
            <w:pPr>
              <w:pStyle w:val="TableParagraph"/>
              <w:spacing w:before="3" w:line="151" w:lineRule="exact"/>
              <w:ind w:right="46"/>
              <w:jc w:val="right"/>
              <w:rPr>
                <w:sz w:val="14"/>
              </w:rPr>
            </w:pPr>
            <w:r>
              <w:rPr>
                <w:spacing w:val="-2"/>
                <w:sz w:val="14"/>
              </w:rPr>
              <w:t>80,53</w:t>
            </w:r>
          </w:p>
        </w:tc>
        <w:tc>
          <w:tcPr>
            <w:tcW w:w="818" w:type="dxa"/>
            <w:vMerge/>
            <w:tcBorders>
              <w:top w:val="nil"/>
              <w:bottom w:val="single" w:sz="6" w:space="0" w:color="000000"/>
            </w:tcBorders>
          </w:tcPr>
          <w:p w14:paraId="331DE8A3" w14:textId="77777777" w:rsidR="00AD1340" w:rsidRDefault="00AD1340">
            <w:pPr>
              <w:rPr>
                <w:sz w:val="2"/>
                <w:szCs w:val="2"/>
              </w:rPr>
            </w:pPr>
          </w:p>
        </w:tc>
        <w:tc>
          <w:tcPr>
            <w:tcW w:w="721" w:type="dxa"/>
            <w:tcBorders>
              <w:bottom w:val="single" w:sz="6" w:space="0" w:color="000000"/>
            </w:tcBorders>
          </w:tcPr>
          <w:p w14:paraId="1D72955A" w14:textId="77777777" w:rsidR="00AD1340" w:rsidRDefault="0050760C">
            <w:pPr>
              <w:pStyle w:val="TableParagraph"/>
              <w:spacing w:before="3" w:line="151" w:lineRule="exact"/>
              <w:ind w:right="47"/>
              <w:jc w:val="right"/>
              <w:rPr>
                <w:sz w:val="14"/>
              </w:rPr>
            </w:pPr>
            <w:r>
              <w:rPr>
                <w:spacing w:val="-2"/>
                <w:sz w:val="14"/>
              </w:rPr>
              <w:t>12,16</w:t>
            </w:r>
          </w:p>
        </w:tc>
        <w:tc>
          <w:tcPr>
            <w:tcW w:w="744" w:type="dxa"/>
            <w:vMerge/>
            <w:tcBorders>
              <w:top w:val="nil"/>
              <w:bottom w:val="single" w:sz="6" w:space="0" w:color="000000"/>
              <w:right w:val="single" w:sz="6" w:space="0" w:color="000000"/>
            </w:tcBorders>
          </w:tcPr>
          <w:p w14:paraId="4FD852E5" w14:textId="77777777" w:rsidR="00AD1340" w:rsidRDefault="00AD1340">
            <w:pPr>
              <w:rPr>
                <w:sz w:val="2"/>
                <w:szCs w:val="2"/>
              </w:rPr>
            </w:pPr>
          </w:p>
        </w:tc>
      </w:tr>
      <w:tr w:rsidR="00AD1340" w14:paraId="63322101" w14:textId="77777777">
        <w:trPr>
          <w:trHeight w:val="181"/>
        </w:trPr>
        <w:tc>
          <w:tcPr>
            <w:tcW w:w="1332" w:type="dxa"/>
            <w:tcBorders>
              <w:top w:val="single" w:sz="6" w:space="0" w:color="000000"/>
            </w:tcBorders>
            <w:shd w:val="clear" w:color="auto" w:fill="DDEBF7"/>
          </w:tcPr>
          <w:p w14:paraId="0EC147E9" w14:textId="77777777" w:rsidR="00AD1340" w:rsidRDefault="0050760C">
            <w:pPr>
              <w:pStyle w:val="TableParagraph"/>
              <w:spacing w:before="7" w:line="154" w:lineRule="exact"/>
              <w:ind w:left="18" w:right="1"/>
              <w:rPr>
                <w:sz w:val="14"/>
              </w:rPr>
            </w:pPr>
            <w:r>
              <w:rPr>
                <w:spacing w:val="-2"/>
                <w:sz w:val="14"/>
              </w:rPr>
              <w:t>Actuel</w:t>
            </w:r>
          </w:p>
        </w:tc>
        <w:tc>
          <w:tcPr>
            <w:tcW w:w="805" w:type="dxa"/>
            <w:tcBorders>
              <w:top w:val="single" w:sz="6" w:space="0" w:color="000000"/>
            </w:tcBorders>
            <w:shd w:val="clear" w:color="auto" w:fill="DDEBF7"/>
          </w:tcPr>
          <w:p w14:paraId="27F06620" w14:textId="77777777" w:rsidR="00AD1340" w:rsidRDefault="0050760C">
            <w:pPr>
              <w:pStyle w:val="TableParagraph"/>
              <w:spacing w:before="7" w:line="154" w:lineRule="exact"/>
              <w:ind w:left="18" w:right="7"/>
              <w:rPr>
                <w:sz w:val="14"/>
              </w:rPr>
            </w:pPr>
            <w:r>
              <w:rPr>
                <w:spacing w:val="-4"/>
                <w:sz w:val="14"/>
              </w:rPr>
              <w:t>A320</w:t>
            </w:r>
          </w:p>
        </w:tc>
        <w:tc>
          <w:tcPr>
            <w:tcW w:w="689" w:type="dxa"/>
            <w:tcBorders>
              <w:top w:val="single" w:sz="6" w:space="0" w:color="000000"/>
            </w:tcBorders>
            <w:shd w:val="clear" w:color="auto" w:fill="DDEBF7"/>
          </w:tcPr>
          <w:p w14:paraId="4C8AA11B" w14:textId="77777777" w:rsidR="00AD1340" w:rsidRDefault="0050760C">
            <w:pPr>
              <w:pStyle w:val="TableParagraph"/>
              <w:spacing w:before="7" w:line="154" w:lineRule="exact"/>
              <w:ind w:left="15"/>
              <w:rPr>
                <w:sz w:val="14"/>
              </w:rPr>
            </w:pPr>
            <w:r>
              <w:rPr>
                <w:spacing w:val="-5"/>
                <w:sz w:val="14"/>
              </w:rPr>
              <w:t>ARR</w:t>
            </w:r>
          </w:p>
        </w:tc>
        <w:tc>
          <w:tcPr>
            <w:tcW w:w="1191" w:type="dxa"/>
            <w:tcBorders>
              <w:top w:val="single" w:sz="6" w:space="0" w:color="000000"/>
            </w:tcBorders>
            <w:shd w:val="clear" w:color="auto" w:fill="DDEBF7"/>
          </w:tcPr>
          <w:p w14:paraId="7D536D95" w14:textId="77777777" w:rsidR="00AD1340" w:rsidRDefault="0050760C">
            <w:pPr>
              <w:pStyle w:val="TableParagraph"/>
              <w:spacing w:before="1" w:line="160" w:lineRule="exact"/>
              <w:ind w:left="9" w:right="6"/>
              <w:rPr>
                <w:sz w:val="14"/>
              </w:rPr>
            </w:pPr>
            <w:r>
              <w:rPr>
                <w:sz w:val="14"/>
              </w:rPr>
              <w:t xml:space="preserve">max 180 </w:t>
            </w:r>
            <w:r>
              <w:rPr>
                <w:spacing w:val="-5"/>
                <w:sz w:val="14"/>
              </w:rPr>
              <w:t>pax</w:t>
            </w:r>
          </w:p>
        </w:tc>
        <w:tc>
          <w:tcPr>
            <w:tcW w:w="979" w:type="dxa"/>
            <w:tcBorders>
              <w:top w:val="single" w:sz="6" w:space="0" w:color="000000"/>
              <w:bottom w:val="single" w:sz="6" w:space="0" w:color="000000"/>
            </w:tcBorders>
            <w:shd w:val="clear" w:color="auto" w:fill="DDEBF7"/>
          </w:tcPr>
          <w:p w14:paraId="049FF919" w14:textId="77777777" w:rsidR="00AD1340" w:rsidRDefault="0050760C">
            <w:pPr>
              <w:pStyle w:val="TableParagraph"/>
              <w:spacing w:before="7" w:line="154" w:lineRule="exact"/>
              <w:ind w:left="20"/>
              <w:jc w:val="left"/>
              <w:rPr>
                <w:sz w:val="14"/>
              </w:rPr>
            </w:pPr>
            <w:r>
              <w:rPr>
                <w:spacing w:val="-5"/>
                <w:sz w:val="14"/>
              </w:rPr>
              <w:t>CDO</w:t>
            </w:r>
          </w:p>
        </w:tc>
        <w:tc>
          <w:tcPr>
            <w:tcW w:w="915" w:type="dxa"/>
            <w:tcBorders>
              <w:top w:val="single" w:sz="6" w:space="0" w:color="000000"/>
            </w:tcBorders>
            <w:shd w:val="clear" w:color="auto" w:fill="DDEBF7"/>
          </w:tcPr>
          <w:p w14:paraId="0823F340" w14:textId="77777777" w:rsidR="00AD1340" w:rsidRDefault="0050760C">
            <w:pPr>
              <w:pStyle w:val="TableParagraph"/>
              <w:spacing w:before="7" w:line="154" w:lineRule="exact"/>
              <w:ind w:right="46"/>
              <w:jc w:val="right"/>
              <w:rPr>
                <w:sz w:val="14"/>
              </w:rPr>
            </w:pPr>
            <w:r>
              <w:rPr>
                <w:spacing w:val="-2"/>
                <w:sz w:val="14"/>
              </w:rPr>
              <w:t>72,09</w:t>
            </w:r>
          </w:p>
        </w:tc>
        <w:tc>
          <w:tcPr>
            <w:tcW w:w="818" w:type="dxa"/>
            <w:vMerge w:val="restart"/>
            <w:tcBorders>
              <w:top w:val="single" w:sz="6" w:space="0" w:color="000000"/>
            </w:tcBorders>
          </w:tcPr>
          <w:p w14:paraId="66379672" w14:textId="77777777" w:rsidR="00AD1340" w:rsidRDefault="0050760C">
            <w:pPr>
              <w:pStyle w:val="TableParagraph"/>
              <w:spacing w:before="97" w:line="240" w:lineRule="auto"/>
              <w:ind w:left="262"/>
              <w:jc w:val="left"/>
              <w:rPr>
                <w:sz w:val="14"/>
              </w:rPr>
            </w:pPr>
            <w:r>
              <w:rPr>
                <w:spacing w:val="-5"/>
                <w:sz w:val="14"/>
              </w:rPr>
              <w:t>-42%</w:t>
            </w:r>
          </w:p>
        </w:tc>
        <w:tc>
          <w:tcPr>
            <w:tcW w:w="721" w:type="dxa"/>
            <w:tcBorders>
              <w:top w:val="single" w:sz="6" w:space="0" w:color="000000"/>
            </w:tcBorders>
            <w:shd w:val="clear" w:color="auto" w:fill="DDEBF7"/>
          </w:tcPr>
          <w:p w14:paraId="7D937617" w14:textId="77777777" w:rsidR="00AD1340" w:rsidRDefault="0050760C">
            <w:pPr>
              <w:pStyle w:val="TableParagraph"/>
              <w:spacing w:before="7" w:line="154" w:lineRule="exact"/>
              <w:ind w:right="47"/>
              <w:jc w:val="right"/>
              <w:rPr>
                <w:sz w:val="14"/>
              </w:rPr>
            </w:pPr>
            <w:r>
              <w:rPr>
                <w:spacing w:val="-2"/>
                <w:sz w:val="14"/>
              </w:rPr>
              <w:t>11,09</w:t>
            </w:r>
          </w:p>
        </w:tc>
        <w:tc>
          <w:tcPr>
            <w:tcW w:w="744" w:type="dxa"/>
            <w:vMerge w:val="restart"/>
            <w:tcBorders>
              <w:top w:val="single" w:sz="6" w:space="0" w:color="000000"/>
              <w:right w:val="single" w:sz="6" w:space="0" w:color="000000"/>
            </w:tcBorders>
          </w:tcPr>
          <w:p w14:paraId="1D265907" w14:textId="77777777" w:rsidR="00AD1340" w:rsidRDefault="0050760C">
            <w:pPr>
              <w:pStyle w:val="TableParagraph"/>
              <w:spacing w:before="97" w:line="240" w:lineRule="auto"/>
              <w:ind w:left="222"/>
              <w:jc w:val="left"/>
              <w:rPr>
                <w:sz w:val="14"/>
              </w:rPr>
            </w:pPr>
            <w:r>
              <w:rPr>
                <w:spacing w:val="-5"/>
                <w:sz w:val="14"/>
              </w:rPr>
              <w:t>-51%</w:t>
            </w:r>
          </w:p>
        </w:tc>
      </w:tr>
      <w:tr w:rsidR="00AD1340" w14:paraId="18B5781F" w14:textId="77777777">
        <w:trPr>
          <w:trHeight w:val="174"/>
        </w:trPr>
        <w:tc>
          <w:tcPr>
            <w:tcW w:w="1332" w:type="dxa"/>
          </w:tcPr>
          <w:p w14:paraId="15291DCD" w14:textId="77777777" w:rsidR="00AD1340" w:rsidRDefault="0050760C">
            <w:pPr>
              <w:pStyle w:val="TableParagraph"/>
              <w:spacing w:before="4" w:line="150" w:lineRule="exact"/>
              <w:ind w:left="18" w:right="1"/>
              <w:rPr>
                <w:sz w:val="14"/>
              </w:rPr>
            </w:pPr>
            <w:r>
              <w:rPr>
                <w:spacing w:val="-2"/>
                <w:sz w:val="14"/>
              </w:rPr>
              <w:t>Dernières nouvelles</w:t>
            </w:r>
          </w:p>
        </w:tc>
        <w:tc>
          <w:tcPr>
            <w:tcW w:w="805" w:type="dxa"/>
          </w:tcPr>
          <w:p w14:paraId="6568ED4E" w14:textId="77777777" w:rsidR="00AD1340" w:rsidRDefault="0050760C">
            <w:pPr>
              <w:pStyle w:val="TableParagraph"/>
              <w:spacing w:before="4" w:line="150" w:lineRule="exact"/>
              <w:ind w:left="18"/>
              <w:rPr>
                <w:sz w:val="14"/>
              </w:rPr>
            </w:pPr>
            <w:r>
              <w:rPr>
                <w:spacing w:val="-4"/>
                <w:sz w:val="14"/>
              </w:rPr>
              <w:t>A20N</w:t>
            </w:r>
          </w:p>
        </w:tc>
        <w:tc>
          <w:tcPr>
            <w:tcW w:w="689" w:type="dxa"/>
          </w:tcPr>
          <w:p w14:paraId="0564AD25" w14:textId="77777777" w:rsidR="00AD1340" w:rsidRDefault="0050760C">
            <w:pPr>
              <w:pStyle w:val="TableParagraph"/>
              <w:spacing w:before="4" w:line="150" w:lineRule="exact"/>
              <w:ind w:left="15"/>
              <w:rPr>
                <w:sz w:val="14"/>
              </w:rPr>
            </w:pPr>
            <w:r>
              <w:rPr>
                <w:spacing w:val="-5"/>
                <w:sz w:val="14"/>
              </w:rPr>
              <w:t>ARR</w:t>
            </w:r>
          </w:p>
        </w:tc>
        <w:tc>
          <w:tcPr>
            <w:tcW w:w="1191" w:type="dxa"/>
          </w:tcPr>
          <w:p w14:paraId="025315D3" w14:textId="77777777" w:rsidR="00AD1340" w:rsidRDefault="0050760C">
            <w:pPr>
              <w:pStyle w:val="TableParagraph"/>
              <w:spacing w:before="4" w:line="150" w:lineRule="exact"/>
              <w:ind w:left="9" w:right="6"/>
              <w:rPr>
                <w:sz w:val="14"/>
              </w:rPr>
            </w:pPr>
            <w:r>
              <w:rPr>
                <w:sz w:val="14"/>
              </w:rPr>
              <w:t xml:space="preserve">max 194 </w:t>
            </w:r>
            <w:r>
              <w:rPr>
                <w:spacing w:val="-5"/>
                <w:sz w:val="14"/>
              </w:rPr>
              <w:t>pax</w:t>
            </w:r>
          </w:p>
        </w:tc>
        <w:tc>
          <w:tcPr>
            <w:tcW w:w="979" w:type="dxa"/>
            <w:tcBorders>
              <w:top w:val="single" w:sz="6" w:space="0" w:color="000000"/>
            </w:tcBorders>
            <w:shd w:val="clear" w:color="auto" w:fill="DDEBF7"/>
          </w:tcPr>
          <w:p w14:paraId="4878E7AA" w14:textId="77777777" w:rsidR="00AD1340" w:rsidRDefault="0050760C">
            <w:pPr>
              <w:pStyle w:val="TableParagraph"/>
              <w:spacing w:before="4" w:line="150" w:lineRule="exact"/>
              <w:ind w:left="20"/>
              <w:jc w:val="left"/>
              <w:rPr>
                <w:sz w:val="14"/>
              </w:rPr>
            </w:pPr>
            <w:r>
              <w:rPr>
                <w:spacing w:val="-5"/>
                <w:sz w:val="14"/>
              </w:rPr>
              <w:t>CDO</w:t>
            </w:r>
          </w:p>
        </w:tc>
        <w:tc>
          <w:tcPr>
            <w:tcW w:w="915" w:type="dxa"/>
          </w:tcPr>
          <w:p w14:paraId="615C3E73" w14:textId="77777777" w:rsidR="00AD1340" w:rsidRDefault="0050760C">
            <w:pPr>
              <w:pStyle w:val="TableParagraph"/>
              <w:spacing w:before="4" w:line="150" w:lineRule="exact"/>
              <w:ind w:right="46"/>
              <w:jc w:val="right"/>
              <w:rPr>
                <w:sz w:val="14"/>
              </w:rPr>
            </w:pPr>
            <w:r>
              <w:rPr>
                <w:spacing w:val="-2"/>
                <w:sz w:val="14"/>
              </w:rPr>
              <w:t>41,53</w:t>
            </w:r>
          </w:p>
        </w:tc>
        <w:tc>
          <w:tcPr>
            <w:tcW w:w="818" w:type="dxa"/>
            <w:vMerge/>
            <w:tcBorders>
              <w:top w:val="nil"/>
            </w:tcBorders>
          </w:tcPr>
          <w:p w14:paraId="2AD49C84" w14:textId="77777777" w:rsidR="00AD1340" w:rsidRDefault="00AD1340">
            <w:pPr>
              <w:rPr>
                <w:sz w:val="2"/>
                <w:szCs w:val="2"/>
              </w:rPr>
            </w:pPr>
          </w:p>
        </w:tc>
        <w:tc>
          <w:tcPr>
            <w:tcW w:w="721" w:type="dxa"/>
          </w:tcPr>
          <w:p w14:paraId="39854C85" w14:textId="77777777" w:rsidR="00AD1340" w:rsidRDefault="0050760C">
            <w:pPr>
              <w:pStyle w:val="TableParagraph"/>
              <w:spacing w:before="4" w:line="150" w:lineRule="exact"/>
              <w:ind w:right="47"/>
              <w:jc w:val="right"/>
              <w:rPr>
                <w:sz w:val="14"/>
              </w:rPr>
            </w:pPr>
            <w:r>
              <w:rPr>
                <w:spacing w:val="-4"/>
                <w:sz w:val="14"/>
              </w:rPr>
              <w:t>5,42</w:t>
            </w:r>
          </w:p>
        </w:tc>
        <w:tc>
          <w:tcPr>
            <w:tcW w:w="744" w:type="dxa"/>
            <w:vMerge/>
            <w:tcBorders>
              <w:top w:val="nil"/>
              <w:right w:val="single" w:sz="6" w:space="0" w:color="000000"/>
            </w:tcBorders>
          </w:tcPr>
          <w:p w14:paraId="49D5589E" w14:textId="77777777" w:rsidR="00AD1340" w:rsidRDefault="00AD1340">
            <w:pPr>
              <w:rPr>
                <w:sz w:val="2"/>
                <w:szCs w:val="2"/>
              </w:rPr>
            </w:pPr>
          </w:p>
        </w:tc>
      </w:tr>
      <w:tr w:rsidR="00AD1340" w14:paraId="5D1CFA4C" w14:textId="77777777">
        <w:trPr>
          <w:trHeight w:val="174"/>
        </w:trPr>
        <w:tc>
          <w:tcPr>
            <w:tcW w:w="1332" w:type="dxa"/>
            <w:shd w:val="clear" w:color="auto" w:fill="DDEBF7"/>
          </w:tcPr>
          <w:p w14:paraId="04CE051F" w14:textId="77777777" w:rsidR="00AD1340" w:rsidRDefault="0050760C">
            <w:pPr>
              <w:pStyle w:val="TableParagraph"/>
              <w:spacing w:before="6" w:line="148" w:lineRule="exact"/>
              <w:ind w:left="18" w:right="1"/>
              <w:rPr>
                <w:sz w:val="14"/>
              </w:rPr>
            </w:pPr>
            <w:r>
              <w:rPr>
                <w:spacing w:val="-2"/>
                <w:sz w:val="14"/>
              </w:rPr>
              <w:t>Actuel</w:t>
            </w:r>
          </w:p>
        </w:tc>
        <w:tc>
          <w:tcPr>
            <w:tcW w:w="805" w:type="dxa"/>
            <w:shd w:val="clear" w:color="auto" w:fill="DDEBF7"/>
          </w:tcPr>
          <w:p w14:paraId="6EA73127" w14:textId="77777777" w:rsidR="00AD1340" w:rsidRDefault="0050760C">
            <w:pPr>
              <w:pStyle w:val="TableParagraph"/>
              <w:spacing w:before="6" w:line="148" w:lineRule="exact"/>
              <w:ind w:left="18" w:right="7"/>
              <w:rPr>
                <w:sz w:val="14"/>
              </w:rPr>
            </w:pPr>
            <w:r>
              <w:rPr>
                <w:spacing w:val="-4"/>
                <w:sz w:val="14"/>
              </w:rPr>
              <w:t>A320</w:t>
            </w:r>
          </w:p>
        </w:tc>
        <w:tc>
          <w:tcPr>
            <w:tcW w:w="689" w:type="dxa"/>
            <w:shd w:val="clear" w:color="auto" w:fill="DDEBF7"/>
          </w:tcPr>
          <w:p w14:paraId="1F159C88" w14:textId="77777777" w:rsidR="00AD1340" w:rsidRDefault="0050760C">
            <w:pPr>
              <w:pStyle w:val="TableParagraph"/>
              <w:spacing w:before="6" w:line="148" w:lineRule="exact"/>
              <w:ind w:left="15" w:right="4"/>
              <w:rPr>
                <w:sz w:val="14"/>
              </w:rPr>
            </w:pPr>
            <w:r>
              <w:rPr>
                <w:spacing w:val="-5"/>
                <w:sz w:val="14"/>
              </w:rPr>
              <w:t>DEP</w:t>
            </w:r>
          </w:p>
        </w:tc>
        <w:tc>
          <w:tcPr>
            <w:tcW w:w="1191" w:type="dxa"/>
            <w:shd w:val="clear" w:color="auto" w:fill="DDEBF7"/>
          </w:tcPr>
          <w:p w14:paraId="1B22CE86" w14:textId="77777777" w:rsidR="00AD1340" w:rsidRDefault="0050760C">
            <w:pPr>
              <w:pStyle w:val="TableParagraph"/>
              <w:spacing w:before="6" w:line="148" w:lineRule="exact"/>
              <w:ind w:left="9" w:right="6"/>
              <w:rPr>
                <w:sz w:val="14"/>
              </w:rPr>
            </w:pPr>
            <w:r>
              <w:rPr>
                <w:sz w:val="14"/>
              </w:rPr>
              <w:t xml:space="preserve">max 180 </w:t>
            </w:r>
            <w:r>
              <w:rPr>
                <w:spacing w:val="-5"/>
                <w:sz w:val="14"/>
              </w:rPr>
              <w:t>pax</w:t>
            </w:r>
          </w:p>
        </w:tc>
        <w:tc>
          <w:tcPr>
            <w:tcW w:w="979" w:type="dxa"/>
            <w:shd w:val="clear" w:color="auto" w:fill="DDEBF7"/>
          </w:tcPr>
          <w:p w14:paraId="2159983D" w14:textId="77777777" w:rsidR="00AD1340" w:rsidRDefault="0050760C">
            <w:pPr>
              <w:pStyle w:val="TableParagraph"/>
              <w:spacing w:before="6" w:line="148" w:lineRule="exact"/>
              <w:ind w:left="20"/>
              <w:jc w:val="left"/>
              <w:rPr>
                <w:sz w:val="14"/>
              </w:rPr>
            </w:pPr>
            <w:r>
              <w:rPr>
                <w:spacing w:val="-2"/>
                <w:sz w:val="14"/>
              </w:rPr>
              <w:t>NADP1</w:t>
            </w:r>
          </w:p>
        </w:tc>
        <w:tc>
          <w:tcPr>
            <w:tcW w:w="915" w:type="dxa"/>
            <w:shd w:val="clear" w:color="auto" w:fill="DDEBF7"/>
          </w:tcPr>
          <w:p w14:paraId="0532206C" w14:textId="77777777" w:rsidR="00AD1340" w:rsidRDefault="0050760C">
            <w:pPr>
              <w:pStyle w:val="TableParagraph"/>
              <w:spacing w:before="6" w:line="148" w:lineRule="exact"/>
              <w:ind w:right="46"/>
              <w:jc w:val="right"/>
              <w:rPr>
                <w:sz w:val="14"/>
              </w:rPr>
            </w:pPr>
            <w:r>
              <w:rPr>
                <w:spacing w:val="-2"/>
                <w:sz w:val="14"/>
              </w:rPr>
              <w:t>121,98</w:t>
            </w:r>
          </w:p>
        </w:tc>
        <w:tc>
          <w:tcPr>
            <w:tcW w:w="818" w:type="dxa"/>
            <w:vMerge w:val="restart"/>
            <w:tcBorders>
              <w:bottom w:val="single" w:sz="6" w:space="0" w:color="000000"/>
            </w:tcBorders>
          </w:tcPr>
          <w:p w14:paraId="6F1294EA" w14:textId="77777777" w:rsidR="00AD1340" w:rsidRDefault="0050760C">
            <w:pPr>
              <w:pStyle w:val="TableParagraph"/>
              <w:spacing w:before="96" w:line="240" w:lineRule="auto"/>
              <w:ind w:left="262"/>
              <w:jc w:val="left"/>
              <w:rPr>
                <w:sz w:val="14"/>
              </w:rPr>
            </w:pPr>
            <w:r>
              <w:rPr>
                <w:spacing w:val="-5"/>
                <w:sz w:val="14"/>
              </w:rPr>
              <w:t>-65%</w:t>
            </w:r>
          </w:p>
        </w:tc>
        <w:tc>
          <w:tcPr>
            <w:tcW w:w="721" w:type="dxa"/>
            <w:shd w:val="clear" w:color="auto" w:fill="DDEBF7"/>
          </w:tcPr>
          <w:p w14:paraId="36E7D25D" w14:textId="77777777" w:rsidR="00AD1340" w:rsidRDefault="0050760C">
            <w:pPr>
              <w:pStyle w:val="TableParagraph"/>
              <w:spacing w:before="6" w:line="148" w:lineRule="exact"/>
              <w:ind w:right="47"/>
              <w:jc w:val="right"/>
              <w:rPr>
                <w:sz w:val="14"/>
              </w:rPr>
            </w:pPr>
            <w:r>
              <w:rPr>
                <w:spacing w:val="-2"/>
                <w:sz w:val="14"/>
              </w:rPr>
              <w:t>18,58</w:t>
            </w:r>
          </w:p>
        </w:tc>
        <w:tc>
          <w:tcPr>
            <w:tcW w:w="744" w:type="dxa"/>
            <w:vMerge w:val="restart"/>
            <w:tcBorders>
              <w:bottom w:val="single" w:sz="6" w:space="0" w:color="000000"/>
              <w:right w:val="single" w:sz="6" w:space="0" w:color="000000"/>
            </w:tcBorders>
          </w:tcPr>
          <w:p w14:paraId="767E0F46" w14:textId="77777777" w:rsidR="00AD1340" w:rsidRDefault="0050760C">
            <w:pPr>
              <w:pStyle w:val="TableParagraph"/>
              <w:spacing w:before="96" w:line="240" w:lineRule="auto"/>
              <w:ind w:left="222"/>
              <w:jc w:val="left"/>
              <w:rPr>
                <w:sz w:val="14"/>
              </w:rPr>
            </w:pPr>
            <w:r>
              <w:rPr>
                <w:spacing w:val="-5"/>
                <w:sz w:val="14"/>
              </w:rPr>
              <w:t>-72%</w:t>
            </w:r>
          </w:p>
        </w:tc>
      </w:tr>
      <w:tr w:rsidR="00AD1340" w14:paraId="7B944917" w14:textId="77777777">
        <w:trPr>
          <w:trHeight w:val="174"/>
        </w:trPr>
        <w:tc>
          <w:tcPr>
            <w:tcW w:w="1332" w:type="dxa"/>
            <w:tcBorders>
              <w:bottom w:val="single" w:sz="6" w:space="0" w:color="000000"/>
            </w:tcBorders>
          </w:tcPr>
          <w:p w14:paraId="3BBB17D7" w14:textId="77777777" w:rsidR="00AD1340" w:rsidRDefault="0050760C">
            <w:pPr>
              <w:pStyle w:val="TableParagraph"/>
              <w:spacing w:before="4" w:line="151" w:lineRule="exact"/>
              <w:ind w:left="18" w:right="1"/>
              <w:rPr>
                <w:sz w:val="14"/>
              </w:rPr>
            </w:pPr>
            <w:r>
              <w:rPr>
                <w:spacing w:val="-2"/>
                <w:sz w:val="14"/>
              </w:rPr>
              <w:t>Dernières nouvelles</w:t>
            </w:r>
          </w:p>
        </w:tc>
        <w:tc>
          <w:tcPr>
            <w:tcW w:w="805" w:type="dxa"/>
            <w:tcBorders>
              <w:bottom w:val="single" w:sz="6" w:space="0" w:color="000000"/>
            </w:tcBorders>
          </w:tcPr>
          <w:p w14:paraId="138E71F8" w14:textId="77777777" w:rsidR="00AD1340" w:rsidRDefault="0050760C">
            <w:pPr>
              <w:pStyle w:val="TableParagraph"/>
              <w:spacing w:before="4" w:line="151" w:lineRule="exact"/>
              <w:ind w:left="18"/>
              <w:rPr>
                <w:sz w:val="14"/>
              </w:rPr>
            </w:pPr>
            <w:r>
              <w:rPr>
                <w:spacing w:val="-4"/>
                <w:sz w:val="14"/>
              </w:rPr>
              <w:t>A20N</w:t>
            </w:r>
          </w:p>
        </w:tc>
        <w:tc>
          <w:tcPr>
            <w:tcW w:w="689" w:type="dxa"/>
            <w:tcBorders>
              <w:bottom w:val="single" w:sz="6" w:space="0" w:color="000000"/>
            </w:tcBorders>
          </w:tcPr>
          <w:p w14:paraId="5AB6E8EB" w14:textId="77777777" w:rsidR="00AD1340" w:rsidRDefault="0050760C">
            <w:pPr>
              <w:pStyle w:val="TableParagraph"/>
              <w:spacing w:before="4" w:line="151" w:lineRule="exact"/>
              <w:ind w:left="15" w:right="4"/>
              <w:rPr>
                <w:sz w:val="14"/>
              </w:rPr>
            </w:pPr>
            <w:r>
              <w:rPr>
                <w:spacing w:val="-5"/>
                <w:sz w:val="14"/>
              </w:rPr>
              <w:t>DEP</w:t>
            </w:r>
          </w:p>
        </w:tc>
        <w:tc>
          <w:tcPr>
            <w:tcW w:w="1191" w:type="dxa"/>
            <w:tcBorders>
              <w:bottom w:val="single" w:sz="6" w:space="0" w:color="000000"/>
            </w:tcBorders>
          </w:tcPr>
          <w:p w14:paraId="3612778F" w14:textId="77777777" w:rsidR="00AD1340" w:rsidRDefault="0050760C">
            <w:pPr>
              <w:pStyle w:val="TableParagraph"/>
              <w:spacing w:before="0" w:line="155" w:lineRule="exact"/>
              <w:ind w:left="9" w:right="6"/>
              <w:rPr>
                <w:sz w:val="14"/>
              </w:rPr>
            </w:pPr>
            <w:r>
              <w:rPr>
                <w:sz w:val="14"/>
              </w:rPr>
              <w:t xml:space="preserve">max 194 </w:t>
            </w:r>
            <w:r>
              <w:rPr>
                <w:spacing w:val="-5"/>
                <w:sz w:val="14"/>
              </w:rPr>
              <w:t>pax</w:t>
            </w:r>
          </w:p>
        </w:tc>
        <w:tc>
          <w:tcPr>
            <w:tcW w:w="979" w:type="dxa"/>
            <w:tcBorders>
              <w:bottom w:val="single" w:sz="6" w:space="0" w:color="000000"/>
            </w:tcBorders>
          </w:tcPr>
          <w:p w14:paraId="7D8169E9" w14:textId="77777777" w:rsidR="00AD1340" w:rsidRDefault="0050760C">
            <w:pPr>
              <w:pStyle w:val="TableParagraph"/>
              <w:spacing w:before="4" w:line="151" w:lineRule="exact"/>
              <w:ind w:left="20"/>
              <w:jc w:val="left"/>
              <w:rPr>
                <w:sz w:val="14"/>
              </w:rPr>
            </w:pPr>
            <w:r>
              <w:rPr>
                <w:spacing w:val="-2"/>
                <w:sz w:val="14"/>
              </w:rPr>
              <w:t>NADP1</w:t>
            </w:r>
          </w:p>
        </w:tc>
        <w:tc>
          <w:tcPr>
            <w:tcW w:w="915" w:type="dxa"/>
            <w:tcBorders>
              <w:bottom w:val="single" w:sz="6" w:space="0" w:color="000000"/>
            </w:tcBorders>
          </w:tcPr>
          <w:p w14:paraId="68C8FBFD" w14:textId="77777777" w:rsidR="00AD1340" w:rsidRDefault="0050760C">
            <w:pPr>
              <w:pStyle w:val="TableParagraph"/>
              <w:spacing w:before="4" w:line="151" w:lineRule="exact"/>
              <w:ind w:right="46"/>
              <w:jc w:val="right"/>
              <w:rPr>
                <w:sz w:val="14"/>
              </w:rPr>
            </w:pPr>
            <w:r>
              <w:rPr>
                <w:spacing w:val="-2"/>
                <w:sz w:val="14"/>
              </w:rPr>
              <w:t>42,25</w:t>
            </w:r>
          </w:p>
        </w:tc>
        <w:tc>
          <w:tcPr>
            <w:tcW w:w="818" w:type="dxa"/>
            <w:vMerge/>
            <w:tcBorders>
              <w:top w:val="nil"/>
              <w:bottom w:val="single" w:sz="6" w:space="0" w:color="000000"/>
            </w:tcBorders>
          </w:tcPr>
          <w:p w14:paraId="01780BEE" w14:textId="77777777" w:rsidR="00AD1340" w:rsidRDefault="00AD1340">
            <w:pPr>
              <w:rPr>
                <w:sz w:val="2"/>
                <w:szCs w:val="2"/>
              </w:rPr>
            </w:pPr>
          </w:p>
        </w:tc>
        <w:tc>
          <w:tcPr>
            <w:tcW w:w="721" w:type="dxa"/>
            <w:tcBorders>
              <w:bottom w:val="single" w:sz="6" w:space="0" w:color="000000"/>
            </w:tcBorders>
          </w:tcPr>
          <w:p w14:paraId="756E55F7" w14:textId="77777777" w:rsidR="00AD1340" w:rsidRDefault="0050760C">
            <w:pPr>
              <w:pStyle w:val="TableParagraph"/>
              <w:spacing w:before="4" w:line="151" w:lineRule="exact"/>
              <w:ind w:right="47"/>
              <w:jc w:val="right"/>
              <w:rPr>
                <w:sz w:val="14"/>
              </w:rPr>
            </w:pPr>
            <w:r>
              <w:rPr>
                <w:spacing w:val="-4"/>
                <w:sz w:val="14"/>
              </w:rPr>
              <w:t>5,24</w:t>
            </w:r>
          </w:p>
        </w:tc>
        <w:tc>
          <w:tcPr>
            <w:tcW w:w="744" w:type="dxa"/>
            <w:vMerge/>
            <w:tcBorders>
              <w:top w:val="nil"/>
              <w:bottom w:val="single" w:sz="6" w:space="0" w:color="000000"/>
              <w:right w:val="single" w:sz="6" w:space="0" w:color="000000"/>
            </w:tcBorders>
          </w:tcPr>
          <w:p w14:paraId="24E4E0E4" w14:textId="77777777" w:rsidR="00AD1340" w:rsidRDefault="00AD1340">
            <w:pPr>
              <w:rPr>
                <w:sz w:val="2"/>
                <w:szCs w:val="2"/>
              </w:rPr>
            </w:pPr>
          </w:p>
        </w:tc>
      </w:tr>
      <w:tr w:rsidR="00AD1340" w14:paraId="4CC87ADF" w14:textId="77777777">
        <w:trPr>
          <w:trHeight w:val="181"/>
        </w:trPr>
        <w:tc>
          <w:tcPr>
            <w:tcW w:w="1332" w:type="dxa"/>
            <w:tcBorders>
              <w:top w:val="single" w:sz="6" w:space="0" w:color="000000"/>
            </w:tcBorders>
            <w:shd w:val="clear" w:color="auto" w:fill="DDEBF7"/>
          </w:tcPr>
          <w:p w14:paraId="02C4F564" w14:textId="77777777" w:rsidR="00AD1340" w:rsidRDefault="0050760C">
            <w:pPr>
              <w:pStyle w:val="TableParagraph"/>
              <w:spacing w:before="7" w:line="154" w:lineRule="exact"/>
              <w:ind w:left="18" w:right="1"/>
              <w:rPr>
                <w:sz w:val="14"/>
              </w:rPr>
            </w:pPr>
            <w:r>
              <w:rPr>
                <w:spacing w:val="-2"/>
                <w:sz w:val="14"/>
              </w:rPr>
              <w:t>Actuel</w:t>
            </w:r>
          </w:p>
        </w:tc>
        <w:tc>
          <w:tcPr>
            <w:tcW w:w="805" w:type="dxa"/>
            <w:tcBorders>
              <w:top w:val="single" w:sz="6" w:space="0" w:color="000000"/>
            </w:tcBorders>
            <w:shd w:val="clear" w:color="auto" w:fill="DDEBF7"/>
          </w:tcPr>
          <w:p w14:paraId="59069E85" w14:textId="77777777" w:rsidR="00AD1340" w:rsidRDefault="0050760C">
            <w:pPr>
              <w:pStyle w:val="TableParagraph"/>
              <w:spacing w:before="7" w:line="154" w:lineRule="exact"/>
              <w:ind w:left="18" w:right="7"/>
              <w:rPr>
                <w:sz w:val="14"/>
              </w:rPr>
            </w:pPr>
            <w:r>
              <w:rPr>
                <w:spacing w:val="-4"/>
                <w:sz w:val="14"/>
              </w:rPr>
              <w:t>A321</w:t>
            </w:r>
          </w:p>
        </w:tc>
        <w:tc>
          <w:tcPr>
            <w:tcW w:w="689" w:type="dxa"/>
            <w:tcBorders>
              <w:top w:val="single" w:sz="6" w:space="0" w:color="000000"/>
            </w:tcBorders>
            <w:shd w:val="clear" w:color="auto" w:fill="DDEBF7"/>
          </w:tcPr>
          <w:p w14:paraId="6DFC4010" w14:textId="77777777" w:rsidR="00AD1340" w:rsidRDefault="0050760C">
            <w:pPr>
              <w:pStyle w:val="TableParagraph"/>
              <w:spacing w:before="7" w:line="154" w:lineRule="exact"/>
              <w:ind w:left="15"/>
              <w:rPr>
                <w:sz w:val="14"/>
              </w:rPr>
            </w:pPr>
            <w:r>
              <w:rPr>
                <w:spacing w:val="-5"/>
                <w:sz w:val="14"/>
              </w:rPr>
              <w:t>ARR</w:t>
            </w:r>
          </w:p>
        </w:tc>
        <w:tc>
          <w:tcPr>
            <w:tcW w:w="1191" w:type="dxa"/>
            <w:tcBorders>
              <w:top w:val="single" w:sz="6" w:space="0" w:color="000000"/>
            </w:tcBorders>
            <w:shd w:val="clear" w:color="auto" w:fill="DDEBF7"/>
          </w:tcPr>
          <w:p w14:paraId="01329E4D" w14:textId="77777777" w:rsidR="00AD1340" w:rsidRDefault="0050760C">
            <w:pPr>
              <w:pStyle w:val="TableParagraph"/>
              <w:spacing w:before="1" w:line="160" w:lineRule="exact"/>
              <w:ind w:left="9" w:right="6"/>
              <w:rPr>
                <w:sz w:val="14"/>
              </w:rPr>
            </w:pPr>
            <w:r>
              <w:rPr>
                <w:sz w:val="14"/>
              </w:rPr>
              <w:t xml:space="preserve">max 220 </w:t>
            </w:r>
            <w:r>
              <w:rPr>
                <w:spacing w:val="-5"/>
                <w:sz w:val="14"/>
              </w:rPr>
              <w:t>pax</w:t>
            </w:r>
          </w:p>
        </w:tc>
        <w:tc>
          <w:tcPr>
            <w:tcW w:w="979" w:type="dxa"/>
            <w:tcBorders>
              <w:top w:val="single" w:sz="6" w:space="0" w:color="000000"/>
              <w:bottom w:val="single" w:sz="6" w:space="0" w:color="000000"/>
            </w:tcBorders>
            <w:shd w:val="clear" w:color="auto" w:fill="DDEBF7"/>
          </w:tcPr>
          <w:p w14:paraId="0DEFA673" w14:textId="77777777" w:rsidR="00AD1340" w:rsidRDefault="0050760C">
            <w:pPr>
              <w:pStyle w:val="TableParagraph"/>
              <w:spacing w:before="7" w:line="154" w:lineRule="exact"/>
              <w:ind w:left="20"/>
              <w:jc w:val="left"/>
              <w:rPr>
                <w:sz w:val="14"/>
              </w:rPr>
            </w:pPr>
            <w:r>
              <w:rPr>
                <w:spacing w:val="-5"/>
                <w:sz w:val="14"/>
              </w:rPr>
              <w:t>CDO</w:t>
            </w:r>
          </w:p>
        </w:tc>
        <w:tc>
          <w:tcPr>
            <w:tcW w:w="915" w:type="dxa"/>
            <w:tcBorders>
              <w:top w:val="single" w:sz="6" w:space="0" w:color="000000"/>
            </w:tcBorders>
            <w:shd w:val="clear" w:color="auto" w:fill="DDEBF7"/>
          </w:tcPr>
          <w:p w14:paraId="3DD13F47" w14:textId="77777777" w:rsidR="00AD1340" w:rsidRDefault="0050760C">
            <w:pPr>
              <w:pStyle w:val="TableParagraph"/>
              <w:spacing w:before="7" w:line="154" w:lineRule="exact"/>
              <w:ind w:right="46"/>
              <w:jc w:val="right"/>
              <w:rPr>
                <w:sz w:val="14"/>
              </w:rPr>
            </w:pPr>
            <w:r>
              <w:rPr>
                <w:spacing w:val="-2"/>
                <w:sz w:val="14"/>
              </w:rPr>
              <w:t>60,19</w:t>
            </w:r>
          </w:p>
        </w:tc>
        <w:tc>
          <w:tcPr>
            <w:tcW w:w="818" w:type="dxa"/>
            <w:vMerge w:val="restart"/>
            <w:tcBorders>
              <w:top w:val="single" w:sz="6" w:space="0" w:color="000000"/>
            </w:tcBorders>
          </w:tcPr>
          <w:p w14:paraId="1F75604C" w14:textId="77777777" w:rsidR="00AD1340" w:rsidRDefault="0050760C">
            <w:pPr>
              <w:pStyle w:val="TableParagraph"/>
              <w:spacing w:before="97" w:line="240" w:lineRule="auto"/>
              <w:ind w:left="262"/>
              <w:jc w:val="left"/>
              <w:rPr>
                <w:sz w:val="14"/>
              </w:rPr>
            </w:pPr>
            <w:r>
              <w:rPr>
                <w:spacing w:val="-5"/>
                <w:sz w:val="14"/>
              </w:rPr>
              <w:t>-20%</w:t>
            </w:r>
          </w:p>
        </w:tc>
        <w:tc>
          <w:tcPr>
            <w:tcW w:w="721" w:type="dxa"/>
            <w:tcBorders>
              <w:top w:val="single" w:sz="6" w:space="0" w:color="000000"/>
            </w:tcBorders>
            <w:shd w:val="clear" w:color="auto" w:fill="DDEBF7"/>
          </w:tcPr>
          <w:p w14:paraId="74FC0924" w14:textId="77777777" w:rsidR="00AD1340" w:rsidRDefault="0050760C">
            <w:pPr>
              <w:pStyle w:val="TableParagraph"/>
              <w:spacing w:before="7" w:line="154" w:lineRule="exact"/>
              <w:ind w:right="47"/>
              <w:jc w:val="right"/>
              <w:rPr>
                <w:sz w:val="14"/>
              </w:rPr>
            </w:pPr>
            <w:r>
              <w:rPr>
                <w:spacing w:val="-2"/>
                <w:sz w:val="14"/>
              </w:rPr>
              <w:t>11,80</w:t>
            </w:r>
          </w:p>
        </w:tc>
        <w:tc>
          <w:tcPr>
            <w:tcW w:w="744" w:type="dxa"/>
            <w:vMerge w:val="restart"/>
            <w:tcBorders>
              <w:top w:val="single" w:sz="6" w:space="0" w:color="000000"/>
              <w:right w:val="single" w:sz="6" w:space="0" w:color="000000"/>
            </w:tcBorders>
          </w:tcPr>
          <w:p w14:paraId="03F79980" w14:textId="77777777" w:rsidR="00AD1340" w:rsidRDefault="0050760C">
            <w:pPr>
              <w:pStyle w:val="TableParagraph"/>
              <w:spacing w:before="97" w:line="240" w:lineRule="auto"/>
              <w:ind w:left="222"/>
              <w:jc w:val="left"/>
              <w:rPr>
                <w:sz w:val="14"/>
              </w:rPr>
            </w:pPr>
            <w:r>
              <w:rPr>
                <w:spacing w:val="-5"/>
                <w:sz w:val="14"/>
              </w:rPr>
              <w:t>-24%</w:t>
            </w:r>
          </w:p>
        </w:tc>
      </w:tr>
      <w:tr w:rsidR="00AD1340" w14:paraId="74A979D8" w14:textId="77777777">
        <w:trPr>
          <w:trHeight w:val="174"/>
        </w:trPr>
        <w:tc>
          <w:tcPr>
            <w:tcW w:w="1332" w:type="dxa"/>
          </w:tcPr>
          <w:p w14:paraId="421E9FC4" w14:textId="77777777" w:rsidR="00AD1340" w:rsidRDefault="0050760C">
            <w:pPr>
              <w:pStyle w:val="TableParagraph"/>
              <w:spacing w:before="4" w:line="150" w:lineRule="exact"/>
              <w:ind w:left="18" w:right="1"/>
              <w:rPr>
                <w:sz w:val="14"/>
              </w:rPr>
            </w:pPr>
            <w:r>
              <w:rPr>
                <w:spacing w:val="-2"/>
                <w:sz w:val="14"/>
              </w:rPr>
              <w:t>Dernières nouvelles</w:t>
            </w:r>
          </w:p>
        </w:tc>
        <w:tc>
          <w:tcPr>
            <w:tcW w:w="805" w:type="dxa"/>
          </w:tcPr>
          <w:p w14:paraId="2BE40B7B" w14:textId="77777777" w:rsidR="00AD1340" w:rsidRDefault="0050760C">
            <w:pPr>
              <w:pStyle w:val="TableParagraph"/>
              <w:spacing w:before="4" w:line="150" w:lineRule="exact"/>
              <w:ind w:left="18"/>
              <w:rPr>
                <w:sz w:val="14"/>
              </w:rPr>
            </w:pPr>
            <w:r>
              <w:rPr>
                <w:spacing w:val="-4"/>
                <w:sz w:val="14"/>
              </w:rPr>
              <w:t>A21N</w:t>
            </w:r>
          </w:p>
        </w:tc>
        <w:tc>
          <w:tcPr>
            <w:tcW w:w="689" w:type="dxa"/>
          </w:tcPr>
          <w:p w14:paraId="66992906" w14:textId="77777777" w:rsidR="00AD1340" w:rsidRDefault="0050760C">
            <w:pPr>
              <w:pStyle w:val="TableParagraph"/>
              <w:spacing w:before="4" w:line="150" w:lineRule="exact"/>
              <w:ind w:left="15"/>
              <w:rPr>
                <w:sz w:val="14"/>
              </w:rPr>
            </w:pPr>
            <w:r>
              <w:rPr>
                <w:spacing w:val="-5"/>
                <w:sz w:val="14"/>
              </w:rPr>
              <w:t>ARR</w:t>
            </w:r>
          </w:p>
        </w:tc>
        <w:tc>
          <w:tcPr>
            <w:tcW w:w="1191" w:type="dxa"/>
          </w:tcPr>
          <w:p w14:paraId="1CC7C5FD" w14:textId="77777777" w:rsidR="00AD1340" w:rsidRDefault="0050760C">
            <w:pPr>
              <w:pStyle w:val="TableParagraph"/>
              <w:spacing w:before="4" w:line="150" w:lineRule="exact"/>
              <w:ind w:left="9" w:right="6"/>
              <w:rPr>
                <w:sz w:val="14"/>
              </w:rPr>
            </w:pPr>
            <w:r>
              <w:rPr>
                <w:sz w:val="14"/>
              </w:rPr>
              <w:t xml:space="preserve">max 244 </w:t>
            </w:r>
            <w:r>
              <w:rPr>
                <w:spacing w:val="-5"/>
                <w:sz w:val="14"/>
              </w:rPr>
              <w:t>pax</w:t>
            </w:r>
          </w:p>
        </w:tc>
        <w:tc>
          <w:tcPr>
            <w:tcW w:w="979" w:type="dxa"/>
            <w:tcBorders>
              <w:top w:val="single" w:sz="6" w:space="0" w:color="000000"/>
            </w:tcBorders>
            <w:shd w:val="clear" w:color="auto" w:fill="DDEBF7"/>
          </w:tcPr>
          <w:p w14:paraId="37034996" w14:textId="77777777" w:rsidR="00AD1340" w:rsidRDefault="0050760C">
            <w:pPr>
              <w:pStyle w:val="TableParagraph"/>
              <w:spacing w:before="4" w:line="150" w:lineRule="exact"/>
              <w:ind w:left="20"/>
              <w:jc w:val="left"/>
              <w:rPr>
                <w:sz w:val="14"/>
              </w:rPr>
            </w:pPr>
            <w:r>
              <w:rPr>
                <w:spacing w:val="-5"/>
                <w:sz w:val="14"/>
              </w:rPr>
              <w:t>CDO</w:t>
            </w:r>
          </w:p>
        </w:tc>
        <w:tc>
          <w:tcPr>
            <w:tcW w:w="915" w:type="dxa"/>
          </w:tcPr>
          <w:p w14:paraId="142ACEB2" w14:textId="77777777" w:rsidR="00AD1340" w:rsidRDefault="0050760C">
            <w:pPr>
              <w:pStyle w:val="TableParagraph"/>
              <w:spacing w:before="4" w:line="150" w:lineRule="exact"/>
              <w:ind w:right="46"/>
              <w:jc w:val="right"/>
              <w:rPr>
                <w:sz w:val="14"/>
              </w:rPr>
            </w:pPr>
            <w:r>
              <w:rPr>
                <w:spacing w:val="-2"/>
                <w:sz w:val="14"/>
              </w:rPr>
              <w:t>48,30</w:t>
            </w:r>
          </w:p>
        </w:tc>
        <w:tc>
          <w:tcPr>
            <w:tcW w:w="818" w:type="dxa"/>
            <w:vMerge/>
            <w:tcBorders>
              <w:top w:val="nil"/>
            </w:tcBorders>
          </w:tcPr>
          <w:p w14:paraId="494835EA" w14:textId="77777777" w:rsidR="00AD1340" w:rsidRDefault="00AD1340">
            <w:pPr>
              <w:rPr>
                <w:sz w:val="2"/>
                <w:szCs w:val="2"/>
              </w:rPr>
            </w:pPr>
          </w:p>
        </w:tc>
        <w:tc>
          <w:tcPr>
            <w:tcW w:w="721" w:type="dxa"/>
          </w:tcPr>
          <w:p w14:paraId="72493523" w14:textId="77777777" w:rsidR="00AD1340" w:rsidRDefault="0050760C">
            <w:pPr>
              <w:pStyle w:val="TableParagraph"/>
              <w:spacing w:before="4" w:line="150" w:lineRule="exact"/>
              <w:ind w:right="47"/>
              <w:jc w:val="right"/>
              <w:rPr>
                <w:sz w:val="14"/>
              </w:rPr>
            </w:pPr>
            <w:r>
              <w:rPr>
                <w:spacing w:val="-4"/>
                <w:sz w:val="14"/>
              </w:rPr>
              <w:t>8,98</w:t>
            </w:r>
          </w:p>
        </w:tc>
        <w:tc>
          <w:tcPr>
            <w:tcW w:w="744" w:type="dxa"/>
            <w:vMerge/>
            <w:tcBorders>
              <w:top w:val="nil"/>
              <w:right w:val="single" w:sz="6" w:space="0" w:color="000000"/>
            </w:tcBorders>
          </w:tcPr>
          <w:p w14:paraId="7D886577" w14:textId="77777777" w:rsidR="00AD1340" w:rsidRDefault="00AD1340">
            <w:pPr>
              <w:rPr>
                <w:sz w:val="2"/>
                <w:szCs w:val="2"/>
              </w:rPr>
            </w:pPr>
          </w:p>
        </w:tc>
      </w:tr>
      <w:tr w:rsidR="00AD1340" w14:paraId="518164CF" w14:textId="77777777">
        <w:trPr>
          <w:trHeight w:val="174"/>
        </w:trPr>
        <w:tc>
          <w:tcPr>
            <w:tcW w:w="1332" w:type="dxa"/>
            <w:shd w:val="clear" w:color="auto" w:fill="DDEBF7"/>
          </w:tcPr>
          <w:p w14:paraId="24B437CD" w14:textId="77777777" w:rsidR="00AD1340" w:rsidRDefault="0050760C">
            <w:pPr>
              <w:pStyle w:val="TableParagraph"/>
              <w:spacing w:before="6" w:line="148" w:lineRule="exact"/>
              <w:ind w:left="18" w:right="1"/>
              <w:rPr>
                <w:sz w:val="14"/>
              </w:rPr>
            </w:pPr>
            <w:r>
              <w:rPr>
                <w:spacing w:val="-2"/>
                <w:sz w:val="14"/>
              </w:rPr>
              <w:t>Actuel</w:t>
            </w:r>
          </w:p>
        </w:tc>
        <w:tc>
          <w:tcPr>
            <w:tcW w:w="805" w:type="dxa"/>
            <w:shd w:val="clear" w:color="auto" w:fill="DDEBF7"/>
          </w:tcPr>
          <w:p w14:paraId="30CD6F57" w14:textId="77777777" w:rsidR="00AD1340" w:rsidRDefault="0050760C">
            <w:pPr>
              <w:pStyle w:val="TableParagraph"/>
              <w:spacing w:before="6" w:line="148" w:lineRule="exact"/>
              <w:ind w:left="18" w:right="7"/>
              <w:rPr>
                <w:sz w:val="14"/>
              </w:rPr>
            </w:pPr>
            <w:r>
              <w:rPr>
                <w:spacing w:val="-4"/>
                <w:sz w:val="14"/>
              </w:rPr>
              <w:t>A321</w:t>
            </w:r>
          </w:p>
        </w:tc>
        <w:tc>
          <w:tcPr>
            <w:tcW w:w="689" w:type="dxa"/>
            <w:shd w:val="clear" w:color="auto" w:fill="DDEBF7"/>
          </w:tcPr>
          <w:p w14:paraId="54353B77" w14:textId="77777777" w:rsidR="00AD1340" w:rsidRDefault="0050760C">
            <w:pPr>
              <w:pStyle w:val="TableParagraph"/>
              <w:spacing w:before="6" w:line="148" w:lineRule="exact"/>
              <w:ind w:left="15" w:right="4"/>
              <w:rPr>
                <w:sz w:val="14"/>
              </w:rPr>
            </w:pPr>
            <w:r>
              <w:rPr>
                <w:spacing w:val="-5"/>
                <w:sz w:val="14"/>
              </w:rPr>
              <w:t>DEP</w:t>
            </w:r>
          </w:p>
        </w:tc>
        <w:tc>
          <w:tcPr>
            <w:tcW w:w="1191" w:type="dxa"/>
            <w:shd w:val="clear" w:color="auto" w:fill="DDEBF7"/>
          </w:tcPr>
          <w:p w14:paraId="19371C6C" w14:textId="77777777" w:rsidR="00AD1340" w:rsidRDefault="0050760C">
            <w:pPr>
              <w:pStyle w:val="TableParagraph"/>
              <w:spacing w:before="6" w:line="148" w:lineRule="exact"/>
              <w:ind w:left="9" w:right="6"/>
              <w:rPr>
                <w:sz w:val="14"/>
              </w:rPr>
            </w:pPr>
            <w:r>
              <w:rPr>
                <w:sz w:val="14"/>
              </w:rPr>
              <w:t xml:space="preserve">max 220 </w:t>
            </w:r>
            <w:r>
              <w:rPr>
                <w:spacing w:val="-5"/>
                <w:sz w:val="14"/>
              </w:rPr>
              <w:t>pax</w:t>
            </w:r>
          </w:p>
        </w:tc>
        <w:tc>
          <w:tcPr>
            <w:tcW w:w="979" w:type="dxa"/>
            <w:shd w:val="clear" w:color="auto" w:fill="DDEBF7"/>
          </w:tcPr>
          <w:p w14:paraId="724A2D0E" w14:textId="77777777" w:rsidR="00AD1340" w:rsidRDefault="0050760C">
            <w:pPr>
              <w:pStyle w:val="TableParagraph"/>
              <w:spacing w:before="6" w:line="148" w:lineRule="exact"/>
              <w:ind w:left="20"/>
              <w:jc w:val="left"/>
              <w:rPr>
                <w:sz w:val="14"/>
              </w:rPr>
            </w:pPr>
            <w:r>
              <w:rPr>
                <w:spacing w:val="-2"/>
                <w:sz w:val="14"/>
              </w:rPr>
              <w:t>NADP1</w:t>
            </w:r>
          </w:p>
        </w:tc>
        <w:tc>
          <w:tcPr>
            <w:tcW w:w="915" w:type="dxa"/>
            <w:shd w:val="clear" w:color="auto" w:fill="DDEBF7"/>
          </w:tcPr>
          <w:p w14:paraId="22AF596A" w14:textId="77777777" w:rsidR="00AD1340" w:rsidRDefault="0050760C">
            <w:pPr>
              <w:pStyle w:val="TableParagraph"/>
              <w:spacing w:before="6" w:line="148" w:lineRule="exact"/>
              <w:ind w:right="46"/>
              <w:jc w:val="right"/>
              <w:rPr>
                <w:sz w:val="14"/>
              </w:rPr>
            </w:pPr>
            <w:r>
              <w:rPr>
                <w:spacing w:val="-2"/>
                <w:sz w:val="14"/>
              </w:rPr>
              <w:t>182,10</w:t>
            </w:r>
          </w:p>
        </w:tc>
        <w:tc>
          <w:tcPr>
            <w:tcW w:w="818" w:type="dxa"/>
            <w:vMerge w:val="restart"/>
            <w:tcBorders>
              <w:bottom w:val="single" w:sz="6" w:space="0" w:color="000000"/>
            </w:tcBorders>
          </w:tcPr>
          <w:p w14:paraId="3C05FD91" w14:textId="77777777" w:rsidR="00AD1340" w:rsidRDefault="0050760C">
            <w:pPr>
              <w:pStyle w:val="TableParagraph"/>
              <w:spacing w:before="96" w:line="240" w:lineRule="auto"/>
              <w:ind w:left="262"/>
              <w:jc w:val="left"/>
              <w:rPr>
                <w:sz w:val="14"/>
              </w:rPr>
            </w:pPr>
            <w:r>
              <w:rPr>
                <w:spacing w:val="-5"/>
                <w:sz w:val="14"/>
              </w:rPr>
              <w:t>-59%</w:t>
            </w:r>
          </w:p>
        </w:tc>
        <w:tc>
          <w:tcPr>
            <w:tcW w:w="721" w:type="dxa"/>
            <w:shd w:val="clear" w:color="auto" w:fill="DDEBF7"/>
          </w:tcPr>
          <w:p w14:paraId="4CDD7725" w14:textId="77777777" w:rsidR="00AD1340" w:rsidRDefault="0050760C">
            <w:pPr>
              <w:pStyle w:val="TableParagraph"/>
              <w:spacing w:before="6" w:line="148" w:lineRule="exact"/>
              <w:ind w:right="47"/>
              <w:jc w:val="right"/>
              <w:rPr>
                <w:sz w:val="14"/>
              </w:rPr>
            </w:pPr>
            <w:r>
              <w:rPr>
                <w:spacing w:val="-2"/>
                <w:sz w:val="14"/>
              </w:rPr>
              <w:t>30,68</w:t>
            </w:r>
          </w:p>
        </w:tc>
        <w:tc>
          <w:tcPr>
            <w:tcW w:w="744" w:type="dxa"/>
            <w:vMerge w:val="restart"/>
            <w:tcBorders>
              <w:bottom w:val="single" w:sz="6" w:space="0" w:color="000000"/>
              <w:right w:val="single" w:sz="6" w:space="0" w:color="000000"/>
            </w:tcBorders>
          </w:tcPr>
          <w:p w14:paraId="6730AD9E" w14:textId="77777777" w:rsidR="00AD1340" w:rsidRDefault="0050760C">
            <w:pPr>
              <w:pStyle w:val="TableParagraph"/>
              <w:spacing w:before="96" w:line="240" w:lineRule="auto"/>
              <w:ind w:left="222"/>
              <w:jc w:val="left"/>
              <w:rPr>
                <w:sz w:val="14"/>
              </w:rPr>
            </w:pPr>
            <w:r>
              <w:rPr>
                <w:spacing w:val="-5"/>
                <w:sz w:val="14"/>
              </w:rPr>
              <w:t>-61%</w:t>
            </w:r>
          </w:p>
        </w:tc>
      </w:tr>
      <w:tr w:rsidR="00AD1340" w14:paraId="566DBFE4" w14:textId="77777777">
        <w:trPr>
          <w:trHeight w:val="174"/>
        </w:trPr>
        <w:tc>
          <w:tcPr>
            <w:tcW w:w="1332" w:type="dxa"/>
            <w:tcBorders>
              <w:bottom w:val="single" w:sz="6" w:space="0" w:color="000000"/>
            </w:tcBorders>
          </w:tcPr>
          <w:p w14:paraId="6C052DF1" w14:textId="77777777" w:rsidR="00AD1340" w:rsidRDefault="0050760C">
            <w:pPr>
              <w:pStyle w:val="TableParagraph"/>
              <w:spacing w:before="3" w:line="151" w:lineRule="exact"/>
              <w:ind w:left="18" w:right="1"/>
              <w:rPr>
                <w:sz w:val="14"/>
              </w:rPr>
            </w:pPr>
            <w:r>
              <w:rPr>
                <w:spacing w:val="-2"/>
                <w:sz w:val="14"/>
              </w:rPr>
              <w:t>Dernières nouvelles</w:t>
            </w:r>
          </w:p>
        </w:tc>
        <w:tc>
          <w:tcPr>
            <w:tcW w:w="805" w:type="dxa"/>
            <w:tcBorders>
              <w:bottom w:val="single" w:sz="6" w:space="0" w:color="000000"/>
            </w:tcBorders>
          </w:tcPr>
          <w:p w14:paraId="1DC0611A" w14:textId="77777777" w:rsidR="00AD1340" w:rsidRDefault="0050760C">
            <w:pPr>
              <w:pStyle w:val="TableParagraph"/>
              <w:spacing w:before="3" w:line="151" w:lineRule="exact"/>
              <w:ind w:left="18"/>
              <w:rPr>
                <w:sz w:val="14"/>
              </w:rPr>
            </w:pPr>
            <w:r>
              <w:rPr>
                <w:spacing w:val="-4"/>
                <w:sz w:val="14"/>
              </w:rPr>
              <w:t>A21N</w:t>
            </w:r>
          </w:p>
        </w:tc>
        <w:tc>
          <w:tcPr>
            <w:tcW w:w="689" w:type="dxa"/>
            <w:tcBorders>
              <w:bottom w:val="single" w:sz="6" w:space="0" w:color="000000"/>
            </w:tcBorders>
          </w:tcPr>
          <w:p w14:paraId="7859E14F" w14:textId="77777777" w:rsidR="00AD1340" w:rsidRDefault="0050760C">
            <w:pPr>
              <w:pStyle w:val="TableParagraph"/>
              <w:spacing w:before="3" w:line="151" w:lineRule="exact"/>
              <w:ind w:left="15" w:right="4"/>
              <w:rPr>
                <w:sz w:val="14"/>
              </w:rPr>
            </w:pPr>
            <w:r>
              <w:rPr>
                <w:spacing w:val="-5"/>
                <w:sz w:val="14"/>
              </w:rPr>
              <w:t>DEP</w:t>
            </w:r>
          </w:p>
        </w:tc>
        <w:tc>
          <w:tcPr>
            <w:tcW w:w="1191" w:type="dxa"/>
            <w:tcBorders>
              <w:bottom w:val="single" w:sz="6" w:space="0" w:color="000000"/>
            </w:tcBorders>
          </w:tcPr>
          <w:p w14:paraId="2B257CC0" w14:textId="77777777" w:rsidR="00AD1340" w:rsidRDefault="0050760C">
            <w:pPr>
              <w:pStyle w:val="TableParagraph"/>
              <w:spacing w:before="0" w:line="155" w:lineRule="exact"/>
              <w:ind w:left="9" w:right="9"/>
              <w:rPr>
                <w:sz w:val="14"/>
              </w:rPr>
            </w:pPr>
            <w:r>
              <w:rPr>
                <w:sz w:val="14"/>
              </w:rPr>
              <w:t xml:space="preserve">max 244 </w:t>
            </w:r>
            <w:r>
              <w:rPr>
                <w:spacing w:val="-5"/>
                <w:sz w:val="14"/>
              </w:rPr>
              <w:t>pax</w:t>
            </w:r>
          </w:p>
        </w:tc>
        <w:tc>
          <w:tcPr>
            <w:tcW w:w="979" w:type="dxa"/>
            <w:tcBorders>
              <w:bottom w:val="single" w:sz="6" w:space="0" w:color="000000"/>
            </w:tcBorders>
          </w:tcPr>
          <w:p w14:paraId="582F9EB3" w14:textId="77777777" w:rsidR="00AD1340" w:rsidRDefault="0050760C">
            <w:pPr>
              <w:pStyle w:val="TableParagraph"/>
              <w:spacing w:before="3" w:line="151" w:lineRule="exact"/>
              <w:ind w:left="20"/>
              <w:jc w:val="left"/>
              <w:rPr>
                <w:sz w:val="14"/>
              </w:rPr>
            </w:pPr>
            <w:r>
              <w:rPr>
                <w:spacing w:val="-2"/>
                <w:sz w:val="14"/>
              </w:rPr>
              <w:t>NADP1</w:t>
            </w:r>
          </w:p>
        </w:tc>
        <w:tc>
          <w:tcPr>
            <w:tcW w:w="915" w:type="dxa"/>
            <w:tcBorders>
              <w:bottom w:val="single" w:sz="6" w:space="0" w:color="000000"/>
            </w:tcBorders>
          </w:tcPr>
          <w:p w14:paraId="35E827C6" w14:textId="77777777" w:rsidR="00AD1340" w:rsidRDefault="0050760C">
            <w:pPr>
              <w:pStyle w:val="TableParagraph"/>
              <w:spacing w:before="3" w:line="151" w:lineRule="exact"/>
              <w:ind w:right="46"/>
              <w:jc w:val="right"/>
              <w:rPr>
                <w:sz w:val="14"/>
              </w:rPr>
            </w:pPr>
            <w:r>
              <w:rPr>
                <w:spacing w:val="-2"/>
                <w:sz w:val="14"/>
              </w:rPr>
              <w:t>75,57</w:t>
            </w:r>
          </w:p>
        </w:tc>
        <w:tc>
          <w:tcPr>
            <w:tcW w:w="818" w:type="dxa"/>
            <w:vMerge/>
            <w:tcBorders>
              <w:top w:val="nil"/>
              <w:bottom w:val="single" w:sz="6" w:space="0" w:color="000000"/>
            </w:tcBorders>
          </w:tcPr>
          <w:p w14:paraId="264A9C3E" w14:textId="77777777" w:rsidR="00AD1340" w:rsidRDefault="00AD1340">
            <w:pPr>
              <w:rPr>
                <w:sz w:val="2"/>
                <w:szCs w:val="2"/>
              </w:rPr>
            </w:pPr>
          </w:p>
        </w:tc>
        <w:tc>
          <w:tcPr>
            <w:tcW w:w="721" w:type="dxa"/>
            <w:tcBorders>
              <w:bottom w:val="single" w:sz="6" w:space="0" w:color="000000"/>
            </w:tcBorders>
          </w:tcPr>
          <w:p w14:paraId="1758AAAD" w14:textId="77777777" w:rsidR="00AD1340" w:rsidRDefault="0050760C">
            <w:pPr>
              <w:pStyle w:val="TableParagraph"/>
              <w:spacing w:before="3" w:line="151" w:lineRule="exact"/>
              <w:ind w:right="47"/>
              <w:jc w:val="right"/>
              <w:rPr>
                <w:sz w:val="14"/>
              </w:rPr>
            </w:pPr>
            <w:r>
              <w:rPr>
                <w:spacing w:val="-2"/>
                <w:sz w:val="14"/>
              </w:rPr>
              <w:t>11,91</w:t>
            </w:r>
          </w:p>
        </w:tc>
        <w:tc>
          <w:tcPr>
            <w:tcW w:w="744" w:type="dxa"/>
            <w:vMerge/>
            <w:tcBorders>
              <w:top w:val="nil"/>
              <w:bottom w:val="single" w:sz="6" w:space="0" w:color="000000"/>
              <w:right w:val="single" w:sz="6" w:space="0" w:color="000000"/>
            </w:tcBorders>
          </w:tcPr>
          <w:p w14:paraId="3F987282" w14:textId="77777777" w:rsidR="00AD1340" w:rsidRDefault="00AD1340">
            <w:pPr>
              <w:rPr>
                <w:sz w:val="2"/>
                <w:szCs w:val="2"/>
              </w:rPr>
            </w:pPr>
          </w:p>
        </w:tc>
      </w:tr>
      <w:tr w:rsidR="00AD1340" w14:paraId="44509EE0" w14:textId="77777777">
        <w:trPr>
          <w:trHeight w:val="177"/>
        </w:trPr>
        <w:tc>
          <w:tcPr>
            <w:tcW w:w="1332" w:type="dxa"/>
            <w:tcBorders>
              <w:top w:val="single" w:sz="6" w:space="0" w:color="000000"/>
            </w:tcBorders>
            <w:shd w:val="clear" w:color="auto" w:fill="DDEBF7"/>
          </w:tcPr>
          <w:p w14:paraId="4B675F6D" w14:textId="77777777" w:rsidR="00AD1340" w:rsidRDefault="0050760C">
            <w:pPr>
              <w:pStyle w:val="TableParagraph"/>
              <w:spacing w:before="7" w:line="150" w:lineRule="exact"/>
              <w:ind w:left="18" w:right="1"/>
              <w:rPr>
                <w:sz w:val="14"/>
              </w:rPr>
            </w:pPr>
            <w:r>
              <w:rPr>
                <w:spacing w:val="-2"/>
                <w:sz w:val="14"/>
              </w:rPr>
              <w:t>Actuel</w:t>
            </w:r>
          </w:p>
        </w:tc>
        <w:tc>
          <w:tcPr>
            <w:tcW w:w="805" w:type="dxa"/>
            <w:tcBorders>
              <w:top w:val="single" w:sz="6" w:space="0" w:color="000000"/>
            </w:tcBorders>
            <w:shd w:val="clear" w:color="auto" w:fill="DDEBF7"/>
          </w:tcPr>
          <w:p w14:paraId="57C4AB05" w14:textId="77777777" w:rsidR="00AD1340" w:rsidRDefault="0050760C">
            <w:pPr>
              <w:pStyle w:val="TableParagraph"/>
              <w:spacing w:before="7" w:line="150" w:lineRule="exact"/>
              <w:ind w:left="18" w:right="7"/>
              <w:rPr>
                <w:sz w:val="14"/>
              </w:rPr>
            </w:pPr>
            <w:r>
              <w:rPr>
                <w:spacing w:val="-4"/>
                <w:sz w:val="14"/>
              </w:rPr>
              <w:t>A332</w:t>
            </w:r>
          </w:p>
        </w:tc>
        <w:tc>
          <w:tcPr>
            <w:tcW w:w="689" w:type="dxa"/>
            <w:tcBorders>
              <w:top w:val="single" w:sz="6" w:space="0" w:color="000000"/>
            </w:tcBorders>
            <w:shd w:val="clear" w:color="auto" w:fill="DDEBF7"/>
          </w:tcPr>
          <w:p w14:paraId="2EE1B12A" w14:textId="77777777" w:rsidR="00AD1340" w:rsidRDefault="0050760C">
            <w:pPr>
              <w:pStyle w:val="TableParagraph"/>
              <w:spacing w:before="7" w:line="150" w:lineRule="exact"/>
              <w:ind w:left="15"/>
              <w:rPr>
                <w:sz w:val="14"/>
              </w:rPr>
            </w:pPr>
            <w:r>
              <w:rPr>
                <w:spacing w:val="-5"/>
                <w:sz w:val="14"/>
              </w:rPr>
              <w:t>ARR</w:t>
            </w:r>
          </w:p>
        </w:tc>
        <w:tc>
          <w:tcPr>
            <w:tcW w:w="1191" w:type="dxa"/>
            <w:tcBorders>
              <w:top w:val="single" w:sz="6" w:space="0" w:color="000000"/>
            </w:tcBorders>
            <w:shd w:val="clear" w:color="auto" w:fill="DDEBF7"/>
          </w:tcPr>
          <w:p w14:paraId="235663A3" w14:textId="77777777" w:rsidR="00AD1340" w:rsidRDefault="0050760C">
            <w:pPr>
              <w:pStyle w:val="TableParagraph"/>
              <w:spacing w:before="7" w:line="150" w:lineRule="exact"/>
              <w:ind w:left="9" w:right="9"/>
              <w:rPr>
                <w:sz w:val="14"/>
              </w:rPr>
            </w:pPr>
            <w:r>
              <w:rPr>
                <w:sz w:val="14"/>
              </w:rPr>
              <w:t xml:space="preserve">max 250 </w:t>
            </w:r>
            <w:r>
              <w:rPr>
                <w:spacing w:val="-5"/>
                <w:sz w:val="14"/>
              </w:rPr>
              <w:t>pax</w:t>
            </w:r>
          </w:p>
        </w:tc>
        <w:tc>
          <w:tcPr>
            <w:tcW w:w="979" w:type="dxa"/>
            <w:tcBorders>
              <w:top w:val="single" w:sz="6" w:space="0" w:color="000000"/>
            </w:tcBorders>
            <w:shd w:val="clear" w:color="auto" w:fill="DDEBF7"/>
          </w:tcPr>
          <w:p w14:paraId="443933B7" w14:textId="77777777" w:rsidR="00AD1340" w:rsidRDefault="0050760C">
            <w:pPr>
              <w:pStyle w:val="TableParagraph"/>
              <w:spacing w:before="7" w:line="150" w:lineRule="exact"/>
              <w:ind w:left="20"/>
              <w:jc w:val="left"/>
              <w:rPr>
                <w:sz w:val="14"/>
              </w:rPr>
            </w:pPr>
            <w:r>
              <w:rPr>
                <w:spacing w:val="-2"/>
                <w:sz w:val="14"/>
              </w:rPr>
              <w:t>L2000</w:t>
            </w:r>
          </w:p>
        </w:tc>
        <w:tc>
          <w:tcPr>
            <w:tcW w:w="915" w:type="dxa"/>
            <w:tcBorders>
              <w:top w:val="single" w:sz="6" w:space="0" w:color="000000"/>
            </w:tcBorders>
            <w:shd w:val="clear" w:color="auto" w:fill="DDEBF7"/>
          </w:tcPr>
          <w:p w14:paraId="6181C29A" w14:textId="77777777" w:rsidR="00AD1340" w:rsidRDefault="0050760C">
            <w:pPr>
              <w:pStyle w:val="TableParagraph"/>
              <w:spacing w:before="7" w:line="150" w:lineRule="exact"/>
              <w:ind w:right="46"/>
              <w:jc w:val="right"/>
              <w:rPr>
                <w:sz w:val="14"/>
              </w:rPr>
            </w:pPr>
            <w:r>
              <w:rPr>
                <w:spacing w:val="-2"/>
                <w:sz w:val="14"/>
              </w:rPr>
              <w:t>175,10</w:t>
            </w:r>
          </w:p>
        </w:tc>
        <w:tc>
          <w:tcPr>
            <w:tcW w:w="818" w:type="dxa"/>
            <w:vMerge w:val="restart"/>
            <w:tcBorders>
              <w:top w:val="single" w:sz="6" w:space="0" w:color="000000"/>
            </w:tcBorders>
          </w:tcPr>
          <w:p w14:paraId="4A1386F4" w14:textId="77777777" w:rsidR="00AD1340" w:rsidRDefault="0050760C">
            <w:pPr>
              <w:pStyle w:val="TableParagraph"/>
              <w:spacing w:before="97" w:line="240" w:lineRule="auto"/>
              <w:ind w:left="3" w:right="3"/>
              <w:rPr>
                <w:sz w:val="14"/>
              </w:rPr>
            </w:pPr>
            <w:r>
              <w:rPr>
                <w:spacing w:val="-5"/>
                <w:sz w:val="14"/>
              </w:rPr>
              <w:t>14%</w:t>
            </w:r>
          </w:p>
        </w:tc>
        <w:tc>
          <w:tcPr>
            <w:tcW w:w="721" w:type="dxa"/>
            <w:tcBorders>
              <w:top w:val="single" w:sz="6" w:space="0" w:color="000000"/>
            </w:tcBorders>
            <w:shd w:val="clear" w:color="auto" w:fill="DDEBF7"/>
          </w:tcPr>
          <w:p w14:paraId="6A2D25E4" w14:textId="77777777" w:rsidR="00AD1340" w:rsidRDefault="0050760C">
            <w:pPr>
              <w:pStyle w:val="TableParagraph"/>
              <w:spacing w:before="7" w:line="150" w:lineRule="exact"/>
              <w:ind w:right="47"/>
              <w:jc w:val="right"/>
              <w:rPr>
                <w:sz w:val="14"/>
              </w:rPr>
            </w:pPr>
            <w:r>
              <w:rPr>
                <w:spacing w:val="-2"/>
                <w:sz w:val="14"/>
              </w:rPr>
              <w:t>29,33</w:t>
            </w:r>
          </w:p>
        </w:tc>
        <w:tc>
          <w:tcPr>
            <w:tcW w:w="744" w:type="dxa"/>
            <w:vMerge w:val="restart"/>
            <w:tcBorders>
              <w:top w:val="single" w:sz="6" w:space="0" w:color="000000"/>
              <w:right w:val="single" w:sz="6" w:space="0" w:color="000000"/>
            </w:tcBorders>
          </w:tcPr>
          <w:p w14:paraId="61138134" w14:textId="77777777" w:rsidR="00AD1340" w:rsidRDefault="0050760C">
            <w:pPr>
              <w:pStyle w:val="TableParagraph"/>
              <w:spacing w:before="97" w:line="240" w:lineRule="auto"/>
              <w:ind w:left="248"/>
              <w:jc w:val="left"/>
              <w:rPr>
                <w:sz w:val="14"/>
              </w:rPr>
            </w:pPr>
            <w:r>
              <w:rPr>
                <w:spacing w:val="-5"/>
                <w:sz w:val="14"/>
              </w:rPr>
              <w:t>25%</w:t>
            </w:r>
          </w:p>
        </w:tc>
      </w:tr>
      <w:tr w:rsidR="00AD1340" w14:paraId="0CF00115" w14:textId="77777777">
        <w:trPr>
          <w:trHeight w:val="176"/>
        </w:trPr>
        <w:tc>
          <w:tcPr>
            <w:tcW w:w="1332" w:type="dxa"/>
          </w:tcPr>
          <w:p w14:paraId="63EBE24C" w14:textId="77777777" w:rsidR="00AD1340" w:rsidRDefault="0050760C">
            <w:pPr>
              <w:pStyle w:val="TableParagraph"/>
              <w:spacing w:before="6" w:line="150" w:lineRule="exact"/>
              <w:ind w:left="18" w:right="1"/>
              <w:rPr>
                <w:sz w:val="14"/>
              </w:rPr>
            </w:pPr>
            <w:r>
              <w:rPr>
                <w:spacing w:val="-2"/>
                <w:sz w:val="14"/>
              </w:rPr>
              <w:t>Dernières nouvelles</w:t>
            </w:r>
          </w:p>
        </w:tc>
        <w:tc>
          <w:tcPr>
            <w:tcW w:w="805" w:type="dxa"/>
          </w:tcPr>
          <w:p w14:paraId="6B555F2A" w14:textId="77777777" w:rsidR="00AD1340" w:rsidRDefault="0050760C">
            <w:pPr>
              <w:pStyle w:val="TableParagraph"/>
              <w:spacing w:before="6" w:line="150" w:lineRule="exact"/>
              <w:ind w:left="18" w:right="7"/>
              <w:rPr>
                <w:sz w:val="14"/>
              </w:rPr>
            </w:pPr>
            <w:r>
              <w:rPr>
                <w:spacing w:val="-4"/>
                <w:sz w:val="14"/>
              </w:rPr>
              <w:t>A339</w:t>
            </w:r>
          </w:p>
        </w:tc>
        <w:tc>
          <w:tcPr>
            <w:tcW w:w="689" w:type="dxa"/>
          </w:tcPr>
          <w:p w14:paraId="4530BB21" w14:textId="77777777" w:rsidR="00AD1340" w:rsidRDefault="0050760C">
            <w:pPr>
              <w:pStyle w:val="TableParagraph"/>
              <w:spacing w:before="6" w:line="150" w:lineRule="exact"/>
              <w:ind w:left="15"/>
              <w:rPr>
                <w:sz w:val="14"/>
              </w:rPr>
            </w:pPr>
            <w:r>
              <w:rPr>
                <w:spacing w:val="-5"/>
                <w:sz w:val="14"/>
              </w:rPr>
              <w:t>ARR</w:t>
            </w:r>
          </w:p>
        </w:tc>
        <w:tc>
          <w:tcPr>
            <w:tcW w:w="1191" w:type="dxa"/>
          </w:tcPr>
          <w:p w14:paraId="7987B7FA" w14:textId="77777777" w:rsidR="00AD1340" w:rsidRDefault="0050760C">
            <w:pPr>
              <w:pStyle w:val="TableParagraph"/>
              <w:spacing w:before="6" w:line="150" w:lineRule="exact"/>
              <w:ind w:left="9" w:right="9"/>
              <w:rPr>
                <w:sz w:val="14"/>
              </w:rPr>
            </w:pPr>
            <w:r>
              <w:rPr>
                <w:sz w:val="14"/>
              </w:rPr>
              <w:t xml:space="preserve">max 300 </w:t>
            </w:r>
            <w:r>
              <w:rPr>
                <w:spacing w:val="-5"/>
                <w:sz w:val="14"/>
              </w:rPr>
              <w:t>pax</w:t>
            </w:r>
          </w:p>
        </w:tc>
        <w:tc>
          <w:tcPr>
            <w:tcW w:w="979" w:type="dxa"/>
          </w:tcPr>
          <w:p w14:paraId="66A9ED9A" w14:textId="77777777" w:rsidR="00AD1340" w:rsidRDefault="0050760C">
            <w:pPr>
              <w:pStyle w:val="TableParagraph"/>
              <w:spacing w:before="6" w:line="150" w:lineRule="exact"/>
              <w:ind w:left="20"/>
              <w:jc w:val="left"/>
              <w:rPr>
                <w:sz w:val="14"/>
              </w:rPr>
            </w:pPr>
            <w:r>
              <w:rPr>
                <w:spacing w:val="-2"/>
                <w:sz w:val="14"/>
              </w:rPr>
              <w:t>L2000</w:t>
            </w:r>
          </w:p>
        </w:tc>
        <w:tc>
          <w:tcPr>
            <w:tcW w:w="915" w:type="dxa"/>
          </w:tcPr>
          <w:p w14:paraId="200D097C" w14:textId="77777777" w:rsidR="00AD1340" w:rsidRDefault="0050760C">
            <w:pPr>
              <w:pStyle w:val="TableParagraph"/>
              <w:spacing w:before="6" w:line="150" w:lineRule="exact"/>
              <w:ind w:right="46"/>
              <w:jc w:val="right"/>
              <w:rPr>
                <w:sz w:val="14"/>
              </w:rPr>
            </w:pPr>
            <w:r>
              <w:rPr>
                <w:spacing w:val="-2"/>
                <w:sz w:val="14"/>
              </w:rPr>
              <w:t>200,24</w:t>
            </w:r>
          </w:p>
        </w:tc>
        <w:tc>
          <w:tcPr>
            <w:tcW w:w="818" w:type="dxa"/>
            <w:vMerge/>
            <w:tcBorders>
              <w:top w:val="nil"/>
            </w:tcBorders>
          </w:tcPr>
          <w:p w14:paraId="2F319A09" w14:textId="77777777" w:rsidR="00AD1340" w:rsidRDefault="00AD1340">
            <w:pPr>
              <w:rPr>
                <w:sz w:val="2"/>
                <w:szCs w:val="2"/>
              </w:rPr>
            </w:pPr>
          </w:p>
        </w:tc>
        <w:tc>
          <w:tcPr>
            <w:tcW w:w="721" w:type="dxa"/>
          </w:tcPr>
          <w:p w14:paraId="1CEF29C2" w14:textId="77777777" w:rsidR="00AD1340" w:rsidRDefault="0050760C">
            <w:pPr>
              <w:pStyle w:val="TableParagraph"/>
              <w:spacing w:before="6" w:line="150" w:lineRule="exact"/>
              <w:ind w:right="47"/>
              <w:jc w:val="right"/>
              <w:rPr>
                <w:sz w:val="14"/>
              </w:rPr>
            </w:pPr>
            <w:r>
              <w:rPr>
                <w:spacing w:val="-2"/>
                <w:sz w:val="14"/>
              </w:rPr>
              <w:t>36,52</w:t>
            </w:r>
          </w:p>
        </w:tc>
        <w:tc>
          <w:tcPr>
            <w:tcW w:w="744" w:type="dxa"/>
            <w:vMerge/>
            <w:tcBorders>
              <w:top w:val="nil"/>
              <w:right w:val="single" w:sz="6" w:space="0" w:color="000000"/>
            </w:tcBorders>
          </w:tcPr>
          <w:p w14:paraId="1E21ACD4" w14:textId="77777777" w:rsidR="00AD1340" w:rsidRDefault="00AD1340">
            <w:pPr>
              <w:rPr>
                <w:sz w:val="2"/>
                <w:szCs w:val="2"/>
              </w:rPr>
            </w:pPr>
          </w:p>
        </w:tc>
      </w:tr>
      <w:tr w:rsidR="00AD1340" w14:paraId="31B44279" w14:textId="77777777">
        <w:trPr>
          <w:trHeight w:val="174"/>
        </w:trPr>
        <w:tc>
          <w:tcPr>
            <w:tcW w:w="1332" w:type="dxa"/>
            <w:shd w:val="clear" w:color="auto" w:fill="DDEBF7"/>
          </w:tcPr>
          <w:p w14:paraId="6E6641B7" w14:textId="77777777" w:rsidR="00AD1340" w:rsidRDefault="0050760C">
            <w:pPr>
              <w:pStyle w:val="TableParagraph"/>
              <w:spacing w:before="6" w:line="148" w:lineRule="exact"/>
              <w:ind w:left="18" w:right="1"/>
              <w:rPr>
                <w:sz w:val="14"/>
              </w:rPr>
            </w:pPr>
            <w:r>
              <w:rPr>
                <w:spacing w:val="-2"/>
                <w:sz w:val="14"/>
              </w:rPr>
              <w:t>Actuel</w:t>
            </w:r>
          </w:p>
        </w:tc>
        <w:tc>
          <w:tcPr>
            <w:tcW w:w="805" w:type="dxa"/>
            <w:shd w:val="clear" w:color="auto" w:fill="DDEBF7"/>
          </w:tcPr>
          <w:p w14:paraId="63F4076F" w14:textId="77777777" w:rsidR="00AD1340" w:rsidRDefault="0050760C">
            <w:pPr>
              <w:pStyle w:val="TableParagraph"/>
              <w:spacing w:before="6" w:line="148" w:lineRule="exact"/>
              <w:ind w:left="18" w:right="7"/>
              <w:rPr>
                <w:sz w:val="14"/>
              </w:rPr>
            </w:pPr>
            <w:r>
              <w:rPr>
                <w:spacing w:val="-4"/>
                <w:sz w:val="14"/>
              </w:rPr>
              <w:t>A332</w:t>
            </w:r>
          </w:p>
        </w:tc>
        <w:tc>
          <w:tcPr>
            <w:tcW w:w="689" w:type="dxa"/>
            <w:shd w:val="clear" w:color="auto" w:fill="DDEBF7"/>
          </w:tcPr>
          <w:p w14:paraId="23CE1434" w14:textId="77777777" w:rsidR="00AD1340" w:rsidRDefault="0050760C">
            <w:pPr>
              <w:pStyle w:val="TableParagraph"/>
              <w:spacing w:before="6" w:line="148" w:lineRule="exact"/>
              <w:ind w:left="15" w:right="4"/>
              <w:rPr>
                <w:sz w:val="14"/>
              </w:rPr>
            </w:pPr>
            <w:r>
              <w:rPr>
                <w:spacing w:val="-5"/>
                <w:sz w:val="14"/>
              </w:rPr>
              <w:t>DEP</w:t>
            </w:r>
          </w:p>
        </w:tc>
        <w:tc>
          <w:tcPr>
            <w:tcW w:w="1191" w:type="dxa"/>
            <w:shd w:val="clear" w:color="auto" w:fill="DDEBF7"/>
          </w:tcPr>
          <w:p w14:paraId="33E9D16E" w14:textId="77777777" w:rsidR="00AD1340" w:rsidRDefault="0050760C">
            <w:pPr>
              <w:pStyle w:val="TableParagraph"/>
              <w:spacing w:before="6" w:line="148" w:lineRule="exact"/>
              <w:ind w:left="9" w:right="9"/>
              <w:rPr>
                <w:sz w:val="14"/>
              </w:rPr>
            </w:pPr>
            <w:r>
              <w:rPr>
                <w:sz w:val="14"/>
              </w:rPr>
              <w:t xml:space="preserve">max 250 </w:t>
            </w:r>
            <w:r>
              <w:rPr>
                <w:spacing w:val="-5"/>
                <w:sz w:val="14"/>
              </w:rPr>
              <w:t>pax</w:t>
            </w:r>
          </w:p>
        </w:tc>
        <w:tc>
          <w:tcPr>
            <w:tcW w:w="979" w:type="dxa"/>
            <w:shd w:val="clear" w:color="auto" w:fill="DDEBF7"/>
          </w:tcPr>
          <w:p w14:paraId="2C1427D4" w14:textId="77777777" w:rsidR="00AD1340" w:rsidRDefault="0050760C">
            <w:pPr>
              <w:pStyle w:val="TableParagraph"/>
              <w:spacing w:before="6" w:line="148" w:lineRule="exact"/>
              <w:ind w:left="20"/>
              <w:jc w:val="left"/>
              <w:rPr>
                <w:sz w:val="14"/>
              </w:rPr>
            </w:pPr>
            <w:r>
              <w:rPr>
                <w:spacing w:val="-2"/>
                <w:sz w:val="14"/>
              </w:rPr>
              <w:t>NADP1</w:t>
            </w:r>
          </w:p>
        </w:tc>
        <w:tc>
          <w:tcPr>
            <w:tcW w:w="915" w:type="dxa"/>
            <w:shd w:val="clear" w:color="auto" w:fill="DDEBF7"/>
          </w:tcPr>
          <w:p w14:paraId="1C48B2B4" w14:textId="77777777" w:rsidR="00AD1340" w:rsidRDefault="0050760C">
            <w:pPr>
              <w:pStyle w:val="TableParagraph"/>
              <w:spacing w:before="6" w:line="148" w:lineRule="exact"/>
              <w:ind w:right="46"/>
              <w:jc w:val="right"/>
              <w:rPr>
                <w:sz w:val="14"/>
              </w:rPr>
            </w:pPr>
            <w:r>
              <w:rPr>
                <w:spacing w:val="-2"/>
                <w:sz w:val="14"/>
              </w:rPr>
              <w:t>317,41</w:t>
            </w:r>
          </w:p>
        </w:tc>
        <w:tc>
          <w:tcPr>
            <w:tcW w:w="818" w:type="dxa"/>
            <w:vMerge w:val="restart"/>
            <w:tcBorders>
              <w:bottom w:val="single" w:sz="6" w:space="0" w:color="000000"/>
            </w:tcBorders>
          </w:tcPr>
          <w:p w14:paraId="2BFC7032" w14:textId="77777777" w:rsidR="00AD1340" w:rsidRDefault="0050760C">
            <w:pPr>
              <w:pStyle w:val="TableParagraph"/>
              <w:spacing w:before="97" w:line="240" w:lineRule="auto"/>
              <w:ind w:left="262"/>
              <w:jc w:val="left"/>
              <w:rPr>
                <w:sz w:val="14"/>
              </w:rPr>
            </w:pPr>
            <w:r>
              <w:rPr>
                <w:spacing w:val="-5"/>
                <w:sz w:val="14"/>
              </w:rPr>
              <w:t>-44%</w:t>
            </w:r>
          </w:p>
        </w:tc>
        <w:tc>
          <w:tcPr>
            <w:tcW w:w="721" w:type="dxa"/>
            <w:shd w:val="clear" w:color="auto" w:fill="DDEBF7"/>
          </w:tcPr>
          <w:p w14:paraId="0E68E89D" w14:textId="77777777" w:rsidR="00AD1340" w:rsidRDefault="0050760C">
            <w:pPr>
              <w:pStyle w:val="TableParagraph"/>
              <w:spacing w:before="6" w:line="148" w:lineRule="exact"/>
              <w:ind w:right="47"/>
              <w:jc w:val="right"/>
              <w:rPr>
                <w:sz w:val="14"/>
              </w:rPr>
            </w:pPr>
            <w:r>
              <w:rPr>
                <w:spacing w:val="-2"/>
                <w:sz w:val="14"/>
              </w:rPr>
              <w:t>51,98</w:t>
            </w:r>
          </w:p>
        </w:tc>
        <w:tc>
          <w:tcPr>
            <w:tcW w:w="744" w:type="dxa"/>
            <w:vMerge w:val="restart"/>
            <w:tcBorders>
              <w:bottom w:val="single" w:sz="6" w:space="0" w:color="000000"/>
              <w:right w:val="single" w:sz="6" w:space="0" w:color="000000"/>
            </w:tcBorders>
          </w:tcPr>
          <w:p w14:paraId="69B07638" w14:textId="77777777" w:rsidR="00AD1340" w:rsidRDefault="0050760C">
            <w:pPr>
              <w:pStyle w:val="TableParagraph"/>
              <w:spacing w:before="97" w:line="240" w:lineRule="auto"/>
              <w:ind w:left="222"/>
              <w:jc w:val="left"/>
              <w:rPr>
                <w:sz w:val="14"/>
              </w:rPr>
            </w:pPr>
            <w:r>
              <w:rPr>
                <w:spacing w:val="-5"/>
                <w:sz w:val="14"/>
              </w:rPr>
              <w:t>-50%</w:t>
            </w:r>
          </w:p>
        </w:tc>
      </w:tr>
      <w:tr w:rsidR="00AD1340" w14:paraId="514DD87E" w14:textId="77777777">
        <w:trPr>
          <w:trHeight w:val="174"/>
        </w:trPr>
        <w:tc>
          <w:tcPr>
            <w:tcW w:w="1332" w:type="dxa"/>
            <w:tcBorders>
              <w:bottom w:val="single" w:sz="6" w:space="0" w:color="000000"/>
            </w:tcBorders>
          </w:tcPr>
          <w:p w14:paraId="6B66E6A9" w14:textId="77777777" w:rsidR="00AD1340" w:rsidRDefault="0050760C">
            <w:pPr>
              <w:pStyle w:val="TableParagraph"/>
              <w:spacing w:before="4" w:line="151" w:lineRule="exact"/>
              <w:ind w:left="18" w:right="1"/>
              <w:rPr>
                <w:sz w:val="14"/>
              </w:rPr>
            </w:pPr>
            <w:r>
              <w:rPr>
                <w:spacing w:val="-2"/>
                <w:sz w:val="14"/>
              </w:rPr>
              <w:t>Dernières nouvelles</w:t>
            </w:r>
          </w:p>
        </w:tc>
        <w:tc>
          <w:tcPr>
            <w:tcW w:w="805" w:type="dxa"/>
            <w:tcBorders>
              <w:bottom w:val="single" w:sz="6" w:space="0" w:color="000000"/>
            </w:tcBorders>
          </w:tcPr>
          <w:p w14:paraId="65ABBEE7" w14:textId="77777777" w:rsidR="00AD1340" w:rsidRDefault="0050760C">
            <w:pPr>
              <w:pStyle w:val="TableParagraph"/>
              <w:spacing w:before="4" w:line="151" w:lineRule="exact"/>
              <w:ind w:left="18" w:right="7"/>
              <w:rPr>
                <w:sz w:val="14"/>
              </w:rPr>
            </w:pPr>
            <w:r>
              <w:rPr>
                <w:spacing w:val="-4"/>
                <w:sz w:val="14"/>
              </w:rPr>
              <w:t>A339</w:t>
            </w:r>
          </w:p>
        </w:tc>
        <w:tc>
          <w:tcPr>
            <w:tcW w:w="689" w:type="dxa"/>
            <w:tcBorders>
              <w:bottom w:val="single" w:sz="6" w:space="0" w:color="000000"/>
            </w:tcBorders>
          </w:tcPr>
          <w:p w14:paraId="08C79823" w14:textId="77777777" w:rsidR="00AD1340" w:rsidRDefault="0050760C">
            <w:pPr>
              <w:pStyle w:val="TableParagraph"/>
              <w:spacing w:before="4" w:line="151" w:lineRule="exact"/>
              <w:ind w:left="15" w:right="4"/>
              <w:rPr>
                <w:sz w:val="14"/>
              </w:rPr>
            </w:pPr>
            <w:r>
              <w:rPr>
                <w:spacing w:val="-5"/>
                <w:sz w:val="14"/>
              </w:rPr>
              <w:t>DEP</w:t>
            </w:r>
          </w:p>
        </w:tc>
        <w:tc>
          <w:tcPr>
            <w:tcW w:w="1191" w:type="dxa"/>
            <w:tcBorders>
              <w:bottom w:val="single" w:sz="6" w:space="0" w:color="000000"/>
            </w:tcBorders>
          </w:tcPr>
          <w:p w14:paraId="6C241FA0" w14:textId="77777777" w:rsidR="00AD1340" w:rsidRDefault="0050760C">
            <w:pPr>
              <w:pStyle w:val="TableParagraph"/>
              <w:spacing w:before="0" w:line="155" w:lineRule="exact"/>
              <w:ind w:left="9" w:right="9"/>
              <w:rPr>
                <w:sz w:val="14"/>
              </w:rPr>
            </w:pPr>
            <w:r>
              <w:rPr>
                <w:sz w:val="14"/>
              </w:rPr>
              <w:t xml:space="preserve">max 300 </w:t>
            </w:r>
            <w:r>
              <w:rPr>
                <w:spacing w:val="-5"/>
                <w:sz w:val="14"/>
              </w:rPr>
              <w:t>pax</w:t>
            </w:r>
          </w:p>
        </w:tc>
        <w:tc>
          <w:tcPr>
            <w:tcW w:w="979" w:type="dxa"/>
            <w:tcBorders>
              <w:bottom w:val="single" w:sz="6" w:space="0" w:color="000000"/>
            </w:tcBorders>
          </w:tcPr>
          <w:p w14:paraId="40DE1DB5" w14:textId="77777777" w:rsidR="00AD1340" w:rsidRDefault="0050760C">
            <w:pPr>
              <w:pStyle w:val="TableParagraph"/>
              <w:spacing w:before="4" w:line="151" w:lineRule="exact"/>
              <w:ind w:left="20"/>
              <w:jc w:val="left"/>
              <w:rPr>
                <w:sz w:val="14"/>
              </w:rPr>
            </w:pPr>
            <w:r>
              <w:rPr>
                <w:spacing w:val="-2"/>
                <w:sz w:val="14"/>
              </w:rPr>
              <w:t>NADP1</w:t>
            </w:r>
          </w:p>
        </w:tc>
        <w:tc>
          <w:tcPr>
            <w:tcW w:w="915" w:type="dxa"/>
            <w:tcBorders>
              <w:bottom w:val="single" w:sz="6" w:space="0" w:color="000000"/>
            </w:tcBorders>
          </w:tcPr>
          <w:p w14:paraId="242687D7" w14:textId="77777777" w:rsidR="00AD1340" w:rsidRDefault="0050760C">
            <w:pPr>
              <w:pStyle w:val="TableParagraph"/>
              <w:spacing w:before="4" w:line="151" w:lineRule="exact"/>
              <w:ind w:right="46"/>
              <w:jc w:val="right"/>
              <w:rPr>
                <w:sz w:val="14"/>
              </w:rPr>
            </w:pPr>
            <w:r>
              <w:rPr>
                <w:spacing w:val="-2"/>
                <w:sz w:val="14"/>
              </w:rPr>
              <w:t>178,87</w:t>
            </w:r>
          </w:p>
        </w:tc>
        <w:tc>
          <w:tcPr>
            <w:tcW w:w="818" w:type="dxa"/>
            <w:vMerge/>
            <w:tcBorders>
              <w:top w:val="nil"/>
              <w:bottom w:val="single" w:sz="6" w:space="0" w:color="000000"/>
            </w:tcBorders>
          </w:tcPr>
          <w:p w14:paraId="753609D6" w14:textId="77777777" w:rsidR="00AD1340" w:rsidRDefault="00AD1340">
            <w:pPr>
              <w:rPr>
                <w:sz w:val="2"/>
                <w:szCs w:val="2"/>
              </w:rPr>
            </w:pPr>
          </w:p>
        </w:tc>
        <w:tc>
          <w:tcPr>
            <w:tcW w:w="721" w:type="dxa"/>
            <w:tcBorders>
              <w:bottom w:val="single" w:sz="6" w:space="0" w:color="000000"/>
            </w:tcBorders>
          </w:tcPr>
          <w:p w14:paraId="35244291" w14:textId="77777777" w:rsidR="00AD1340" w:rsidRDefault="0050760C">
            <w:pPr>
              <w:pStyle w:val="TableParagraph"/>
              <w:spacing w:before="4" w:line="151" w:lineRule="exact"/>
              <w:ind w:right="47"/>
              <w:jc w:val="right"/>
              <w:rPr>
                <w:sz w:val="14"/>
              </w:rPr>
            </w:pPr>
            <w:r>
              <w:rPr>
                <w:spacing w:val="-2"/>
                <w:sz w:val="14"/>
              </w:rPr>
              <w:t>25,78</w:t>
            </w:r>
          </w:p>
        </w:tc>
        <w:tc>
          <w:tcPr>
            <w:tcW w:w="744" w:type="dxa"/>
            <w:vMerge/>
            <w:tcBorders>
              <w:top w:val="nil"/>
              <w:bottom w:val="single" w:sz="6" w:space="0" w:color="000000"/>
              <w:right w:val="single" w:sz="6" w:space="0" w:color="000000"/>
            </w:tcBorders>
          </w:tcPr>
          <w:p w14:paraId="4B1A76D6" w14:textId="77777777" w:rsidR="00AD1340" w:rsidRDefault="00AD1340">
            <w:pPr>
              <w:rPr>
                <w:sz w:val="2"/>
                <w:szCs w:val="2"/>
              </w:rPr>
            </w:pPr>
          </w:p>
        </w:tc>
      </w:tr>
      <w:tr w:rsidR="00AD1340" w14:paraId="268C0211" w14:textId="77777777">
        <w:trPr>
          <w:trHeight w:val="177"/>
        </w:trPr>
        <w:tc>
          <w:tcPr>
            <w:tcW w:w="1332" w:type="dxa"/>
            <w:tcBorders>
              <w:top w:val="single" w:sz="6" w:space="0" w:color="000000"/>
            </w:tcBorders>
            <w:shd w:val="clear" w:color="auto" w:fill="DDEBF7"/>
          </w:tcPr>
          <w:p w14:paraId="32773111" w14:textId="77777777" w:rsidR="00AD1340" w:rsidRDefault="0050760C">
            <w:pPr>
              <w:pStyle w:val="TableParagraph"/>
              <w:spacing w:before="7" w:line="150" w:lineRule="exact"/>
              <w:ind w:left="18" w:right="1"/>
              <w:rPr>
                <w:sz w:val="14"/>
              </w:rPr>
            </w:pPr>
            <w:r>
              <w:rPr>
                <w:spacing w:val="-2"/>
                <w:sz w:val="14"/>
              </w:rPr>
              <w:t>Actuel</w:t>
            </w:r>
          </w:p>
        </w:tc>
        <w:tc>
          <w:tcPr>
            <w:tcW w:w="805" w:type="dxa"/>
            <w:tcBorders>
              <w:top w:val="single" w:sz="6" w:space="0" w:color="000000"/>
            </w:tcBorders>
            <w:shd w:val="clear" w:color="auto" w:fill="DDEBF7"/>
          </w:tcPr>
          <w:p w14:paraId="21A2241B" w14:textId="77777777" w:rsidR="00AD1340" w:rsidRDefault="0050760C">
            <w:pPr>
              <w:pStyle w:val="TableParagraph"/>
              <w:spacing w:before="7" w:line="150" w:lineRule="exact"/>
              <w:ind w:left="18" w:right="8"/>
              <w:rPr>
                <w:sz w:val="14"/>
              </w:rPr>
            </w:pPr>
            <w:r>
              <w:rPr>
                <w:spacing w:val="-2"/>
                <w:sz w:val="14"/>
              </w:rPr>
              <w:t>747400</w:t>
            </w:r>
          </w:p>
        </w:tc>
        <w:tc>
          <w:tcPr>
            <w:tcW w:w="689" w:type="dxa"/>
            <w:tcBorders>
              <w:top w:val="single" w:sz="6" w:space="0" w:color="000000"/>
            </w:tcBorders>
            <w:shd w:val="clear" w:color="auto" w:fill="DDEBF7"/>
          </w:tcPr>
          <w:p w14:paraId="644FEBDC" w14:textId="77777777" w:rsidR="00AD1340" w:rsidRDefault="0050760C">
            <w:pPr>
              <w:pStyle w:val="TableParagraph"/>
              <w:spacing w:before="7" w:line="150" w:lineRule="exact"/>
              <w:ind w:left="15"/>
              <w:rPr>
                <w:sz w:val="14"/>
              </w:rPr>
            </w:pPr>
            <w:r>
              <w:rPr>
                <w:spacing w:val="-5"/>
                <w:sz w:val="14"/>
              </w:rPr>
              <w:t>ARR</w:t>
            </w:r>
          </w:p>
        </w:tc>
        <w:tc>
          <w:tcPr>
            <w:tcW w:w="1191" w:type="dxa"/>
            <w:tcBorders>
              <w:top w:val="single" w:sz="6" w:space="0" w:color="000000"/>
            </w:tcBorders>
            <w:shd w:val="clear" w:color="auto" w:fill="DDEBF7"/>
          </w:tcPr>
          <w:p w14:paraId="69183EC5" w14:textId="77777777" w:rsidR="00AD1340" w:rsidRDefault="0050760C">
            <w:pPr>
              <w:pStyle w:val="TableParagraph"/>
              <w:spacing w:before="7" w:line="150" w:lineRule="exact"/>
              <w:ind w:left="9" w:right="6"/>
              <w:rPr>
                <w:sz w:val="14"/>
              </w:rPr>
            </w:pPr>
            <w:r>
              <w:rPr>
                <w:sz w:val="14"/>
              </w:rPr>
              <w:t xml:space="preserve">cargaison : 111-113 </w:t>
            </w:r>
            <w:r>
              <w:rPr>
                <w:spacing w:val="-5"/>
                <w:sz w:val="14"/>
              </w:rPr>
              <w:t>tonnes</w:t>
            </w:r>
          </w:p>
        </w:tc>
        <w:tc>
          <w:tcPr>
            <w:tcW w:w="979" w:type="dxa"/>
            <w:tcBorders>
              <w:top w:val="single" w:sz="6" w:space="0" w:color="000000"/>
            </w:tcBorders>
            <w:shd w:val="clear" w:color="auto" w:fill="DDEBF7"/>
          </w:tcPr>
          <w:p w14:paraId="622D0253" w14:textId="77777777" w:rsidR="00AD1340" w:rsidRDefault="0050760C">
            <w:pPr>
              <w:pStyle w:val="TableParagraph"/>
              <w:spacing w:before="7" w:line="150" w:lineRule="exact"/>
              <w:ind w:left="53"/>
              <w:jc w:val="left"/>
              <w:rPr>
                <w:sz w:val="14"/>
              </w:rPr>
            </w:pPr>
            <w:r>
              <w:rPr>
                <w:spacing w:val="-2"/>
                <w:sz w:val="14"/>
              </w:rPr>
              <w:t>L2000</w:t>
            </w:r>
          </w:p>
        </w:tc>
        <w:tc>
          <w:tcPr>
            <w:tcW w:w="915" w:type="dxa"/>
            <w:tcBorders>
              <w:top w:val="single" w:sz="6" w:space="0" w:color="000000"/>
            </w:tcBorders>
            <w:shd w:val="clear" w:color="auto" w:fill="DDEBF7"/>
          </w:tcPr>
          <w:p w14:paraId="73BF2688" w14:textId="77777777" w:rsidR="00AD1340" w:rsidRDefault="0050760C">
            <w:pPr>
              <w:pStyle w:val="TableParagraph"/>
              <w:spacing w:before="7" w:line="150" w:lineRule="exact"/>
              <w:ind w:right="46"/>
              <w:jc w:val="right"/>
              <w:rPr>
                <w:sz w:val="14"/>
              </w:rPr>
            </w:pPr>
            <w:r>
              <w:rPr>
                <w:spacing w:val="-2"/>
                <w:sz w:val="14"/>
              </w:rPr>
              <w:t>240,07</w:t>
            </w:r>
          </w:p>
        </w:tc>
        <w:tc>
          <w:tcPr>
            <w:tcW w:w="818" w:type="dxa"/>
            <w:vMerge w:val="restart"/>
            <w:tcBorders>
              <w:top w:val="single" w:sz="6" w:space="0" w:color="000000"/>
            </w:tcBorders>
          </w:tcPr>
          <w:p w14:paraId="07361D54" w14:textId="77777777" w:rsidR="00AD1340" w:rsidRDefault="0050760C">
            <w:pPr>
              <w:pStyle w:val="TableParagraph"/>
              <w:spacing w:before="97" w:line="240" w:lineRule="auto"/>
              <w:ind w:left="3"/>
              <w:rPr>
                <w:sz w:val="14"/>
              </w:rPr>
            </w:pPr>
            <w:r>
              <w:rPr>
                <w:spacing w:val="-5"/>
                <w:sz w:val="14"/>
              </w:rPr>
              <w:t>6%</w:t>
            </w:r>
          </w:p>
        </w:tc>
        <w:tc>
          <w:tcPr>
            <w:tcW w:w="721" w:type="dxa"/>
            <w:tcBorders>
              <w:top w:val="single" w:sz="6" w:space="0" w:color="000000"/>
            </w:tcBorders>
            <w:shd w:val="clear" w:color="auto" w:fill="DDEBF7"/>
          </w:tcPr>
          <w:p w14:paraId="420FE4F9" w14:textId="77777777" w:rsidR="00AD1340" w:rsidRDefault="0050760C">
            <w:pPr>
              <w:pStyle w:val="TableParagraph"/>
              <w:spacing w:before="7" w:line="150" w:lineRule="exact"/>
              <w:ind w:right="47"/>
              <w:jc w:val="right"/>
              <w:rPr>
                <w:sz w:val="14"/>
              </w:rPr>
            </w:pPr>
            <w:r>
              <w:rPr>
                <w:spacing w:val="-2"/>
                <w:sz w:val="14"/>
              </w:rPr>
              <w:t>52,16</w:t>
            </w:r>
          </w:p>
        </w:tc>
        <w:tc>
          <w:tcPr>
            <w:tcW w:w="744" w:type="dxa"/>
            <w:vMerge w:val="restart"/>
            <w:tcBorders>
              <w:top w:val="single" w:sz="6" w:space="0" w:color="000000"/>
              <w:right w:val="single" w:sz="6" w:space="0" w:color="000000"/>
            </w:tcBorders>
          </w:tcPr>
          <w:p w14:paraId="76D00CE7" w14:textId="77777777" w:rsidR="00AD1340" w:rsidRDefault="0050760C">
            <w:pPr>
              <w:pStyle w:val="TableParagraph"/>
              <w:spacing w:before="97" w:line="240" w:lineRule="auto"/>
              <w:ind w:left="248"/>
              <w:jc w:val="left"/>
              <w:rPr>
                <w:sz w:val="14"/>
              </w:rPr>
            </w:pPr>
            <w:r>
              <w:rPr>
                <w:spacing w:val="-5"/>
                <w:sz w:val="14"/>
              </w:rPr>
              <w:t>18%</w:t>
            </w:r>
          </w:p>
        </w:tc>
      </w:tr>
      <w:tr w:rsidR="00AD1340" w14:paraId="14FEF5AE" w14:textId="77777777">
        <w:trPr>
          <w:trHeight w:val="176"/>
        </w:trPr>
        <w:tc>
          <w:tcPr>
            <w:tcW w:w="1332" w:type="dxa"/>
          </w:tcPr>
          <w:p w14:paraId="6437FB4C" w14:textId="77777777" w:rsidR="00AD1340" w:rsidRDefault="0050760C">
            <w:pPr>
              <w:pStyle w:val="TableParagraph"/>
              <w:spacing w:before="6" w:line="150" w:lineRule="exact"/>
              <w:ind w:left="18" w:right="1"/>
              <w:rPr>
                <w:sz w:val="14"/>
              </w:rPr>
            </w:pPr>
            <w:r>
              <w:rPr>
                <w:spacing w:val="-2"/>
                <w:sz w:val="14"/>
              </w:rPr>
              <w:t>Dernières nouvelles</w:t>
            </w:r>
          </w:p>
        </w:tc>
        <w:tc>
          <w:tcPr>
            <w:tcW w:w="805" w:type="dxa"/>
          </w:tcPr>
          <w:p w14:paraId="52B08A7E" w14:textId="77777777" w:rsidR="00AD1340" w:rsidRDefault="0050760C">
            <w:pPr>
              <w:pStyle w:val="TableParagraph"/>
              <w:spacing w:before="6" w:line="150" w:lineRule="exact"/>
              <w:ind w:left="18" w:right="8"/>
              <w:rPr>
                <w:sz w:val="14"/>
              </w:rPr>
            </w:pPr>
            <w:r>
              <w:rPr>
                <w:spacing w:val="-4"/>
                <w:sz w:val="14"/>
              </w:rPr>
              <w:t>7478</w:t>
            </w:r>
          </w:p>
        </w:tc>
        <w:tc>
          <w:tcPr>
            <w:tcW w:w="689" w:type="dxa"/>
          </w:tcPr>
          <w:p w14:paraId="59BDF597" w14:textId="77777777" w:rsidR="00AD1340" w:rsidRDefault="0050760C">
            <w:pPr>
              <w:pStyle w:val="TableParagraph"/>
              <w:spacing w:before="6" w:line="150" w:lineRule="exact"/>
              <w:ind w:left="15"/>
              <w:rPr>
                <w:sz w:val="14"/>
              </w:rPr>
            </w:pPr>
            <w:r>
              <w:rPr>
                <w:spacing w:val="-5"/>
                <w:sz w:val="14"/>
              </w:rPr>
              <w:t>ARR</w:t>
            </w:r>
          </w:p>
        </w:tc>
        <w:tc>
          <w:tcPr>
            <w:tcW w:w="1191" w:type="dxa"/>
          </w:tcPr>
          <w:p w14:paraId="67837852" w14:textId="77777777" w:rsidR="00AD1340" w:rsidRDefault="0050760C">
            <w:pPr>
              <w:pStyle w:val="TableParagraph"/>
              <w:spacing w:before="6" w:line="150" w:lineRule="exact"/>
              <w:ind w:left="9"/>
              <w:rPr>
                <w:sz w:val="14"/>
              </w:rPr>
            </w:pPr>
            <w:r>
              <w:rPr>
                <w:sz w:val="14"/>
              </w:rPr>
              <w:t xml:space="preserve">Cargaison : 130-140 </w:t>
            </w:r>
            <w:r>
              <w:rPr>
                <w:spacing w:val="-5"/>
                <w:sz w:val="14"/>
              </w:rPr>
              <w:t>tonnes</w:t>
            </w:r>
          </w:p>
        </w:tc>
        <w:tc>
          <w:tcPr>
            <w:tcW w:w="979" w:type="dxa"/>
          </w:tcPr>
          <w:p w14:paraId="39ABD328" w14:textId="77777777" w:rsidR="00AD1340" w:rsidRDefault="0050760C">
            <w:pPr>
              <w:pStyle w:val="TableParagraph"/>
              <w:spacing w:before="6" w:line="150" w:lineRule="exact"/>
              <w:ind w:left="53"/>
              <w:jc w:val="left"/>
              <w:rPr>
                <w:sz w:val="14"/>
              </w:rPr>
            </w:pPr>
            <w:r>
              <w:rPr>
                <w:spacing w:val="-2"/>
                <w:sz w:val="14"/>
              </w:rPr>
              <w:t>L2000</w:t>
            </w:r>
          </w:p>
        </w:tc>
        <w:tc>
          <w:tcPr>
            <w:tcW w:w="915" w:type="dxa"/>
          </w:tcPr>
          <w:p w14:paraId="0FD0788E" w14:textId="77777777" w:rsidR="00AD1340" w:rsidRDefault="0050760C">
            <w:pPr>
              <w:pStyle w:val="TableParagraph"/>
              <w:spacing w:before="6" w:line="150" w:lineRule="exact"/>
              <w:ind w:right="46"/>
              <w:jc w:val="right"/>
              <w:rPr>
                <w:sz w:val="14"/>
              </w:rPr>
            </w:pPr>
            <w:r>
              <w:rPr>
                <w:spacing w:val="-2"/>
                <w:sz w:val="14"/>
              </w:rPr>
              <w:t>253,56</w:t>
            </w:r>
          </w:p>
        </w:tc>
        <w:tc>
          <w:tcPr>
            <w:tcW w:w="818" w:type="dxa"/>
            <w:vMerge/>
            <w:tcBorders>
              <w:top w:val="nil"/>
            </w:tcBorders>
          </w:tcPr>
          <w:p w14:paraId="4BAD9CF4" w14:textId="77777777" w:rsidR="00AD1340" w:rsidRDefault="00AD1340">
            <w:pPr>
              <w:rPr>
                <w:sz w:val="2"/>
                <w:szCs w:val="2"/>
              </w:rPr>
            </w:pPr>
          </w:p>
        </w:tc>
        <w:tc>
          <w:tcPr>
            <w:tcW w:w="721" w:type="dxa"/>
          </w:tcPr>
          <w:p w14:paraId="5E6B0D69" w14:textId="77777777" w:rsidR="00AD1340" w:rsidRDefault="0050760C">
            <w:pPr>
              <w:pStyle w:val="TableParagraph"/>
              <w:spacing w:before="6" w:line="150" w:lineRule="exact"/>
              <w:ind w:right="47"/>
              <w:jc w:val="right"/>
              <w:rPr>
                <w:sz w:val="14"/>
              </w:rPr>
            </w:pPr>
            <w:r>
              <w:rPr>
                <w:spacing w:val="-2"/>
                <w:sz w:val="14"/>
              </w:rPr>
              <w:t>61,59</w:t>
            </w:r>
          </w:p>
        </w:tc>
        <w:tc>
          <w:tcPr>
            <w:tcW w:w="744" w:type="dxa"/>
            <w:vMerge/>
            <w:tcBorders>
              <w:top w:val="nil"/>
              <w:right w:val="single" w:sz="6" w:space="0" w:color="000000"/>
            </w:tcBorders>
          </w:tcPr>
          <w:p w14:paraId="4BEE6E01" w14:textId="77777777" w:rsidR="00AD1340" w:rsidRDefault="00AD1340">
            <w:pPr>
              <w:rPr>
                <w:sz w:val="2"/>
                <w:szCs w:val="2"/>
              </w:rPr>
            </w:pPr>
          </w:p>
        </w:tc>
      </w:tr>
      <w:tr w:rsidR="00AD1340" w14:paraId="4C030A7E" w14:textId="77777777">
        <w:trPr>
          <w:trHeight w:val="174"/>
        </w:trPr>
        <w:tc>
          <w:tcPr>
            <w:tcW w:w="1332" w:type="dxa"/>
            <w:shd w:val="clear" w:color="auto" w:fill="DDEBF7"/>
          </w:tcPr>
          <w:p w14:paraId="1423DB79" w14:textId="77777777" w:rsidR="00AD1340" w:rsidRDefault="0050760C">
            <w:pPr>
              <w:pStyle w:val="TableParagraph"/>
              <w:spacing w:before="6" w:line="148" w:lineRule="exact"/>
              <w:ind w:left="18" w:right="1"/>
              <w:rPr>
                <w:sz w:val="14"/>
              </w:rPr>
            </w:pPr>
            <w:r>
              <w:rPr>
                <w:spacing w:val="-2"/>
                <w:sz w:val="14"/>
              </w:rPr>
              <w:t>Actuel</w:t>
            </w:r>
          </w:p>
        </w:tc>
        <w:tc>
          <w:tcPr>
            <w:tcW w:w="805" w:type="dxa"/>
            <w:shd w:val="clear" w:color="auto" w:fill="DDEBF7"/>
          </w:tcPr>
          <w:p w14:paraId="3EA75A78" w14:textId="77777777" w:rsidR="00AD1340" w:rsidRDefault="0050760C">
            <w:pPr>
              <w:pStyle w:val="TableParagraph"/>
              <w:spacing w:before="6" w:line="148" w:lineRule="exact"/>
              <w:ind w:left="18" w:right="8"/>
              <w:rPr>
                <w:sz w:val="14"/>
              </w:rPr>
            </w:pPr>
            <w:r>
              <w:rPr>
                <w:spacing w:val="-2"/>
                <w:sz w:val="14"/>
              </w:rPr>
              <w:t>747400</w:t>
            </w:r>
          </w:p>
        </w:tc>
        <w:tc>
          <w:tcPr>
            <w:tcW w:w="689" w:type="dxa"/>
            <w:shd w:val="clear" w:color="auto" w:fill="DDEBF7"/>
          </w:tcPr>
          <w:p w14:paraId="35467933" w14:textId="77777777" w:rsidR="00AD1340" w:rsidRDefault="0050760C">
            <w:pPr>
              <w:pStyle w:val="TableParagraph"/>
              <w:spacing w:before="6" w:line="148" w:lineRule="exact"/>
              <w:ind w:left="15" w:right="4"/>
              <w:rPr>
                <w:sz w:val="14"/>
              </w:rPr>
            </w:pPr>
            <w:r>
              <w:rPr>
                <w:spacing w:val="-5"/>
                <w:sz w:val="14"/>
              </w:rPr>
              <w:t>DEP</w:t>
            </w:r>
          </w:p>
        </w:tc>
        <w:tc>
          <w:tcPr>
            <w:tcW w:w="1191" w:type="dxa"/>
            <w:shd w:val="clear" w:color="auto" w:fill="DDEBF7"/>
          </w:tcPr>
          <w:p w14:paraId="6BA45791" w14:textId="77777777" w:rsidR="00AD1340" w:rsidRDefault="0050760C">
            <w:pPr>
              <w:pStyle w:val="TableParagraph"/>
              <w:spacing w:before="6" w:line="148" w:lineRule="exact"/>
              <w:ind w:left="9" w:right="6"/>
              <w:rPr>
                <w:sz w:val="14"/>
              </w:rPr>
            </w:pPr>
            <w:r>
              <w:rPr>
                <w:sz w:val="14"/>
              </w:rPr>
              <w:t xml:space="preserve">cargaison : </w:t>
            </w:r>
            <w:r>
              <w:rPr>
                <w:sz w:val="14"/>
              </w:rPr>
              <w:t xml:space="preserve">111-113 </w:t>
            </w:r>
            <w:r>
              <w:rPr>
                <w:spacing w:val="-5"/>
                <w:sz w:val="14"/>
              </w:rPr>
              <w:t>tonnes</w:t>
            </w:r>
          </w:p>
        </w:tc>
        <w:tc>
          <w:tcPr>
            <w:tcW w:w="979" w:type="dxa"/>
            <w:shd w:val="clear" w:color="auto" w:fill="DDEBF7"/>
          </w:tcPr>
          <w:p w14:paraId="1AC03ECE" w14:textId="77777777" w:rsidR="00AD1340" w:rsidRDefault="0050760C">
            <w:pPr>
              <w:pStyle w:val="TableParagraph"/>
              <w:spacing w:before="6" w:line="148" w:lineRule="exact"/>
              <w:ind w:left="53"/>
              <w:jc w:val="left"/>
              <w:rPr>
                <w:sz w:val="14"/>
              </w:rPr>
            </w:pPr>
            <w:r>
              <w:rPr>
                <w:spacing w:val="-2"/>
                <w:sz w:val="14"/>
              </w:rPr>
              <w:t>NADP1</w:t>
            </w:r>
          </w:p>
        </w:tc>
        <w:tc>
          <w:tcPr>
            <w:tcW w:w="915" w:type="dxa"/>
            <w:shd w:val="clear" w:color="auto" w:fill="DDEBF7"/>
          </w:tcPr>
          <w:p w14:paraId="5C361251" w14:textId="77777777" w:rsidR="00AD1340" w:rsidRDefault="0050760C">
            <w:pPr>
              <w:pStyle w:val="TableParagraph"/>
              <w:spacing w:before="6" w:line="148" w:lineRule="exact"/>
              <w:ind w:right="46"/>
              <w:jc w:val="right"/>
              <w:rPr>
                <w:sz w:val="14"/>
              </w:rPr>
            </w:pPr>
            <w:r>
              <w:rPr>
                <w:spacing w:val="-2"/>
                <w:sz w:val="14"/>
              </w:rPr>
              <w:t>514,62</w:t>
            </w:r>
          </w:p>
        </w:tc>
        <w:tc>
          <w:tcPr>
            <w:tcW w:w="818" w:type="dxa"/>
            <w:vMerge w:val="restart"/>
            <w:tcBorders>
              <w:bottom w:val="single" w:sz="6" w:space="0" w:color="000000"/>
            </w:tcBorders>
          </w:tcPr>
          <w:p w14:paraId="21699115" w14:textId="77777777" w:rsidR="00AD1340" w:rsidRDefault="0050760C">
            <w:pPr>
              <w:pStyle w:val="TableParagraph"/>
              <w:spacing w:before="96" w:line="240" w:lineRule="auto"/>
              <w:ind w:left="262"/>
              <w:jc w:val="left"/>
              <w:rPr>
                <w:sz w:val="14"/>
              </w:rPr>
            </w:pPr>
            <w:r>
              <w:rPr>
                <w:spacing w:val="-5"/>
                <w:sz w:val="14"/>
              </w:rPr>
              <w:t>-19%</w:t>
            </w:r>
          </w:p>
        </w:tc>
        <w:tc>
          <w:tcPr>
            <w:tcW w:w="721" w:type="dxa"/>
            <w:shd w:val="clear" w:color="auto" w:fill="DDEBF7"/>
          </w:tcPr>
          <w:p w14:paraId="69EF9C6E" w14:textId="77777777" w:rsidR="00AD1340" w:rsidRDefault="0050760C">
            <w:pPr>
              <w:pStyle w:val="TableParagraph"/>
              <w:spacing w:before="6" w:line="148" w:lineRule="exact"/>
              <w:ind w:right="47"/>
              <w:jc w:val="right"/>
              <w:rPr>
                <w:sz w:val="14"/>
              </w:rPr>
            </w:pPr>
            <w:r>
              <w:rPr>
                <w:spacing w:val="-2"/>
                <w:sz w:val="14"/>
              </w:rPr>
              <w:t>83,24</w:t>
            </w:r>
          </w:p>
        </w:tc>
        <w:tc>
          <w:tcPr>
            <w:tcW w:w="744" w:type="dxa"/>
            <w:vMerge w:val="restart"/>
            <w:tcBorders>
              <w:bottom w:val="single" w:sz="6" w:space="0" w:color="000000"/>
              <w:right w:val="single" w:sz="6" w:space="0" w:color="000000"/>
            </w:tcBorders>
          </w:tcPr>
          <w:p w14:paraId="285124F1" w14:textId="77777777" w:rsidR="00AD1340" w:rsidRDefault="0050760C">
            <w:pPr>
              <w:pStyle w:val="TableParagraph"/>
              <w:spacing w:before="96" w:line="240" w:lineRule="auto"/>
              <w:ind w:left="7"/>
              <w:rPr>
                <w:sz w:val="14"/>
              </w:rPr>
            </w:pPr>
            <w:r>
              <w:rPr>
                <w:spacing w:val="-5"/>
                <w:sz w:val="14"/>
              </w:rPr>
              <w:t>-6%</w:t>
            </w:r>
          </w:p>
        </w:tc>
      </w:tr>
      <w:tr w:rsidR="00AD1340" w14:paraId="56AAB6C7" w14:textId="77777777">
        <w:trPr>
          <w:trHeight w:val="174"/>
        </w:trPr>
        <w:tc>
          <w:tcPr>
            <w:tcW w:w="1332" w:type="dxa"/>
            <w:tcBorders>
              <w:bottom w:val="single" w:sz="6" w:space="0" w:color="000000"/>
            </w:tcBorders>
          </w:tcPr>
          <w:p w14:paraId="2BB64E8E" w14:textId="77777777" w:rsidR="00AD1340" w:rsidRDefault="0050760C">
            <w:pPr>
              <w:pStyle w:val="TableParagraph"/>
              <w:spacing w:before="4" w:line="151" w:lineRule="exact"/>
              <w:ind w:left="18" w:right="1"/>
              <w:rPr>
                <w:sz w:val="14"/>
              </w:rPr>
            </w:pPr>
            <w:r>
              <w:rPr>
                <w:spacing w:val="-2"/>
                <w:sz w:val="14"/>
              </w:rPr>
              <w:t>Dernières nouvelles</w:t>
            </w:r>
          </w:p>
        </w:tc>
        <w:tc>
          <w:tcPr>
            <w:tcW w:w="805" w:type="dxa"/>
            <w:tcBorders>
              <w:bottom w:val="single" w:sz="6" w:space="0" w:color="000000"/>
            </w:tcBorders>
          </w:tcPr>
          <w:p w14:paraId="0BF05BB4" w14:textId="77777777" w:rsidR="00AD1340" w:rsidRDefault="0050760C">
            <w:pPr>
              <w:pStyle w:val="TableParagraph"/>
              <w:spacing w:before="4" w:line="151" w:lineRule="exact"/>
              <w:ind w:left="18" w:right="8"/>
              <w:rPr>
                <w:sz w:val="14"/>
              </w:rPr>
            </w:pPr>
            <w:r>
              <w:rPr>
                <w:spacing w:val="-4"/>
                <w:sz w:val="14"/>
              </w:rPr>
              <w:t>7478</w:t>
            </w:r>
          </w:p>
        </w:tc>
        <w:tc>
          <w:tcPr>
            <w:tcW w:w="689" w:type="dxa"/>
            <w:tcBorders>
              <w:bottom w:val="single" w:sz="6" w:space="0" w:color="000000"/>
            </w:tcBorders>
          </w:tcPr>
          <w:p w14:paraId="1EFAD21F" w14:textId="77777777" w:rsidR="00AD1340" w:rsidRDefault="0050760C">
            <w:pPr>
              <w:pStyle w:val="TableParagraph"/>
              <w:spacing w:before="4" w:line="151" w:lineRule="exact"/>
              <w:ind w:left="15" w:right="4"/>
              <w:rPr>
                <w:sz w:val="14"/>
              </w:rPr>
            </w:pPr>
            <w:r>
              <w:rPr>
                <w:spacing w:val="-5"/>
                <w:sz w:val="14"/>
              </w:rPr>
              <w:t>DEP</w:t>
            </w:r>
          </w:p>
        </w:tc>
        <w:tc>
          <w:tcPr>
            <w:tcW w:w="1191" w:type="dxa"/>
            <w:tcBorders>
              <w:bottom w:val="single" w:sz="6" w:space="0" w:color="000000"/>
            </w:tcBorders>
          </w:tcPr>
          <w:p w14:paraId="175BBEEA" w14:textId="77777777" w:rsidR="00AD1340" w:rsidRDefault="0050760C">
            <w:pPr>
              <w:pStyle w:val="TableParagraph"/>
              <w:spacing w:before="4" w:line="151" w:lineRule="exact"/>
              <w:ind w:left="9"/>
              <w:rPr>
                <w:sz w:val="14"/>
              </w:rPr>
            </w:pPr>
            <w:r>
              <w:rPr>
                <w:sz w:val="14"/>
              </w:rPr>
              <w:t xml:space="preserve">Cargaison : 130-140 </w:t>
            </w:r>
            <w:r>
              <w:rPr>
                <w:spacing w:val="-5"/>
                <w:sz w:val="14"/>
              </w:rPr>
              <w:t>tonnes</w:t>
            </w:r>
          </w:p>
        </w:tc>
        <w:tc>
          <w:tcPr>
            <w:tcW w:w="979" w:type="dxa"/>
            <w:tcBorders>
              <w:bottom w:val="single" w:sz="6" w:space="0" w:color="000000"/>
            </w:tcBorders>
          </w:tcPr>
          <w:p w14:paraId="35B7CDB5" w14:textId="77777777" w:rsidR="00AD1340" w:rsidRDefault="0050760C">
            <w:pPr>
              <w:pStyle w:val="TableParagraph"/>
              <w:spacing w:before="4" w:line="151" w:lineRule="exact"/>
              <w:ind w:left="53"/>
              <w:jc w:val="left"/>
              <w:rPr>
                <w:sz w:val="14"/>
              </w:rPr>
            </w:pPr>
            <w:r>
              <w:rPr>
                <w:spacing w:val="-2"/>
                <w:sz w:val="14"/>
              </w:rPr>
              <w:t>NADP1</w:t>
            </w:r>
          </w:p>
        </w:tc>
        <w:tc>
          <w:tcPr>
            <w:tcW w:w="915" w:type="dxa"/>
            <w:tcBorders>
              <w:bottom w:val="single" w:sz="6" w:space="0" w:color="000000"/>
            </w:tcBorders>
          </w:tcPr>
          <w:p w14:paraId="675B6328" w14:textId="77777777" w:rsidR="00AD1340" w:rsidRDefault="0050760C">
            <w:pPr>
              <w:pStyle w:val="TableParagraph"/>
              <w:spacing w:before="4" w:line="151" w:lineRule="exact"/>
              <w:ind w:right="46"/>
              <w:jc w:val="right"/>
              <w:rPr>
                <w:sz w:val="14"/>
              </w:rPr>
            </w:pPr>
            <w:r>
              <w:rPr>
                <w:spacing w:val="-2"/>
                <w:sz w:val="14"/>
              </w:rPr>
              <w:t>414,73</w:t>
            </w:r>
          </w:p>
        </w:tc>
        <w:tc>
          <w:tcPr>
            <w:tcW w:w="818" w:type="dxa"/>
            <w:vMerge/>
            <w:tcBorders>
              <w:top w:val="nil"/>
              <w:bottom w:val="single" w:sz="6" w:space="0" w:color="000000"/>
            </w:tcBorders>
          </w:tcPr>
          <w:p w14:paraId="37F7DD88" w14:textId="77777777" w:rsidR="00AD1340" w:rsidRDefault="00AD1340">
            <w:pPr>
              <w:rPr>
                <w:sz w:val="2"/>
                <w:szCs w:val="2"/>
              </w:rPr>
            </w:pPr>
          </w:p>
        </w:tc>
        <w:tc>
          <w:tcPr>
            <w:tcW w:w="721" w:type="dxa"/>
            <w:tcBorders>
              <w:bottom w:val="single" w:sz="6" w:space="0" w:color="000000"/>
            </w:tcBorders>
          </w:tcPr>
          <w:p w14:paraId="3AFA88BE" w14:textId="77777777" w:rsidR="00AD1340" w:rsidRDefault="0050760C">
            <w:pPr>
              <w:pStyle w:val="TableParagraph"/>
              <w:spacing w:before="4" w:line="151" w:lineRule="exact"/>
              <w:ind w:right="47"/>
              <w:jc w:val="right"/>
              <w:rPr>
                <w:sz w:val="14"/>
              </w:rPr>
            </w:pPr>
            <w:r>
              <w:rPr>
                <w:spacing w:val="-2"/>
                <w:sz w:val="14"/>
              </w:rPr>
              <w:t>78,62</w:t>
            </w:r>
          </w:p>
        </w:tc>
        <w:tc>
          <w:tcPr>
            <w:tcW w:w="744" w:type="dxa"/>
            <w:vMerge/>
            <w:tcBorders>
              <w:top w:val="nil"/>
              <w:bottom w:val="single" w:sz="6" w:space="0" w:color="000000"/>
              <w:right w:val="single" w:sz="6" w:space="0" w:color="000000"/>
            </w:tcBorders>
          </w:tcPr>
          <w:p w14:paraId="385CAECD" w14:textId="77777777" w:rsidR="00AD1340" w:rsidRDefault="00AD1340">
            <w:pPr>
              <w:rPr>
                <w:sz w:val="2"/>
                <w:szCs w:val="2"/>
              </w:rPr>
            </w:pPr>
          </w:p>
        </w:tc>
      </w:tr>
    </w:tbl>
    <w:p w14:paraId="6E32D4FE" w14:textId="77777777" w:rsidR="00AD1340" w:rsidRDefault="00AD1340">
      <w:pPr>
        <w:pStyle w:val="BodyText"/>
      </w:pPr>
    </w:p>
    <w:p w14:paraId="2F221946" w14:textId="77777777" w:rsidR="00AD1340" w:rsidRDefault="00AD1340">
      <w:pPr>
        <w:pStyle w:val="BodyText"/>
        <w:spacing w:before="137"/>
      </w:pPr>
    </w:p>
    <w:p w14:paraId="4A3055CA" w14:textId="77777777" w:rsidR="00AD1340" w:rsidRDefault="0050760C">
      <w:pPr>
        <w:pStyle w:val="BodyText"/>
        <w:spacing w:line="256" w:lineRule="auto"/>
        <w:ind w:left="1611" w:right="651"/>
        <w:jc w:val="both"/>
      </w:pPr>
      <w:r>
        <w:t>Par exemple, la zone située à l'intérieur du contour SEL 70 dB(A) pour l'atterrissage de l'A320 (2019) est de 72,09 km2, alors qu'elle n'est que de 41,53 km2 pour l'avion de remplacement (A20N). Il s'agit d'une réduction de 42 %. Pour les départs, cette di</w:t>
      </w:r>
      <w:r>
        <w:t>fférence est même de 65 %. En outre, un A20N est un peu plus grand qu'un A320.</w:t>
      </w:r>
    </w:p>
    <w:p w14:paraId="3B580B89" w14:textId="77777777" w:rsidR="00AD1340" w:rsidRDefault="0050760C">
      <w:pPr>
        <w:pStyle w:val="BodyText"/>
        <w:spacing w:before="167" w:line="256" w:lineRule="auto"/>
        <w:ind w:left="1611" w:right="648"/>
        <w:jc w:val="both"/>
      </w:pPr>
      <w:r>
        <w:t xml:space="preserve">Le remplacement de l'avion A332 par l'A339 entraîne une légère augmentation de l'empreinte au sol à l'atterrissage, mais là encore, l'A339 </w:t>
      </w:r>
      <w:r>
        <w:rPr>
          <w:spacing w:val="-1"/>
        </w:rPr>
        <w:t xml:space="preserve">est un </w:t>
      </w:r>
      <w:r>
        <w:t>avion nettement plus grand (env</w:t>
      </w:r>
      <w:r>
        <w:t xml:space="preserve">iron 20 % de capacité supplémentaire en passagers). Pour les départs, on observe une diminution significative pour tous ces exemples, ce qui a évidemment un effet sur les </w:t>
      </w:r>
      <w:r>
        <w:rPr>
          <w:position w:val="1"/>
        </w:rPr>
        <w:t xml:space="preserve">contours de bruit pour </w:t>
      </w:r>
      <w:r>
        <w:rPr>
          <w:sz w:val="13"/>
        </w:rPr>
        <w:t xml:space="preserve">Lden </w:t>
      </w:r>
      <w:r>
        <w:rPr>
          <w:position w:val="1"/>
        </w:rPr>
        <w:t xml:space="preserve">et </w:t>
      </w:r>
      <w:r>
        <w:rPr>
          <w:sz w:val="13"/>
        </w:rPr>
        <w:t>Lnight</w:t>
      </w:r>
      <w:r>
        <w:rPr>
          <w:position w:val="1"/>
        </w:rPr>
        <w:t>.</w:t>
      </w:r>
    </w:p>
    <w:p w14:paraId="3BBF68DA" w14:textId="77777777" w:rsidR="00AD1340" w:rsidRDefault="0050760C">
      <w:pPr>
        <w:pStyle w:val="ListParagraph"/>
        <w:numPr>
          <w:ilvl w:val="3"/>
          <w:numId w:val="23"/>
        </w:numPr>
        <w:tabs>
          <w:tab w:val="left" w:pos="1657"/>
        </w:tabs>
        <w:spacing w:before="167"/>
        <w:ind w:left="1657" w:hanging="1123"/>
        <w:rPr>
          <w:i/>
          <w:sz w:val="20"/>
        </w:rPr>
      </w:pPr>
      <w:r>
        <w:rPr>
          <w:i/>
          <w:color w:val="005B82"/>
          <w:spacing w:val="-2"/>
          <w:sz w:val="20"/>
        </w:rPr>
        <w:t>Contours de bruit</w:t>
      </w:r>
    </w:p>
    <w:p w14:paraId="3926441E" w14:textId="77777777" w:rsidR="00AD1340" w:rsidRDefault="00AD1340">
      <w:pPr>
        <w:pStyle w:val="BodyText"/>
        <w:spacing w:before="200"/>
        <w:rPr>
          <w:i/>
        </w:rPr>
      </w:pPr>
    </w:p>
    <w:p w14:paraId="0C101356" w14:textId="77777777" w:rsidR="00AD1340" w:rsidRDefault="0050760C">
      <w:pPr>
        <w:pStyle w:val="BodyText"/>
        <w:spacing w:line="254" w:lineRule="auto"/>
        <w:ind w:left="1611" w:right="652"/>
        <w:jc w:val="both"/>
      </w:pPr>
      <w:r>
        <w:rPr>
          <w:position w:val="1"/>
        </w:rPr>
        <w:t xml:space="preserve">Sur la base de </w:t>
      </w:r>
      <w:r>
        <w:rPr>
          <w:position w:val="1"/>
        </w:rPr>
        <w:t xml:space="preserve">toutes ces informations, les courbes de bruit pour 2032 ont été calculées pour </w:t>
      </w:r>
      <w:r>
        <w:rPr>
          <w:sz w:val="13"/>
        </w:rPr>
        <w:t>Lden</w:t>
      </w:r>
      <w:r>
        <w:rPr>
          <w:position w:val="1"/>
        </w:rPr>
        <w:t>, Lday</w:t>
      </w:r>
      <w:r>
        <w:rPr>
          <w:sz w:val="13"/>
        </w:rPr>
        <w:t xml:space="preserve">, Levening </w:t>
      </w:r>
      <w:r>
        <w:rPr>
          <w:position w:val="1"/>
        </w:rPr>
        <w:t xml:space="preserve">et </w:t>
      </w:r>
      <w:r>
        <w:rPr>
          <w:sz w:val="13"/>
        </w:rPr>
        <w:t>Lnight</w:t>
      </w:r>
      <w:r>
        <w:rPr>
          <w:position w:val="1"/>
        </w:rPr>
        <w:t xml:space="preserve">. Sur la base des contours </w:t>
      </w:r>
      <w:r>
        <w:rPr>
          <w:sz w:val="13"/>
        </w:rPr>
        <w:t>Lden</w:t>
      </w:r>
      <w:r>
        <w:rPr>
          <w:position w:val="1"/>
        </w:rPr>
        <w:t>, le nombre de personnes potentiellement très gênées est ensuite déterminé.</w:t>
      </w:r>
    </w:p>
    <w:p w14:paraId="5FC274F3" w14:textId="77777777" w:rsidR="00AD1340" w:rsidRDefault="0050760C">
      <w:pPr>
        <w:pStyle w:val="BodyText"/>
        <w:spacing w:before="167"/>
        <w:ind w:left="1611"/>
        <w:jc w:val="both"/>
      </w:pPr>
      <w:r>
        <w:t xml:space="preserve">Tous les résultats de ces calculs figurent à l'annexe </w:t>
      </w:r>
      <w:r>
        <w:rPr>
          <w:spacing w:val="-4"/>
        </w:rPr>
        <w:t>6.6.</w:t>
      </w:r>
    </w:p>
    <w:p w14:paraId="420D7CA6" w14:textId="77777777" w:rsidR="00AD1340" w:rsidRDefault="0050760C">
      <w:pPr>
        <w:pStyle w:val="BodyText"/>
        <w:spacing w:before="180" w:line="259" w:lineRule="auto"/>
        <w:ind w:left="1611" w:right="650"/>
        <w:jc w:val="both"/>
      </w:pPr>
      <w:r>
        <w:rPr>
          <w:position w:val="1"/>
        </w:rPr>
        <w:t xml:space="preserve">Spécifiquement pour 2032, les contours </w:t>
      </w:r>
      <w:r>
        <w:rPr>
          <w:sz w:val="10"/>
        </w:rPr>
        <w:t xml:space="preserve">Lden </w:t>
      </w:r>
      <w:r>
        <w:rPr>
          <w:position w:val="1"/>
        </w:rPr>
        <w:t xml:space="preserve">et </w:t>
      </w:r>
      <w:r>
        <w:rPr>
          <w:sz w:val="10"/>
        </w:rPr>
        <w:t xml:space="preserve">Lnight suivants </w:t>
      </w:r>
      <w:r>
        <w:rPr>
          <w:position w:val="1"/>
        </w:rPr>
        <w:t xml:space="preserve">sont obtenus par rapport à ceux </w:t>
      </w:r>
      <w:r>
        <w:rPr>
          <w:spacing w:val="-1"/>
          <w:position w:val="1"/>
        </w:rPr>
        <w:t xml:space="preserve">de </w:t>
      </w:r>
      <w:r>
        <w:rPr>
          <w:position w:val="1"/>
        </w:rPr>
        <w:t>2019. Les contours pour</w:t>
      </w:r>
      <w:r>
        <w:rPr>
          <w:position w:val="1"/>
        </w:rPr>
        <w:t xml:space="preserve"> </w:t>
      </w:r>
      <w:r>
        <w:rPr>
          <w:sz w:val="10"/>
        </w:rPr>
        <w:t xml:space="preserve">Lden </w:t>
      </w:r>
      <w:r>
        <w:rPr>
          <w:position w:val="1"/>
        </w:rPr>
        <w:t xml:space="preserve">sont donnés jusqu'à 45 dB(A) et les contours pour </w:t>
      </w:r>
      <w:r>
        <w:rPr>
          <w:sz w:val="13"/>
        </w:rPr>
        <w:t>Lnight jusqu'</w:t>
      </w:r>
      <w:r>
        <w:rPr>
          <w:position w:val="1"/>
        </w:rPr>
        <w:t xml:space="preserve">à 40 dB(A) afin que </w:t>
      </w:r>
      <w:r>
        <w:t xml:space="preserve">ces informations soient disponibles pour la discipline de la santé humaine. La discussion de ces </w:t>
      </w:r>
      <w:r>
        <w:rPr>
          <w:position w:val="1"/>
        </w:rPr>
        <w:t xml:space="preserve">contours </w:t>
      </w:r>
      <w:r>
        <w:t xml:space="preserve">supplémentaires </w:t>
      </w:r>
      <w:r>
        <w:rPr>
          <w:position w:val="1"/>
        </w:rPr>
        <w:t>(</w:t>
      </w:r>
      <w:r>
        <w:rPr>
          <w:sz w:val="13"/>
        </w:rPr>
        <w:t xml:space="preserve">Lden </w:t>
      </w:r>
      <w:r>
        <w:rPr>
          <w:position w:val="1"/>
        </w:rPr>
        <w:t xml:space="preserve">50 et 45 dB(A), </w:t>
      </w:r>
      <w:r>
        <w:rPr>
          <w:sz w:val="13"/>
        </w:rPr>
        <w:t xml:space="preserve">Lnight </w:t>
      </w:r>
      <w:r>
        <w:rPr>
          <w:position w:val="1"/>
        </w:rPr>
        <w:t>40 dB(A)) est in</w:t>
      </w:r>
      <w:r>
        <w:rPr>
          <w:position w:val="1"/>
        </w:rPr>
        <w:t xml:space="preserve">cluse dans la discipline Santé humaine </w:t>
      </w:r>
      <w:r>
        <w:rPr>
          <w:spacing w:val="-2"/>
        </w:rPr>
        <w:t>(§13.5.1).</w:t>
      </w:r>
    </w:p>
    <w:p w14:paraId="1A73B523" w14:textId="77777777" w:rsidR="00AD1340" w:rsidRDefault="00AD1340">
      <w:pPr>
        <w:spacing w:line="259" w:lineRule="auto"/>
        <w:jc w:val="both"/>
        <w:sectPr w:rsidR="00AD1340">
          <w:pgSz w:w="11910" w:h="16840"/>
          <w:pgMar w:top="1460" w:right="480" w:bottom="1040" w:left="940" w:header="748" w:footer="852" w:gutter="0"/>
          <w:cols w:space="720"/>
        </w:sectPr>
      </w:pPr>
    </w:p>
    <w:p w14:paraId="63F8C878" w14:textId="77777777" w:rsidR="00AD1340" w:rsidRDefault="00AD1340">
      <w:pPr>
        <w:pStyle w:val="BodyText"/>
      </w:pPr>
    </w:p>
    <w:p w14:paraId="5A2F8BBE" w14:textId="77777777" w:rsidR="00AD1340" w:rsidRDefault="00AD1340">
      <w:pPr>
        <w:pStyle w:val="BodyText"/>
      </w:pPr>
    </w:p>
    <w:p w14:paraId="6D10E44B" w14:textId="77777777" w:rsidR="00AD1340" w:rsidRDefault="00AD1340">
      <w:pPr>
        <w:pStyle w:val="BodyText"/>
        <w:spacing w:before="55" w:after="1"/>
      </w:pPr>
    </w:p>
    <w:p w14:paraId="3C12FD25" w14:textId="77777777" w:rsidR="00AD1340" w:rsidRDefault="0050760C">
      <w:pPr>
        <w:pStyle w:val="BodyText"/>
        <w:ind w:left="534"/>
      </w:pPr>
      <w:r>
        <w:rPr>
          <w:noProof/>
        </w:rPr>
        <w:drawing>
          <wp:inline distT="0" distB="0" distL="0" distR="0" wp14:anchorId="40901851" wp14:editId="7301BE41">
            <wp:extent cx="5781115" cy="3406140"/>
            <wp:effectExtent l="0" t="0" r="0" b="0"/>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18" cstate="print"/>
                    <a:stretch>
                      <a:fillRect/>
                    </a:stretch>
                  </pic:blipFill>
                  <pic:spPr>
                    <a:xfrm>
                      <a:off x="0" y="0"/>
                      <a:ext cx="5781115" cy="3406140"/>
                    </a:xfrm>
                    <a:prstGeom prst="rect">
                      <a:avLst/>
                    </a:prstGeom>
                  </pic:spPr>
                </pic:pic>
              </a:graphicData>
            </a:graphic>
          </wp:inline>
        </w:drawing>
      </w:r>
    </w:p>
    <w:p w14:paraId="3F863D7F" w14:textId="77777777" w:rsidR="00AD1340" w:rsidRDefault="0050760C">
      <w:pPr>
        <w:spacing w:before="187"/>
        <w:ind w:left="1611"/>
        <w:jc w:val="both"/>
        <w:rPr>
          <w:i/>
          <w:sz w:val="18"/>
        </w:rPr>
      </w:pPr>
      <w:r>
        <w:rPr>
          <w:i/>
          <w:color w:val="005B82"/>
          <w:sz w:val="18"/>
        </w:rPr>
        <w:t xml:space="preserve">Figure 6-61 : Lden - 2019 de 45 dB(A) à 75 </w:t>
      </w:r>
      <w:r>
        <w:rPr>
          <w:i/>
          <w:color w:val="005B82"/>
          <w:spacing w:val="-4"/>
          <w:sz w:val="18"/>
        </w:rPr>
        <w:t>dB(A)</w:t>
      </w:r>
    </w:p>
    <w:p w14:paraId="1BF20ECD" w14:textId="77777777" w:rsidR="00AD1340" w:rsidRDefault="0050760C">
      <w:pPr>
        <w:pStyle w:val="BodyText"/>
        <w:spacing w:before="200" w:line="256" w:lineRule="auto"/>
        <w:ind w:left="1611" w:right="656"/>
        <w:jc w:val="both"/>
      </w:pPr>
      <w:r>
        <w:t xml:space="preserve">Malgré la croissance prévue du nombre de passagers et du fret, les contours de bruit pour le scénario 2032 se situent presque partout </w:t>
      </w:r>
      <w:r>
        <w:t>à l'intérieur des contours de bruit de 2019. L'évolution évoquée plus haut, avec l'entrée dans la flotte d'un nombre croissant d'avions modernes, joue un rôle important à cet égard.</w:t>
      </w:r>
    </w:p>
    <w:p w14:paraId="302E83E6" w14:textId="77777777" w:rsidR="00AD1340" w:rsidRDefault="0050760C">
      <w:pPr>
        <w:pStyle w:val="BodyText"/>
        <w:spacing w:before="167" w:line="259" w:lineRule="auto"/>
        <w:ind w:left="1611" w:right="652"/>
        <w:jc w:val="both"/>
      </w:pPr>
      <w:r>
        <w:rPr>
          <w:position w:val="1"/>
        </w:rPr>
        <w:t>Des décisions similaires sont également prises pour la période nocturne. L</w:t>
      </w:r>
      <w:r>
        <w:rPr>
          <w:position w:val="1"/>
        </w:rPr>
        <w:t xml:space="preserve">es contours de bruit </w:t>
      </w:r>
      <w:r>
        <w:rPr>
          <w:sz w:val="13"/>
        </w:rPr>
        <w:t xml:space="preserve">Lnight </w:t>
      </w:r>
      <w:r>
        <w:rPr>
          <w:position w:val="1"/>
        </w:rPr>
        <w:t xml:space="preserve">pour le scénario 2032 se situent presque partout à l'intérieur des contours de bruit </w:t>
      </w:r>
      <w:r>
        <w:rPr>
          <w:sz w:val="13"/>
        </w:rPr>
        <w:t xml:space="preserve">Lnight de </w:t>
      </w:r>
      <w:r>
        <w:rPr>
          <w:spacing w:val="19"/>
          <w:sz w:val="13"/>
        </w:rPr>
        <w:t>2019</w:t>
      </w:r>
      <w:r>
        <w:rPr>
          <w:position w:val="1"/>
        </w:rPr>
        <w:t xml:space="preserve">. Ici aussi, l'évolution de la flotte joue </w:t>
      </w:r>
      <w:r>
        <w:t>un rôle important, mais l'augmentation du nombre de CDO contribuera également à réduir</w:t>
      </w:r>
      <w:r>
        <w:t>e le contour d'atterrissage. Sur la piste 25L, où atterrissent principalement des vols de passagers, une diminution du nombre d'atterrissages crée également un contour plus petit.</w:t>
      </w:r>
    </w:p>
    <w:p w14:paraId="0386D597" w14:textId="77777777" w:rsidR="00AD1340" w:rsidRDefault="00AD1340">
      <w:pPr>
        <w:spacing w:line="259" w:lineRule="auto"/>
        <w:jc w:val="both"/>
        <w:sectPr w:rsidR="00AD1340">
          <w:pgSz w:w="11910" w:h="16840"/>
          <w:pgMar w:top="1460" w:right="480" w:bottom="1040" w:left="940" w:header="748" w:footer="852" w:gutter="0"/>
          <w:cols w:space="720"/>
        </w:sectPr>
      </w:pPr>
    </w:p>
    <w:p w14:paraId="66BCBCD2" w14:textId="77777777" w:rsidR="00AD1340" w:rsidRDefault="00AD1340">
      <w:pPr>
        <w:pStyle w:val="BodyText"/>
      </w:pPr>
    </w:p>
    <w:p w14:paraId="71A4C29E" w14:textId="77777777" w:rsidR="00AD1340" w:rsidRDefault="00AD1340">
      <w:pPr>
        <w:pStyle w:val="BodyText"/>
      </w:pPr>
    </w:p>
    <w:p w14:paraId="58CB0AAD" w14:textId="77777777" w:rsidR="00AD1340" w:rsidRDefault="00AD1340">
      <w:pPr>
        <w:pStyle w:val="BodyText"/>
      </w:pPr>
    </w:p>
    <w:p w14:paraId="0065829E" w14:textId="77777777" w:rsidR="00AD1340" w:rsidRDefault="00AD1340">
      <w:pPr>
        <w:pStyle w:val="BodyText"/>
      </w:pPr>
    </w:p>
    <w:p w14:paraId="51508CDD" w14:textId="77777777" w:rsidR="00AD1340" w:rsidRDefault="00AD1340">
      <w:pPr>
        <w:pStyle w:val="BodyText"/>
        <w:spacing w:before="66"/>
      </w:pPr>
    </w:p>
    <w:p w14:paraId="1A38CD3C" w14:textId="77777777" w:rsidR="00AD1340" w:rsidRDefault="0050760C">
      <w:pPr>
        <w:pStyle w:val="BodyText"/>
        <w:ind w:left="534"/>
      </w:pPr>
      <w:r>
        <w:rPr>
          <w:noProof/>
        </w:rPr>
        <w:drawing>
          <wp:inline distT="0" distB="0" distL="0" distR="0" wp14:anchorId="24ECB3DC" wp14:editId="27BCB64C">
            <wp:extent cx="5802204" cy="3432429"/>
            <wp:effectExtent l="0" t="0" r="0" b="0"/>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19" cstate="print"/>
                    <a:stretch>
                      <a:fillRect/>
                    </a:stretch>
                  </pic:blipFill>
                  <pic:spPr>
                    <a:xfrm>
                      <a:off x="0" y="0"/>
                      <a:ext cx="5802204" cy="3432429"/>
                    </a:xfrm>
                    <a:prstGeom prst="rect">
                      <a:avLst/>
                    </a:prstGeom>
                  </pic:spPr>
                </pic:pic>
              </a:graphicData>
            </a:graphic>
          </wp:inline>
        </w:drawing>
      </w:r>
    </w:p>
    <w:p w14:paraId="10263B96" w14:textId="77777777" w:rsidR="00AD1340" w:rsidRDefault="0050760C">
      <w:pPr>
        <w:spacing w:before="144"/>
        <w:ind w:left="1611"/>
        <w:rPr>
          <w:i/>
          <w:sz w:val="18"/>
        </w:rPr>
      </w:pPr>
      <w:r>
        <w:rPr>
          <w:i/>
          <w:color w:val="005B82"/>
          <w:position w:val="2"/>
          <w:sz w:val="18"/>
        </w:rPr>
        <w:t xml:space="preserve">Figure 6-62 : </w:t>
      </w:r>
      <w:r>
        <w:rPr>
          <w:i/>
          <w:color w:val="005B82"/>
          <w:sz w:val="12"/>
        </w:rPr>
        <w:t xml:space="preserve">Minuit </w:t>
      </w:r>
      <w:r>
        <w:rPr>
          <w:i/>
          <w:color w:val="005B82"/>
          <w:position w:val="2"/>
          <w:sz w:val="18"/>
        </w:rPr>
        <w:t xml:space="preserve">- 2032 de 40 dB(A) à 70 </w:t>
      </w:r>
      <w:r>
        <w:rPr>
          <w:i/>
          <w:color w:val="005B82"/>
          <w:position w:val="2"/>
          <w:sz w:val="18"/>
        </w:rPr>
        <w:t xml:space="preserve">dB(A) par rapport à </w:t>
      </w:r>
      <w:r>
        <w:rPr>
          <w:i/>
          <w:color w:val="005B82"/>
          <w:spacing w:val="-4"/>
          <w:position w:val="2"/>
          <w:sz w:val="18"/>
        </w:rPr>
        <w:t>2019</w:t>
      </w:r>
    </w:p>
    <w:p w14:paraId="25C8933B" w14:textId="77777777" w:rsidR="00AD1340" w:rsidRDefault="0050760C">
      <w:pPr>
        <w:pStyle w:val="BodyText"/>
        <w:spacing w:before="195"/>
        <w:ind w:left="1611"/>
      </w:pPr>
      <w:r>
        <w:rPr>
          <w:position w:val="1"/>
        </w:rPr>
        <w:t xml:space="preserve">Enfin, les schémas de </w:t>
      </w:r>
      <w:r>
        <w:rPr>
          <w:sz w:val="13"/>
        </w:rPr>
        <w:t xml:space="preserve">Lday </w:t>
      </w:r>
      <w:r>
        <w:rPr>
          <w:position w:val="1"/>
        </w:rPr>
        <w:t xml:space="preserve">et </w:t>
      </w:r>
      <w:r>
        <w:rPr>
          <w:spacing w:val="-2"/>
          <w:sz w:val="13"/>
        </w:rPr>
        <w:t xml:space="preserve">Levening </w:t>
      </w:r>
      <w:r>
        <w:rPr>
          <w:position w:val="1"/>
        </w:rPr>
        <w:t>suivent également</w:t>
      </w:r>
      <w:r>
        <w:rPr>
          <w:spacing w:val="-2"/>
          <w:position w:val="1"/>
        </w:rPr>
        <w:t>.</w:t>
      </w:r>
    </w:p>
    <w:p w14:paraId="1AC4F895" w14:textId="77777777" w:rsidR="00AD1340" w:rsidRDefault="00AD1340">
      <w:pPr>
        <w:pStyle w:val="BodyText"/>
      </w:pPr>
    </w:p>
    <w:p w14:paraId="11811DCF" w14:textId="77777777" w:rsidR="00AD1340" w:rsidRDefault="0050760C">
      <w:pPr>
        <w:pStyle w:val="BodyText"/>
        <w:spacing w:before="91"/>
      </w:pPr>
      <w:r>
        <w:rPr>
          <w:noProof/>
        </w:rPr>
        <w:drawing>
          <wp:anchor distT="0" distB="0" distL="0" distR="0" simplePos="0" relativeHeight="487629824" behindDoc="1" locked="0" layoutInCell="1" allowOverlap="1" wp14:anchorId="0DAA3E01" wp14:editId="57196F46">
            <wp:simplePos x="0" y="0"/>
            <wp:positionH relativeFrom="page">
              <wp:posOffset>935989</wp:posOffset>
            </wp:positionH>
            <wp:positionV relativeFrom="paragraph">
              <wp:posOffset>228108</wp:posOffset>
            </wp:positionV>
            <wp:extent cx="5784137" cy="3406140"/>
            <wp:effectExtent l="0" t="0" r="0" b="0"/>
            <wp:wrapTopAndBottom/>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20" cstate="print"/>
                    <a:stretch>
                      <a:fillRect/>
                    </a:stretch>
                  </pic:blipFill>
                  <pic:spPr>
                    <a:xfrm>
                      <a:off x="0" y="0"/>
                      <a:ext cx="5784137" cy="3406140"/>
                    </a:xfrm>
                    <a:prstGeom prst="rect">
                      <a:avLst/>
                    </a:prstGeom>
                  </pic:spPr>
                </pic:pic>
              </a:graphicData>
            </a:graphic>
          </wp:anchor>
        </w:drawing>
      </w:r>
    </w:p>
    <w:p w14:paraId="21615216" w14:textId="77777777" w:rsidR="00AD1340" w:rsidRDefault="0050760C">
      <w:pPr>
        <w:spacing w:before="187"/>
        <w:ind w:left="1611"/>
        <w:rPr>
          <w:i/>
          <w:sz w:val="18"/>
        </w:rPr>
      </w:pPr>
      <w:r>
        <w:rPr>
          <w:i/>
          <w:color w:val="005B82"/>
          <w:position w:val="2"/>
          <w:sz w:val="18"/>
        </w:rPr>
        <w:t xml:space="preserve">Figure 6-63 : </w:t>
      </w:r>
      <w:r>
        <w:rPr>
          <w:i/>
          <w:color w:val="005B82"/>
          <w:sz w:val="12"/>
        </w:rPr>
        <w:t xml:space="preserve">Lday </w:t>
      </w:r>
      <w:r>
        <w:rPr>
          <w:i/>
          <w:color w:val="005B82"/>
          <w:position w:val="2"/>
          <w:sz w:val="18"/>
        </w:rPr>
        <w:t xml:space="preserve">- 2032 de 55 dB(A) à 75 dB(A) par rapport à </w:t>
      </w:r>
      <w:r>
        <w:rPr>
          <w:i/>
          <w:color w:val="005B82"/>
          <w:spacing w:val="-4"/>
          <w:position w:val="2"/>
          <w:sz w:val="18"/>
        </w:rPr>
        <w:t>2019</w:t>
      </w:r>
    </w:p>
    <w:p w14:paraId="2D96DF33" w14:textId="77777777" w:rsidR="00AD1340" w:rsidRDefault="00AD1340">
      <w:pPr>
        <w:rPr>
          <w:sz w:val="18"/>
        </w:rPr>
        <w:sectPr w:rsidR="00AD1340">
          <w:pgSz w:w="11910" w:h="16840"/>
          <w:pgMar w:top="1460" w:right="480" w:bottom="1040" w:left="940" w:header="748" w:footer="852" w:gutter="0"/>
          <w:cols w:space="720"/>
        </w:sectPr>
      </w:pPr>
    </w:p>
    <w:p w14:paraId="0FFD6CC4" w14:textId="77777777" w:rsidR="00AD1340" w:rsidRDefault="00AD1340">
      <w:pPr>
        <w:pStyle w:val="BodyText"/>
        <w:rPr>
          <w:i/>
        </w:rPr>
      </w:pPr>
    </w:p>
    <w:p w14:paraId="08424863" w14:textId="77777777" w:rsidR="00AD1340" w:rsidRDefault="00AD1340">
      <w:pPr>
        <w:pStyle w:val="BodyText"/>
        <w:rPr>
          <w:i/>
        </w:rPr>
      </w:pPr>
    </w:p>
    <w:p w14:paraId="71DFC5BE" w14:textId="77777777" w:rsidR="00AD1340" w:rsidRDefault="00AD1340">
      <w:pPr>
        <w:pStyle w:val="BodyText"/>
        <w:spacing w:before="55" w:after="1"/>
        <w:rPr>
          <w:i/>
        </w:rPr>
      </w:pPr>
    </w:p>
    <w:p w14:paraId="30B20AAD" w14:textId="77777777" w:rsidR="00AD1340" w:rsidRDefault="0050760C">
      <w:pPr>
        <w:pStyle w:val="BodyText"/>
        <w:ind w:left="534"/>
      </w:pPr>
      <w:r>
        <w:rPr>
          <w:noProof/>
        </w:rPr>
        <w:drawing>
          <wp:inline distT="0" distB="0" distL="0" distR="0" wp14:anchorId="05CEB224" wp14:editId="6594BD28">
            <wp:extent cx="5784353" cy="3406140"/>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21" cstate="print"/>
                    <a:stretch>
                      <a:fillRect/>
                    </a:stretch>
                  </pic:blipFill>
                  <pic:spPr>
                    <a:xfrm>
                      <a:off x="0" y="0"/>
                      <a:ext cx="5784353" cy="3406140"/>
                    </a:xfrm>
                    <a:prstGeom prst="rect">
                      <a:avLst/>
                    </a:prstGeom>
                  </pic:spPr>
                </pic:pic>
              </a:graphicData>
            </a:graphic>
          </wp:inline>
        </w:drawing>
      </w:r>
    </w:p>
    <w:p w14:paraId="3950640B" w14:textId="77777777" w:rsidR="00AD1340" w:rsidRDefault="0050760C">
      <w:pPr>
        <w:spacing w:before="186"/>
        <w:ind w:left="1611"/>
        <w:rPr>
          <w:i/>
          <w:sz w:val="18"/>
        </w:rPr>
      </w:pPr>
      <w:r>
        <w:rPr>
          <w:i/>
          <w:color w:val="005B82"/>
          <w:position w:val="2"/>
          <w:sz w:val="18"/>
        </w:rPr>
        <w:t xml:space="preserve">Figure 6-64 : </w:t>
      </w:r>
      <w:r>
        <w:rPr>
          <w:i/>
          <w:color w:val="005B82"/>
          <w:sz w:val="12"/>
        </w:rPr>
        <w:t xml:space="preserve">Levening </w:t>
      </w:r>
      <w:r>
        <w:rPr>
          <w:i/>
          <w:color w:val="005B82"/>
          <w:position w:val="2"/>
          <w:sz w:val="18"/>
        </w:rPr>
        <w:t xml:space="preserve">- 2032 de 50 dB(A) à 75 dB(A) par rapport à </w:t>
      </w:r>
      <w:r>
        <w:rPr>
          <w:i/>
          <w:color w:val="005B82"/>
          <w:spacing w:val="-4"/>
          <w:position w:val="2"/>
          <w:sz w:val="18"/>
        </w:rPr>
        <w:t>2019</w:t>
      </w:r>
    </w:p>
    <w:p w14:paraId="5C1AC1A0" w14:textId="77777777" w:rsidR="00AD1340" w:rsidRDefault="0050760C">
      <w:pPr>
        <w:pStyle w:val="BodyText"/>
        <w:spacing w:before="197" w:line="259" w:lineRule="auto"/>
        <w:ind w:left="1241" w:right="661"/>
      </w:pPr>
      <w:r>
        <w:t xml:space="preserve">Pour comparer les incidences du bruit dans </w:t>
      </w:r>
      <w:r>
        <w:rPr>
          <w:spacing w:val="-3"/>
        </w:rPr>
        <w:t xml:space="preserve">les </w:t>
      </w:r>
      <w:r>
        <w:t>scénarios 2019 et 2032, la superficie totale en ha par zone de contour pour 2032 et 2019 est comparée.</w:t>
      </w:r>
    </w:p>
    <w:p w14:paraId="098309D8" w14:textId="77777777" w:rsidR="00AD1340" w:rsidRDefault="00AD1340">
      <w:pPr>
        <w:pStyle w:val="BodyText"/>
        <w:spacing w:before="17"/>
      </w:pPr>
    </w:p>
    <w:p w14:paraId="031D5A78" w14:textId="77777777" w:rsidR="00AD1340" w:rsidRDefault="0050760C">
      <w:pPr>
        <w:spacing w:before="1"/>
        <w:ind w:left="1611"/>
        <w:rPr>
          <w:i/>
          <w:sz w:val="18"/>
        </w:rPr>
      </w:pPr>
      <w:r>
        <w:rPr>
          <w:i/>
          <w:color w:val="005B82"/>
          <w:position w:val="2"/>
          <w:sz w:val="18"/>
        </w:rPr>
        <w:t xml:space="preserve">Tableau 6-38 : Nombre de zones en ha par zone de contour Lden pour 2032 et 2019, calculé selon </w:t>
      </w:r>
      <w:r>
        <w:rPr>
          <w:i/>
          <w:color w:val="005B82"/>
          <w:spacing w:val="-2"/>
          <w:position w:val="2"/>
          <w:sz w:val="18"/>
        </w:rPr>
        <w:t>ECHO.</w:t>
      </w:r>
    </w:p>
    <w:p w14:paraId="18246D83" w14:textId="77777777" w:rsidR="00AD1340" w:rsidRDefault="00AD1340">
      <w:pPr>
        <w:pStyle w:val="BodyText"/>
        <w:rPr>
          <w:i/>
          <w:sz w:val="16"/>
        </w:rPr>
      </w:pPr>
    </w:p>
    <w:tbl>
      <w:tblPr>
        <w:tblW w:w="0" w:type="auto"/>
        <w:tblInd w:w="8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2"/>
        <w:gridCol w:w="1316"/>
        <w:gridCol w:w="1315"/>
        <w:gridCol w:w="1241"/>
        <w:gridCol w:w="1500"/>
        <w:gridCol w:w="1393"/>
      </w:tblGrid>
      <w:tr w:rsidR="00AD1340" w14:paraId="3B7DAAE9" w14:textId="77777777">
        <w:trPr>
          <w:trHeight w:val="575"/>
        </w:trPr>
        <w:tc>
          <w:tcPr>
            <w:tcW w:w="1702" w:type="dxa"/>
            <w:vMerge w:val="restart"/>
          </w:tcPr>
          <w:p w14:paraId="4889EBBF" w14:textId="77777777" w:rsidR="00AD1340" w:rsidRDefault="0050760C">
            <w:pPr>
              <w:pStyle w:val="TableParagraph"/>
              <w:spacing w:before="1" w:line="240" w:lineRule="auto"/>
              <w:ind w:left="107"/>
              <w:jc w:val="left"/>
              <w:rPr>
                <w:sz w:val="20"/>
              </w:rPr>
            </w:pPr>
            <w:r>
              <w:rPr>
                <w:sz w:val="20"/>
              </w:rPr>
              <w:t xml:space="preserve">Surface </w:t>
            </w:r>
            <w:r>
              <w:rPr>
                <w:spacing w:val="-4"/>
                <w:sz w:val="20"/>
              </w:rPr>
              <w:t>(ha)</w:t>
            </w:r>
          </w:p>
        </w:tc>
        <w:tc>
          <w:tcPr>
            <w:tcW w:w="6765" w:type="dxa"/>
            <w:gridSpan w:val="5"/>
          </w:tcPr>
          <w:p w14:paraId="6E25CEDB" w14:textId="77777777" w:rsidR="00AD1340" w:rsidRDefault="0050760C">
            <w:pPr>
              <w:pStyle w:val="TableParagraph"/>
              <w:spacing w:before="1" w:line="240" w:lineRule="auto"/>
              <w:ind w:left="107"/>
              <w:jc w:val="left"/>
              <w:rPr>
                <w:sz w:val="20"/>
              </w:rPr>
            </w:pPr>
            <w:r>
              <w:rPr>
                <w:sz w:val="13"/>
              </w:rPr>
              <w:t xml:space="preserve">Lden </w:t>
            </w:r>
            <w:r>
              <w:rPr>
                <w:position w:val="1"/>
                <w:sz w:val="20"/>
              </w:rPr>
              <w:t>- contours en dB(A) (jour : 7h - 19h, soirée : 19h - 23h et nuit : 23h -7h</w:t>
            </w:r>
            <w:r>
              <w:rPr>
                <w:spacing w:val="-5"/>
                <w:position w:val="1"/>
                <w:sz w:val="20"/>
              </w:rPr>
              <w:t>)</w:t>
            </w:r>
          </w:p>
        </w:tc>
      </w:tr>
      <w:tr w:rsidR="00AD1340" w14:paraId="05FC9863" w14:textId="77777777">
        <w:trPr>
          <w:trHeight w:val="489"/>
        </w:trPr>
        <w:tc>
          <w:tcPr>
            <w:tcW w:w="1702" w:type="dxa"/>
            <w:vMerge/>
            <w:tcBorders>
              <w:top w:val="nil"/>
            </w:tcBorders>
          </w:tcPr>
          <w:p w14:paraId="5F127027" w14:textId="77777777" w:rsidR="00AD1340" w:rsidRDefault="00AD1340">
            <w:pPr>
              <w:rPr>
                <w:sz w:val="2"/>
                <w:szCs w:val="2"/>
              </w:rPr>
            </w:pPr>
          </w:p>
        </w:tc>
        <w:tc>
          <w:tcPr>
            <w:tcW w:w="1316" w:type="dxa"/>
          </w:tcPr>
          <w:p w14:paraId="61657B42" w14:textId="77777777" w:rsidR="00AD1340" w:rsidRDefault="0050760C">
            <w:pPr>
              <w:pStyle w:val="TableParagraph"/>
              <w:spacing w:before="1" w:line="240" w:lineRule="auto"/>
              <w:ind w:left="3" w:right="4"/>
              <w:rPr>
                <w:sz w:val="20"/>
              </w:rPr>
            </w:pPr>
            <w:r>
              <w:rPr>
                <w:sz w:val="20"/>
              </w:rPr>
              <w:t xml:space="preserve">55 - 60 </w:t>
            </w:r>
            <w:r>
              <w:rPr>
                <w:spacing w:val="-2"/>
                <w:sz w:val="20"/>
              </w:rPr>
              <w:t>dB(A)</w:t>
            </w:r>
          </w:p>
        </w:tc>
        <w:tc>
          <w:tcPr>
            <w:tcW w:w="1315" w:type="dxa"/>
          </w:tcPr>
          <w:p w14:paraId="0D366CD2" w14:textId="77777777" w:rsidR="00AD1340" w:rsidRDefault="0050760C">
            <w:pPr>
              <w:pStyle w:val="TableParagraph"/>
              <w:spacing w:before="1" w:line="240" w:lineRule="auto"/>
              <w:ind w:left="3" w:right="4"/>
              <w:rPr>
                <w:sz w:val="20"/>
              </w:rPr>
            </w:pPr>
            <w:r>
              <w:rPr>
                <w:sz w:val="20"/>
              </w:rPr>
              <w:t xml:space="preserve">60 - 65 </w:t>
            </w:r>
            <w:r>
              <w:rPr>
                <w:spacing w:val="-2"/>
                <w:sz w:val="20"/>
              </w:rPr>
              <w:t>dB(A)</w:t>
            </w:r>
          </w:p>
        </w:tc>
        <w:tc>
          <w:tcPr>
            <w:tcW w:w="1241" w:type="dxa"/>
          </w:tcPr>
          <w:p w14:paraId="7BF95F98" w14:textId="77777777" w:rsidR="00AD1340" w:rsidRDefault="0050760C">
            <w:pPr>
              <w:pStyle w:val="TableParagraph"/>
              <w:spacing w:before="0" w:line="240" w:lineRule="atLeast"/>
              <w:ind w:left="107" w:right="130"/>
              <w:jc w:val="left"/>
              <w:rPr>
                <w:sz w:val="20"/>
              </w:rPr>
            </w:pPr>
            <w:r>
              <w:rPr>
                <w:sz w:val="20"/>
              </w:rPr>
              <w:t xml:space="preserve">65 - 70 </w:t>
            </w:r>
            <w:r>
              <w:rPr>
                <w:spacing w:val="-2"/>
                <w:sz w:val="20"/>
              </w:rPr>
              <w:t>dB(A)</w:t>
            </w:r>
          </w:p>
        </w:tc>
        <w:tc>
          <w:tcPr>
            <w:tcW w:w="1500" w:type="dxa"/>
          </w:tcPr>
          <w:p w14:paraId="28D549F9" w14:textId="77777777" w:rsidR="00AD1340" w:rsidRDefault="0050760C">
            <w:pPr>
              <w:pStyle w:val="TableParagraph"/>
              <w:spacing w:before="1" w:line="240" w:lineRule="auto"/>
              <w:ind w:left="107"/>
              <w:jc w:val="left"/>
              <w:rPr>
                <w:sz w:val="20"/>
              </w:rPr>
            </w:pPr>
            <w:r>
              <w:rPr>
                <w:sz w:val="20"/>
              </w:rPr>
              <w:t xml:space="preserve">70 -75 </w:t>
            </w:r>
            <w:r>
              <w:rPr>
                <w:spacing w:val="-2"/>
                <w:sz w:val="20"/>
              </w:rPr>
              <w:t>dB(A)</w:t>
            </w:r>
          </w:p>
        </w:tc>
        <w:tc>
          <w:tcPr>
            <w:tcW w:w="1393" w:type="dxa"/>
          </w:tcPr>
          <w:p w14:paraId="1983A3C3" w14:textId="77777777" w:rsidR="00AD1340" w:rsidRDefault="0050760C">
            <w:pPr>
              <w:pStyle w:val="TableParagraph"/>
              <w:spacing w:before="1" w:line="240" w:lineRule="auto"/>
              <w:ind w:left="107"/>
              <w:jc w:val="left"/>
              <w:rPr>
                <w:sz w:val="20"/>
              </w:rPr>
            </w:pPr>
            <w:r>
              <w:rPr>
                <w:sz w:val="20"/>
              </w:rPr>
              <w:t xml:space="preserve">Total pour </w:t>
            </w:r>
            <w:r>
              <w:rPr>
                <w:spacing w:val="-5"/>
                <w:sz w:val="20"/>
              </w:rPr>
              <w:t>55</w:t>
            </w:r>
          </w:p>
          <w:p w14:paraId="6A2E1C32" w14:textId="77777777" w:rsidR="00AD1340" w:rsidRDefault="0050760C">
            <w:pPr>
              <w:pStyle w:val="TableParagraph"/>
              <w:spacing w:before="1" w:line="223" w:lineRule="exact"/>
              <w:ind w:left="107"/>
              <w:jc w:val="left"/>
              <w:rPr>
                <w:sz w:val="20"/>
              </w:rPr>
            </w:pPr>
            <w:r>
              <w:rPr>
                <w:sz w:val="20"/>
              </w:rPr>
              <w:t xml:space="preserve">- 75 </w:t>
            </w:r>
            <w:r>
              <w:rPr>
                <w:spacing w:val="-2"/>
                <w:sz w:val="20"/>
              </w:rPr>
              <w:t>dB(A)</w:t>
            </w:r>
          </w:p>
        </w:tc>
      </w:tr>
      <w:tr w:rsidR="00AD1340" w14:paraId="2E8B0B93" w14:textId="77777777">
        <w:trPr>
          <w:trHeight w:val="347"/>
        </w:trPr>
        <w:tc>
          <w:tcPr>
            <w:tcW w:w="1702" w:type="dxa"/>
          </w:tcPr>
          <w:p w14:paraId="466EC8DC" w14:textId="77777777" w:rsidR="00AD1340" w:rsidRDefault="0050760C">
            <w:pPr>
              <w:pStyle w:val="TableParagraph"/>
              <w:spacing w:before="1" w:line="240" w:lineRule="auto"/>
              <w:ind w:left="107"/>
              <w:jc w:val="left"/>
              <w:rPr>
                <w:sz w:val="20"/>
              </w:rPr>
            </w:pPr>
            <w:r>
              <w:rPr>
                <w:spacing w:val="-4"/>
                <w:sz w:val="20"/>
              </w:rPr>
              <w:t>2019</w:t>
            </w:r>
          </w:p>
        </w:tc>
        <w:tc>
          <w:tcPr>
            <w:tcW w:w="1316" w:type="dxa"/>
          </w:tcPr>
          <w:p w14:paraId="231C70EC" w14:textId="77777777" w:rsidR="00AD1340" w:rsidRDefault="0050760C">
            <w:pPr>
              <w:pStyle w:val="TableParagraph"/>
              <w:spacing w:before="1" w:line="240" w:lineRule="auto"/>
              <w:ind w:left="4" w:right="1"/>
              <w:rPr>
                <w:sz w:val="20"/>
              </w:rPr>
            </w:pPr>
            <w:r>
              <w:rPr>
                <w:spacing w:val="-4"/>
                <w:sz w:val="20"/>
              </w:rPr>
              <w:t>6426</w:t>
            </w:r>
          </w:p>
        </w:tc>
        <w:tc>
          <w:tcPr>
            <w:tcW w:w="1315" w:type="dxa"/>
          </w:tcPr>
          <w:p w14:paraId="1524CEC6" w14:textId="77777777" w:rsidR="00AD1340" w:rsidRDefault="0050760C">
            <w:pPr>
              <w:pStyle w:val="TableParagraph"/>
              <w:spacing w:before="1" w:line="240" w:lineRule="auto"/>
              <w:ind w:left="4" w:right="1"/>
              <w:rPr>
                <w:sz w:val="20"/>
              </w:rPr>
            </w:pPr>
            <w:r>
              <w:rPr>
                <w:spacing w:val="-4"/>
                <w:sz w:val="20"/>
              </w:rPr>
              <w:t>2264</w:t>
            </w:r>
          </w:p>
        </w:tc>
        <w:tc>
          <w:tcPr>
            <w:tcW w:w="1241" w:type="dxa"/>
          </w:tcPr>
          <w:p w14:paraId="401D4EE2" w14:textId="77777777" w:rsidR="00AD1340" w:rsidRDefault="0050760C">
            <w:pPr>
              <w:pStyle w:val="TableParagraph"/>
              <w:spacing w:before="1" w:line="240" w:lineRule="auto"/>
              <w:ind w:left="6"/>
              <w:rPr>
                <w:sz w:val="20"/>
              </w:rPr>
            </w:pPr>
            <w:r>
              <w:rPr>
                <w:spacing w:val="-5"/>
                <w:sz w:val="20"/>
              </w:rPr>
              <w:t>728</w:t>
            </w:r>
          </w:p>
        </w:tc>
        <w:tc>
          <w:tcPr>
            <w:tcW w:w="1500" w:type="dxa"/>
          </w:tcPr>
          <w:p w14:paraId="3F67FC7C" w14:textId="77777777" w:rsidR="00AD1340" w:rsidRDefault="0050760C">
            <w:pPr>
              <w:pStyle w:val="TableParagraph"/>
              <w:spacing w:before="1" w:line="240" w:lineRule="auto"/>
              <w:ind w:left="6"/>
              <w:rPr>
                <w:sz w:val="20"/>
              </w:rPr>
            </w:pPr>
            <w:r>
              <w:rPr>
                <w:spacing w:val="-5"/>
                <w:sz w:val="20"/>
              </w:rPr>
              <w:t>283</w:t>
            </w:r>
          </w:p>
        </w:tc>
        <w:tc>
          <w:tcPr>
            <w:tcW w:w="1393" w:type="dxa"/>
          </w:tcPr>
          <w:p w14:paraId="134DE65C" w14:textId="77777777" w:rsidR="00AD1340" w:rsidRDefault="0050760C">
            <w:pPr>
              <w:pStyle w:val="TableParagraph"/>
              <w:spacing w:before="1" w:line="240" w:lineRule="auto"/>
              <w:ind w:left="4"/>
              <w:rPr>
                <w:sz w:val="20"/>
              </w:rPr>
            </w:pPr>
            <w:r>
              <w:rPr>
                <w:spacing w:val="-4"/>
                <w:sz w:val="20"/>
              </w:rPr>
              <w:t>9701</w:t>
            </w:r>
          </w:p>
        </w:tc>
      </w:tr>
      <w:tr w:rsidR="00AD1340" w14:paraId="00422096" w14:textId="77777777">
        <w:trPr>
          <w:trHeight w:val="347"/>
        </w:trPr>
        <w:tc>
          <w:tcPr>
            <w:tcW w:w="1702" w:type="dxa"/>
          </w:tcPr>
          <w:p w14:paraId="2747CA10" w14:textId="77777777" w:rsidR="00AD1340" w:rsidRDefault="0050760C">
            <w:pPr>
              <w:pStyle w:val="TableParagraph"/>
              <w:spacing w:before="1" w:line="240" w:lineRule="auto"/>
              <w:ind w:left="107"/>
              <w:jc w:val="left"/>
              <w:rPr>
                <w:sz w:val="20"/>
              </w:rPr>
            </w:pPr>
            <w:r>
              <w:rPr>
                <w:spacing w:val="-4"/>
                <w:sz w:val="20"/>
              </w:rPr>
              <w:t>2032</w:t>
            </w:r>
          </w:p>
        </w:tc>
        <w:tc>
          <w:tcPr>
            <w:tcW w:w="1316" w:type="dxa"/>
          </w:tcPr>
          <w:p w14:paraId="081FA27B" w14:textId="77777777" w:rsidR="00AD1340" w:rsidRDefault="0050760C">
            <w:pPr>
              <w:pStyle w:val="TableParagraph"/>
              <w:spacing w:before="1" w:line="240" w:lineRule="auto"/>
              <w:ind w:left="4" w:right="1"/>
              <w:rPr>
                <w:sz w:val="20"/>
              </w:rPr>
            </w:pPr>
            <w:r>
              <w:rPr>
                <w:spacing w:val="-4"/>
                <w:sz w:val="20"/>
              </w:rPr>
              <w:t>5638</w:t>
            </w:r>
          </w:p>
        </w:tc>
        <w:tc>
          <w:tcPr>
            <w:tcW w:w="1315" w:type="dxa"/>
          </w:tcPr>
          <w:p w14:paraId="40A8F3EB" w14:textId="77777777" w:rsidR="00AD1340" w:rsidRDefault="0050760C">
            <w:pPr>
              <w:pStyle w:val="TableParagraph"/>
              <w:spacing w:before="1" w:line="240" w:lineRule="auto"/>
              <w:ind w:left="4" w:right="1"/>
              <w:rPr>
                <w:sz w:val="20"/>
              </w:rPr>
            </w:pPr>
            <w:r>
              <w:rPr>
                <w:spacing w:val="-4"/>
                <w:sz w:val="20"/>
              </w:rPr>
              <w:t>1886</w:t>
            </w:r>
          </w:p>
        </w:tc>
        <w:tc>
          <w:tcPr>
            <w:tcW w:w="1241" w:type="dxa"/>
          </w:tcPr>
          <w:p w14:paraId="2CA250CB" w14:textId="77777777" w:rsidR="00AD1340" w:rsidRDefault="0050760C">
            <w:pPr>
              <w:pStyle w:val="TableParagraph"/>
              <w:spacing w:before="1" w:line="240" w:lineRule="auto"/>
              <w:ind w:left="6"/>
              <w:rPr>
                <w:sz w:val="20"/>
              </w:rPr>
            </w:pPr>
            <w:r>
              <w:rPr>
                <w:spacing w:val="-5"/>
                <w:sz w:val="20"/>
              </w:rPr>
              <w:t>681</w:t>
            </w:r>
          </w:p>
        </w:tc>
        <w:tc>
          <w:tcPr>
            <w:tcW w:w="1500" w:type="dxa"/>
          </w:tcPr>
          <w:p w14:paraId="6A024E17" w14:textId="77777777" w:rsidR="00AD1340" w:rsidRDefault="0050760C">
            <w:pPr>
              <w:pStyle w:val="TableParagraph"/>
              <w:spacing w:before="1" w:line="240" w:lineRule="auto"/>
              <w:ind w:left="6"/>
              <w:rPr>
                <w:sz w:val="20"/>
              </w:rPr>
            </w:pPr>
            <w:r>
              <w:rPr>
                <w:spacing w:val="-5"/>
                <w:sz w:val="20"/>
              </w:rPr>
              <w:t>232</w:t>
            </w:r>
          </w:p>
        </w:tc>
        <w:tc>
          <w:tcPr>
            <w:tcW w:w="1393" w:type="dxa"/>
          </w:tcPr>
          <w:p w14:paraId="757ABA18" w14:textId="77777777" w:rsidR="00AD1340" w:rsidRDefault="0050760C">
            <w:pPr>
              <w:pStyle w:val="TableParagraph"/>
              <w:spacing w:before="1" w:line="240" w:lineRule="auto"/>
              <w:ind w:left="4"/>
              <w:rPr>
                <w:sz w:val="20"/>
              </w:rPr>
            </w:pPr>
            <w:r>
              <w:rPr>
                <w:spacing w:val="-4"/>
                <w:sz w:val="20"/>
              </w:rPr>
              <w:t>8595</w:t>
            </w:r>
          </w:p>
        </w:tc>
      </w:tr>
    </w:tbl>
    <w:p w14:paraId="03E8C355" w14:textId="77777777" w:rsidR="00AD1340" w:rsidRDefault="00AD1340">
      <w:pPr>
        <w:pStyle w:val="BodyText"/>
        <w:spacing w:before="205"/>
        <w:rPr>
          <w:i/>
          <w:sz w:val="18"/>
        </w:rPr>
      </w:pPr>
    </w:p>
    <w:p w14:paraId="139A4722" w14:textId="77777777" w:rsidR="00AD1340" w:rsidRDefault="0050760C">
      <w:pPr>
        <w:pStyle w:val="BodyText"/>
        <w:ind w:left="1611"/>
      </w:pPr>
      <w:r>
        <w:rPr>
          <w:position w:val="1"/>
        </w:rPr>
        <w:t xml:space="preserve">Toutes les surfaces déterminées dans les différentes zones de contour </w:t>
      </w:r>
      <w:r>
        <w:rPr>
          <w:sz w:val="13"/>
        </w:rPr>
        <w:t xml:space="preserve">Lden </w:t>
      </w:r>
      <w:r>
        <w:rPr>
          <w:position w:val="1"/>
        </w:rPr>
        <w:t xml:space="preserve">diminuent en 2032 par rapport à </w:t>
      </w:r>
      <w:r>
        <w:rPr>
          <w:spacing w:val="-2"/>
          <w:position w:val="1"/>
        </w:rPr>
        <w:t>2019.</w:t>
      </w:r>
    </w:p>
    <w:p w14:paraId="20A7AE7E" w14:textId="77777777" w:rsidR="00AD1340" w:rsidRDefault="0050760C">
      <w:pPr>
        <w:pStyle w:val="BodyText"/>
        <w:spacing w:before="181" w:line="259" w:lineRule="auto"/>
        <w:ind w:left="1611" w:right="653"/>
        <w:jc w:val="both"/>
      </w:pPr>
      <w:r>
        <w:t>Conformément à la méthode d'évaluation, une analyse est également incluse dans le paramètre d'évaluation inclus dans les dispositions de VLAREM</w:t>
      </w:r>
      <w:r>
        <w:t xml:space="preserve"> II, à savoir les changements dans le nombre de personnes potentiellement très gênées à l'intérieur de la ligne de contour de la gêne.</w:t>
      </w:r>
    </w:p>
    <w:p w14:paraId="5BDDE1D7" w14:textId="77777777" w:rsidR="00AD1340" w:rsidRDefault="0050760C">
      <w:pPr>
        <w:pStyle w:val="BodyText"/>
        <w:spacing w:before="160" w:line="256" w:lineRule="auto"/>
        <w:ind w:left="1611" w:right="657"/>
        <w:jc w:val="both"/>
      </w:pPr>
      <w:r>
        <w:t xml:space="preserve">Le nombre de personnes potentiellement très gênées pour le scénario futur de 2032 ne tient pas compte d'une augmentation </w:t>
      </w:r>
      <w:r>
        <w:t>de la population :</w:t>
      </w:r>
    </w:p>
    <w:p w14:paraId="6A2DD0EE" w14:textId="77777777" w:rsidR="00AD1340" w:rsidRDefault="00AD1340">
      <w:pPr>
        <w:spacing w:line="256" w:lineRule="auto"/>
        <w:jc w:val="both"/>
        <w:sectPr w:rsidR="00AD1340">
          <w:pgSz w:w="11910" w:h="16840"/>
          <w:pgMar w:top="1460" w:right="480" w:bottom="1040" w:left="940" w:header="748" w:footer="852" w:gutter="0"/>
          <w:cols w:space="720"/>
        </w:sectPr>
      </w:pPr>
    </w:p>
    <w:p w14:paraId="7AB5181E" w14:textId="77777777" w:rsidR="00AD1340" w:rsidRDefault="00AD1340">
      <w:pPr>
        <w:pStyle w:val="BodyText"/>
        <w:spacing w:before="145"/>
        <w:rPr>
          <w:sz w:val="18"/>
        </w:rPr>
      </w:pPr>
    </w:p>
    <w:p w14:paraId="106B390D" w14:textId="77777777" w:rsidR="00AD1340" w:rsidRDefault="0050760C">
      <w:pPr>
        <w:ind w:left="1611"/>
        <w:jc w:val="both"/>
        <w:rPr>
          <w:i/>
          <w:sz w:val="18"/>
        </w:rPr>
      </w:pPr>
      <w:r>
        <w:rPr>
          <w:i/>
          <w:color w:val="005B82"/>
          <w:sz w:val="18"/>
        </w:rPr>
        <w:t xml:space="preserve">Tableau 6-39 : Nombre de personnes potentiellement très gênées par le bruit des avions en 2032 - définition selon </w:t>
      </w:r>
      <w:r>
        <w:rPr>
          <w:i/>
          <w:color w:val="005B82"/>
          <w:spacing w:val="-2"/>
          <w:sz w:val="18"/>
        </w:rPr>
        <w:t>VLAREM</w:t>
      </w:r>
    </w:p>
    <w:p w14:paraId="7C786ED4" w14:textId="77777777" w:rsidR="00AD1340" w:rsidRDefault="00AD1340">
      <w:pPr>
        <w:pStyle w:val="BodyText"/>
        <w:spacing w:before="4"/>
        <w:rPr>
          <w:i/>
          <w:sz w:val="16"/>
        </w:rPr>
      </w:pPr>
    </w:p>
    <w:tbl>
      <w:tblPr>
        <w:tblW w:w="0" w:type="auto"/>
        <w:tblInd w:w="1343" w:type="dxa"/>
        <w:tblLayout w:type="fixed"/>
        <w:tblCellMar>
          <w:left w:w="0" w:type="dxa"/>
          <w:right w:w="0" w:type="dxa"/>
        </w:tblCellMar>
        <w:tblLook w:val="01E0" w:firstRow="1" w:lastRow="1" w:firstColumn="1" w:lastColumn="1" w:noHBand="0" w:noVBand="0"/>
      </w:tblPr>
      <w:tblGrid>
        <w:gridCol w:w="2738"/>
        <w:gridCol w:w="1844"/>
        <w:gridCol w:w="778"/>
        <w:gridCol w:w="778"/>
        <w:gridCol w:w="754"/>
        <w:gridCol w:w="801"/>
      </w:tblGrid>
      <w:tr w:rsidR="00AD1340" w14:paraId="51C62E45" w14:textId="77777777">
        <w:trPr>
          <w:trHeight w:val="260"/>
        </w:trPr>
        <w:tc>
          <w:tcPr>
            <w:tcW w:w="7693" w:type="dxa"/>
            <w:gridSpan w:val="6"/>
            <w:shd w:val="clear" w:color="auto" w:fill="D3D3D3"/>
          </w:tcPr>
          <w:p w14:paraId="3340A351" w14:textId="77777777" w:rsidR="00AD1340" w:rsidRDefault="0050760C">
            <w:pPr>
              <w:pStyle w:val="TableParagraph"/>
              <w:tabs>
                <w:tab w:val="left" w:pos="4665"/>
              </w:tabs>
              <w:spacing w:before="53" w:line="240" w:lineRule="auto"/>
              <w:ind w:left="36"/>
              <w:jc w:val="left"/>
              <w:rPr>
                <w:rFonts w:ascii="Arial"/>
                <w:b/>
                <w:sz w:val="15"/>
              </w:rPr>
            </w:pPr>
            <w:r>
              <w:rPr>
                <w:rFonts w:ascii="Arial"/>
                <w:b/>
                <w:color w:val="FFFFFF"/>
                <w:w w:val="105"/>
                <w:sz w:val="15"/>
              </w:rPr>
              <w:t>Nombre de personnes potentiellement tr</w:t>
            </w:r>
            <w:r>
              <w:rPr>
                <w:rFonts w:ascii="Arial"/>
                <w:b/>
                <w:color w:val="FFFFFF"/>
                <w:w w:val="105"/>
                <w:sz w:val="15"/>
              </w:rPr>
              <w:t>è</w:t>
            </w:r>
            <w:r>
              <w:rPr>
                <w:rFonts w:ascii="Arial"/>
                <w:b/>
                <w:color w:val="FFFFFF"/>
                <w:w w:val="105"/>
                <w:sz w:val="15"/>
              </w:rPr>
              <w:t>s g</w:t>
            </w:r>
            <w:r>
              <w:rPr>
                <w:rFonts w:ascii="Arial"/>
                <w:b/>
                <w:color w:val="FFFFFF"/>
                <w:w w:val="105"/>
                <w:sz w:val="15"/>
              </w:rPr>
              <w:t>ê</w:t>
            </w:r>
            <w:r>
              <w:rPr>
                <w:rFonts w:ascii="Arial"/>
                <w:b/>
                <w:color w:val="FFFFFF"/>
                <w:w w:val="105"/>
                <w:sz w:val="15"/>
              </w:rPr>
              <w:t>n</w:t>
            </w:r>
            <w:r>
              <w:rPr>
                <w:rFonts w:ascii="Arial"/>
                <w:b/>
                <w:color w:val="FFFFFF"/>
                <w:w w:val="105"/>
                <w:sz w:val="15"/>
              </w:rPr>
              <w:t>é</w:t>
            </w:r>
            <w:r>
              <w:rPr>
                <w:rFonts w:ascii="Arial"/>
                <w:b/>
                <w:color w:val="FFFFFF"/>
                <w:w w:val="105"/>
                <w:sz w:val="15"/>
              </w:rPr>
              <w:t xml:space="preserve">es </w:t>
            </w:r>
            <w:r>
              <w:rPr>
                <w:rFonts w:ascii="Arial"/>
                <w:b/>
                <w:color w:val="FFFFFF"/>
                <w:spacing w:val="-2"/>
                <w:w w:val="105"/>
                <w:sz w:val="15"/>
              </w:rPr>
              <w:t>(VLAREM)</w:t>
            </w:r>
            <w:r>
              <w:rPr>
                <w:rFonts w:ascii="Arial"/>
                <w:b/>
                <w:color w:val="FFFFFF"/>
                <w:sz w:val="15"/>
              </w:rPr>
              <w:tab/>
            </w:r>
            <w:r>
              <w:rPr>
                <w:rFonts w:ascii="Arial"/>
                <w:b/>
                <w:color w:val="FFFFFF"/>
                <w:w w:val="105"/>
                <w:sz w:val="15"/>
              </w:rPr>
              <w:t xml:space="preserve">Lden - zone de contour en </w:t>
            </w:r>
            <w:r>
              <w:rPr>
                <w:rFonts w:ascii="Arial"/>
                <w:b/>
                <w:color w:val="FFFFFF"/>
                <w:spacing w:val="-2"/>
                <w:w w:val="105"/>
                <w:sz w:val="15"/>
              </w:rPr>
              <w:t>dB(A)</w:t>
            </w:r>
          </w:p>
        </w:tc>
      </w:tr>
      <w:tr w:rsidR="00AD1340" w14:paraId="4A6D6923" w14:textId="77777777">
        <w:trPr>
          <w:trHeight w:val="243"/>
        </w:trPr>
        <w:tc>
          <w:tcPr>
            <w:tcW w:w="2738" w:type="dxa"/>
            <w:shd w:val="clear" w:color="auto" w:fill="D3D3D3"/>
          </w:tcPr>
          <w:p w14:paraId="3AE9F0B9" w14:textId="77777777" w:rsidR="00AD1340" w:rsidRDefault="0050760C">
            <w:pPr>
              <w:pStyle w:val="TableParagraph"/>
              <w:spacing w:before="35" w:line="240" w:lineRule="auto"/>
              <w:ind w:left="36"/>
              <w:jc w:val="left"/>
              <w:rPr>
                <w:rFonts w:ascii="Arial"/>
                <w:b/>
                <w:sz w:val="15"/>
              </w:rPr>
            </w:pPr>
            <w:r>
              <w:rPr>
                <w:rFonts w:ascii="Arial"/>
                <w:b/>
                <w:color w:val="FFFFFF"/>
                <w:spacing w:val="-2"/>
                <w:w w:val="105"/>
                <w:sz w:val="15"/>
              </w:rPr>
              <w:t>Municipalit</w:t>
            </w:r>
            <w:r>
              <w:rPr>
                <w:rFonts w:ascii="Arial"/>
                <w:b/>
                <w:color w:val="FFFFFF"/>
                <w:spacing w:val="-2"/>
                <w:w w:val="105"/>
                <w:sz w:val="15"/>
              </w:rPr>
              <w:t>é</w:t>
            </w:r>
          </w:p>
        </w:tc>
        <w:tc>
          <w:tcPr>
            <w:tcW w:w="1844" w:type="dxa"/>
            <w:shd w:val="clear" w:color="auto" w:fill="D3D3D3"/>
          </w:tcPr>
          <w:p w14:paraId="3BC4B303" w14:textId="77777777" w:rsidR="00AD1340" w:rsidRDefault="0050760C">
            <w:pPr>
              <w:pStyle w:val="TableParagraph"/>
              <w:spacing w:before="35" w:line="240" w:lineRule="auto"/>
              <w:ind w:right="191"/>
              <w:jc w:val="right"/>
              <w:rPr>
                <w:rFonts w:ascii="Arial"/>
                <w:b/>
                <w:sz w:val="15"/>
              </w:rPr>
            </w:pPr>
            <w:r>
              <w:rPr>
                <w:rFonts w:ascii="Arial"/>
                <w:b/>
                <w:color w:val="FFFFFF"/>
                <w:spacing w:val="-5"/>
                <w:w w:val="105"/>
                <w:sz w:val="15"/>
              </w:rPr>
              <w:t>55-60</w:t>
            </w:r>
          </w:p>
        </w:tc>
        <w:tc>
          <w:tcPr>
            <w:tcW w:w="778" w:type="dxa"/>
            <w:shd w:val="clear" w:color="auto" w:fill="D3D3D3"/>
          </w:tcPr>
          <w:p w14:paraId="041450B6" w14:textId="77777777" w:rsidR="00AD1340" w:rsidRDefault="0050760C">
            <w:pPr>
              <w:pStyle w:val="TableParagraph"/>
              <w:spacing w:before="35" w:line="240" w:lineRule="auto"/>
              <w:ind w:left="14" w:right="14"/>
              <w:rPr>
                <w:rFonts w:ascii="Arial"/>
                <w:b/>
                <w:sz w:val="15"/>
              </w:rPr>
            </w:pPr>
            <w:r>
              <w:rPr>
                <w:rFonts w:ascii="Arial"/>
                <w:b/>
                <w:color w:val="FFFFFF"/>
                <w:spacing w:val="-5"/>
                <w:w w:val="105"/>
                <w:sz w:val="15"/>
              </w:rPr>
              <w:t>60-65</w:t>
            </w:r>
          </w:p>
        </w:tc>
        <w:tc>
          <w:tcPr>
            <w:tcW w:w="778" w:type="dxa"/>
            <w:shd w:val="clear" w:color="auto" w:fill="D3D3D3"/>
          </w:tcPr>
          <w:p w14:paraId="1A6908B2" w14:textId="77777777" w:rsidR="00AD1340" w:rsidRDefault="0050760C">
            <w:pPr>
              <w:pStyle w:val="TableParagraph"/>
              <w:spacing w:before="35" w:line="240" w:lineRule="auto"/>
              <w:ind w:left="13" w:right="14"/>
              <w:rPr>
                <w:rFonts w:ascii="Arial"/>
                <w:b/>
                <w:sz w:val="15"/>
              </w:rPr>
            </w:pPr>
            <w:r>
              <w:rPr>
                <w:rFonts w:ascii="Arial"/>
                <w:b/>
                <w:color w:val="FFFFFF"/>
                <w:spacing w:val="-5"/>
                <w:w w:val="105"/>
                <w:sz w:val="15"/>
              </w:rPr>
              <w:t>65-70</w:t>
            </w:r>
          </w:p>
        </w:tc>
        <w:tc>
          <w:tcPr>
            <w:tcW w:w="754" w:type="dxa"/>
            <w:shd w:val="clear" w:color="auto" w:fill="D3D3D3"/>
          </w:tcPr>
          <w:p w14:paraId="4A7F5F71" w14:textId="77777777" w:rsidR="00AD1340" w:rsidRDefault="0050760C">
            <w:pPr>
              <w:pStyle w:val="TableParagraph"/>
              <w:spacing w:before="35" w:line="240" w:lineRule="auto"/>
              <w:ind w:left="21"/>
              <w:rPr>
                <w:rFonts w:ascii="Arial"/>
                <w:b/>
                <w:sz w:val="15"/>
              </w:rPr>
            </w:pPr>
            <w:r>
              <w:rPr>
                <w:rFonts w:ascii="Arial"/>
                <w:b/>
                <w:color w:val="FFFFFF"/>
                <w:spacing w:val="-5"/>
                <w:w w:val="105"/>
                <w:sz w:val="15"/>
              </w:rPr>
              <w:t>70-75</w:t>
            </w:r>
          </w:p>
        </w:tc>
        <w:tc>
          <w:tcPr>
            <w:tcW w:w="801" w:type="dxa"/>
            <w:shd w:val="clear" w:color="auto" w:fill="D3D3D3"/>
          </w:tcPr>
          <w:p w14:paraId="137D5688" w14:textId="77777777" w:rsidR="00AD1340" w:rsidRDefault="0050760C">
            <w:pPr>
              <w:pStyle w:val="TableParagraph"/>
              <w:spacing w:before="35" w:line="240" w:lineRule="auto"/>
              <w:ind w:left="18" w:right="4"/>
              <w:rPr>
                <w:rFonts w:ascii="Arial"/>
                <w:b/>
                <w:sz w:val="15"/>
              </w:rPr>
            </w:pPr>
            <w:r>
              <w:rPr>
                <w:rFonts w:ascii="Arial"/>
                <w:b/>
                <w:color w:val="FFFFFF"/>
                <w:spacing w:val="-2"/>
                <w:w w:val="105"/>
                <w:sz w:val="15"/>
              </w:rPr>
              <w:t>Total</w:t>
            </w:r>
          </w:p>
        </w:tc>
      </w:tr>
      <w:tr w:rsidR="00AD1340" w14:paraId="69AB561B" w14:textId="77777777">
        <w:trPr>
          <w:trHeight w:val="242"/>
        </w:trPr>
        <w:tc>
          <w:tcPr>
            <w:tcW w:w="2738" w:type="dxa"/>
            <w:shd w:val="clear" w:color="auto" w:fill="D3D3D3"/>
          </w:tcPr>
          <w:p w14:paraId="6267335D" w14:textId="77777777" w:rsidR="00AD1340" w:rsidRDefault="0050760C">
            <w:pPr>
              <w:pStyle w:val="TableParagraph"/>
              <w:spacing w:before="35" w:line="240" w:lineRule="auto"/>
              <w:ind w:left="36"/>
              <w:jc w:val="left"/>
              <w:rPr>
                <w:rFonts w:ascii="Arial"/>
                <w:sz w:val="15"/>
              </w:rPr>
            </w:pPr>
            <w:r>
              <w:rPr>
                <w:rFonts w:ascii="Arial"/>
                <w:spacing w:val="-2"/>
                <w:w w:val="105"/>
                <w:sz w:val="15"/>
              </w:rPr>
              <w:t>Bruxelles</w:t>
            </w:r>
          </w:p>
        </w:tc>
        <w:tc>
          <w:tcPr>
            <w:tcW w:w="1844" w:type="dxa"/>
            <w:shd w:val="clear" w:color="auto" w:fill="D3D3D3"/>
          </w:tcPr>
          <w:p w14:paraId="2C2A53D9" w14:textId="77777777" w:rsidR="00AD1340" w:rsidRDefault="0050760C">
            <w:pPr>
              <w:pStyle w:val="TableParagraph"/>
              <w:spacing w:before="35" w:line="240" w:lineRule="auto"/>
              <w:ind w:right="267"/>
              <w:jc w:val="right"/>
              <w:rPr>
                <w:rFonts w:ascii="Arial"/>
                <w:sz w:val="15"/>
              </w:rPr>
            </w:pPr>
            <w:r>
              <w:rPr>
                <w:rFonts w:ascii="Arial"/>
                <w:spacing w:val="-5"/>
                <w:w w:val="105"/>
                <w:sz w:val="15"/>
              </w:rPr>
              <w:t>846</w:t>
            </w:r>
          </w:p>
        </w:tc>
        <w:tc>
          <w:tcPr>
            <w:tcW w:w="778" w:type="dxa"/>
            <w:shd w:val="clear" w:color="auto" w:fill="D3D3D3"/>
          </w:tcPr>
          <w:p w14:paraId="6EDF763C" w14:textId="77777777" w:rsidR="00AD1340" w:rsidRDefault="0050760C">
            <w:pPr>
              <w:pStyle w:val="TableParagraph"/>
              <w:spacing w:before="35" w:line="240" w:lineRule="auto"/>
              <w:ind w:left="1" w:right="14"/>
              <w:rPr>
                <w:rFonts w:ascii="Arial"/>
                <w:sz w:val="15"/>
              </w:rPr>
            </w:pPr>
            <w:r>
              <w:rPr>
                <w:rFonts w:ascii="Arial"/>
                <w:spacing w:val="-5"/>
                <w:w w:val="105"/>
                <w:sz w:val="15"/>
              </w:rPr>
              <w:t>858</w:t>
            </w:r>
          </w:p>
        </w:tc>
        <w:tc>
          <w:tcPr>
            <w:tcW w:w="778" w:type="dxa"/>
            <w:shd w:val="clear" w:color="auto" w:fill="D3D3D3"/>
          </w:tcPr>
          <w:p w14:paraId="0DC7C3CD" w14:textId="77777777" w:rsidR="00AD1340" w:rsidRDefault="0050760C">
            <w:pPr>
              <w:pStyle w:val="TableParagraph"/>
              <w:spacing w:before="35" w:line="240" w:lineRule="auto"/>
              <w:ind w:left="3" w:right="14"/>
              <w:rPr>
                <w:rFonts w:ascii="Arial"/>
                <w:sz w:val="15"/>
              </w:rPr>
            </w:pPr>
            <w:r>
              <w:rPr>
                <w:rFonts w:ascii="Arial"/>
                <w:spacing w:val="-10"/>
                <w:w w:val="105"/>
                <w:sz w:val="15"/>
              </w:rPr>
              <w:t>0</w:t>
            </w:r>
          </w:p>
        </w:tc>
        <w:tc>
          <w:tcPr>
            <w:tcW w:w="754" w:type="dxa"/>
            <w:shd w:val="clear" w:color="auto" w:fill="D3D3D3"/>
          </w:tcPr>
          <w:p w14:paraId="43AF4772" w14:textId="77777777" w:rsidR="00AD1340" w:rsidRDefault="0050760C">
            <w:pPr>
              <w:pStyle w:val="TableParagraph"/>
              <w:spacing w:before="35" w:line="240" w:lineRule="auto"/>
              <w:ind w:left="21" w:right="12"/>
              <w:rPr>
                <w:rFonts w:ascii="Arial"/>
                <w:sz w:val="15"/>
              </w:rPr>
            </w:pPr>
            <w:r>
              <w:rPr>
                <w:rFonts w:ascii="Arial"/>
                <w:spacing w:val="-10"/>
                <w:w w:val="105"/>
                <w:sz w:val="15"/>
              </w:rPr>
              <w:t>0</w:t>
            </w:r>
          </w:p>
        </w:tc>
        <w:tc>
          <w:tcPr>
            <w:tcW w:w="801" w:type="dxa"/>
            <w:shd w:val="clear" w:color="auto" w:fill="D3D3D3"/>
          </w:tcPr>
          <w:p w14:paraId="3654AE31" w14:textId="77777777" w:rsidR="00AD1340" w:rsidRDefault="0050760C">
            <w:pPr>
              <w:pStyle w:val="TableParagraph"/>
              <w:spacing w:before="35" w:line="240" w:lineRule="auto"/>
              <w:ind w:left="18"/>
              <w:rPr>
                <w:rFonts w:ascii="Arial"/>
                <w:sz w:val="15"/>
              </w:rPr>
            </w:pPr>
            <w:r>
              <w:rPr>
                <w:rFonts w:ascii="Arial"/>
                <w:spacing w:val="-4"/>
                <w:w w:val="105"/>
                <w:sz w:val="15"/>
              </w:rPr>
              <w:t>1704</w:t>
            </w:r>
          </w:p>
        </w:tc>
      </w:tr>
      <w:tr w:rsidR="00AD1340" w14:paraId="6A4AF117" w14:textId="77777777">
        <w:trPr>
          <w:trHeight w:val="242"/>
        </w:trPr>
        <w:tc>
          <w:tcPr>
            <w:tcW w:w="2738" w:type="dxa"/>
            <w:shd w:val="clear" w:color="auto" w:fill="D3D3D3"/>
          </w:tcPr>
          <w:p w14:paraId="6D132E83" w14:textId="77777777" w:rsidR="00AD1340" w:rsidRDefault="0050760C">
            <w:pPr>
              <w:pStyle w:val="TableParagraph"/>
              <w:spacing w:before="35" w:line="240" w:lineRule="auto"/>
              <w:ind w:left="36"/>
              <w:jc w:val="left"/>
              <w:rPr>
                <w:rFonts w:ascii="Arial"/>
                <w:sz w:val="15"/>
              </w:rPr>
            </w:pPr>
            <w:r>
              <w:rPr>
                <w:rFonts w:ascii="Arial"/>
                <w:spacing w:val="-2"/>
                <w:w w:val="105"/>
                <w:sz w:val="15"/>
              </w:rPr>
              <w:t>Evere</w:t>
            </w:r>
          </w:p>
        </w:tc>
        <w:tc>
          <w:tcPr>
            <w:tcW w:w="1844" w:type="dxa"/>
            <w:shd w:val="clear" w:color="auto" w:fill="D3D3D3"/>
          </w:tcPr>
          <w:p w14:paraId="13EC363A" w14:textId="77777777" w:rsidR="00AD1340" w:rsidRDefault="0050760C">
            <w:pPr>
              <w:pStyle w:val="TableParagraph"/>
              <w:spacing w:before="35" w:line="240" w:lineRule="auto"/>
              <w:ind w:right="191"/>
              <w:jc w:val="right"/>
              <w:rPr>
                <w:rFonts w:ascii="Arial"/>
                <w:sz w:val="15"/>
              </w:rPr>
            </w:pPr>
            <w:r>
              <w:rPr>
                <w:rFonts w:ascii="Arial"/>
                <w:spacing w:val="-2"/>
                <w:w w:val="105"/>
                <w:sz w:val="15"/>
              </w:rPr>
              <w:t>1.368</w:t>
            </w:r>
          </w:p>
        </w:tc>
        <w:tc>
          <w:tcPr>
            <w:tcW w:w="778" w:type="dxa"/>
            <w:shd w:val="clear" w:color="auto" w:fill="D3D3D3"/>
          </w:tcPr>
          <w:p w14:paraId="67E9126E" w14:textId="77777777" w:rsidR="00AD1340" w:rsidRDefault="0050760C">
            <w:pPr>
              <w:pStyle w:val="TableParagraph"/>
              <w:spacing w:before="35" w:line="240" w:lineRule="auto"/>
              <w:ind w:left="4" w:right="14"/>
              <w:rPr>
                <w:rFonts w:ascii="Arial"/>
                <w:sz w:val="15"/>
              </w:rPr>
            </w:pPr>
            <w:r>
              <w:rPr>
                <w:rFonts w:ascii="Arial"/>
                <w:spacing w:val="-10"/>
                <w:w w:val="105"/>
                <w:sz w:val="15"/>
              </w:rPr>
              <w:t>0</w:t>
            </w:r>
          </w:p>
        </w:tc>
        <w:tc>
          <w:tcPr>
            <w:tcW w:w="778" w:type="dxa"/>
            <w:shd w:val="clear" w:color="auto" w:fill="D3D3D3"/>
          </w:tcPr>
          <w:p w14:paraId="7374EB1C" w14:textId="77777777" w:rsidR="00AD1340" w:rsidRDefault="0050760C">
            <w:pPr>
              <w:pStyle w:val="TableParagraph"/>
              <w:spacing w:before="35" w:line="240" w:lineRule="auto"/>
              <w:ind w:left="3" w:right="14"/>
              <w:rPr>
                <w:rFonts w:ascii="Arial"/>
                <w:sz w:val="15"/>
              </w:rPr>
            </w:pPr>
            <w:r>
              <w:rPr>
                <w:rFonts w:ascii="Arial"/>
                <w:spacing w:val="-10"/>
                <w:w w:val="105"/>
                <w:sz w:val="15"/>
              </w:rPr>
              <w:t>0</w:t>
            </w:r>
          </w:p>
        </w:tc>
        <w:tc>
          <w:tcPr>
            <w:tcW w:w="754" w:type="dxa"/>
            <w:shd w:val="clear" w:color="auto" w:fill="D3D3D3"/>
          </w:tcPr>
          <w:p w14:paraId="676C999D" w14:textId="77777777" w:rsidR="00AD1340" w:rsidRDefault="0050760C">
            <w:pPr>
              <w:pStyle w:val="TableParagraph"/>
              <w:spacing w:before="35" w:line="240" w:lineRule="auto"/>
              <w:ind w:left="21" w:right="12"/>
              <w:rPr>
                <w:rFonts w:ascii="Arial"/>
                <w:sz w:val="15"/>
              </w:rPr>
            </w:pPr>
            <w:r>
              <w:rPr>
                <w:rFonts w:ascii="Arial"/>
                <w:spacing w:val="-10"/>
                <w:w w:val="105"/>
                <w:sz w:val="15"/>
              </w:rPr>
              <w:t>0</w:t>
            </w:r>
          </w:p>
        </w:tc>
        <w:tc>
          <w:tcPr>
            <w:tcW w:w="801" w:type="dxa"/>
            <w:shd w:val="clear" w:color="auto" w:fill="D3D3D3"/>
          </w:tcPr>
          <w:p w14:paraId="4C4E1365" w14:textId="77777777" w:rsidR="00AD1340" w:rsidRDefault="0050760C">
            <w:pPr>
              <w:pStyle w:val="TableParagraph"/>
              <w:spacing w:before="35" w:line="240" w:lineRule="auto"/>
              <w:ind w:left="18"/>
              <w:rPr>
                <w:rFonts w:ascii="Arial"/>
                <w:sz w:val="15"/>
              </w:rPr>
            </w:pPr>
            <w:r>
              <w:rPr>
                <w:rFonts w:ascii="Arial"/>
                <w:spacing w:val="-4"/>
                <w:w w:val="105"/>
                <w:sz w:val="15"/>
              </w:rPr>
              <w:t>1368</w:t>
            </w:r>
          </w:p>
        </w:tc>
      </w:tr>
      <w:tr w:rsidR="00AD1340" w14:paraId="4FAD62D9" w14:textId="77777777">
        <w:trPr>
          <w:trHeight w:val="243"/>
        </w:trPr>
        <w:tc>
          <w:tcPr>
            <w:tcW w:w="2738" w:type="dxa"/>
            <w:shd w:val="clear" w:color="auto" w:fill="D3D3D3"/>
          </w:tcPr>
          <w:p w14:paraId="580FF2AB" w14:textId="77777777" w:rsidR="00AD1340" w:rsidRDefault="0050760C">
            <w:pPr>
              <w:pStyle w:val="TableParagraph"/>
              <w:spacing w:before="35" w:line="240" w:lineRule="auto"/>
              <w:ind w:left="36"/>
              <w:jc w:val="left"/>
              <w:rPr>
                <w:rFonts w:ascii="Arial"/>
                <w:sz w:val="15"/>
              </w:rPr>
            </w:pPr>
            <w:r>
              <w:rPr>
                <w:rFonts w:ascii="Arial"/>
                <w:spacing w:val="-2"/>
                <w:w w:val="105"/>
                <w:sz w:val="15"/>
              </w:rPr>
              <w:t>Haacht</w:t>
            </w:r>
          </w:p>
        </w:tc>
        <w:tc>
          <w:tcPr>
            <w:tcW w:w="1844" w:type="dxa"/>
            <w:shd w:val="clear" w:color="auto" w:fill="D3D3D3"/>
          </w:tcPr>
          <w:p w14:paraId="76DD78DD" w14:textId="77777777" w:rsidR="00AD1340" w:rsidRDefault="0050760C">
            <w:pPr>
              <w:pStyle w:val="TableParagraph"/>
              <w:spacing w:before="35" w:line="240" w:lineRule="auto"/>
              <w:ind w:right="267"/>
              <w:jc w:val="right"/>
              <w:rPr>
                <w:rFonts w:ascii="Arial"/>
                <w:sz w:val="15"/>
              </w:rPr>
            </w:pPr>
            <w:r>
              <w:rPr>
                <w:rFonts w:ascii="Arial"/>
                <w:spacing w:val="-5"/>
                <w:w w:val="105"/>
                <w:sz w:val="15"/>
              </w:rPr>
              <w:t>134</w:t>
            </w:r>
          </w:p>
        </w:tc>
        <w:tc>
          <w:tcPr>
            <w:tcW w:w="778" w:type="dxa"/>
            <w:shd w:val="clear" w:color="auto" w:fill="D3D3D3"/>
          </w:tcPr>
          <w:p w14:paraId="2972A1F5" w14:textId="77777777" w:rsidR="00AD1340" w:rsidRDefault="0050760C">
            <w:pPr>
              <w:pStyle w:val="TableParagraph"/>
              <w:spacing w:before="35" w:line="240" w:lineRule="auto"/>
              <w:ind w:left="4" w:right="14"/>
              <w:rPr>
                <w:rFonts w:ascii="Arial"/>
                <w:sz w:val="15"/>
              </w:rPr>
            </w:pPr>
            <w:r>
              <w:rPr>
                <w:rFonts w:ascii="Arial"/>
                <w:spacing w:val="-10"/>
                <w:w w:val="105"/>
                <w:sz w:val="15"/>
              </w:rPr>
              <w:t>0</w:t>
            </w:r>
          </w:p>
        </w:tc>
        <w:tc>
          <w:tcPr>
            <w:tcW w:w="778" w:type="dxa"/>
            <w:shd w:val="clear" w:color="auto" w:fill="D3D3D3"/>
          </w:tcPr>
          <w:p w14:paraId="2DBC0E98" w14:textId="77777777" w:rsidR="00AD1340" w:rsidRDefault="0050760C">
            <w:pPr>
              <w:pStyle w:val="TableParagraph"/>
              <w:spacing w:before="35" w:line="240" w:lineRule="auto"/>
              <w:ind w:left="3" w:right="14"/>
              <w:rPr>
                <w:rFonts w:ascii="Arial"/>
                <w:sz w:val="15"/>
              </w:rPr>
            </w:pPr>
            <w:r>
              <w:rPr>
                <w:rFonts w:ascii="Arial"/>
                <w:spacing w:val="-10"/>
                <w:w w:val="105"/>
                <w:sz w:val="15"/>
              </w:rPr>
              <w:t>0</w:t>
            </w:r>
          </w:p>
        </w:tc>
        <w:tc>
          <w:tcPr>
            <w:tcW w:w="754" w:type="dxa"/>
            <w:shd w:val="clear" w:color="auto" w:fill="D3D3D3"/>
          </w:tcPr>
          <w:p w14:paraId="2288A7D9" w14:textId="77777777" w:rsidR="00AD1340" w:rsidRDefault="0050760C">
            <w:pPr>
              <w:pStyle w:val="TableParagraph"/>
              <w:spacing w:before="35" w:line="240" w:lineRule="auto"/>
              <w:ind w:left="21" w:right="12"/>
              <w:rPr>
                <w:rFonts w:ascii="Arial"/>
                <w:sz w:val="15"/>
              </w:rPr>
            </w:pPr>
            <w:r>
              <w:rPr>
                <w:rFonts w:ascii="Arial"/>
                <w:spacing w:val="-10"/>
                <w:w w:val="105"/>
                <w:sz w:val="15"/>
              </w:rPr>
              <w:t>0</w:t>
            </w:r>
          </w:p>
        </w:tc>
        <w:tc>
          <w:tcPr>
            <w:tcW w:w="801" w:type="dxa"/>
            <w:shd w:val="clear" w:color="auto" w:fill="D3D3D3"/>
          </w:tcPr>
          <w:p w14:paraId="6F9C065F" w14:textId="77777777" w:rsidR="00AD1340" w:rsidRDefault="0050760C">
            <w:pPr>
              <w:pStyle w:val="TableParagraph"/>
              <w:spacing w:before="35" w:line="240" w:lineRule="auto"/>
              <w:ind w:left="18" w:right="12"/>
              <w:rPr>
                <w:rFonts w:ascii="Arial"/>
                <w:sz w:val="15"/>
              </w:rPr>
            </w:pPr>
            <w:r>
              <w:rPr>
                <w:rFonts w:ascii="Arial"/>
                <w:spacing w:val="-5"/>
                <w:w w:val="105"/>
                <w:sz w:val="15"/>
              </w:rPr>
              <w:t>134</w:t>
            </w:r>
          </w:p>
        </w:tc>
      </w:tr>
      <w:tr w:rsidR="00AD1340" w14:paraId="3E53FACD" w14:textId="77777777">
        <w:trPr>
          <w:trHeight w:val="242"/>
        </w:trPr>
        <w:tc>
          <w:tcPr>
            <w:tcW w:w="2738" w:type="dxa"/>
            <w:shd w:val="clear" w:color="auto" w:fill="D3D3D3"/>
          </w:tcPr>
          <w:p w14:paraId="49B5EDE2" w14:textId="77777777" w:rsidR="00AD1340" w:rsidRDefault="0050760C">
            <w:pPr>
              <w:pStyle w:val="TableParagraph"/>
              <w:spacing w:before="35" w:line="240" w:lineRule="auto"/>
              <w:ind w:left="36"/>
              <w:jc w:val="left"/>
              <w:rPr>
                <w:rFonts w:ascii="Arial"/>
                <w:sz w:val="15"/>
              </w:rPr>
            </w:pPr>
            <w:r>
              <w:rPr>
                <w:rFonts w:ascii="Arial"/>
                <w:spacing w:val="-2"/>
                <w:w w:val="105"/>
                <w:sz w:val="15"/>
              </w:rPr>
              <w:t>Herent</w:t>
            </w:r>
          </w:p>
        </w:tc>
        <w:tc>
          <w:tcPr>
            <w:tcW w:w="1844" w:type="dxa"/>
            <w:shd w:val="clear" w:color="auto" w:fill="D3D3D3"/>
          </w:tcPr>
          <w:p w14:paraId="6373C2C7" w14:textId="77777777" w:rsidR="00AD1340" w:rsidRDefault="0050760C">
            <w:pPr>
              <w:pStyle w:val="TableParagraph"/>
              <w:spacing w:before="35" w:line="240" w:lineRule="auto"/>
              <w:ind w:right="267"/>
              <w:jc w:val="right"/>
              <w:rPr>
                <w:rFonts w:ascii="Arial"/>
                <w:sz w:val="15"/>
              </w:rPr>
            </w:pPr>
            <w:r>
              <w:rPr>
                <w:rFonts w:ascii="Arial"/>
                <w:spacing w:val="-5"/>
                <w:w w:val="105"/>
                <w:sz w:val="15"/>
              </w:rPr>
              <w:t>149</w:t>
            </w:r>
          </w:p>
        </w:tc>
        <w:tc>
          <w:tcPr>
            <w:tcW w:w="778" w:type="dxa"/>
            <w:shd w:val="clear" w:color="auto" w:fill="D3D3D3"/>
          </w:tcPr>
          <w:p w14:paraId="6B0437AA" w14:textId="77777777" w:rsidR="00AD1340" w:rsidRDefault="0050760C">
            <w:pPr>
              <w:pStyle w:val="TableParagraph"/>
              <w:spacing w:before="35" w:line="240" w:lineRule="auto"/>
              <w:ind w:left="4" w:right="14"/>
              <w:rPr>
                <w:rFonts w:ascii="Arial"/>
                <w:sz w:val="15"/>
              </w:rPr>
            </w:pPr>
            <w:r>
              <w:rPr>
                <w:rFonts w:ascii="Arial"/>
                <w:spacing w:val="-10"/>
                <w:w w:val="105"/>
                <w:sz w:val="15"/>
              </w:rPr>
              <w:t>5</w:t>
            </w:r>
          </w:p>
        </w:tc>
        <w:tc>
          <w:tcPr>
            <w:tcW w:w="778" w:type="dxa"/>
            <w:shd w:val="clear" w:color="auto" w:fill="D3D3D3"/>
          </w:tcPr>
          <w:p w14:paraId="1BD859C4" w14:textId="77777777" w:rsidR="00AD1340" w:rsidRDefault="0050760C">
            <w:pPr>
              <w:pStyle w:val="TableParagraph"/>
              <w:spacing w:before="35" w:line="240" w:lineRule="auto"/>
              <w:ind w:left="3" w:right="14"/>
              <w:rPr>
                <w:rFonts w:ascii="Arial"/>
                <w:sz w:val="15"/>
              </w:rPr>
            </w:pPr>
            <w:r>
              <w:rPr>
                <w:rFonts w:ascii="Arial"/>
                <w:spacing w:val="-10"/>
                <w:w w:val="105"/>
                <w:sz w:val="15"/>
              </w:rPr>
              <w:t>0</w:t>
            </w:r>
          </w:p>
        </w:tc>
        <w:tc>
          <w:tcPr>
            <w:tcW w:w="754" w:type="dxa"/>
            <w:shd w:val="clear" w:color="auto" w:fill="D3D3D3"/>
          </w:tcPr>
          <w:p w14:paraId="55F861FC" w14:textId="77777777" w:rsidR="00AD1340" w:rsidRDefault="0050760C">
            <w:pPr>
              <w:pStyle w:val="TableParagraph"/>
              <w:spacing w:before="35" w:line="240" w:lineRule="auto"/>
              <w:ind w:left="21" w:right="12"/>
              <w:rPr>
                <w:rFonts w:ascii="Arial"/>
                <w:sz w:val="15"/>
              </w:rPr>
            </w:pPr>
            <w:r>
              <w:rPr>
                <w:rFonts w:ascii="Arial"/>
                <w:spacing w:val="-10"/>
                <w:w w:val="105"/>
                <w:sz w:val="15"/>
              </w:rPr>
              <w:t>0</w:t>
            </w:r>
          </w:p>
        </w:tc>
        <w:tc>
          <w:tcPr>
            <w:tcW w:w="801" w:type="dxa"/>
            <w:shd w:val="clear" w:color="auto" w:fill="D3D3D3"/>
          </w:tcPr>
          <w:p w14:paraId="34D3D9B6" w14:textId="77777777" w:rsidR="00AD1340" w:rsidRDefault="0050760C">
            <w:pPr>
              <w:pStyle w:val="TableParagraph"/>
              <w:spacing w:before="35" w:line="240" w:lineRule="auto"/>
              <w:ind w:left="18" w:right="12"/>
              <w:rPr>
                <w:rFonts w:ascii="Arial"/>
                <w:sz w:val="15"/>
              </w:rPr>
            </w:pPr>
            <w:r>
              <w:rPr>
                <w:rFonts w:ascii="Arial"/>
                <w:spacing w:val="-5"/>
                <w:w w:val="105"/>
                <w:sz w:val="15"/>
              </w:rPr>
              <w:t>154</w:t>
            </w:r>
          </w:p>
        </w:tc>
      </w:tr>
      <w:tr w:rsidR="00AD1340" w14:paraId="75B19094" w14:textId="77777777">
        <w:trPr>
          <w:trHeight w:val="242"/>
        </w:trPr>
        <w:tc>
          <w:tcPr>
            <w:tcW w:w="2738" w:type="dxa"/>
            <w:shd w:val="clear" w:color="auto" w:fill="D3D3D3"/>
          </w:tcPr>
          <w:p w14:paraId="36C96297" w14:textId="77777777" w:rsidR="00AD1340" w:rsidRDefault="0050760C">
            <w:pPr>
              <w:pStyle w:val="TableParagraph"/>
              <w:spacing w:before="35" w:line="240" w:lineRule="auto"/>
              <w:ind w:left="36"/>
              <w:jc w:val="left"/>
              <w:rPr>
                <w:rFonts w:ascii="Arial"/>
                <w:sz w:val="15"/>
              </w:rPr>
            </w:pPr>
            <w:r>
              <w:rPr>
                <w:rFonts w:ascii="Arial"/>
                <w:spacing w:val="-2"/>
                <w:w w:val="105"/>
                <w:sz w:val="15"/>
              </w:rPr>
              <w:t>Kampenhout</w:t>
            </w:r>
          </w:p>
        </w:tc>
        <w:tc>
          <w:tcPr>
            <w:tcW w:w="1844" w:type="dxa"/>
            <w:shd w:val="clear" w:color="auto" w:fill="D3D3D3"/>
          </w:tcPr>
          <w:p w14:paraId="66D805B5" w14:textId="77777777" w:rsidR="00AD1340" w:rsidRDefault="0050760C">
            <w:pPr>
              <w:pStyle w:val="TableParagraph"/>
              <w:spacing w:before="35" w:line="240" w:lineRule="auto"/>
              <w:ind w:right="267"/>
              <w:jc w:val="right"/>
              <w:rPr>
                <w:rFonts w:ascii="Arial"/>
                <w:sz w:val="15"/>
              </w:rPr>
            </w:pPr>
            <w:r>
              <w:rPr>
                <w:rFonts w:ascii="Arial"/>
                <w:spacing w:val="-5"/>
                <w:w w:val="105"/>
                <w:sz w:val="15"/>
              </w:rPr>
              <w:t>339</w:t>
            </w:r>
          </w:p>
        </w:tc>
        <w:tc>
          <w:tcPr>
            <w:tcW w:w="778" w:type="dxa"/>
            <w:shd w:val="clear" w:color="auto" w:fill="D3D3D3"/>
          </w:tcPr>
          <w:p w14:paraId="085FDC34" w14:textId="77777777" w:rsidR="00AD1340" w:rsidRDefault="0050760C">
            <w:pPr>
              <w:pStyle w:val="TableParagraph"/>
              <w:spacing w:before="35" w:line="240" w:lineRule="auto"/>
              <w:ind w:left="1" w:right="14"/>
              <w:rPr>
                <w:rFonts w:ascii="Arial"/>
                <w:sz w:val="15"/>
              </w:rPr>
            </w:pPr>
            <w:r>
              <w:rPr>
                <w:rFonts w:ascii="Arial"/>
                <w:spacing w:val="-5"/>
                <w:w w:val="105"/>
                <w:sz w:val="15"/>
              </w:rPr>
              <w:t>143</w:t>
            </w:r>
          </w:p>
        </w:tc>
        <w:tc>
          <w:tcPr>
            <w:tcW w:w="778" w:type="dxa"/>
            <w:shd w:val="clear" w:color="auto" w:fill="D3D3D3"/>
          </w:tcPr>
          <w:p w14:paraId="608F7C7F" w14:textId="77777777" w:rsidR="00AD1340" w:rsidRDefault="0050760C">
            <w:pPr>
              <w:pStyle w:val="TableParagraph"/>
              <w:spacing w:before="35" w:line="240" w:lineRule="auto"/>
              <w:ind w:left="12" w:right="14"/>
              <w:rPr>
                <w:rFonts w:ascii="Arial"/>
                <w:sz w:val="15"/>
              </w:rPr>
            </w:pPr>
            <w:r>
              <w:rPr>
                <w:rFonts w:ascii="Arial"/>
                <w:spacing w:val="-5"/>
                <w:w w:val="105"/>
                <w:sz w:val="15"/>
              </w:rPr>
              <w:t>51</w:t>
            </w:r>
          </w:p>
        </w:tc>
        <w:tc>
          <w:tcPr>
            <w:tcW w:w="754" w:type="dxa"/>
            <w:shd w:val="clear" w:color="auto" w:fill="D3D3D3"/>
          </w:tcPr>
          <w:p w14:paraId="7BA80A85" w14:textId="77777777" w:rsidR="00AD1340" w:rsidRDefault="0050760C">
            <w:pPr>
              <w:pStyle w:val="TableParagraph"/>
              <w:spacing w:before="35" w:line="240" w:lineRule="auto"/>
              <w:ind w:left="21" w:right="12"/>
              <w:rPr>
                <w:rFonts w:ascii="Arial"/>
                <w:sz w:val="15"/>
              </w:rPr>
            </w:pPr>
            <w:r>
              <w:rPr>
                <w:rFonts w:ascii="Arial"/>
                <w:spacing w:val="-10"/>
                <w:w w:val="105"/>
                <w:sz w:val="15"/>
              </w:rPr>
              <w:t>0</w:t>
            </w:r>
          </w:p>
        </w:tc>
        <w:tc>
          <w:tcPr>
            <w:tcW w:w="801" w:type="dxa"/>
            <w:shd w:val="clear" w:color="auto" w:fill="D3D3D3"/>
          </w:tcPr>
          <w:p w14:paraId="78A89037" w14:textId="77777777" w:rsidR="00AD1340" w:rsidRDefault="0050760C">
            <w:pPr>
              <w:pStyle w:val="TableParagraph"/>
              <w:spacing w:before="35" w:line="240" w:lineRule="auto"/>
              <w:ind w:left="18" w:right="12"/>
              <w:rPr>
                <w:rFonts w:ascii="Arial"/>
                <w:sz w:val="15"/>
              </w:rPr>
            </w:pPr>
            <w:r>
              <w:rPr>
                <w:rFonts w:ascii="Arial"/>
                <w:spacing w:val="-5"/>
                <w:w w:val="105"/>
                <w:sz w:val="15"/>
              </w:rPr>
              <w:t>533</w:t>
            </w:r>
          </w:p>
        </w:tc>
      </w:tr>
      <w:tr w:rsidR="00AD1340" w14:paraId="1051F8DD" w14:textId="77777777">
        <w:trPr>
          <w:trHeight w:val="242"/>
        </w:trPr>
        <w:tc>
          <w:tcPr>
            <w:tcW w:w="2738" w:type="dxa"/>
            <w:shd w:val="clear" w:color="auto" w:fill="D3D3D3"/>
          </w:tcPr>
          <w:p w14:paraId="38046EAF" w14:textId="77777777" w:rsidR="00AD1340" w:rsidRDefault="0050760C">
            <w:pPr>
              <w:pStyle w:val="TableParagraph"/>
              <w:spacing w:before="35" w:line="240" w:lineRule="auto"/>
              <w:ind w:left="36"/>
              <w:jc w:val="left"/>
              <w:rPr>
                <w:rFonts w:ascii="Arial"/>
                <w:sz w:val="15"/>
              </w:rPr>
            </w:pPr>
            <w:r>
              <w:rPr>
                <w:rFonts w:ascii="Arial"/>
                <w:spacing w:val="-2"/>
                <w:w w:val="105"/>
                <w:sz w:val="15"/>
              </w:rPr>
              <w:t>Kortenberg</w:t>
            </w:r>
          </w:p>
        </w:tc>
        <w:tc>
          <w:tcPr>
            <w:tcW w:w="1844" w:type="dxa"/>
            <w:shd w:val="clear" w:color="auto" w:fill="D3D3D3"/>
          </w:tcPr>
          <w:p w14:paraId="1D16FF3A" w14:textId="77777777" w:rsidR="00AD1340" w:rsidRDefault="0050760C">
            <w:pPr>
              <w:pStyle w:val="TableParagraph"/>
              <w:spacing w:before="35" w:line="240" w:lineRule="auto"/>
              <w:ind w:right="267"/>
              <w:jc w:val="right"/>
              <w:rPr>
                <w:rFonts w:ascii="Arial"/>
                <w:sz w:val="15"/>
              </w:rPr>
            </w:pPr>
            <w:r>
              <w:rPr>
                <w:rFonts w:ascii="Arial"/>
                <w:spacing w:val="-5"/>
                <w:w w:val="105"/>
                <w:sz w:val="15"/>
              </w:rPr>
              <w:t>308</w:t>
            </w:r>
          </w:p>
        </w:tc>
        <w:tc>
          <w:tcPr>
            <w:tcW w:w="778" w:type="dxa"/>
            <w:shd w:val="clear" w:color="auto" w:fill="D3D3D3"/>
          </w:tcPr>
          <w:p w14:paraId="164A0AC5" w14:textId="77777777" w:rsidR="00AD1340" w:rsidRDefault="0050760C">
            <w:pPr>
              <w:pStyle w:val="TableParagraph"/>
              <w:spacing w:before="35" w:line="240" w:lineRule="auto"/>
              <w:ind w:left="1" w:right="14"/>
              <w:rPr>
                <w:rFonts w:ascii="Arial"/>
                <w:sz w:val="15"/>
              </w:rPr>
            </w:pPr>
            <w:r>
              <w:rPr>
                <w:rFonts w:ascii="Arial"/>
                <w:spacing w:val="-5"/>
                <w:w w:val="105"/>
                <w:sz w:val="15"/>
              </w:rPr>
              <w:t>216</w:t>
            </w:r>
          </w:p>
        </w:tc>
        <w:tc>
          <w:tcPr>
            <w:tcW w:w="778" w:type="dxa"/>
            <w:shd w:val="clear" w:color="auto" w:fill="D3D3D3"/>
          </w:tcPr>
          <w:p w14:paraId="318BF1F9" w14:textId="77777777" w:rsidR="00AD1340" w:rsidRDefault="0050760C">
            <w:pPr>
              <w:pStyle w:val="TableParagraph"/>
              <w:spacing w:before="35" w:line="240" w:lineRule="auto"/>
              <w:ind w:left="12" w:right="14"/>
              <w:rPr>
                <w:rFonts w:ascii="Arial"/>
                <w:sz w:val="15"/>
              </w:rPr>
            </w:pPr>
            <w:r>
              <w:rPr>
                <w:rFonts w:ascii="Arial"/>
                <w:spacing w:val="-5"/>
                <w:w w:val="105"/>
                <w:sz w:val="15"/>
              </w:rPr>
              <w:t>15</w:t>
            </w:r>
          </w:p>
        </w:tc>
        <w:tc>
          <w:tcPr>
            <w:tcW w:w="754" w:type="dxa"/>
            <w:shd w:val="clear" w:color="auto" w:fill="D3D3D3"/>
          </w:tcPr>
          <w:p w14:paraId="60CE9F18" w14:textId="77777777" w:rsidR="00AD1340" w:rsidRDefault="0050760C">
            <w:pPr>
              <w:pStyle w:val="TableParagraph"/>
              <w:spacing w:before="35" w:line="240" w:lineRule="auto"/>
              <w:ind w:left="21" w:right="12"/>
              <w:rPr>
                <w:rFonts w:ascii="Arial"/>
                <w:sz w:val="15"/>
              </w:rPr>
            </w:pPr>
            <w:r>
              <w:rPr>
                <w:rFonts w:ascii="Arial"/>
                <w:spacing w:val="-10"/>
                <w:w w:val="105"/>
                <w:sz w:val="15"/>
              </w:rPr>
              <w:t>0</w:t>
            </w:r>
          </w:p>
        </w:tc>
        <w:tc>
          <w:tcPr>
            <w:tcW w:w="801" w:type="dxa"/>
            <w:shd w:val="clear" w:color="auto" w:fill="D3D3D3"/>
          </w:tcPr>
          <w:p w14:paraId="71BA3A0D" w14:textId="77777777" w:rsidR="00AD1340" w:rsidRDefault="0050760C">
            <w:pPr>
              <w:pStyle w:val="TableParagraph"/>
              <w:spacing w:before="35" w:line="240" w:lineRule="auto"/>
              <w:ind w:left="18" w:right="12"/>
              <w:rPr>
                <w:rFonts w:ascii="Arial"/>
                <w:sz w:val="15"/>
              </w:rPr>
            </w:pPr>
            <w:r>
              <w:rPr>
                <w:rFonts w:ascii="Arial"/>
                <w:spacing w:val="-5"/>
                <w:w w:val="105"/>
                <w:sz w:val="15"/>
              </w:rPr>
              <w:t>539</w:t>
            </w:r>
          </w:p>
        </w:tc>
      </w:tr>
      <w:tr w:rsidR="00AD1340" w14:paraId="2CFD778A" w14:textId="77777777">
        <w:trPr>
          <w:trHeight w:val="242"/>
        </w:trPr>
        <w:tc>
          <w:tcPr>
            <w:tcW w:w="2738" w:type="dxa"/>
            <w:shd w:val="clear" w:color="auto" w:fill="D3D3D3"/>
          </w:tcPr>
          <w:p w14:paraId="33C4FEBE" w14:textId="77777777" w:rsidR="00AD1340" w:rsidRDefault="0050760C">
            <w:pPr>
              <w:pStyle w:val="TableParagraph"/>
              <w:spacing w:before="35" w:line="240" w:lineRule="auto"/>
              <w:ind w:left="36"/>
              <w:jc w:val="left"/>
              <w:rPr>
                <w:rFonts w:ascii="Arial"/>
                <w:sz w:val="15"/>
              </w:rPr>
            </w:pPr>
            <w:r>
              <w:rPr>
                <w:rFonts w:ascii="Arial"/>
                <w:spacing w:val="-2"/>
                <w:w w:val="105"/>
                <w:sz w:val="15"/>
              </w:rPr>
              <w:t>Kraainem</w:t>
            </w:r>
          </w:p>
        </w:tc>
        <w:tc>
          <w:tcPr>
            <w:tcW w:w="1844" w:type="dxa"/>
            <w:shd w:val="clear" w:color="auto" w:fill="D3D3D3"/>
          </w:tcPr>
          <w:p w14:paraId="276D8B4D" w14:textId="77777777" w:rsidR="00AD1340" w:rsidRDefault="0050760C">
            <w:pPr>
              <w:pStyle w:val="TableParagraph"/>
              <w:spacing w:before="35" w:line="240" w:lineRule="auto"/>
              <w:ind w:right="267"/>
              <w:jc w:val="right"/>
              <w:rPr>
                <w:rFonts w:ascii="Arial"/>
                <w:sz w:val="15"/>
              </w:rPr>
            </w:pPr>
            <w:r>
              <w:rPr>
                <w:rFonts w:ascii="Arial"/>
                <w:spacing w:val="-5"/>
                <w:w w:val="105"/>
                <w:sz w:val="15"/>
              </w:rPr>
              <w:t>314</w:t>
            </w:r>
          </w:p>
        </w:tc>
        <w:tc>
          <w:tcPr>
            <w:tcW w:w="778" w:type="dxa"/>
            <w:shd w:val="clear" w:color="auto" w:fill="D3D3D3"/>
          </w:tcPr>
          <w:p w14:paraId="3085DF5E" w14:textId="77777777" w:rsidR="00AD1340" w:rsidRDefault="0050760C">
            <w:pPr>
              <w:pStyle w:val="TableParagraph"/>
              <w:spacing w:before="35" w:line="240" w:lineRule="auto"/>
              <w:ind w:left="4" w:right="14"/>
              <w:rPr>
                <w:rFonts w:ascii="Arial"/>
                <w:sz w:val="15"/>
              </w:rPr>
            </w:pPr>
            <w:r>
              <w:rPr>
                <w:rFonts w:ascii="Arial"/>
                <w:spacing w:val="-10"/>
                <w:w w:val="105"/>
                <w:sz w:val="15"/>
              </w:rPr>
              <w:t>0</w:t>
            </w:r>
          </w:p>
        </w:tc>
        <w:tc>
          <w:tcPr>
            <w:tcW w:w="778" w:type="dxa"/>
            <w:shd w:val="clear" w:color="auto" w:fill="D3D3D3"/>
          </w:tcPr>
          <w:p w14:paraId="1AD6DD30" w14:textId="77777777" w:rsidR="00AD1340" w:rsidRDefault="0050760C">
            <w:pPr>
              <w:pStyle w:val="TableParagraph"/>
              <w:spacing w:before="35" w:line="240" w:lineRule="auto"/>
              <w:ind w:left="3" w:right="14"/>
              <w:rPr>
                <w:rFonts w:ascii="Arial"/>
                <w:sz w:val="15"/>
              </w:rPr>
            </w:pPr>
            <w:r>
              <w:rPr>
                <w:rFonts w:ascii="Arial"/>
                <w:spacing w:val="-10"/>
                <w:w w:val="105"/>
                <w:sz w:val="15"/>
              </w:rPr>
              <w:t>0</w:t>
            </w:r>
          </w:p>
        </w:tc>
        <w:tc>
          <w:tcPr>
            <w:tcW w:w="754" w:type="dxa"/>
            <w:shd w:val="clear" w:color="auto" w:fill="D3D3D3"/>
          </w:tcPr>
          <w:p w14:paraId="3FF02B37" w14:textId="77777777" w:rsidR="00AD1340" w:rsidRDefault="0050760C">
            <w:pPr>
              <w:pStyle w:val="TableParagraph"/>
              <w:spacing w:before="35" w:line="240" w:lineRule="auto"/>
              <w:ind w:left="21" w:right="12"/>
              <w:rPr>
                <w:rFonts w:ascii="Arial"/>
                <w:sz w:val="15"/>
              </w:rPr>
            </w:pPr>
            <w:r>
              <w:rPr>
                <w:rFonts w:ascii="Arial"/>
                <w:spacing w:val="-10"/>
                <w:w w:val="105"/>
                <w:sz w:val="15"/>
              </w:rPr>
              <w:t>0</w:t>
            </w:r>
          </w:p>
        </w:tc>
        <w:tc>
          <w:tcPr>
            <w:tcW w:w="801" w:type="dxa"/>
            <w:shd w:val="clear" w:color="auto" w:fill="D3D3D3"/>
          </w:tcPr>
          <w:p w14:paraId="7BB6C055" w14:textId="77777777" w:rsidR="00AD1340" w:rsidRDefault="0050760C">
            <w:pPr>
              <w:pStyle w:val="TableParagraph"/>
              <w:spacing w:before="35" w:line="240" w:lineRule="auto"/>
              <w:ind w:left="18" w:right="12"/>
              <w:rPr>
                <w:rFonts w:ascii="Arial"/>
                <w:sz w:val="15"/>
              </w:rPr>
            </w:pPr>
            <w:r>
              <w:rPr>
                <w:rFonts w:ascii="Arial"/>
                <w:spacing w:val="-5"/>
                <w:w w:val="105"/>
                <w:sz w:val="15"/>
              </w:rPr>
              <w:t>314</w:t>
            </w:r>
          </w:p>
        </w:tc>
      </w:tr>
      <w:tr w:rsidR="00AD1340" w14:paraId="7461AEF8" w14:textId="77777777">
        <w:trPr>
          <w:trHeight w:val="243"/>
        </w:trPr>
        <w:tc>
          <w:tcPr>
            <w:tcW w:w="2738" w:type="dxa"/>
            <w:shd w:val="clear" w:color="auto" w:fill="D3D3D3"/>
          </w:tcPr>
          <w:p w14:paraId="12DFA9F3" w14:textId="77777777" w:rsidR="00AD1340" w:rsidRDefault="0050760C">
            <w:pPr>
              <w:pStyle w:val="TableParagraph"/>
              <w:spacing w:before="35" w:line="240" w:lineRule="auto"/>
              <w:ind w:left="36"/>
              <w:jc w:val="left"/>
              <w:rPr>
                <w:rFonts w:ascii="Arial"/>
                <w:sz w:val="15"/>
              </w:rPr>
            </w:pPr>
            <w:r>
              <w:rPr>
                <w:rFonts w:ascii="Arial"/>
                <w:spacing w:val="-2"/>
                <w:w w:val="105"/>
                <w:sz w:val="15"/>
              </w:rPr>
              <w:t>Louvain</w:t>
            </w:r>
          </w:p>
        </w:tc>
        <w:tc>
          <w:tcPr>
            <w:tcW w:w="1844" w:type="dxa"/>
            <w:shd w:val="clear" w:color="auto" w:fill="D3D3D3"/>
          </w:tcPr>
          <w:p w14:paraId="29878753" w14:textId="77777777" w:rsidR="00AD1340" w:rsidRDefault="0050760C">
            <w:pPr>
              <w:pStyle w:val="TableParagraph"/>
              <w:spacing w:before="35" w:line="240" w:lineRule="auto"/>
              <w:ind w:right="303"/>
              <w:jc w:val="right"/>
              <w:rPr>
                <w:rFonts w:ascii="Arial"/>
                <w:sz w:val="15"/>
              </w:rPr>
            </w:pPr>
            <w:r>
              <w:rPr>
                <w:rFonts w:ascii="Arial"/>
                <w:spacing w:val="-5"/>
                <w:w w:val="105"/>
                <w:sz w:val="15"/>
              </w:rPr>
              <w:t>51</w:t>
            </w:r>
          </w:p>
        </w:tc>
        <w:tc>
          <w:tcPr>
            <w:tcW w:w="778" w:type="dxa"/>
            <w:shd w:val="clear" w:color="auto" w:fill="D3D3D3"/>
          </w:tcPr>
          <w:p w14:paraId="4F5F4FE5" w14:textId="77777777" w:rsidR="00AD1340" w:rsidRDefault="0050760C">
            <w:pPr>
              <w:pStyle w:val="TableParagraph"/>
              <w:spacing w:before="35" w:line="240" w:lineRule="auto"/>
              <w:ind w:left="4" w:right="14"/>
              <w:rPr>
                <w:rFonts w:ascii="Arial"/>
                <w:sz w:val="15"/>
              </w:rPr>
            </w:pPr>
            <w:r>
              <w:rPr>
                <w:rFonts w:ascii="Arial"/>
                <w:spacing w:val="-10"/>
                <w:w w:val="105"/>
                <w:sz w:val="15"/>
              </w:rPr>
              <w:t>0</w:t>
            </w:r>
          </w:p>
        </w:tc>
        <w:tc>
          <w:tcPr>
            <w:tcW w:w="778" w:type="dxa"/>
            <w:shd w:val="clear" w:color="auto" w:fill="D3D3D3"/>
          </w:tcPr>
          <w:p w14:paraId="1688EEBE" w14:textId="77777777" w:rsidR="00AD1340" w:rsidRDefault="0050760C">
            <w:pPr>
              <w:pStyle w:val="TableParagraph"/>
              <w:spacing w:before="35" w:line="240" w:lineRule="auto"/>
              <w:ind w:left="3" w:right="14"/>
              <w:rPr>
                <w:rFonts w:ascii="Arial"/>
                <w:sz w:val="15"/>
              </w:rPr>
            </w:pPr>
            <w:r>
              <w:rPr>
                <w:rFonts w:ascii="Arial"/>
                <w:spacing w:val="-10"/>
                <w:w w:val="105"/>
                <w:sz w:val="15"/>
              </w:rPr>
              <w:t>0</w:t>
            </w:r>
          </w:p>
        </w:tc>
        <w:tc>
          <w:tcPr>
            <w:tcW w:w="754" w:type="dxa"/>
            <w:shd w:val="clear" w:color="auto" w:fill="D3D3D3"/>
          </w:tcPr>
          <w:p w14:paraId="1E3BADBE" w14:textId="77777777" w:rsidR="00AD1340" w:rsidRDefault="0050760C">
            <w:pPr>
              <w:pStyle w:val="TableParagraph"/>
              <w:spacing w:before="35" w:line="240" w:lineRule="auto"/>
              <w:ind w:left="21" w:right="12"/>
              <w:rPr>
                <w:rFonts w:ascii="Arial"/>
                <w:sz w:val="15"/>
              </w:rPr>
            </w:pPr>
            <w:r>
              <w:rPr>
                <w:rFonts w:ascii="Arial"/>
                <w:spacing w:val="-10"/>
                <w:w w:val="105"/>
                <w:sz w:val="15"/>
              </w:rPr>
              <w:t>0</w:t>
            </w:r>
          </w:p>
        </w:tc>
        <w:tc>
          <w:tcPr>
            <w:tcW w:w="801" w:type="dxa"/>
            <w:shd w:val="clear" w:color="auto" w:fill="D3D3D3"/>
          </w:tcPr>
          <w:p w14:paraId="728506C5" w14:textId="77777777" w:rsidR="00AD1340" w:rsidRDefault="0050760C">
            <w:pPr>
              <w:pStyle w:val="TableParagraph"/>
              <w:spacing w:before="35" w:line="240" w:lineRule="auto"/>
              <w:ind w:left="18"/>
              <w:rPr>
                <w:rFonts w:ascii="Arial"/>
                <w:sz w:val="15"/>
              </w:rPr>
            </w:pPr>
            <w:r>
              <w:rPr>
                <w:rFonts w:ascii="Arial"/>
                <w:spacing w:val="-5"/>
                <w:w w:val="105"/>
                <w:sz w:val="15"/>
              </w:rPr>
              <w:t>51</w:t>
            </w:r>
          </w:p>
        </w:tc>
      </w:tr>
      <w:tr w:rsidR="00AD1340" w14:paraId="69C3E970" w14:textId="77777777">
        <w:trPr>
          <w:trHeight w:val="242"/>
        </w:trPr>
        <w:tc>
          <w:tcPr>
            <w:tcW w:w="2738" w:type="dxa"/>
            <w:shd w:val="clear" w:color="auto" w:fill="D3D3D3"/>
          </w:tcPr>
          <w:p w14:paraId="62826697" w14:textId="77777777" w:rsidR="00AD1340" w:rsidRDefault="0050760C">
            <w:pPr>
              <w:pStyle w:val="TableParagraph"/>
              <w:spacing w:before="35" w:line="240" w:lineRule="auto"/>
              <w:ind w:left="36"/>
              <w:jc w:val="left"/>
              <w:rPr>
                <w:rFonts w:ascii="Arial"/>
                <w:sz w:val="15"/>
              </w:rPr>
            </w:pPr>
            <w:r>
              <w:rPr>
                <w:rFonts w:ascii="Arial"/>
                <w:spacing w:val="-2"/>
                <w:w w:val="105"/>
                <w:sz w:val="15"/>
              </w:rPr>
              <w:t>Machelen</w:t>
            </w:r>
          </w:p>
        </w:tc>
        <w:tc>
          <w:tcPr>
            <w:tcW w:w="1844" w:type="dxa"/>
            <w:shd w:val="clear" w:color="auto" w:fill="D3D3D3"/>
          </w:tcPr>
          <w:p w14:paraId="3FA68A7E" w14:textId="77777777" w:rsidR="00AD1340" w:rsidRDefault="0050760C">
            <w:pPr>
              <w:pStyle w:val="TableParagraph"/>
              <w:spacing w:before="35" w:line="240" w:lineRule="auto"/>
              <w:ind w:right="267"/>
              <w:jc w:val="right"/>
              <w:rPr>
                <w:rFonts w:ascii="Arial"/>
                <w:sz w:val="15"/>
              </w:rPr>
            </w:pPr>
            <w:r>
              <w:rPr>
                <w:rFonts w:ascii="Arial"/>
                <w:spacing w:val="-5"/>
                <w:w w:val="105"/>
                <w:sz w:val="15"/>
              </w:rPr>
              <w:t>841</w:t>
            </w:r>
          </w:p>
        </w:tc>
        <w:tc>
          <w:tcPr>
            <w:tcW w:w="778" w:type="dxa"/>
            <w:shd w:val="clear" w:color="auto" w:fill="D3D3D3"/>
          </w:tcPr>
          <w:p w14:paraId="731BE33B" w14:textId="77777777" w:rsidR="00AD1340" w:rsidRDefault="0050760C">
            <w:pPr>
              <w:pStyle w:val="TableParagraph"/>
              <w:spacing w:before="35" w:line="240" w:lineRule="auto"/>
              <w:ind w:left="14" w:right="14"/>
              <w:rPr>
                <w:rFonts w:ascii="Arial"/>
                <w:sz w:val="15"/>
              </w:rPr>
            </w:pPr>
            <w:r>
              <w:rPr>
                <w:rFonts w:ascii="Arial"/>
                <w:spacing w:val="-2"/>
                <w:w w:val="105"/>
                <w:sz w:val="15"/>
              </w:rPr>
              <w:t>1.450</w:t>
            </w:r>
          </w:p>
        </w:tc>
        <w:tc>
          <w:tcPr>
            <w:tcW w:w="778" w:type="dxa"/>
            <w:shd w:val="clear" w:color="auto" w:fill="D3D3D3"/>
          </w:tcPr>
          <w:p w14:paraId="0FE93803" w14:textId="77777777" w:rsidR="00AD1340" w:rsidRDefault="0050760C">
            <w:pPr>
              <w:pStyle w:val="TableParagraph"/>
              <w:spacing w:before="35" w:line="240" w:lineRule="auto"/>
              <w:ind w:right="14"/>
              <w:rPr>
                <w:rFonts w:ascii="Arial"/>
                <w:sz w:val="15"/>
              </w:rPr>
            </w:pPr>
            <w:r>
              <w:rPr>
                <w:rFonts w:ascii="Arial"/>
                <w:spacing w:val="-5"/>
                <w:w w:val="105"/>
                <w:sz w:val="15"/>
              </w:rPr>
              <w:t>370</w:t>
            </w:r>
          </w:p>
        </w:tc>
        <w:tc>
          <w:tcPr>
            <w:tcW w:w="754" w:type="dxa"/>
            <w:shd w:val="clear" w:color="auto" w:fill="D3D3D3"/>
          </w:tcPr>
          <w:p w14:paraId="01167C06" w14:textId="77777777" w:rsidR="00AD1340" w:rsidRDefault="0050760C">
            <w:pPr>
              <w:pStyle w:val="TableParagraph"/>
              <w:spacing w:before="35" w:line="240" w:lineRule="auto"/>
              <w:ind w:left="21" w:right="12"/>
              <w:rPr>
                <w:rFonts w:ascii="Arial"/>
                <w:sz w:val="15"/>
              </w:rPr>
            </w:pPr>
            <w:r>
              <w:rPr>
                <w:rFonts w:ascii="Arial"/>
                <w:spacing w:val="-10"/>
                <w:w w:val="105"/>
                <w:sz w:val="15"/>
              </w:rPr>
              <w:t>2</w:t>
            </w:r>
          </w:p>
        </w:tc>
        <w:tc>
          <w:tcPr>
            <w:tcW w:w="801" w:type="dxa"/>
            <w:shd w:val="clear" w:color="auto" w:fill="D3D3D3"/>
          </w:tcPr>
          <w:p w14:paraId="56A096BE" w14:textId="77777777" w:rsidR="00AD1340" w:rsidRDefault="0050760C">
            <w:pPr>
              <w:pStyle w:val="TableParagraph"/>
              <w:spacing w:before="35" w:line="240" w:lineRule="auto"/>
              <w:ind w:left="18"/>
              <w:rPr>
                <w:rFonts w:ascii="Arial"/>
                <w:sz w:val="15"/>
              </w:rPr>
            </w:pPr>
            <w:r>
              <w:rPr>
                <w:rFonts w:ascii="Arial"/>
                <w:spacing w:val="-4"/>
                <w:w w:val="105"/>
                <w:sz w:val="15"/>
              </w:rPr>
              <w:t>2663</w:t>
            </w:r>
          </w:p>
        </w:tc>
      </w:tr>
      <w:tr w:rsidR="00AD1340" w14:paraId="0373C8D2" w14:textId="77777777">
        <w:trPr>
          <w:trHeight w:val="242"/>
        </w:trPr>
        <w:tc>
          <w:tcPr>
            <w:tcW w:w="2738" w:type="dxa"/>
            <w:shd w:val="clear" w:color="auto" w:fill="D3D3D3"/>
          </w:tcPr>
          <w:p w14:paraId="1BDF6101" w14:textId="77777777" w:rsidR="00AD1340" w:rsidRDefault="0050760C">
            <w:pPr>
              <w:pStyle w:val="TableParagraph"/>
              <w:spacing w:before="35" w:line="240" w:lineRule="auto"/>
              <w:ind w:left="36"/>
              <w:jc w:val="left"/>
              <w:rPr>
                <w:rFonts w:ascii="Arial"/>
                <w:sz w:val="15"/>
              </w:rPr>
            </w:pPr>
            <w:r>
              <w:rPr>
                <w:rFonts w:ascii="Arial"/>
                <w:spacing w:val="-2"/>
                <w:w w:val="105"/>
                <w:sz w:val="15"/>
              </w:rPr>
              <w:t>Rotselaar</w:t>
            </w:r>
          </w:p>
        </w:tc>
        <w:tc>
          <w:tcPr>
            <w:tcW w:w="1844" w:type="dxa"/>
            <w:shd w:val="clear" w:color="auto" w:fill="D3D3D3"/>
          </w:tcPr>
          <w:p w14:paraId="63992BBE" w14:textId="77777777" w:rsidR="00AD1340" w:rsidRDefault="0050760C">
            <w:pPr>
              <w:pStyle w:val="TableParagraph"/>
              <w:spacing w:before="35" w:line="240" w:lineRule="auto"/>
              <w:ind w:right="350"/>
              <w:jc w:val="right"/>
              <w:rPr>
                <w:rFonts w:ascii="Arial"/>
                <w:sz w:val="15"/>
              </w:rPr>
            </w:pPr>
            <w:r>
              <w:rPr>
                <w:rFonts w:ascii="Arial"/>
                <w:spacing w:val="-10"/>
                <w:w w:val="105"/>
                <w:sz w:val="15"/>
              </w:rPr>
              <w:t>1</w:t>
            </w:r>
          </w:p>
        </w:tc>
        <w:tc>
          <w:tcPr>
            <w:tcW w:w="778" w:type="dxa"/>
            <w:shd w:val="clear" w:color="auto" w:fill="D3D3D3"/>
          </w:tcPr>
          <w:p w14:paraId="063003B3" w14:textId="77777777" w:rsidR="00AD1340" w:rsidRDefault="0050760C">
            <w:pPr>
              <w:pStyle w:val="TableParagraph"/>
              <w:spacing w:before="35" w:line="240" w:lineRule="auto"/>
              <w:ind w:left="4" w:right="14"/>
              <w:rPr>
                <w:rFonts w:ascii="Arial"/>
                <w:sz w:val="15"/>
              </w:rPr>
            </w:pPr>
            <w:r>
              <w:rPr>
                <w:rFonts w:ascii="Arial"/>
                <w:spacing w:val="-10"/>
                <w:w w:val="105"/>
                <w:sz w:val="15"/>
              </w:rPr>
              <w:t>0</w:t>
            </w:r>
          </w:p>
        </w:tc>
        <w:tc>
          <w:tcPr>
            <w:tcW w:w="778" w:type="dxa"/>
            <w:shd w:val="clear" w:color="auto" w:fill="D3D3D3"/>
          </w:tcPr>
          <w:p w14:paraId="7B0A9E2D" w14:textId="77777777" w:rsidR="00AD1340" w:rsidRDefault="0050760C">
            <w:pPr>
              <w:pStyle w:val="TableParagraph"/>
              <w:spacing w:before="35" w:line="240" w:lineRule="auto"/>
              <w:ind w:left="3" w:right="14"/>
              <w:rPr>
                <w:rFonts w:ascii="Arial"/>
                <w:sz w:val="15"/>
              </w:rPr>
            </w:pPr>
            <w:r>
              <w:rPr>
                <w:rFonts w:ascii="Arial"/>
                <w:spacing w:val="-10"/>
                <w:w w:val="105"/>
                <w:sz w:val="15"/>
              </w:rPr>
              <w:t>0</w:t>
            </w:r>
          </w:p>
        </w:tc>
        <w:tc>
          <w:tcPr>
            <w:tcW w:w="754" w:type="dxa"/>
            <w:shd w:val="clear" w:color="auto" w:fill="D3D3D3"/>
          </w:tcPr>
          <w:p w14:paraId="61630E5F" w14:textId="77777777" w:rsidR="00AD1340" w:rsidRDefault="0050760C">
            <w:pPr>
              <w:pStyle w:val="TableParagraph"/>
              <w:spacing w:before="35" w:line="240" w:lineRule="auto"/>
              <w:ind w:left="21" w:right="12"/>
              <w:rPr>
                <w:rFonts w:ascii="Arial"/>
                <w:sz w:val="15"/>
              </w:rPr>
            </w:pPr>
            <w:r>
              <w:rPr>
                <w:rFonts w:ascii="Arial"/>
                <w:spacing w:val="-10"/>
                <w:w w:val="105"/>
                <w:sz w:val="15"/>
              </w:rPr>
              <w:t>0</w:t>
            </w:r>
          </w:p>
        </w:tc>
        <w:tc>
          <w:tcPr>
            <w:tcW w:w="801" w:type="dxa"/>
            <w:shd w:val="clear" w:color="auto" w:fill="D3D3D3"/>
          </w:tcPr>
          <w:p w14:paraId="302B2D40" w14:textId="77777777" w:rsidR="00AD1340" w:rsidRDefault="0050760C">
            <w:pPr>
              <w:pStyle w:val="TableParagraph"/>
              <w:spacing w:before="35" w:line="240" w:lineRule="auto"/>
              <w:ind w:left="18" w:right="9"/>
              <w:rPr>
                <w:rFonts w:ascii="Arial"/>
                <w:sz w:val="15"/>
              </w:rPr>
            </w:pPr>
            <w:r>
              <w:rPr>
                <w:rFonts w:ascii="Arial"/>
                <w:spacing w:val="-10"/>
                <w:w w:val="105"/>
                <w:sz w:val="15"/>
              </w:rPr>
              <w:t>1</w:t>
            </w:r>
          </w:p>
        </w:tc>
      </w:tr>
      <w:tr w:rsidR="00AD1340" w14:paraId="1F8EAEE1" w14:textId="77777777">
        <w:trPr>
          <w:trHeight w:val="243"/>
        </w:trPr>
        <w:tc>
          <w:tcPr>
            <w:tcW w:w="2738" w:type="dxa"/>
            <w:shd w:val="clear" w:color="auto" w:fill="D3D3D3"/>
          </w:tcPr>
          <w:p w14:paraId="0BEBC83B" w14:textId="77777777" w:rsidR="00AD1340" w:rsidRDefault="0050760C">
            <w:pPr>
              <w:pStyle w:val="TableParagraph"/>
              <w:spacing w:before="35" w:line="240" w:lineRule="auto"/>
              <w:ind w:left="36"/>
              <w:jc w:val="left"/>
              <w:rPr>
                <w:rFonts w:ascii="Arial"/>
                <w:sz w:val="15"/>
              </w:rPr>
            </w:pPr>
            <w:r>
              <w:rPr>
                <w:rFonts w:ascii="Arial"/>
                <w:spacing w:val="-2"/>
                <w:w w:val="105"/>
                <w:sz w:val="15"/>
              </w:rPr>
              <w:t>Woluwe-Saint-Pierre</w:t>
            </w:r>
          </w:p>
        </w:tc>
        <w:tc>
          <w:tcPr>
            <w:tcW w:w="1844" w:type="dxa"/>
            <w:shd w:val="clear" w:color="auto" w:fill="D3D3D3"/>
          </w:tcPr>
          <w:p w14:paraId="6F6D2BCA" w14:textId="77777777" w:rsidR="00AD1340" w:rsidRDefault="0050760C">
            <w:pPr>
              <w:pStyle w:val="TableParagraph"/>
              <w:spacing w:before="35" w:line="240" w:lineRule="auto"/>
              <w:ind w:right="303"/>
              <w:jc w:val="right"/>
              <w:rPr>
                <w:rFonts w:ascii="Arial"/>
                <w:sz w:val="15"/>
              </w:rPr>
            </w:pPr>
            <w:r>
              <w:rPr>
                <w:rFonts w:ascii="Arial"/>
                <w:spacing w:val="-5"/>
                <w:w w:val="105"/>
                <w:sz w:val="15"/>
              </w:rPr>
              <w:t>20</w:t>
            </w:r>
          </w:p>
        </w:tc>
        <w:tc>
          <w:tcPr>
            <w:tcW w:w="778" w:type="dxa"/>
            <w:shd w:val="clear" w:color="auto" w:fill="D3D3D3"/>
          </w:tcPr>
          <w:p w14:paraId="4A35D29A" w14:textId="77777777" w:rsidR="00AD1340" w:rsidRDefault="0050760C">
            <w:pPr>
              <w:pStyle w:val="TableParagraph"/>
              <w:spacing w:before="35" w:line="240" w:lineRule="auto"/>
              <w:ind w:left="4" w:right="14"/>
              <w:rPr>
                <w:rFonts w:ascii="Arial"/>
                <w:sz w:val="15"/>
              </w:rPr>
            </w:pPr>
            <w:r>
              <w:rPr>
                <w:rFonts w:ascii="Arial"/>
                <w:spacing w:val="-10"/>
                <w:w w:val="105"/>
                <w:sz w:val="15"/>
              </w:rPr>
              <w:t>0</w:t>
            </w:r>
          </w:p>
        </w:tc>
        <w:tc>
          <w:tcPr>
            <w:tcW w:w="778" w:type="dxa"/>
            <w:shd w:val="clear" w:color="auto" w:fill="D3D3D3"/>
          </w:tcPr>
          <w:p w14:paraId="0DDD3F48" w14:textId="77777777" w:rsidR="00AD1340" w:rsidRDefault="0050760C">
            <w:pPr>
              <w:pStyle w:val="TableParagraph"/>
              <w:spacing w:before="35" w:line="240" w:lineRule="auto"/>
              <w:ind w:left="3" w:right="14"/>
              <w:rPr>
                <w:rFonts w:ascii="Arial"/>
                <w:sz w:val="15"/>
              </w:rPr>
            </w:pPr>
            <w:r>
              <w:rPr>
                <w:rFonts w:ascii="Arial"/>
                <w:spacing w:val="-10"/>
                <w:w w:val="105"/>
                <w:sz w:val="15"/>
              </w:rPr>
              <w:t>0</w:t>
            </w:r>
          </w:p>
        </w:tc>
        <w:tc>
          <w:tcPr>
            <w:tcW w:w="754" w:type="dxa"/>
            <w:shd w:val="clear" w:color="auto" w:fill="D3D3D3"/>
          </w:tcPr>
          <w:p w14:paraId="7BD15EC1" w14:textId="77777777" w:rsidR="00AD1340" w:rsidRDefault="0050760C">
            <w:pPr>
              <w:pStyle w:val="TableParagraph"/>
              <w:spacing w:before="35" w:line="240" w:lineRule="auto"/>
              <w:ind w:left="21" w:right="12"/>
              <w:rPr>
                <w:rFonts w:ascii="Arial"/>
                <w:sz w:val="15"/>
              </w:rPr>
            </w:pPr>
            <w:r>
              <w:rPr>
                <w:rFonts w:ascii="Arial"/>
                <w:spacing w:val="-10"/>
                <w:w w:val="105"/>
                <w:sz w:val="15"/>
              </w:rPr>
              <w:t>0</w:t>
            </w:r>
          </w:p>
        </w:tc>
        <w:tc>
          <w:tcPr>
            <w:tcW w:w="801" w:type="dxa"/>
            <w:shd w:val="clear" w:color="auto" w:fill="D3D3D3"/>
          </w:tcPr>
          <w:p w14:paraId="2A2D1BC2" w14:textId="77777777" w:rsidR="00AD1340" w:rsidRDefault="0050760C">
            <w:pPr>
              <w:pStyle w:val="TableParagraph"/>
              <w:spacing w:before="35" w:line="240" w:lineRule="auto"/>
              <w:ind w:left="18"/>
              <w:rPr>
                <w:rFonts w:ascii="Arial"/>
                <w:sz w:val="15"/>
              </w:rPr>
            </w:pPr>
            <w:r>
              <w:rPr>
                <w:rFonts w:ascii="Arial"/>
                <w:spacing w:val="-5"/>
                <w:w w:val="105"/>
                <w:sz w:val="15"/>
              </w:rPr>
              <w:t>20</w:t>
            </w:r>
          </w:p>
        </w:tc>
      </w:tr>
      <w:tr w:rsidR="00AD1340" w14:paraId="753BE11C" w14:textId="77777777">
        <w:trPr>
          <w:trHeight w:val="242"/>
        </w:trPr>
        <w:tc>
          <w:tcPr>
            <w:tcW w:w="2738" w:type="dxa"/>
            <w:shd w:val="clear" w:color="auto" w:fill="D3D3D3"/>
          </w:tcPr>
          <w:p w14:paraId="3FD7B991" w14:textId="77777777" w:rsidR="00AD1340" w:rsidRDefault="0050760C">
            <w:pPr>
              <w:pStyle w:val="TableParagraph"/>
              <w:spacing w:before="35" w:line="240" w:lineRule="auto"/>
              <w:ind w:left="36"/>
              <w:jc w:val="left"/>
              <w:rPr>
                <w:rFonts w:ascii="Arial"/>
                <w:sz w:val="15"/>
              </w:rPr>
            </w:pPr>
            <w:r>
              <w:rPr>
                <w:rFonts w:ascii="Arial"/>
                <w:spacing w:val="-2"/>
                <w:w w:val="105"/>
                <w:sz w:val="15"/>
              </w:rPr>
              <w:t>Steenokkerzeel</w:t>
            </w:r>
          </w:p>
        </w:tc>
        <w:tc>
          <w:tcPr>
            <w:tcW w:w="1844" w:type="dxa"/>
            <w:shd w:val="clear" w:color="auto" w:fill="D3D3D3"/>
          </w:tcPr>
          <w:p w14:paraId="51F6C29F" w14:textId="77777777" w:rsidR="00AD1340" w:rsidRDefault="0050760C">
            <w:pPr>
              <w:pStyle w:val="TableParagraph"/>
              <w:spacing w:before="35" w:line="240" w:lineRule="auto"/>
              <w:ind w:right="267"/>
              <w:jc w:val="right"/>
              <w:rPr>
                <w:rFonts w:ascii="Arial"/>
                <w:sz w:val="15"/>
              </w:rPr>
            </w:pPr>
            <w:r>
              <w:rPr>
                <w:rFonts w:ascii="Arial"/>
                <w:spacing w:val="-5"/>
                <w:w w:val="105"/>
                <w:sz w:val="15"/>
              </w:rPr>
              <w:t>735</w:t>
            </w:r>
          </w:p>
        </w:tc>
        <w:tc>
          <w:tcPr>
            <w:tcW w:w="778" w:type="dxa"/>
            <w:shd w:val="clear" w:color="auto" w:fill="D3D3D3"/>
          </w:tcPr>
          <w:p w14:paraId="02952A87" w14:textId="77777777" w:rsidR="00AD1340" w:rsidRDefault="0050760C">
            <w:pPr>
              <w:pStyle w:val="TableParagraph"/>
              <w:spacing w:before="35" w:line="240" w:lineRule="auto"/>
              <w:ind w:left="1" w:right="14"/>
              <w:rPr>
                <w:rFonts w:ascii="Arial"/>
                <w:sz w:val="15"/>
              </w:rPr>
            </w:pPr>
            <w:r>
              <w:rPr>
                <w:rFonts w:ascii="Arial"/>
                <w:spacing w:val="-5"/>
                <w:w w:val="105"/>
                <w:sz w:val="15"/>
              </w:rPr>
              <w:t>596</w:t>
            </w:r>
          </w:p>
        </w:tc>
        <w:tc>
          <w:tcPr>
            <w:tcW w:w="778" w:type="dxa"/>
            <w:shd w:val="clear" w:color="auto" w:fill="D3D3D3"/>
          </w:tcPr>
          <w:p w14:paraId="2F8D2B93" w14:textId="77777777" w:rsidR="00AD1340" w:rsidRDefault="0050760C">
            <w:pPr>
              <w:pStyle w:val="TableParagraph"/>
              <w:spacing w:before="35" w:line="240" w:lineRule="auto"/>
              <w:ind w:right="14"/>
              <w:rPr>
                <w:rFonts w:ascii="Arial"/>
                <w:sz w:val="15"/>
              </w:rPr>
            </w:pPr>
            <w:r>
              <w:rPr>
                <w:rFonts w:ascii="Arial"/>
                <w:spacing w:val="-5"/>
                <w:w w:val="105"/>
                <w:sz w:val="15"/>
              </w:rPr>
              <w:t>157</w:t>
            </w:r>
          </w:p>
        </w:tc>
        <w:tc>
          <w:tcPr>
            <w:tcW w:w="754" w:type="dxa"/>
            <w:shd w:val="clear" w:color="auto" w:fill="D3D3D3"/>
          </w:tcPr>
          <w:p w14:paraId="55CD7886" w14:textId="77777777" w:rsidR="00AD1340" w:rsidRDefault="0050760C">
            <w:pPr>
              <w:pStyle w:val="TableParagraph"/>
              <w:spacing w:before="35" w:line="240" w:lineRule="auto"/>
              <w:ind w:left="21" w:right="3"/>
              <w:rPr>
                <w:rFonts w:ascii="Arial"/>
                <w:sz w:val="15"/>
              </w:rPr>
            </w:pPr>
            <w:r>
              <w:rPr>
                <w:rFonts w:ascii="Arial"/>
                <w:spacing w:val="-5"/>
                <w:w w:val="105"/>
                <w:sz w:val="15"/>
              </w:rPr>
              <w:t>22</w:t>
            </w:r>
          </w:p>
        </w:tc>
        <w:tc>
          <w:tcPr>
            <w:tcW w:w="801" w:type="dxa"/>
            <w:shd w:val="clear" w:color="auto" w:fill="D3D3D3"/>
          </w:tcPr>
          <w:p w14:paraId="4695A085" w14:textId="77777777" w:rsidR="00AD1340" w:rsidRDefault="0050760C">
            <w:pPr>
              <w:pStyle w:val="TableParagraph"/>
              <w:spacing w:before="35" w:line="240" w:lineRule="auto"/>
              <w:ind w:left="18"/>
              <w:rPr>
                <w:rFonts w:ascii="Arial"/>
                <w:sz w:val="15"/>
              </w:rPr>
            </w:pPr>
            <w:r>
              <w:rPr>
                <w:rFonts w:ascii="Arial"/>
                <w:spacing w:val="-4"/>
                <w:w w:val="105"/>
                <w:sz w:val="15"/>
              </w:rPr>
              <w:t>1510</w:t>
            </w:r>
          </w:p>
        </w:tc>
      </w:tr>
      <w:tr w:rsidR="00AD1340" w14:paraId="4F037BCE" w14:textId="77777777">
        <w:trPr>
          <w:trHeight w:val="242"/>
        </w:trPr>
        <w:tc>
          <w:tcPr>
            <w:tcW w:w="2738" w:type="dxa"/>
            <w:shd w:val="clear" w:color="auto" w:fill="D3D3D3"/>
          </w:tcPr>
          <w:p w14:paraId="1537E45D" w14:textId="77777777" w:rsidR="00AD1340" w:rsidRDefault="0050760C">
            <w:pPr>
              <w:pStyle w:val="TableParagraph"/>
              <w:spacing w:before="35" w:line="240" w:lineRule="auto"/>
              <w:ind w:left="36"/>
              <w:jc w:val="left"/>
              <w:rPr>
                <w:rFonts w:ascii="Arial"/>
                <w:sz w:val="15"/>
              </w:rPr>
            </w:pPr>
            <w:r>
              <w:rPr>
                <w:rFonts w:ascii="Arial"/>
                <w:spacing w:val="-2"/>
                <w:w w:val="105"/>
                <w:sz w:val="15"/>
              </w:rPr>
              <w:t>Vilvoorde</w:t>
            </w:r>
          </w:p>
        </w:tc>
        <w:tc>
          <w:tcPr>
            <w:tcW w:w="1844" w:type="dxa"/>
            <w:shd w:val="clear" w:color="auto" w:fill="D3D3D3"/>
          </w:tcPr>
          <w:p w14:paraId="1C407A8F" w14:textId="77777777" w:rsidR="00AD1340" w:rsidRDefault="0050760C">
            <w:pPr>
              <w:pStyle w:val="TableParagraph"/>
              <w:spacing w:before="35" w:line="240" w:lineRule="auto"/>
              <w:ind w:right="267"/>
              <w:jc w:val="right"/>
              <w:rPr>
                <w:rFonts w:ascii="Arial"/>
                <w:sz w:val="15"/>
              </w:rPr>
            </w:pPr>
            <w:r>
              <w:rPr>
                <w:rFonts w:ascii="Arial"/>
                <w:spacing w:val="-5"/>
                <w:w w:val="105"/>
                <w:sz w:val="15"/>
              </w:rPr>
              <w:t>483</w:t>
            </w:r>
          </w:p>
        </w:tc>
        <w:tc>
          <w:tcPr>
            <w:tcW w:w="778" w:type="dxa"/>
            <w:shd w:val="clear" w:color="auto" w:fill="D3D3D3"/>
          </w:tcPr>
          <w:p w14:paraId="70AA9152" w14:textId="77777777" w:rsidR="00AD1340" w:rsidRDefault="0050760C">
            <w:pPr>
              <w:pStyle w:val="TableParagraph"/>
              <w:spacing w:before="35" w:line="240" w:lineRule="auto"/>
              <w:ind w:left="4" w:right="14"/>
              <w:rPr>
                <w:rFonts w:ascii="Arial"/>
                <w:sz w:val="15"/>
              </w:rPr>
            </w:pPr>
            <w:r>
              <w:rPr>
                <w:rFonts w:ascii="Arial"/>
                <w:spacing w:val="-10"/>
                <w:w w:val="105"/>
                <w:sz w:val="15"/>
              </w:rPr>
              <w:t>0</w:t>
            </w:r>
          </w:p>
        </w:tc>
        <w:tc>
          <w:tcPr>
            <w:tcW w:w="778" w:type="dxa"/>
            <w:shd w:val="clear" w:color="auto" w:fill="D3D3D3"/>
          </w:tcPr>
          <w:p w14:paraId="5A95DAAB" w14:textId="77777777" w:rsidR="00AD1340" w:rsidRDefault="0050760C">
            <w:pPr>
              <w:pStyle w:val="TableParagraph"/>
              <w:spacing w:before="35" w:line="240" w:lineRule="auto"/>
              <w:ind w:left="3" w:right="14"/>
              <w:rPr>
                <w:rFonts w:ascii="Arial"/>
                <w:sz w:val="15"/>
              </w:rPr>
            </w:pPr>
            <w:r>
              <w:rPr>
                <w:rFonts w:ascii="Arial"/>
                <w:spacing w:val="-10"/>
                <w:w w:val="105"/>
                <w:sz w:val="15"/>
              </w:rPr>
              <w:t>0</w:t>
            </w:r>
          </w:p>
        </w:tc>
        <w:tc>
          <w:tcPr>
            <w:tcW w:w="754" w:type="dxa"/>
            <w:shd w:val="clear" w:color="auto" w:fill="D3D3D3"/>
          </w:tcPr>
          <w:p w14:paraId="41F2B0E8" w14:textId="77777777" w:rsidR="00AD1340" w:rsidRDefault="0050760C">
            <w:pPr>
              <w:pStyle w:val="TableParagraph"/>
              <w:spacing w:before="35" w:line="240" w:lineRule="auto"/>
              <w:ind w:left="21" w:right="12"/>
              <w:rPr>
                <w:rFonts w:ascii="Arial"/>
                <w:sz w:val="15"/>
              </w:rPr>
            </w:pPr>
            <w:r>
              <w:rPr>
                <w:rFonts w:ascii="Arial"/>
                <w:spacing w:val="-10"/>
                <w:w w:val="105"/>
                <w:sz w:val="15"/>
              </w:rPr>
              <w:t>0</w:t>
            </w:r>
          </w:p>
        </w:tc>
        <w:tc>
          <w:tcPr>
            <w:tcW w:w="801" w:type="dxa"/>
            <w:shd w:val="clear" w:color="auto" w:fill="D3D3D3"/>
          </w:tcPr>
          <w:p w14:paraId="16798582" w14:textId="77777777" w:rsidR="00AD1340" w:rsidRDefault="0050760C">
            <w:pPr>
              <w:pStyle w:val="TableParagraph"/>
              <w:spacing w:before="35" w:line="240" w:lineRule="auto"/>
              <w:ind w:left="18" w:right="12"/>
              <w:rPr>
                <w:rFonts w:ascii="Arial"/>
                <w:sz w:val="15"/>
              </w:rPr>
            </w:pPr>
            <w:r>
              <w:rPr>
                <w:rFonts w:ascii="Arial"/>
                <w:spacing w:val="-5"/>
                <w:w w:val="105"/>
                <w:sz w:val="15"/>
              </w:rPr>
              <w:t>483</w:t>
            </w:r>
          </w:p>
        </w:tc>
      </w:tr>
      <w:tr w:rsidR="00AD1340" w14:paraId="5873132B" w14:textId="77777777">
        <w:trPr>
          <w:trHeight w:val="243"/>
        </w:trPr>
        <w:tc>
          <w:tcPr>
            <w:tcW w:w="2738" w:type="dxa"/>
            <w:shd w:val="clear" w:color="auto" w:fill="D3D3D3"/>
          </w:tcPr>
          <w:p w14:paraId="53B174C9" w14:textId="77777777" w:rsidR="00AD1340" w:rsidRDefault="0050760C">
            <w:pPr>
              <w:pStyle w:val="TableParagraph"/>
              <w:spacing w:before="35" w:line="240" w:lineRule="auto"/>
              <w:ind w:left="36"/>
              <w:jc w:val="left"/>
              <w:rPr>
                <w:rFonts w:ascii="Arial"/>
                <w:sz w:val="15"/>
              </w:rPr>
            </w:pPr>
            <w:r>
              <w:rPr>
                <w:rFonts w:ascii="Arial"/>
                <w:spacing w:val="-2"/>
                <w:w w:val="105"/>
                <w:sz w:val="15"/>
              </w:rPr>
              <w:t>Wezembeek-Oppem</w:t>
            </w:r>
          </w:p>
        </w:tc>
        <w:tc>
          <w:tcPr>
            <w:tcW w:w="1844" w:type="dxa"/>
            <w:shd w:val="clear" w:color="auto" w:fill="D3D3D3"/>
          </w:tcPr>
          <w:p w14:paraId="59DA32E3" w14:textId="77777777" w:rsidR="00AD1340" w:rsidRDefault="0050760C">
            <w:pPr>
              <w:pStyle w:val="TableParagraph"/>
              <w:spacing w:before="35" w:line="240" w:lineRule="auto"/>
              <w:ind w:right="267"/>
              <w:jc w:val="right"/>
              <w:rPr>
                <w:rFonts w:ascii="Arial"/>
                <w:sz w:val="15"/>
              </w:rPr>
            </w:pPr>
            <w:r>
              <w:rPr>
                <w:rFonts w:ascii="Arial"/>
                <w:spacing w:val="-5"/>
                <w:w w:val="105"/>
                <w:sz w:val="15"/>
              </w:rPr>
              <w:t>233</w:t>
            </w:r>
          </w:p>
        </w:tc>
        <w:tc>
          <w:tcPr>
            <w:tcW w:w="778" w:type="dxa"/>
            <w:shd w:val="clear" w:color="auto" w:fill="D3D3D3"/>
          </w:tcPr>
          <w:p w14:paraId="22DF0F93" w14:textId="77777777" w:rsidR="00AD1340" w:rsidRDefault="0050760C">
            <w:pPr>
              <w:pStyle w:val="TableParagraph"/>
              <w:spacing w:before="35" w:line="240" w:lineRule="auto"/>
              <w:ind w:left="4" w:right="14"/>
              <w:rPr>
                <w:rFonts w:ascii="Arial"/>
                <w:sz w:val="15"/>
              </w:rPr>
            </w:pPr>
            <w:r>
              <w:rPr>
                <w:rFonts w:ascii="Arial"/>
                <w:spacing w:val="-10"/>
                <w:w w:val="105"/>
                <w:sz w:val="15"/>
              </w:rPr>
              <w:t>0</w:t>
            </w:r>
          </w:p>
        </w:tc>
        <w:tc>
          <w:tcPr>
            <w:tcW w:w="778" w:type="dxa"/>
            <w:shd w:val="clear" w:color="auto" w:fill="D3D3D3"/>
          </w:tcPr>
          <w:p w14:paraId="62653D76" w14:textId="77777777" w:rsidR="00AD1340" w:rsidRDefault="0050760C">
            <w:pPr>
              <w:pStyle w:val="TableParagraph"/>
              <w:spacing w:before="35" w:line="240" w:lineRule="auto"/>
              <w:ind w:left="3" w:right="14"/>
              <w:rPr>
                <w:rFonts w:ascii="Arial"/>
                <w:sz w:val="15"/>
              </w:rPr>
            </w:pPr>
            <w:r>
              <w:rPr>
                <w:rFonts w:ascii="Arial"/>
                <w:spacing w:val="-10"/>
                <w:w w:val="105"/>
                <w:sz w:val="15"/>
              </w:rPr>
              <w:t>0</w:t>
            </w:r>
          </w:p>
        </w:tc>
        <w:tc>
          <w:tcPr>
            <w:tcW w:w="754" w:type="dxa"/>
            <w:shd w:val="clear" w:color="auto" w:fill="D3D3D3"/>
          </w:tcPr>
          <w:p w14:paraId="60F3C782" w14:textId="77777777" w:rsidR="00AD1340" w:rsidRDefault="0050760C">
            <w:pPr>
              <w:pStyle w:val="TableParagraph"/>
              <w:spacing w:before="35" w:line="240" w:lineRule="auto"/>
              <w:ind w:left="21" w:right="12"/>
              <w:rPr>
                <w:rFonts w:ascii="Arial"/>
                <w:sz w:val="15"/>
              </w:rPr>
            </w:pPr>
            <w:r>
              <w:rPr>
                <w:rFonts w:ascii="Arial"/>
                <w:spacing w:val="-10"/>
                <w:w w:val="105"/>
                <w:sz w:val="15"/>
              </w:rPr>
              <w:t>0</w:t>
            </w:r>
          </w:p>
        </w:tc>
        <w:tc>
          <w:tcPr>
            <w:tcW w:w="801" w:type="dxa"/>
            <w:shd w:val="clear" w:color="auto" w:fill="D3D3D3"/>
          </w:tcPr>
          <w:p w14:paraId="0339B8CC" w14:textId="77777777" w:rsidR="00AD1340" w:rsidRDefault="0050760C">
            <w:pPr>
              <w:pStyle w:val="TableParagraph"/>
              <w:spacing w:before="35" w:line="240" w:lineRule="auto"/>
              <w:ind w:left="18" w:right="12"/>
              <w:rPr>
                <w:rFonts w:ascii="Arial"/>
                <w:sz w:val="15"/>
              </w:rPr>
            </w:pPr>
            <w:r>
              <w:rPr>
                <w:rFonts w:ascii="Arial"/>
                <w:spacing w:val="-5"/>
                <w:w w:val="105"/>
                <w:sz w:val="15"/>
              </w:rPr>
              <w:t>233</w:t>
            </w:r>
          </w:p>
        </w:tc>
      </w:tr>
      <w:tr w:rsidR="00AD1340" w14:paraId="03A23CAE" w14:textId="77777777">
        <w:trPr>
          <w:trHeight w:val="242"/>
        </w:trPr>
        <w:tc>
          <w:tcPr>
            <w:tcW w:w="2738" w:type="dxa"/>
            <w:shd w:val="clear" w:color="auto" w:fill="D3D3D3"/>
          </w:tcPr>
          <w:p w14:paraId="51B34724" w14:textId="77777777" w:rsidR="00AD1340" w:rsidRDefault="0050760C">
            <w:pPr>
              <w:pStyle w:val="TableParagraph"/>
              <w:spacing w:before="35" w:line="240" w:lineRule="auto"/>
              <w:ind w:left="36"/>
              <w:jc w:val="left"/>
              <w:rPr>
                <w:rFonts w:ascii="Arial"/>
                <w:sz w:val="15"/>
              </w:rPr>
            </w:pPr>
            <w:r>
              <w:rPr>
                <w:rFonts w:ascii="Arial"/>
                <w:spacing w:val="-2"/>
                <w:w w:val="105"/>
                <w:sz w:val="15"/>
              </w:rPr>
              <w:t>Zaventem</w:t>
            </w:r>
          </w:p>
        </w:tc>
        <w:tc>
          <w:tcPr>
            <w:tcW w:w="1844" w:type="dxa"/>
            <w:shd w:val="clear" w:color="auto" w:fill="D3D3D3"/>
          </w:tcPr>
          <w:p w14:paraId="65BD1DD9" w14:textId="77777777" w:rsidR="00AD1340" w:rsidRDefault="0050760C">
            <w:pPr>
              <w:pStyle w:val="TableParagraph"/>
              <w:spacing w:before="35" w:line="240" w:lineRule="auto"/>
              <w:ind w:right="191"/>
              <w:jc w:val="right"/>
              <w:rPr>
                <w:rFonts w:ascii="Arial"/>
                <w:sz w:val="15"/>
              </w:rPr>
            </w:pPr>
            <w:r>
              <w:rPr>
                <w:rFonts w:ascii="Arial"/>
                <w:spacing w:val="-2"/>
                <w:w w:val="105"/>
                <w:sz w:val="15"/>
              </w:rPr>
              <w:t>1.380</w:t>
            </w:r>
          </w:p>
        </w:tc>
        <w:tc>
          <w:tcPr>
            <w:tcW w:w="778" w:type="dxa"/>
            <w:shd w:val="clear" w:color="auto" w:fill="D3D3D3"/>
          </w:tcPr>
          <w:p w14:paraId="232EEBA5" w14:textId="77777777" w:rsidR="00AD1340" w:rsidRDefault="0050760C">
            <w:pPr>
              <w:pStyle w:val="TableParagraph"/>
              <w:spacing w:before="35" w:line="240" w:lineRule="auto"/>
              <w:ind w:left="1" w:right="14"/>
              <w:rPr>
                <w:rFonts w:ascii="Arial"/>
                <w:sz w:val="15"/>
              </w:rPr>
            </w:pPr>
            <w:r>
              <w:rPr>
                <w:rFonts w:ascii="Arial"/>
                <w:spacing w:val="-5"/>
                <w:w w:val="105"/>
                <w:sz w:val="15"/>
              </w:rPr>
              <w:t>743</w:t>
            </w:r>
          </w:p>
        </w:tc>
        <w:tc>
          <w:tcPr>
            <w:tcW w:w="778" w:type="dxa"/>
            <w:shd w:val="clear" w:color="auto" w:fill="D3D3D3"/>
          </w:tcPr>
          <w:p w14:paraId="5A12DC4D" w14:textId="77777777" w:rsidR="00AD1340" w:rsidRDefault="0050760C">
            <w:pPr>
              <w:pStyle w:val="TableParagraph"/>
              <w:spacing w:before="35" w:line="240" w:lineRule="auto"/>
              <w:ind w:left="3" w:right="14"/>
              <w:rPr>
                <w:rFonts w:ascii="Arial"/>
                <w:sz w:val="15"/>
              </w:rPr>
            </w:pPr>
            <w:r>
              <w:rPr>
                <w:rFonts w:ascii="Arial"/>
                <w:spacing w:val="-10"/>
                <w:w w:val="105"/>
                <w:sz w:val="15"/>
              </w:rPr>
              <w:t>0</w:t>
            </w:r>
          </w:p>
        </w:tc>
        <w:tc>
          <w:tcPr>
            <w:tcW w:w="754" w:type="dxa"/>
            <w:shd w:val="clear" w:color="auto" w:fill="D3D3D3"/>
          </w:tcPr>
          <w:p w14:paraId="209A5B21" w14:textId="77777777" w:rsidR="00AD1340" w:rsidRDefault="0050760C">
            <w:pPr>
              <w:pStyle w:val="TableParagraph"/>
              <w:spacing w:before="35" w:line="240" w:lineRule="auto"/>
              <w:ind w:left="21" w:right="12"/>
              <w:rPr>
                <w:rFonts w:ascii="Arial"/>
                <w:sz w:val="15"/>
              </w:rPr>
            </w:pPr>
            <w:r>
              <w:rPr>
                <w:rFonts w:ascii="Arial"/>
                <w:spacing w:val="-10"/>
                <w:w w:val="105"/>
                <w:sz w:val="15"/>
              </w:rPr>
              <w:t>0</w:t>
            </w:r>
          </w:p>
        </w:tc>
        <w:tc>
          <w:tcPr>
            <w:tcW w:w="801" w:type="dxa"/>
            <w:shd w:val="clear" w:color="auto" w:fill="D3D3D3"/>
          </w:tcPr>
          <w:p w14:paraId="5CA6BCB4" w14:textId="77777777" w:rsidR="00AD1340" w:rsidRDefault="0050760C">
            <w:pPr>
              <w:pStyle w:val="TableParagraph"/>
              <w:spacing w:before="35" w:line="240" w:lineRule="auto"/>
              <w:ind w:left="18"/>
              <w:rPr>
                <w:rFonts w:ascii="Arial"/>
                <w:sz w:val="15"/>
              </w:rPr>
            </w:pPr>
            <w:r>
              <w:rPr>
                <w:rFonts w:ascii="Arial"/>
                <w:spacing w:val="-4"/>
                <w:w w:val="105"/>
                <w:sz w:val="15"/>
              </w:rPr>
              <w:t>2123</w:t>
            </w:r>
          </w:p>
        </w:tc>
      </w:tr>
      <w:tr w:rsidR="00AD1340" w14:paraId="6DF49746" w14:textId="77777777">
        <w:trPr>
          <w:trHeight w:val="236"/>
        </w:trPr>
        <w:tc>
          <w:tcPr>
            <w:tcW w:w="2738" w:type="dxa"/>
            <w:shd w:val="clear" w:color="auto" w:fill="D3D3D3"/>
          </w:tcPr>
          <w:p w14:paraId="01FE9949" w14:textId="77777777" w:rsidR="00AD1340" w:rsidRDefault="0050760C">
            <w:pPr>
              <w:pStyle w:val="TableParagraph"/>
              <w:spacing w:before="35" w:line="240" w:lineRule="auto"/>
              <w:ind w:left="36"/>
              <w:jc w:val="left"/>
              <w:rPr>
                <w:rFonts w:ascii="Arial"/>
                <w:b/>
                <w:sz w:val="15"/>
              </w:rPr>
            </w:pPr>
            <w:r>
              <w:rPr>
                <w:rFonts w:ascii="Arial"/>
                <w:b/>
                <w:spacing w:val="-2"/>
                <w:w w:val="105"/>
                <w:sz w:val="15"/>
              </w:rPr>
              <w:t>Total</w:t>
            </w:r>
          </w:p>
        </w:tc>
        <w:tc>
          <w:tcPr>
            <w:tcW w:w="1844" w:type="dxa"/>
            <w:shd w:val="clear" w:color="auto" w:fill="D3D3D3"/>
          </w:tcPr>
          <w:p w14:paraId="1F4B303B" w14:textId="77777777" w:rsidR="00AD1340" w:rsidRDefault="0050760C">
            <w:pPr>
              <w:pStyle w:val="TableParagraph"/>
              <w:spacing w:before="35" w:line="240" w:lineRule="auto"/>
              <w:ind w:right="191"/>
              <w:jc w:val="right"/>
              <w:rPr>
                <w:rFonts w:ascii="Arial"/>
                <w:b/>
                <w:sz w:val="15"/>
              </w:rPr>
            </w:pPr>
            <w:r>
              <w:rPr>
                <w:rFonts w:ascii="Arial"/>
                <w:b/>
                <w:spacing w:val="-2"/>
                <w:w w:val="105"/>
                <w:sz w:val="15"/>
              </w:rPr>
              <w:t>7.204</w:t>
            </w:r>
          </w:p>
        </w:tc>
        <w:tc>
          <w:tcPr>
            <w:tcW w:w="778" w:type="dxa"/>
            <w:shd w:val="clear" w:color="auto" w:fill="D3D3D3"/>
          </w:tcPr>
          <w:p w14:paraId="22860F72" w14:textId="77777777" w:rsidR="00AD1340" w:rsidRDefault="0050760C">
            <w:pPr>
              <w:pStyle w:val="TableParagraph"/>
              <w:spacing w:before="35" w:line="240" w:lineRule="auto"/>
              <w:ind w:left="14" w:right="14"/>
              <w:rPr>
                <w:rFonts w:ascii="Arial"/>
                <w:b/>
                <w:sz w:val="15"/>
              </w:rPr>
            </w:pPr>
            <w:r>
              <w:rPr>
                <w:rFonts w:ascii="Arial"/>
                <w:b/>
                <w:spacing w:val="-2"/>
                <w:w w:val="105"/>
                <w:sz w:val="15"/>
              </w:rPr>
              <w:t>4.010</w:t>
            </w:r>
          </w:p>
        </w:tc>
        <w:tc>
          <w:tcPr>
            <w:tcW w:w="778" w:type="dxa"/>
            <w:shd w:val="clear" w:color="auto" w:fill="D3D3D3"/>
          </w:tcPr>
          <w:p w14:paraId="0C0B41E3" w14:textId="77777777" w:rsidR="00AD1340" w:rsidRDefault="0050760C">
            <w:pPr>
              <w:pStyle w:val="TableParagraph"/>
              <w:spacing w:before="35" w:line="240" w:lineRule="auto"/>
              <w:ind w:right="14"/>
              <w:rPr>
                <w:rFonts w:ascii="Arial"/>
                <w:b/>
                <w:sz w:val="15"/>
              </w:rPr>
            </w:pPr>
            <w:r>
              <w:rPr>
                <w:rFonts w:ascii="Arial"/>
                <w:b/>
                <w:spacing w:val="-5"/>
                <w:w w:val="105"/>
                <w:sz w:val="15"/>
              </w:rPr>
              <w:t>594</w:t>
            </w:r>
          </w:p>
        </w:tc>
        <w:tc>
          <w:tcPr>
            <w:tcW w:w="754" w:type="dxa"/>
            <w:shd w:val="clear" w:color="auto" w:fill="D3D3D3"/>
          </w:tcPr>
          <w:p w14:paraId="26EB6128" w14:textId="77777777" w:rsidR="00AD1340" w:rsidRDefault="0050760C">
            <w:pPr>
              <w:pStyle w:val="TableParagraph"/>
              <w:spacing w:before="35" w:line="240" w:lineRule="auto"/>
              <w:ind w:left="21" w:right="3"/>
              <w:rPr>
                <w:rFonts w:ascii="Arial"/>
                <w:b/>
                <w:sz w:val="15"/>
              </w:rPr>
            </w:pPr>
            <w:r>
              <w:rPr>
                <w:rFonts w:ascii="Arial"/>
                <w:b/>
                <w:spacing w:val="-5"/>
                <w:w w:val="105"/>
                <w:sz w:val="15"/>
              </w:rPr>
              <w:t>25</w:t>
            </w:r>
          </w:p>
        </w:tc>
        <w:tc>
          <w:tcPr>
            <w:tcW w:w="801" w:type="dxa"/>
            <w:shd w:val="clear" w:color="auto" w:fill="D3D3D3"/>
          </w:tcPr>
          <w:p w14:paraId="2EFAFE25" w14:textId="77777777" w:rsidR="00AD1340" w:rsidRDefault="0050760C">
            <w:pPr>
              <w:pStyle w:val="TableParagraph"/>
              <w:spacing w:before="35" w:line="240" w:lineRule="auto"/>
              <w:ind w:left="18" w:right="12"/>
              <w:rPr>
                <w:rFonts w:ascii="Arial"/>
                <w:sz w:val="15"/>
              </w:rPr>
            </w:pPr>
            <w:r>
              <w:rPr>
                <w:rFonts w:ascii="Arial"/>
                <w:spacing w:val="-2"/>
                <w:w w:val="105"/>
                <w:sz w:val="15"/>
              </w:rPr>
              <w:t>11833</w:t>
            </w:r>
          </w:p>
        </w:tc>
      </w:tr>
    </w:tbl>
    <w:p w14:paraId="5B5C3D5B" w14:textId="77777777" w:rsidR="00AD1340" w:rsidRDefault="0050760C">
      <w:pPr>
        <w:spacing w:before="193" w:line="259" w:lineRule="auto"/>
        <w:ind w:left="1611" w:right="648"/>
        <w:jc w:val="both"/>
        <w:rPr>
          <w:sz w:val="20"/>
        </w:rPr>
      </w:pPr>
      <w:r>
        <w:rPr>
          <w:b/>
          <w:sz w:val="20"/>
        </w:rPr>
        <w:t>Malgré l'</w:t>
      </w:r>
      <w:r>
        <w:rPr>
          <w:b/>
          <w:sz w:val="20"/>
        </w:rPr>
        <w:t xml:space="preserve">augmentation du nombre de passagers et du volume de fret à l'aéroport dans le scénario 2032, il n'y a pas d'augmentation du nombre de personnes potentiellement très gênées. </w:t>
      </w:r>
      <w:r>
        <w:rPr>
          <w:sz w:val="20"/>
        </w:rPr>
        <w:t>Ceci est principalement dû à l'évolution vers une flotte d'avions plus silencieuse.</w:t>
      </w:r>
      <w:r>
        <w:rPr>
          <w:sz w:val="20"/>
        </w:rPr>
        <w:t xml:space="preserve"> On observe plutôt une diminution limitée du nombre de personnes potentiellement très gênées à l'intérieur des contours à partir de 55 dB(A). Cela </w:t>
      </w:r>
      <w:r>
        <w:rPr>
          <w:spacing w:val="-7"/>
          <w:sz w:val="20"/>
        </w:rPr>
        <w:t xml:space="preserve">était </w:t>
      </w:r>
      <w:r>
        <w:rPr>
          <w:sz w:val="20"/>
        </w:rPr>
        <w:t>déjà évident au vu de la diminution des zones à l'intérieur des contours.</w:t>
      </w:r>
    </w:p>
    <w:p w14:paraId="7CAABFAB" w14:textId="77777777" w:rsidR="00AD1340" w:rsidRDefault="0050760C">
      <w:pPr>
        <w:spacing w:before="158"/>
        <w:ind w:left="1611" w:right="653"/>
        <w:jc w:val="both"/>
        <w:rPr>
          <w:i/>
          <w:sz w:val="18"/>
        </w:rPr>
      </w:pPr>
      <w:r>
        <w:rPr>
          <w:i/>
          <w:color w:val="005B82"/>
          <w:sz w:val="18"/>
        </w:rPr>
        <w:t>Tableau 6-40 : comparaison du</w:t>
      </w:r>
      <w:r>
        <w:rPr>
          <w:i/>
          <w:color w:val="005B82"/>
          <w:sz w:val="18"/>
        </w:rPr>
        <w:t xml:space="preserve"> nombre de personnes potentiellement très gênées pour 2019 - 2032 (Région flamande + Région de Bruxelles-Capitale)</w:t>
      </w:r>
    </w:p>
    <w:p w14:paraId="3D880DBD" w14:textId="77777777" w:rsidR="00AD1340" w:rsidRDefault="00AD1340">
      <w:pPr>
        <w:pStyle w:val="BodyText"/>
        <w:spacing w:before="4" w:after="1"/>
        <w:rPr>
          <w:i/>
          <w:sz w:val="16"/>
        </w:rPr>
      </w:pPr>
    </w:p>
    <w:tbl>
      <w:tblPr>
        <w:tblW w:w="0" w:type="auto"/>
        <w:tblInd w:w="15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87"/>
        <w:gridCol w:w="1481"/>
        <w:gridCol w:w="1484"/>
        <w:gridCol w:w="1395"/>
        <w:gridCol w:w="1422"/>
        <w:gridCol w:w="1133"/>
      </w:tblGrid>
      <w:tr w:rsidR="00AD1340" w14:paraId="14D38431" w14:textId="77777777">
        <w:trPr>
          <w:trHeight w:val="575"/>
        </w:trPr>
        <w:tc>
          <w:tcPr>
            <w:tcW w:w="1587" w:type="dxa"/>
            <w:vMerge w:val="restart"/>
          </w:tcPr>
          <w:p w14:paraId="2783E700" w14:textId="77777777" w:rsidR="00AD1340" w:rsidRDefault="0050760C">
            <w:pPr>
              <w:pStyle w:val="TableParagraph"/>
              <w:spacing w:before="1" w:line="240" w:lineRule="auto"/>
              <w:ind w:left="107" w:right="171"/>
              <w:jc w:val="left"/>
              <w:rPr>
                <w:sz w:val="20"/>
              </w:rPr>
            </w:pPr>
            <w:r>
              <w:rPr>
                <w:spacing w:val="-2"/>
                <w:sz w:val="20"/>
              </w:rPr>
              <w:t xml:space="preserve">Nombre de personnes </w:t>
            </w:r>
            <w:r>
              <w:rPr>
                <w:sz w:val="20"/>
              </w:rPr>
              <w:t xml:space="preserve">potentiellement très </w:t>
            </w:r>
            <w:r>
              <w:rPr>
                <w:spacing w:val="-2"/>
                <w:sz w:val="20"/>
              </w:rPr>
              <w:t>ennuyées</w:t>
            </w:r>
          </w:p>
        </w:tc>
        <w:tc>
          <w:tcPr>
            <w:tcW w:w="6915" w:type="dxa"/>
            <w:gridSpan w:val="5"/>
          </w:tcPr>
          <w:p w14:paraId="0A41AE97" w14:textId="77777777" w:rsidR="00AD1340" w:rsidRDefault="0050760C">
            <w:pPr>
              <w:pStyle w:val="TableParagraph"/>
              <w:spacing w:before="1" w:line="240" w:lineRule="auto"/>
              <w:ind w:left="107"/>
              <w:jc w:val="left"/>
              <w:rPr>
                <w:sz w:val="20"/>
              </w:rPr>
            </w:pPr>
            <w:r>
              <w:rPr>
                <w:sz w:val="13"/>
              </w:rPr>
              <w:t xml:space="preserve">Lden </w:t>
            </w:r>
            <w:r>
              <w:rPr>
                <w:position w:val="1"/>
                <w:sz w:val="20"/>
              </w:rPr>
              <w:t>- contours en dB(A) (jour : 7h - 19h, soirée : 19h - 23h et nuit : 23h -7h</w:t>
            </w:r>
            <w:r>
              <w:rPr>
                <w:spacing w:val="-5"/>
                <w:position w:val="1"/>
                <w:sz w:val="20"/>
              </w:rPr>
              <w:t>)</w:t>
            </w:r>
          </w:p>
        </w:tc>
      </w:tr>
      <w:tr w:rsidR="00AD1340" w14:paraId="01BBC794" w14:textId="77777777">
        <w:trPr>
          <w:trHeight w:val="354"/>
        </w:trPr>
        <w:tc>
          <w:tcPr>
            <w:tcW w:w="1587" w:type="dxa"/>
            <w:vMerge/>
            <w:tcBorders>
              <w:top w:val="nil"/>
            </w:tcBorders>
          </w:tcPr>
          <w:p w14:paraId="1182FB29" w14:textId="77777777" w:rsidR="00AD1340" w:rsidRDefault="00AD1340">
            <w:pPr>
              <w:rPr>
                <w:sz w:val="2"/>
                <w:szCs w:val="2"/>
              </w:rPr>
            </w:pPr>
          </w:p>
        </w:tc>
        <w:tc>
          <w:tcPr>
            <w:tcW w:w="1481" w:type="dxa"/>
          </w:tcPr>
          <w:p w14:paraId="68E9FF93" w14:textId="77777777" w:rsidR="00AD1340" w:rsidRDefault="0050760C">
            <w:pPr>
              <w:pStyle w:val="TableParagraph"/>
              <w:spacing w:before="1" w:line="240" w:lineRule="auto"/>
              <w:ind w:left="107"/>
              <w:jc w:val="left"/>
              <w:rPr>
                <w:sz w:val="20"/>
              </w:rPr>
            </w:pPr>
            <w:r>
              <w:rPr>
                <w:sz w:val="20"/>
              </w:rPr>
              <w:t xml:space="preserve">55 - </w:t>
            </w:r>
            <w:r>
              <w:rPr>
                <w:sz w:val="20"/>
              </w:rPr>
              <w:t xml:space="preserve">60 </w:t>
            </w:r>
            <w:r>
              <w:rPr>
                <w:spacing w:val="-2"/>
                <w:sz w:val="20"/>
              </w:rPr>
              <w:t>dB(A)</w:t>
            </w:r>
          </w:p>
        </w:tc>
        <w:tc>
          <w:tcPr>
            <w:tcW w:w="1484" w:type="dxa"/>
          </w:tcPr>
          <w:p w14:paraId="73FEA6A1" w14:textId="77777777" w:rsidR="00AD1340" w:rsidRDefault="0050760C">
            <w:pPr>
              <w:pStyle w:val="TableParagraph"/>
              <w:spacing w:before="1" w:line="240" w:lineRule="auto"/>
              <w:ind w:left="107"/>
              <w:jc w:val="left"/>
              <w:rPr>
                <w:sz w:val="20"/>
              </w:rPr>
            </w:pPr>
            <w:r>
              <w:rPr>
                <w:sz w:val="20"/>
              </w:rPr>
              <w:t xml:space="preserve">60 - 65 </w:t>
            </w:r>
            <w:r>
              <w:rPr>
                <w:spacing w:val="-2"/>
                <w:sz w:val="20"/>
              </w:rPr>
              <w:t>dB(A)</w:t>
            </w:r>
          </w:p>
        </w:tc>
        <w:tc>
          <w:tcPr>
            <w:tcW w:w="1395" w:type="dxa"/>
          </w:tcPr>
          <w:p w14:paraId="0B4B74D7" w14:textId="77777777" w:rsidR="00AD1340" w:rsidRDefault="0050760C">
            <w:pPr>
              <w:pStyle w:val="TableParagraph"/>
              <w:spacing w:before="1" w:line="240" w:lineRule="auto"/>
              <w:ind w:left="107"/>
              <w:jc w:val="left"/>
              <w:rPr>
                <w:sz w:val="20"/>
              </w:rPr>
            </w:pPr>
            <w:r>
              <w:rPr>
                <w:sz w:val="20"/>
              </w:rPr>
              <w:t xml:space="preserve">65 - 70 </w:t>
            </w:r>
            <w:r>
              <w:rPr>
                <w:spacing w:val="-2"/>
                <w:sz w:val="20"/>
              </w:rPr>
              <w:t>dB(A)</w:t>
            </w:r>
          </w:p>
        </w:tc>
        <w:tc>
          <w:tcPr>
            <w:tcW w:w="1422" w:type="dxa"/>
          </w:tcPr>
          <w:p w14:paraId="68CE0371" w14:textId="77777777" w:rsidR="00AD1340" w:rsidRDefault="0050760C">
            <w:pPr>
              <w:pStyle w:val="TableParagraph"/>
              <w:spacing w:before="1" w:line="240" w:lineRule="auto"/>
              <w:ind w:left="106"/>
              <w:jc w:val="left"/>
              <w:rPr>
                <w:sz w:val="20"/>
              </w:rPr>
            </w:pPr>
            <w:r>
              <w:rPr>
                <w:sz w:val="20"/>
              </w:rPr>
              <w:t xml:space="preserve">70 -75 </w:t>
            </w:r>
            <w:r>
              <w:rPr>
                <w:spacing w:val="-2"/>
                <w:sz w:val="20"/>
              </w:rPr>
              <w:t>dB(A)</w:t>
            </w:r>
          </w:p>
        </w:tc>
        <w:tc>
          <w:tcPr>
            <w:tcW w:w="1133" w:type="dxa"/>
          </w:tcPr>
          <w:p w14:paraId="4266EDC0" w14:textId="77777777" w:rsidR="00AD1340" w:rsidRDefault="0050760C">
            <w:pPr>
              <w:pStyle w:val="TableParagraph"/>
              <w:spacing w:before="1" w:line="240" w:lineRule="auto"/>
              <w:ind w:left="106"/>
              <w:jc w:val="left"/>
              <w:rPr>
                <w:sz w:val="20"/>
              </w:rPr>
            </w:pPr>
            <w:r>
              <w:rPr>
                <w:sz w:val="20"/>
              </w:rPr>
              <w:t xml:space="preserve">Total </w:t>
            </w:r>
            <w:r>
              <w:rPr>
                <w:spacing w:val="-10"/>
                <w:sz w:val="20"/>
              </w:rPr>
              <w:t>#</w:t>
            </w:r>
          </w:p>
        </w:tc>
      </w:tr>
      <w:tr w:rsidR="00AD1340" w14:paraId="7DEE49B1" w14:textId="77777777">
        <w:trPr>
          <w:trHeight w:val="347"/>
        </w:trPr>
        <w:tc>
          <w:tcPr>
            <w:tcW w:w="1587" w:type="dxa"/>
          </w:tcPr>
          <w:p w14:paraId="1BE430AA" w14:textId="77777777" w:rsidR="00AD1340" w:rsidRDefault="0050760C">
            <w:pPr>
              <w:pStyle w:val="TableParagraph"/>
              <w:spacing w:before="1" w:line="240" w:lineRule="auto"/>
              <w:ind w:left="107"/>
              <w:jc w:val="left"/>
              <w:rPr>
                <w:sz w:val="20"/>
              </w:rPr>
            </w:pPr>
            <w:r>
              <w:rPr>
                <w:spacing w:val="-4"/>
                <w:sz w:val="20"/>
              </w:rPr>
              <w:t>2019</w:t>
            </w:r>
          </w:p>
        </w:tc>
        <w:tc>
          <w:tcPr>
            <w:tcW w:w="1481" w:type="dxa"/>
          </w:tcPr>
          <w:p w14:paraId="1C2BB092" w14:textId="77777777" w:rsidR="00AD1340" w:rsidRDefault="0050760C">
            <w:pPr>
              <w:pStyle w:val="TableParagraph"/>
              <w:spacing w:before="1" w:line="240" w:lineRule="auto"/>
              <w:ind w:left="107"/>
              <w:jc w:val="left"/>
              <w:rPr>
                <w:sz w:val="20"/>
              </w:rPr>
            </w:pPr>
            <w:r>
              <w:rPr>
                <w:spacing w:val="-4"/>
                <w:sz w:val="20"/>
              </w:rPr>
              <w:t>8670</w:t>
            </w:r>
          </w:p>
        </w:tc>
        <w:tc>
          <w:tcPr>
            <w:tcW w:w="1484" w:type="dxa"/>
          </w:tcPr>
          <w:p w14:paraId="53218E1B" w14:textId="77777777" w:rsidR="00AD1340" w:rsidRDefault="0050760C">
            <w:pPr>
              <w:pStyle w:val="TableParagraph"/>
              <w:spacing w:before="1" w:line="240" w:lineRule="auto"/>
              <w:ind w:left="107"/>
              <w:jc w:val="left"/>
              <w:rPr>
                <w:sz w:val="20"/>
              </w:rPr>
            </w:pPr>
            <w:r>
              <w:rPr>
                <w:spacing w:val="-4"/>
                <w:sz w:val="20"/>
              </w:rPr>
              <w:t>5051</w:t>
            </w:r>
          </w:p>
        </w:tc>
        <w:tc>
          <w:tcPr>
            <w:tcW w:w="1395" w:type="dxa"/>
          </w:tcPr>
          <w:p w14:paraId="49557D12" w14:textId="77777777" w:rsidR="00AD1340" w:rsidRDefault="0050760C">
            <w:pPr>
              <w:pStyle w:val="TableParagraph"/>
              <w:spacing w:before="1" w:line="240" w:lineRule="auto"/>
              <w:ind w:left="107"/>
              <w:jc w:val="left"/>
              <w:rPr>
                <w:sz w:val="20"/>
              </w:rPr>
            </w:pPr>
            <w:r>
              <w:rPr>
                <w:spacing w:val="-5"/>
                <w:sz w:val="20"/>
              </w:rPr>
              <w:t>718</w:t>
            </w:r>
          </w:p>
        </w:tc>
        <w:tc>
          <w:tcPr>
            <w:tcW w:w="1422" w:type="dxa"/>
          </w:tcPr>
          <w:p w14:paraId="6FABFE84" w14:textId="77777777" w:rsidR="00AD1340" w:rsidRDefault="0050760C">
            <w:pPr>
              <w:pStyle w:val="TableParagraph"/>
              <w:spacing w:before="1" w:line="240" w:lineRule="auto"/>
              <w:ind w:left="106"/>
              <w:jc w:val="left"/>
              <w:rPr>
                <w:sz w:val="20"/>
              </w:rPr>
            </w:pPr>
            <w:r>
              <w:rPr>
                <w:spacing w:val="-5"/>
                <w:sz w:val="20"/>
              </w:rPr>
              <w:t>30</w:t>
            </w:r>
          </w:p>
        </w:tc>
        <w:tc>
          <w:tcPr>
            <w:tcW w:w="1133" w:type="dxa"/>
          </w:tcPr>
          <w:p w14:paraId="34500C22" w14:textId="77777777" w:rsidR="00AD1340" w:rsidRDefault="0050760C">
            <w:pPr>
              <w:pStyle w:val="TableParagraph"/>
              <w:spacing w:before="1" w:line="240" w:lineRule="auto"/>
              <w:ind w:left="106"/>
              <w:jc w:val="left"/>
              <w:rPr>
                <w:sz w:val="20"/>
              </w:rPr>
            </w:pPr>
            <w:r>
              <w:rPr>
                <w:spacing w:val="-2"/>
                <w:sz w:val="20"/>
              </w:rPr>
              <w:t>14469</w:t>
            </w:r>
          </w:p>
        </w:tc>
      </w:tr>
      <w:tr w:rsidR="00AD1340" w14:paraId="11841EBF" w14:textId="77777777">
        <w:trPr>
          <w:trHeight w:val="347"/>
        </w:trPr>
        <w:tc>
          <w:tcPr>
            <w:tcW w:w="1587" w:type="dxa"/>
          </w:tcPr>
          <w:p w14:paraId="398E073C" w14:textId="77777777" w:rsidR="00AD1340" w:rsidRDefault="0050760C">
            <w:pPr>
              <w:pStyle w:val="TableParagraph"/>
              <w:spacing w:before="1" w:line="240" w:lineRule="auto"/>
              <w:ind w:left="107"/>
              <w:jc w:val="left"/>
              <w:rPr>
                <w:sz w:val="20"/>
              </w:rPr>
            </w:pPr>
            <w:r>
              <w:rPr>
                <w:spacing w:val="-4"/>
                <w:sz w:val="20"/>
              </w:rPr>
              <w:t>2032</w:t>
            </w:r>
          </w:p>
        </w:tc>
        <w:tc>
          <w:tcPr>
            <w:tcW w:w="1481" w:type="dxa"/>
          </w:tcPr>
          <w:p w14:paraId="18B84D0F" w14:textId="77777777" w:rsidR="00AD1340" w:rsidRDefault="0050760C">
            <w:pPr>
              <w:pStyle w:val="TableParagraph"/>
              <w:spacing w:before="1" w:line="240" w:lineRule="auto"/>
              <w:ind w:left="107"/>
              <w:jc w:val="left"/>
              <w:rPr>
                <w:sz w:val="20"/>
              </w:rPr>
            </w:pPr>
            <w:r>
              <w:rPr>
                <w:spacing w:val="-4"/>
                <w:sz w:val="20"/>
              </w:rPr>
              <w:t>7204</w:t>
            </w:r>
          </w:p>
        </w:tc>
        <w:tc>
          <w:tcPr>
            <w:tcW w:w="1484" w:type="dxa"/>
          </w:tcPr>
          <w:p w14:paraId="7170FE21" w14:textId="77777777" w:rsidR="00AD1340" w:rsidRDefault="0050760C">
            <w:pPr>
              <w:pStyle w:val="TableParagraph"/>
              <w:spacing w:before="1" w:line="240" w:lineRule="auto"/>
              <w:ind w:left="107"/>
              <w:jc w:val="left"/>
              <w:rPr>
                <w:sz w:val="20"/>
              </w:rPr>
            </w:pPr>
            <w:r>
              <w:rPr>
                <w:spacing w:val="-4"/>
                <w:sz w:val="20"/>
              </w:rPr>
              <w:t>4010</w:t>
            </w:r>
          </w:p>
        </w:tc>
        <w:tc>
          <w:tcPr>
            <w:tcW w:w="1395" w:type="dxa"/>
          </w:tcPr>
          <w:p w14:paraId="16D23559" w14:textId="77777777" w:rsidR="00AD1340" w:rsidRDefault="0050760C">
            <w:pPr>
              <w:pStyle w:val="TableParagraph"/>
              <w:spacing w:before="1" w:line="240" w:lineRule="auto"/>
              <w:ind w:left="107"/>
              <w:jc w:val="left"/>
              <w:rPr>
                <w:sz w:val="20"/>
              </w:rPr>
            </w:pPr>
            <w:r>
              <w:rPr>
                <w:spacing w:val="-5"/>
                <w:sz w:val="20"/>
              </w:rPr>
              <w:t>594</w:t>
            </w:r>
          </w:p>
        </w:tc>
        <w:tc>
          <w:tcPr>
            <w:tcW w:w="1422" w:type="dxa"/>
          </w:tcPr>
          <w:p w14:paraId="19554677" w14:textId="77777777" w:rsidR="00AD1340" w:rsidRDefault="0050760C">
            <w:pPr>
              <w:pStyle w:val="TableParagraph"/>
              <w:spacing w:before="1" w:line="240" w:lineRule="auto"/>
              <w:ind w:left="106"/>
              <w:jc w:val="left"/>
              <w:rPr>
                <w:sz w:val="20"/>
              </w:rPr>
            </w:pPr>
            <w:r>
              <w:rPr>
                <w:spacing w:val="-5"/>
                <w:sz w:val="20"/>
              </w:rPr>
              <w:t>25</w:t>
            </w:r>
          </w:p>
        </w:tc>
        <w:tc>
          <w:tcPr>
            <w:tcW w:w="1133" w:type="dxa"/>
          </w:tcPr>
          <w:p w14:paraId="777D005E" w14:textId="77777777" w:rsidR="00AD1340" w:rsidRDefault="0050760C">
            <w:pPr>
              <w:pStyle w:val="TableParagraph"/>
              <w:spacing w:before="1" w:line="240" w:lineRule="auto"/>
              <w:ind w:left="106"/>
              <w:jc w:val="left"/>
              <w:rPr>
                <w:sz w:val="20"/>
              </w:rPr>
            </w:pPr>
            <w:r>
              <w:rPr>
                <w:spacing w:val="-2"/>
                <w:sz w:val="20"/>
              </w:rPr>
              <w:t>11833</w:t>
            </w:r>
          </w:p>
        </w:tc>
      </w:tr>
    </w:tbl>
    <w:p w14:paraId="149C3DF6" w14:textId="77777777" w:rsidR="00AD1340" w:rsidRDefault="00AD1340">
      <w:pPr>
        <w:pStyle w:val="BodyText"/>
        <w:spacing w:before="209"/>
        <w:rPr>
          <w:i/>
          <w:sz w:val="18"/>
        </w:rPr>
      </w:pPr>
    </w:p>
    <w:p w14:paraId="4901BF2A" w14:textId="77777777" w:rsidR="00AD1340" w:rsidRDefault="0050760C">
      <w:pPr>
        <w:pStyle w:val="BodyText"/>
        <w:spacing w:line="256" w:lineRule="auto"/>
        <w:ind w:left="1611" w:right="650"/>
        <w:jc w:val="both"/>
      </w:pPr>
      <w:r>
        <w:t>Si l'on tient également compte de la croissance démographique, on constate même une diminution globale limitée du nombre de personnes potentiellement très gênées en 2032 par rapport à 2019.</w:t>
      </w:r>
    </w:p>
    <w:p w14:paraId="630F7BF5" w14:textId="77777777" w:rsidR="00AD1340" w:rsidRDefault="00AD1340">
      <w:pPr>
        <w:spacing w:line="256" w:lineRule="auto"/>
        <w:jc w:val="both"/>
        <w:sectPr w:rsidR="00AD1340">
          <w:pgSz w:w="11910" w:h="16840"/>
          <w:pgMar w:top="1460" w:right="480" w:bottom="1040" w:left="940" w:header="748" w:footer="852" w:gutter="0"/>
          <w:cols w:space="720"/>
        </w:sectPr>
      </w:pPr>
    </w:p>
    <w:p w14:paraId="64134DB4" w14:textId="77777777" w:rsidR="00AD1340" w:rsidRDefault="00AD1340">
      <w:pPr>
        <w:pStyle w:val="BodyText"/>
        <w:spacing w:before="145"/>
        <w:rPr>
          <w:sz w:val="18"/>
        </w:rPr>
      </w:pPr>
    </w:p>
    <w:p w14:paraId="5398DB37" w14:textId="77777777" w:rsidR="00AD1340" w:rsidRDefault="0050760C">
      <w:pPr>
        <w:ind w:left="1611" w:right="843"/>
        <w:rPr>
          <w:i/>
          <w:sz w:val="18"/>
        </w:rPr>
      </w:pPr>
      <w:r>
        <w:rPr>
          <w:i/>
          <w:color w:val="005B82"/>
          <w:sz w:val="18"/>
        </w:rPr>
        <w:t xml:space="preserve">Tableau 6-41 : Nombre de personnes </w:t>
      </w:r>
      <w:r>
        <w:rPr>
          <w:i/>
          <w:color w:val="005B82"/>
          <w:sz w:val="18"/>
        </w:rPr>
        <w:t xml:space="preserve">potentiellement très gênées par le bruit des avions en 2032, compte tenu de la </w:t>
      </w:r>
      <w:r>
        <w:rPr>
          <w:i/>
          <w:color w:val="005B82"/>
          <w:spacing w:val="-2"/>
          <w:sz w:val="18"/>
        </w:rPr>
        <w:t>croissance démographique.</w:t>
      </w:r>
    </w:p>
    <w:p w14:paraId="2A1EAB3E" w14:textId="77777777" w:rsidR="00AD1340" w:rsidRDefault="0050760C">
      <w:pPr>
        <w:pStyle w:val="BodyText"/>
        <w:spacing w:before="5"/>
        <w:rPr>
          <w:i/>
          <w:sz w:val="14"/>
        </w:rPr>
      </w:pPr>
      <w:r>
        <w:rPr>
          <w:noProof/>
        </w:rPr>
        <w:drawing>
          <wp:anchor distT="0" distB="0" distL="0" distR="0" simplePos="0" relativeHeight="487630336" behindDoc="1" locked="0" layoutInCell="1" allowOverlap="1" wp14:anchorId="16299C92" wp14:editId="55685C3D">
            <wp:simplePos x="0" y="0"/>
            <wp:positionH relativeFrom="page">
              <wp:posOffset>1656079</wp:posOffset>
            </wp:positionH>
            <wp:positionV relativeFrom="paragraph">
              <wp:posOffset>127081</wp:posOffset>
            </wp:positionV>
            <wp:extent cx="4127696" cy="2372582"/>
            <wp:effectExtent l="0" t="0" r="0" b="0"/>
            <wp:wrapTopAndBottom/>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22" cstate="print"/>
                    <a:stretch>
                      <a:fillRect/>
                    </a:stretch>
                  </pic:blipFill>
                  <pic:spPr>
                    <a:xfrm>
                      <a:off x="0" y="0"/>
                      <a:ext cx="4127696" cy="2372582"/>
                    </a:xfrm>
                    <a:prstGeom prst="rect">
                      <a:avLst/>
                    </a:prstGeom>
                  </pic:spPr>
                </pic:pic>
              </a:graphicData>
            </a:graphic>
          </wp:anchor>
        </w:drawing>
      </w:r>
    </w:p>
    <w:p w14:paraId="759C3054" w14:textId="77777777" w:rsidR="00AD1340" w:rsidRDefault="0050760C">
      <w:pPr>
        <w:pStyle w:val="Heading4"/>
        <w:spacing w:before="202" w:line="256" w:lineRule="auto"/>
        <w:ind w:right="654"/>
        <w:jc w:val="both"/>
      </w:pPr>
      <w:r>
        <w:t>Sur la base de ces chiffres, nous pouvons conclure qu'il y a une diminution du nombre de personnes potentiellement très gênées de 12,1 % selon la mét</w:t>
      </w:r>
      <w:r>
        <w:t>hode VLAREM en tenant compte de la croissance de la population malgré une augmentation du nombre de passagers et du volume de fret pour le scénario futur 2032 à l'aéroport.</w:t>
      </w:r>
    </w:p>
    <w:p w14:paraId="03F6F94F" w14:textId="77777777" w:rsidR="00AD1340" w:rsidRDefault="0050760C">
      <w:pPr>
        <w:pStyle w:val="BodyText"/>
        <w:spacing w:before="167" w:line="259" w:lineRule="auto"/>
        <w:ind w:left="1611" w:right="652"/>
        <w:jc w:val="both"/>
      </w:pPr>
      <w:r>
        <w:t>Un aperçu de la diminution ou de l'augmentation du nombre de personnes potentiellem</w:t>
      </w:r>
      <w:r>
        <w:t xml:space="preserve">ent très gênées est résumé ci-dessous pour chaque municipalité. Une amélioration significative est indiquée par une flèche verte, une détérioration/amélioration limitée (flèche orange) et une détérioration de plus </w:t>
      </w:r>
      <w:r>
        <w:rPr>
          <w:spacing w:val="-11"/>
        </w:rPr>
        <w:t xml:space="preserve">de </w:t>
      </w:r>
      <w:r>
        <w:t>5% (flèche rouge).</w:t>
      </w:r>
    </w:p>
    <w:p w14:paraId="34C709AA" w14:textId="77777777" w:rsidR="00AD1340" w:rsidRDefault="00AD1340">
      <w:pPr>
        <w:spacing w:line="259" w:lineRule="auto"/>
        <w:jc w:val="both"/>
        <w:sectPr w:rsidR="00AD1340">
          <w:pgSz w:w="11910" w:h="16840"/>
          <w:pgMar w:top="1460" w:right="480" w:bottom="1040" w:left="940" w:header="748" w:footer="852" w:gutter="0"/>
          <w:cols w:space="720"/>
        </w:sectPr>
      </w:pPr>
    </w:p>
    <w:p w14:paraId="52CAA0EA" w14:textId="77777777" w:rsidR="00AD1340" w:rsidRDefault="00AD1340">
      <w:pPr>
        <w:pStyle w:val="BodyText"/>
        <w:spacing w:before="145"/>
        <w:rPr>
          <w:sz w:val="18"/>
        </w:rPr>
      </w:pPr>
    </w:p>
    <w:p w14:paraId="428C08E6" w14:textId="77777777" w:rsidR="00AD1340" w:rsidRDefault="0050760C">
      <w:pPr>
        <w:ind w:left="1611"/>
        <w:jc w:val="both"/>
        <w:rPr>
          <w:i/>
          <w:sz w:val="18"/>
        </w:rPr>
      </w:pPr>
      <w:r>
        <w:rPr>
          <w:i/>
          <w:color w:val="005B82"/>
          <w:sz w:val="18"/>
        </w:rPr>
        <w:t>T</w:t>
      </w:r>
      <w:r>
        <w:rPr>
          <w:i/>
          <w:color w:val="005B82"/>
          <w:sz w:val="18"/>
        </w:rPr>
        <w:t xml:space="preserve">ableau 6-42 : nombre de personnes potentiellement très gênées par commune - comparaison </w:t>
      </w:r>
      <w:r>
        <w:rPr>
          <w:i/>
          <w:color w:val="005B82"/>
          <w:spacing w:val="-4"/>
          <w:sz w:val="18"/>
        </w:rPr>
        <w:t>2019-2023</w:t>
      </w:r>
    </w:p>
    <w:p w14:paraId="113E3BDF" w14:textId="77777777" w:rsidR="00AD1340" w:rsidRDefault="0050760C">
      <w:pPr>
        <w:pStyle w:val="BodyText"/>
        <w:spacing w:before="4"/>
        <w:rPr>
          <w:i/>
          <w:sz w:val="14"/>
        </w:rPr>
      </w:pPr>
      <w:r>
        <w:rPr>
          <w:noProof/>
        </w:rPr>
        <w:drawing>
          <wp:anchor distT="0" distB="0" distL="0" distR="0" simplePos="0" relativeHeight="487630848" behindDoc="1" locked="0" layoutInCell="1" allowOverlap="1" wp14:anchorId="1FA769C7" wp14:editId="7491B40F">
            <wp:simplePos x="0" y="0"/>
            <wp:positionH relativeFrom="page">
              <wp:posOffset>935989</wp:posOffset>
            </wp:positionH>
            <wp:positionV relativeFrom="paragraph">
              <wp:posOffset>126780</wp:posOffset>
            </wp:positionV>
            <wp:extent cx="5932776" cy="3886485"/>
            <wp:effectExtent l="0" t="0" r="0" b="0"/>
            <wp:wrapTopAndBottom/>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23" cstate="print"/>
                    <a:stretch>
                      <a:fillRect/>
                    </a:stretch>
                  </pic:blipFill>
                  <pic:spPr>
                    <a:xfrm>
                      <a:off x="0" y="0"/>
                      <a:ext cx="5932776" cy="3886485"/>
                    </a:xfrm>
                    <a:prstGeom prst="rect">
                      <a:avLst/>
                    </a:prstGeom>
                  </pic:spPr>
                </pic:pic>
              </a:graphicData>
            </a:graphic>
          </wp:anchor>
        </w:drawing>
      </w:r>
    </w:p>
    <w:p w14:paraId="1B8B8519" w14:textId="77777777" w:rsidR="00AD1340" w:rsidRDefault="0050760C">
      <w:pPr>
        <w:pStyle w:val="BodyText"/>
        <w:spacing w:before="152"/>
        <w:ind w:left="1611"/>
        <w:jc w:val="both"/>
      </w:pPr>
      <w:r>
        <w:t xml:space="preserve">Si la croissance de la population n'est pas prise en compte, il y a </w:t>
      </w:r>
      <w:r>
        <w:rPr>
          <w:spacing w:val="-5"/>
        </w:rPr>
        <w:t xml:space="preserve">un risque d'augmentation de la </w:t>
      </w:r>
      <w:r>
        <w:t>population.</w:t>
      </w:r>
    </w:p>
    <w:p w14:paraId="527DD491" w14:textId="77777777" w:rsidR="00AD1340" w:rsidRDefault="0050760C">
      <w:pPr>
        <w:pStyle w:val="BodyText"/>
        <w:spacing w:before="20" w:line="259" w:lineRule="auto"/>
        <w:ind w:left="1611" w:right="651"/>
        <w:jc w:val="both"/>
      </w:pPr>
      <w:r>
        <w:t>Diminution en % du nombre de personnes potent</w:t>
      </w:r>
      <w:r>
        <w:t xml:space="preserve">iellement très gênées. Si l'on tient compte d'une augmentation attendue de la population, mais sans tenir compte d'éventuelles restrictions de construction (voir les fiches EIE), le nombre de personnes potentiellement très gênées n'augmente que légèrement </w:t>
      </w:r>
      <w:r>
        <w:t>à Machelen. Pour les autres communes, on constate toujours une diminution.</w:t>
      </w:r>
    </w:p>
    <w:p w14:paraId="40509944" w14:textId="77777777" w:rsidR="00AD1340" w:rsidRDefault="0050760C">
      <w:pPr>
        <w:pStyle w:val="BodyText"/>
        <w:spacing w:before="158" w:line="256" w:lineRule="auto"/>
        <w:ind w:left="1611" w:right="650"/>
        <w:jc w:val="both"/>
        <w:rPr>
          <w:sz w:val="13"/>
        </w:rPr>
      </w:pPr>
      <w:r>
        <w:t xml:space="preserve">Le tableau 6-43 donne un aperçu global de l'évolution des chiffres d'impact (superficie, habitants, </w:t>
      </w:r>
      <w:r>
        <w:rPr>
          <w:position w:val="1"/>
        </w:rPr>
        <w:t xml:space="preserve">bruit affecté) à l'intérieur des contours de bruit équivalents </w:t>
      </w:r>
      <w:r>
        <w:rPr>
          <w:sz w:val="13"/>
        </w:rPr>
        <w:t xml:space="preserve">Lden </w:t>
      </w:r>
      <w:r>
        <w:rPr>
          <w:position w:val="1"/>
        </w:rPr>
        <w:t xml:space="preserve">et </w:t>
      </w:r>
      <w:r>
        <w:rPr>
          <w:sz w:val="13"/>
        </w:rPr>
        <w:t>Lnight.</w:t>
      </w:r>
    </w:p>
    <w:p w14:paraId="6F149054" w14:textId="77777777" w:rsidR="00AD1340" w:rsidRDefault="0050760C">
      <w:pPr>
        <w:spacing w:before="164"/>
        <w:ind w:left="1611" w:right="656"/>
        <w:jc w:val="both"/>
        <w:rPr>
          <w:i/>
          <w:sz w:val="12"/>
        </w:rPr>
      </w:pPr>
      <w:r>
        <w:rPr>
          <w:i/>
          <w:color w:val="005B82"/>
          <w:spacing w:val="-2"/>
          <w:sz w:val="18"/>
        </w:rPr>
        <w:t>Tableau 6-43 : Aperçu global de l'évolution des chiffres d'impact (superficie, habitants, bruit affecté) à l</w:t>
      </w:r>
      <w:r>
        <w:rPr>
          <w:i/>
          <w:color w:val="005B82"/>
          <w:sz w:val="18"/>
        </w:rPr>
        <w:t>'</w:t>
      </w:r>
      <w:r>
        <w:rPr>
          <w:i/>
          <w:color w:val="005B82"/>
          <w:spacing w:val="-2"/>
          <w:sz w:val="18"/>
        </w:rPr>
        <w:t xml:space="preserve">intérieur des </w:t>
      </w:r>
      <w:r>
        <w:rPr>
          <w:i/>
          <w:color w:val="005B82"/>
          <w:position w:val="2"/>
          <w:sz w:val="18"/>
        </w:rPr>
        <w:t xml:space="preserve">contours de bruit équivalents </w:t>
      </w:r>
      <w:r>
        <w:rPr>
          <w:i/>
          <w:color w:val="005B82"/>
          <w:sz w:val="12"/>
        </w:rPr>
        <w:t xml:space="preserve">Lden </w:t>
      </w:r>
      <w:r>
        <w:rPr>
          <w:i/>
          <w:color w:val="005B82"/>
          <w:position w:val="2"/>
          <w:sz w:val="18"/>
        </w:rPr>
        <w:t xml:space="preserve">et </w:t>
      </w:r>
      <w:r>
        <w:rPr>
          <w:i/>
          <w:color w:val="005B82"/>
          <w:sz w:val="12"/>
        </w:rPr>
        <w:t>Lnight</w:t>
      </w:r>
    </w:p>
    <w:p w14:paraId="02F1E36D" w14:textId="77777777" w:rsidR="00AD1340" w:rsidRDefault="00AD1340">
      <w:pPr>
        <w:pStyle w:val="BodyText"/>
        <w:spacing w:after="1"/>
        <w:rPr>
          <w:i/>
          <w:sz w:val="16"/>
        </w:rPr>
      </w:pPr>
    </w:p>
    <w:p w14:paraId="14AE7849" w14:textId="77777777" w:rsidR="00AD1340" w:rsidRDefault="0050760C">
      <w:pPr>
        <w:pStyle w:val="BodyText"/>
        <w:spacing w:line="28" w:lineRule="exact"/>
        <w:ind w:left="534"/>
        <w:rPr>
          <w:sz w:val="2"/>
        </w:rPr>
      </w:pPr>
      <w:r>
        <w:rPr>
          <w:noProof/>
          <w:sz w:val="2"/>
        </w:rPr>
        <mc:AlternateContent>
          <mc:Choice Requires="wpg">
            <w:drawing>
              <wp:inline distT="0" distB="0" distL="0" distR="0" wp14:anchorId="14B58934" wp14:editId="135D5D25">
                <wp:extent cx="5431155" cy="18415"/>
                <wp:effectExtent l="0" t="0" r="0" b="0"/>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1155" cy="18415"/>
                          <a:chOff x="0" y="0"/>
                          <a:chExt cx="5431155" cy="18415"/>
                        </a:xfrm>
                      </wpg:grpSpPr>
                      <wps:wsp>
                        <wps:cNvPr id="184" name="Graphic 184"/>
                        <wps:cNvSpPr/>
                        <wps:spPr>
                          <a:xfrm>
                            <a:off x="0" y="0"/>
                            <a:ext cx="5431155" cy="18415"/>
                          </a:xfrm>
                          <a:custGeom>
                            <a:avLst/>
                            <a:gdLst/>
                            <a:ahLst/>
                            <a:cxnLst/>
                            <a:rect l="l" t="t" r="r" b="b"/>
                            <a:pathLst>
                              <a:path w="5431155" h="18415">
                                <a:moveTo>
                                  <a:pt x="2322779" y="0"/>
                                </a:moveTo>
                                <a:lnTo>
                                  <a:pt x="812241" y="0"/>
                                </a:lnTo>
                                <a:lnTo>
                                  <a:pt x="794004" y="0"/>
                                </a:lnTo>
                                <a:lnTo>
                                  <a:pt x="0" y="0"/>
                                </a:lnTo>
                                <a:lnTo>
                                  <a:pt x="0" y="18288"/>
                                </a:lnTo>
                                <a:lnTo>
                                  <a:pt x="793953" y="18288"/>
                                </a:lnTo>
                                <a:lnTo>
                                  <a:pt x="812241" y="18288"/>
                                </a:lnTo>
                                <a:lnTo>
                                  <a:pt x="2322779" y="18288"/>
                                </a:lnTo>
                                <a:lnTo>
                                  <a:pt x="2322779" y="0"/>
                                </a:lnTo>
                                <a:close/>
                              </a:path>
                              <a:path w="5431155" h="18415">
                                <a:moveTo>
                                  <a:pt x="5430977" y="0"/>
                                </a:moveTo>
                                <a:lnTo>
                                  <a:pt x="2341194" y="0"/>
                                </a:lnTo>
                                <a:lnTo>
                                  <a:pt x="2322906" y="0"/>
                                </a:lnTo>
                                <a:lnTo>
                                  <a:pt x="2322906" y="18288"/>
                                </a:lnTo>
                                <a:lnTo>
                                  <a:pt x="2341194" y="18288"/>
                                </a:lnTo>
                                <a:lnTo>
                                  <a:pt x="5430977" y="18288"/>
                                </a:lnTo>
                                <a:lnTo>
                                  <a:pt x="5430977" y="0"/>
                                </a:lnTo>
                                <a:close/>
                              </a:path>
                            </a:pathLst>
                          </a:custGeom>
                          <a:solidFill>
                            <a:srgbClr val="005B82"/>
                          </a:solidFill>
                        </wps:spPr>
                        <wps:bodyPr wrap="square" lIns="0" tIns="0" rIns="0" bIns="0" rtlCol="0">
                          <a:prstTxWarp prst="textNoShape">
                            <a:avLst/>
                          </a:prstTxWarp>
                          <a:noAutofit/>
                        </wps:bodyPr>
                      </wps:wsp>
                    </wpg:wgp>
                  </a:graphicData>
                </a:graphic>
              </wp:inline>
            </w:drawing>
          </mc:Choice>
          <mc:Fallback>
            <w:pict>
              <v:group w14:anchorId="5C70A1CC" id="Group 183" o:spid="_x0000_s1026" style="width:427.65pt;height:1.45pt;mso-position-horizontal-relative:char;mso-position-vertical-relative:line" coordsize="54311,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">
                <v:shape id="Graphic 184" o:spid="_x0000_s1027" style="position:absolute;width:54311;height:184;visibility:visible;mso-wrap-style:square;v-text-anchor:top" coordsize="543115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" path="m2322779,l812241,,794004,,,,,18288r793953,l812241,18288r1510538,l2322779,xem5430977,l2341194,r-18288,l2322906,18288r18288,l5430977,18288r,-18288xe" fillcolor="#005b82" stroked="f">
                  <v:path arrowok="t"/>
                </v:shape>
                <w10:anchorlock/>
              </v:group>
            </w:pict>
          </mc:Fallback>
        </mc:AlternateContent>
      </w:r>
    </w:p>
    <w:p w14:paraId="04493808" w14:textId="77777777" w:rsidR="00AD1340" w:rsidRDefault="00AD1340">
      <w:pPr>
        <w:spacing w:line="28" w:lineRule="exact"/>
        <w:rPr>
          <w:sz w:val="2"/>
        </w:rPr>
        <w:sectPr w:rsidR="00AD1340">
          <w:pgSz w:w="11910" w:h="16840"/>
          <w:pgMar w:top="1460" w:right="480" w:bottom="1040" w:left="940" w:header="748" w:footer="852" w:gutter="0"/>
          <w:cols w:space="720"/>
        </w:sectPr>
      </w:pPr>
    </w:p>
    <w:p w14:paraId="07F7352B" w14:textId="77777777" w:rsidR="00AD1340" w:rsidRDefault="0050760C">
      <w:pPr>
        <w:spacing w:before="43" w:line="243" w:lineRule="exact"/>
        <w:ind w:left="642"/>
        <w:rPr>
          <w:b/>
          <w:sz w:val="20"/>
        </w:rPr>
      </w:pPr>
      <w:r>
        <w:rPr>
          <w:b/>
          <w:spacing w:val="-2"/>
          <w:sz w:val="20"/>
        </w:rPr>
        <w:t>VLAREM</w:t>
      </w:r>
    </w:p>
    <w:p w14:paraId="31BF772F" w14:textId="77777777" w:rsidR="00AD1340" w:rsidRDefault="0050760C">
      <w:pPr>
        <w:spacing w:line="243" w:lineRule="exact"/>
        <w:ind w:left="642"/>
        <w:rPr>
          <w:b/>
          <w:sz w:val="20"/>
        </w:rPr>
      </w:pPr>
      <w:r>
        <w:rPr>
          <w:b/>
          <w:spacing w:val="-2"/>
          <w:sz w:val="20"/>
        </w:rPr>
        <w:t>classification</w:t>
      </w:r>
    </w:p>
    <w:p w14:paraId="194C0145" w14:textId="77777777" w:rsidR="00AD1340" w:rsidRDefault="0050760C">
      <w:pPr>
        <w:tabs>
          <w:tab w:val="left" w:pos="2911"/>
        </w:tabs>
        <w:spacing w:before="43"/>
        <w:ind w:left="503"/>
        <w:rPr>
          <w:b/>
          <w:sz w:val="20"/>
        </w:rPr>
      </w:pPr>
      <w:r>
        <w:br w:type="column"/>
      </w:r>
      <w:r>
        <w:rPr>
          <w:b/>
          <w:sz w:val="20"/>
        </w:rPr>
        <w:tab/>
        <w:t xml:space="preserve">ZoneNombre de </w:t>
      </w:r>
      <w:r>
        <w:rPr>
          <w:b/>
          <w:spacing w:val="-2"/>
          <w:sz w:val="20"/>
        </w:rPr>
        <w:t>personnes</w:t>
      </w:r>
    </w:p>
    <w:p w14:paraId="13D97A94" w14:textId="77777777" w:rsidR="00AD1340" w:rsidRDefault="00AD1340">
      <w:pPr>
        <w:rPr>
          <w:sz w:val="20"/>
        </w:rPr>
        <w:sectPr w:rsidR="00AD1340">
          <w:type w:val="continuous"/>
          <w:pgSz w:w="11910" w:h="16840"/>
          <w:pgMar w:top="1460" w:right="480" w:bottom="1040" w:left="940" w:header="748" w:footer="852" w:gutter="0"/>
          <w:cols w:num="2" w:space="720" w:equalWidth="0">
            <w:col w:w="1349" w:space="40"/>
            <w:col w:w="9101"/>
          </w:cols>
        </w:sectPr>
      </w:pPr>
    </w:p>
    <w:p w14:paraId="19403052" w14:textId="77777777" w:rsidR="00AD1340" w:rsidRDefault="00AD1340">
      <w:pPr>
        <w:pStyle w:val="BodyText"/>
        <w:spacing w:before="1"/>
        <w:rPr>
          <w:b/>
          <w:sz w:val="2"/>
        </w:rPr>
      </w:pPr>
    </w:p>
    <w:tbl>
      <w:tblPr>
        <w:tblW w:w="0" w:type="auto"/>
        <w:tblInd w:w="5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5"/>
        <w:gridCol w:w="773"/>
        <w:gridCol w:w="776"/>
        <w:gridCol w:w="859"/>
        <w:gridCol w:w="1058"/>
        <w:gridCol w:w="1058"/>
        <w:gridCol w:w="858"/>
        <w:gridCol w:w="1057"/>
        <w:gridCol w:w="858"/>
      </w:tblGrid>
      <w:tr w:rsidR="00AD1340" w14:paraId="25C79967" w14:textId="77777777">
        <w:trPr>
          <w:trHeight w:val="813"/>
        </w:trPr>
        <w:tc>
          <w:tcPr>
            <w:tcW w:w="1265" w:type="dxa"/>
            <w:tcBorders>
              <w:top w:val="nil"/>
              <w:left w:val="nil"/>
            </w:tcBorders>
          </w:tcPr>
          <w:p w14:paraId="4E8A883D" w14:textId="77777777" w:rsidR="00AD1340" w:rsidRDefault="00AD1340">
            <w:pPr>
              <w:pStyle w:val="TableParagraph"/>
              <w:spacing w:before="0" w:line="240" w:lineRule="auto"/>
              <w:jc w:val="left"/>
              <w:rPr>
                <w:rFonts w:ascii="Times New Roman"/>
                <w:sz w:val="18"/>
              </w:rPr>
            </w:pPr>
          </w:p>
        </w:tc>
        <w:tc>
          <w:tcPr>
            <w:tcW w:w="773" w:type="dxa"/>
            <w:tcBorders>
              <w:top w:val="nil"/>
            </w:tcBorders>
          </w:tcPr>
          <w:p w14:paraId="33996CD2" w14:textId="77777777" w:rsidR="00AD1340" w:rsidRDefault="0050760C">
            <w:pPr>
              <w:pStyle w:val="TableParagraph"/>
              <w:spacing w:before="40" w:line="240" w:lineRule="auto"/>
              <w:ind w:left="102"/>
              <w:jc w:val="left"/>
              <w:rPr>
                <w:sz w:val="20"/>
              </w:rPr>
            </w:pPr>
            <w:r>
              <w:rPr>
                <w:spacing w:val="-4"/>
                <w:sz w:val="20"/>
              </w:rPr>
              <w:t>2019</w:t>
            </w:r>
          </w:p>
        </w:tc>
        <w:tc>
          <w:tcPr>
            <w:tcW w:w="776" w:type="dxa"/>
            <w:tcBorders>
              <w:top w:val="nil"/>
            </w:tcBorders>
          </w:tcPr>
          <w:p w14:paraId="1FF073E8" w14:textId="77777777" w:rsidR="00AD1340" w:rsidRDefault="0050760C">
            <w:pPr>
              <w:pStyle w:val="TableParagraph"/>
              <w:spacing w:before="40" w:line="240" w:lineRule="auto"/>
              <w:ind w:left="102"/>
              <w:jc w:val="left"/>
              <w:rPr>
                <w:sz w:val="20"/>
              </w:rPr>
            </w:pPr>
            <w:r>
              <w:rPr>
                <w:spacing w:val="-4"/>
                <w:sz w:val="20"/>
              </w:rPr>
              <w:t>2032</w:t>
            </w:r>
          </w:p>
        </w:tc>
        <w:tc>
          <w:tcPr>
            <w:tcW w:w="859" w:type="dxa"/>
            <w:tcBorders>
              <w:top w:val="nil"/>
            </w:tcBorders>
          </w:tcPr>
          <w:p w14:paraId="669B46EC" w14:textId="77777777" w:rsidR="00AD1340" w:rsidRDefault="0050760C">
            <w:pPr>
              <w:pStyle w:val="TableParagraph"/>
              <w:spacing w:before="40" w:line="240" w:lineRule="auto"/>
              <w:ind w:left="102" w:right="100"/>
              <w:jc w:val="left"/>
              <w:rPr>
                <w:sz w:val="20"/>
              </w:rPr>
            </w:pPr>
            <w:r>
              <w:rPr>
                <w:spacing w:val="-2"/>
                <w:sz w:val="20"/>
              </w:rPr>
              <w:t xml:space="preserve">Différence </w:t>
            </w:r>
            <w:r>
              <w:rPr>
                <w:spacing w:val="-4"/>
                <w:sz w:val="20"/>
              </w:rPr>
              <w:t>(%)</w:t>
            </w:r>
          </w:p>
        </w:tc>
        <w:tc>
          <w:tcPr>
            <w:tcW w:w="1058" w:type="dxa"/>
            <w:tcBorders>
              <w:top w:val="nil"/>
            </w:tcBorders>
          </w:tcPr>
          <w:p w14:paraId="6DFCBC0D" w14:textId="77777777" w:rsidR="00AD1340" w:rsidRDefault="0050760C">
            <w:pPr>
              <w:pStyle w:val="TableParagraph"/>
              <w:spacing w:before="40" w:line="240" w:lineRule="auto"/>
              <w:ind w:left="102"/>
              <w:jc w:val="left"/>
              <w:rPr>
                <w:sz w:val="20"/>
              </w:rPr>
            </w:pPr>
            <w:r>
              <w:rPr>
                <w:spacing w:val="-4"/>
                <w:sz w:val="20"/>
              </w:rPr>
              <w:t>2019</w:t>
            </w:r>
          </w:p>
          <w:p w14:paraId="13C72348" w14:textId="77777777" w:rsidR="00AD1340" w:rsidRDefault="0050760C">
            <w:pPr>
              <w:pStyle w:val="TableParagraph"/>
              <w:spacing w:before="3" w:line="240" w:lineRule="auto"/>
              <w:ind w:left="102"/>
              <w:jc w:val="left"/>
              <w:rPr>
                <w:sz w:val="20"/>
              </w:rPr>
            </w:pPr>
            <w:r>
              <w:rPr>
                <w:spacing w:val="-2"/>
                <w:sz w:val="20"/>
              </w:rPr>
              <w:t>(population 2022)</w:t>
            </w:r>
          </w:p>
        </w:tc>
        <w:tc>
          <w:tcPr>
            <w:tcW w:w="1058" w:type="dxa"/>
            <w:tcBorders>
              <w:top w:val="nil"/>
            </w:tcBorders>
          </w:tcPr>
          <w:p w14:paraId="59A12BA4" w14:textId="77777777" w:rsidR="00AD1340" w:rsidRDefault="0050760C">
            <w:pPr>
              <w:pStyle w:val="TableParagraph"/>
              <w:spacing w:before="40" w:line="240" w:lineRule="auto"/>
              <w:ind w:left="102"/>
              <w:jc w:val="left"/>
              <w:rPr>
                <w:sz w:val="20"/>
              </w:rPr>
            </w:pPr>
            <w:r>
              <w:rPr>
                <w:spacing w:val="-4"/>
                <w:sz w:val="20"/>
              </w:rPr>
              <w:t>2032</w:t>
            </w:r>
          </w:p>
          <w:p w14:paraId="17140C0C" w14:textId="77777777" w:rsidR="00AD1340" w:rsidRDefault="0050760C">
            <w:pPr>
              <w:pStyle w:val="TableParagraph"/>
              <w:spacing w:before="3" w:line="240" w:lineRule="auto"/>
              <w:ind w:left="102"/>
              <w:jc w:val="left"/>
              <w:rPr>
                <w:sz w:val="20"/>
              </w:rPr>
            </w:pPr>
            <w:r>
              <w:rPr>
                <w:spacing w:val="-2"/>
                <w:sz w:val="20"/>
              </w:rPr>
              <w:t>(population 2022)</w:t>
            </w:r>
          </w:p>
        </w:tc>
        <w:tc>
          <w:tcPr>
            <w:tcW w:w="858" w:type="dxa"/>
            <w:tcBorders>
              <w:top w:val="nil"/>
            </w:tcBorders>
          </w:tcPr>
          <w:p w14:paraId="771ED730" w14:textId="77777777" w:rsidR="00AD1340" w:rsidRDefault="0050760C">
            <w:pPr>
              <w:pStyle w:val="TableParagraph"/>
              <w:spacing w:before="40" w:line="240" w:lineRule="auto"/>
              <w:ind w:left="103" w:right="98"/>
              <w:jc w:val="left"/>
              <w:rPr>
                <w:sz w:val="20"/>
              </w:rPr>
            </w:pPr>
            <w:r>
              <w:rPr>
                <w:spacing w:val="-2"/>
                <w:sz w:val="20"/>
              </w:rPr>
              <w:t xml:space="preserve">Différence </w:t>
            </w:r>
            <w:r>
              <w:rPr>
                <w:spacing w:val="-4"/>
                <w:sz w:val="20"/>
              </w:rPr>
              <w:t>(%)</w:t>
            </w:r>
          </w:p>
        </w:tc>
        <w:tc>
          <w:tcPr>
            <w:tcW w:w="1057" w:type="dxa"/>
            <w:tcBorders>
              <w:top w:val="nil"/>
            </w:tcBorders>
          </w:tcPr>
          <w:p w14:paraId="75323A6E" w14:textId="77777777" w:rsidR="00AD1340" w:rsidRDefault="0050760C">
            <w:pPr>
              <w:pStyle w:val="TableParagraph"/>
              <w:spacing w:before="40" w:line="240" w:lineRule="auto"/>
              <w:ind w:left="104"/>
              <w:jc w:val="left"/>
              <w:rPr>
                <w:sz w:val="20"/>
              </w:rPr>
            </w:pPr>
            <w:r>
              <w:rPr>
                <w:spacing w:val="-4"/>
                <w:sz w:val="20"/>
              </w:rPr>
              <w:t>2032</w:t>
            </w:r>
          </w:p>
          <w:p w14:paraId="22F880AE" w14:textId="77777777" w:rsidR="00AD1340" w:rsidRDefault="0050760C">
            <w:pPr>
              <w:pStyle w:val="TableParagraph"/>
              <w:spacing w:before="3" w:line="240" w:lineRule="auto"/>
              <w:ind w:left="104"/>
              <w:jc w:val="left"/>
              <w:rPr>
                <w:sz w:val="20"/>
              </w:rPr>
            </w:pPr>
            <w:r>
              <w:rPr>
                <w:spacing w:val="-2"/>
                <w:sz w:val="20"/>
              </w:rPr>
              <w:t>(population 2032)</w:t>
            </w:r>
          </w:p>
        </w:tc>
        <w:tc>
          <w:tcPr>
            <w:tcW w:w="858" w:type="dxa"/>
            <w:tcBorders>
              <w:top w:val="nil"/>
              <w:right w:val="nil"/>
            </w:tcBorders>
          </w:tcPr>
          <w:p w14:paraId="326D4A49" w14:textId="77777777" w:rsidR="00AD1340" w:rsidRDefault="0050760C">
            <w:pPr>
              <w:pStyle w:val="TableParagraph"/>
              <w:spacing w:before="40" w:line="240" w:lineRule="auto"/>
              <w:ind w:left="108" w:right="98"/>
              <w:jc w:val="left"/>
              <w:rPr>
                <w:sz w:val="20"/>
              </w:rPr>
            </w:pPr>
            <w:r>
              <w:rPr>
                <w:spacing w:val="-2"/>
                <w:sz w:val="20"/>
              </w:rPr>
              <w:t xml:space="preserve">Différence </w:t>
            </w:r>
            <w:r>
              <w:rPr>
                <w:spacing w:val="-4"/>
                <w:sz w:val="20"/>
              </w:rPr>
              <w:t>(%)</w:t>
            </w:r>
          </w:p>
        </w:tc>
      </w:tr>
      <w:tr w:rsidR="00AD1340" w14:paraId="41055A04" w14:textId="77777777">
        <w:trPr>
          <w:trHeight w:val="323"/>
        </w:trPr>
        <w:tc>
          <w:tcPr>
            <w:tcW w:w="1265" w:type="dxa"/>
            <w:tcBorders>
              <w:left w:val="nil"/>
            </w:tcBorders>
          </w:tcPr>
          <w:p w14:paraId="7554D7CF" w14:textId="77777777" w:rsidR="00AD1340" w:rsidRDefault="0050760C">
            <w:pPr>
              <w:pStyle w:val="TableParagraph"/>
              <w:spacing w:before="39" w:line="240" w:lineRule="auto"/>
              <w:ind w:left="122"/>
              <w:jc w:val="left"/>
              <w:rPr>
                <w:sz w:val="20"/>
              </w:rPr>
            </w:pPr>
            <w:r>
              <w:rPr>
                <w:sz w:val="20"/>
              </w:rPr>
              <w:t xml:space="preserve">Lden 55 </w:t>
            </w:r>
            <w:r>
              <w:rPr>
                <w:spacing w:val="-5"/>
                <w:sz w:val="20"/>
              </w:rPr>
              <w:t>dB</w:t>
            </w:r>
          </w:p>
        </w:tc>
        <w:tc>
          <w:tcPr>
            <w:tcW w:w="773" w:type="dxa"/>
          </w:tcPr>
          <w:p w14:paraId="52E826C5" w14:textId="77777777" w:rsidR="00AD1340" w:rsidRDefault="0050760C">
            <w:pPr>
              <w:pStyle w:val="TableParagraph"/>
              <w:spacing w:before="39" w:line="240" w:lineRule="auto"/>
              <w:ind w:left="102"/>
              <w:jc w:val="left"/>
              <w:rPr>
                <w:sz w:val="20"/>
              </w:rPr>
            </w:pPr>
            <w:r>
              <w:rPr>
                <w:spacing w:val="-2"/>
                <w:sz w:val="20"/>
              </w:rPr>
              <w:t>9.701</w:t>
            </w:r>
          </w:p>
        </w:tc>
        <w:tc>
          <w:tcPr>
            <w:tcW w:w="776" w:type="dxa"/>
          </w:tcPr>
          <w:p w14:paraId="2F243619" w14:textId="77777777" w:rsidR="00AD1340" w:rsidRDefault="0050760C">
            <w:pPr>
              <w:pStyle w:val="TableParagraph"/>
              <w:spacing w:before="39" w:line="240" w:lineRule="auto"/>
              <w:ind w:left="102"/>
              <w:jc w:val="left"/>
              <w:rPr>
                <w:sz w:val="20"/>
              </w:rPr>
            </w:pPr>
            <w:r>
              <w:rPr>
                <w:spacing w:val="-2"/>
                <w:sz w:val="20"/>
              </w:rPr>
              <w:t>8.595</w:t>
            </w:r>
          </w:p>
        </w:tc>
        <w:tc>
          <w:tcPr>
            <w:tcW w:w="859" w:type="dxa"/>
          </w:tcPr>
          <w:p w14:paraId="1B3C3174" w14:textId="77777777" w:rsidR="00AD1340" w:rsidRDefault="0050760C">
            <w:pPr>
              <w:pStyle w:val="TableParagraph"/>
              <w:spacing w:before="39" w:line="240" w:lineRule="auto"/>
              <w:ind w:left="102"/>
              <w:jc w:val="left"/>
              <w:rPr>
                <w:sz w:val="20"/>
              </w:rPr>
            </w:pPr>
            <w:r>
              <w:rPr>
                <w:spacing w:val="-2"/>
                <w:sz w:val="20"/>
              </w:rPr>
              <w:t>-11</w:t>
            </w:r>
            <w:r>
              <w:rPr>
                <w:spacing w:val="-4"/>
                <w:sz w:val="20"/>
              </w:rPr>
              <w:t>,4</w:t>
            </w:r>
          </w:p>
        </w:tc>
        <w:tc>
          <w:tcPr>
            <w:tcW w:w="1058" w:type="dxa"/>
          </w:tcPr>
          <w:p w14:paraId="6F41F6D8" w14:textId="77777777" w:rsidR="00AD1340" w:rsidRDefault="0050760C">
            <w:pPr>
              <w:pStyle w:val="TableParagraph"/>
              <w:spacing w:before="39" w:line="240" w:lineRule="auto"/>
              <w:ind w:left="102"/>
              <w:jc w:val="left"/>
              <w:rPr>
                <w:sz w:val="20"/>
              </w:rPr>
            </w:pPr>
            <w:r>
              <w:rPr>
                <w:spacing w:val="-2"/>
                <w:sz w:val="20"/>
              </w:rPr>
              <w:t>96.966</w:t>
            </w:r>
          </w:p>
        </w:tc>
        <w:tc>
          <w:tcPr>
            <w:tcW w:w="1058" w:type="dxa"/>
          </w:tcPr>
          <w:p w14:paraId="50A7B627" w14:textId="77777777" w:rsidR="00AD1340" w:rsidRDefault="0050760C">
            <w:pPr>
              <w:pStyle w:val="TableParagraph"/>
              <w:spacing w:before="39" w:line="240" w:lineRule="auto"/>
              <w:ind w:left="102"/>
              <w:jc w:val="left"/>
              <w:rPr>
                <w:sz w:val="20"/>
              </w:rPr>
            </w:pPr>
            <w:r>
              <w:rPr>
                <w:spacing w:val="-2"/>
                <w:sz w:val="20"/>
              </w:rPr>
              <w:t>78.617</w:t>
            </w:r>
          </w:p>
        </w:tc>
        <w:tc>
          <w:tcPr>
            <w:tcW w:w="858" w:type="dxa"/>
          </w:tcPr>
          <w:p w14:paraId="4D03CF68" w14:textId="77777777" w:rsidR="00AD1340" w:rsidRDefault="0050760C">
            <w:pPr>
              <w:pStyle w:val="TableParagraph"/>
              <w:spacing w:before="39" w:line="240" w:lineRule="auto"/>
              <w:ind w:left="103"/>
              <w:jc w:val="left"/>
              <w:rPr>
                <w:sz w:val="20"/>
              </w:rPr>
            </w:pPr>
            <w:r>
              <w:rPr>
                <w:spacing w:val="-2"/>
                <w:sz w:val="20"/>
              </w:rPr>
              <w:t>-18</w:t>
            </w:r>
            <w:r>
              <w:rPr>
                <w:spacing w:val="-4"/>
                <w:sz w:val="20"/>
              </w:rPr>
              <w:t>,9</w:t>
            </w:r>
          </w:p>
        </w:tc>
        <w:tc>
          <w:tcPr>
            <w:tcW w:w="1057" w:type="dxa"/>
          </w:tcPr>
          <w:p w14:paraId="2638AF6F" w14:textId="77777777" w:rsidR="00AD1340" w:rsidRDefault="0050760C">
            <w:pPr>
              <w:pStyle w:val="TableParagraph"/>
              <w:spacing w:before="39" w:line="240" w:lineRule="auto"/>
              <w:ind w:left="104"/>
              <w:jc w:val="left"/>
              <w:rPr>
                <w:sz w:val="20"/>
              </w:rPr>
            </w:pPr>
            <w:r>
              <w:rPr>
                <w:spacing w:val="-2"/>
                <w:sz w:val="20"/>
              </w:rPr>
              <w:t>84.479</w:t>
            </w:r>
          </w:p>
        </w:tc>
        <w:tc>
          <w:tcPr>
            <w:tcW w:w="858" w:type="dxa"/>
            <w:tcBorders>
              <w:right w:val="nil"/>
            </w:tcBorders>
          </w:tcPr>
          <w:p w14:paraId="67AF0951" w14:textId="77777777" w:rsidR="00AD1340" w:rsidRDefault="0050760C">
            <w:pPr>
              <w:pStyle w:val="TableParagraph"/>
              <w:spacing w:before="39" w:line="240" w:lineRule="auto"/>
              <w:ind w:left="108"/>
              <w:jc w:val="left"/>
              <w:rPr>
                <w:sz w:val="20"/>
              </w:rPr>
            </w:pPr>
            <w:r>
              <w:rPr>
                <w:spacing w:val="-2"/>
                <w:sz w:val="20"/>
              </w:rPr>
              <w:t>-12</w:t>
            </w:r>
            <w:r>
              <w:rPr>
                <w:spacing w:val="-4"/>
                <w:sz w:val="20"/>
              </w:rPr>
              <w:t>,9</w:t>
            </w:r>
          </w:p>
        </w:tc>
      </w:tr>
      <w:tr w:rsidR="00AD1340" w14:paraId="04A73BAE" w14:textId="77777777">
        <w:trPr>
          <w:trHeight w:val="324"/>
        </w:trPr>
        <w:tc>
          <w:tcPr>
            <w:tcW w:w="1265" w:type="dxa"/>
            <w:tcBorders>
              <w:left w:val="nil"/>
            </w:tcBorders>
          </w:tcPr>
          <w:p w14:paraId="055B3362" w14:textId="77777777" w:rsidR="00AD1340" w:rsidRDefault="0050760C">
            <w:pPr>
              <w:pStyle w:val="TableParagraph"/>
              <w:spacing w:before="40" w:line="240" w:lineRule="auto"/>
              <w:ind w:left="122"/>
              <w:jc w:val="left"/>
              <w:rPr>
                <w:sz w:val="20"/>
              </w:rPr>
            </w:pPr>
            <w:r>
              <w:rPr>
                <w:sz w:val="20"/>
              </w:rPr>
              <w:t xml:space="preserve">Lnight 45 </w:t>
            </w:r>
            <w:r>
              <w:rPr>
                <w:spacing w:val="-5"/>
                <w:sz w:val="20"/>
              </w:rPr>
              <w:t>dB</w:t>
            </w:r>
          </w:p>
        </w:tc>
        <w:tc>
          <w:tcPr>
            <w:tcW w:w="773" w:type="dxa"/>
          </w:tcPr>
          <w:p w14:paraId="16CEE79C" w14:textId="77777777" w:rsidR="00AD1340" w:rsidRDefault="0050760C">
            <w:pPr>
              <w:pStyle w:val="TableParagraph"/>
              <w:spacing w:before="40" w:line="240" w:lineRule="auto"/>
              <w:ind w:left="102"/>
              <w:jc w:val="left"/>
              <w:rPr>
                <w:sz w:val="20"/>
              </w:rPr>
            </w:pPr>
            <w:r>
              <w:rPr>
                <w:spacing w:val="-2"/>
                <w:sz w:val="20"/>
              </w:rPr>
              <w:t>14.586</w:t>
            </w:r>
          </w:p>
        </w:tc>
        <w:tc>
          <w:tcPr>
            <w:tcW w:w="776" w:type="dxa"/>
          </w:tcPr>
          <w:p w14:paraId="1A97F735" w14:textId="77777777" w:rsidR="00AD1340" w:rsidRDefault="0050760C">
            <w:pPr>
              <w:pStyle w:val="TableParagraph"/>
              <w:spacing w:before="40" w:line="240" w:lineRule="auto"/>
              <w:ind w:left="102"/>
              <w:jc w:val="left"/>
              <w:rPr>
                <w:sz w:val="20"/>
              </w:rPr>
            </w:pPr>
            <w:r>
              <w:rPr>
                <w:spacing w:val="-2"/>
                <w:sz w:val="20"/>
              </w:rPr>
              <w:t>12.008</w:t>
            </w:r>
          </w:p>
        </w:tc>
        <w:tc>
          <w:tcPr>
            <w:tcW w:w="859" w:type="dxa"/>
          </w:tcPr>
          <w:p w14:paraId="52F3742F" w14:textId="77777777" w:rsidR="00AD1340" w:rsidRDefault="0050760C">
            <w:pPr>
              <w:pStyle w:val="TableParagraph"/>
              <w:spacing w:before="40" w:line="240" w:lineRule="auto"/>
              <w:ind w:left="102"/>
              <w:jc w:val="left"/>
              <w:rPr>
                <w:sz w:val="20"/>
              </w:rPr>
            </w:pPr>
            <w:r>
              <w:rPr>
                <w:spacing w:val="-2"/>
                <w:sz w:val="20"/>
              </w:rPr>
              <w:t>-17</w:t>
            </w:r>
            <w:r>
              <w:rPr>
                <w:spacing w:val="-4"/>
                <w:sz w:val="20"/>
              </w:rPr>
              <w:t>,7</w:t>
            </w:r>
          </w:p>
        </w:tc>
        <w:tc>
          <w:tcPr>
            <w:tcW w:w="1058" w:type="dxa"/>
          </w:tcPr>
          <w:p w14:paraId="60BD174C" w14:textId="77777777" w:rsidR="00AD1340" w:rsidRDefault="0050760C">
            <w:pPr>
              <w:pStyle w:val="TableParagraph"/>
              <w:spacing w:before="40" w:line="240" w:lineRule="auto"/>
              <w:ind w:left="102"/>
              <w:jc w:val="left"/>
              <w:rPr>
                <w:sz w:val="20"/>
              </w:rPr>
            </w:pPr>
            <w:r>
              <w:rPr>
                <w:spacing w:val="-2"/>
                <w:sz w:val="20"/>
              </w:rPr>
              <w:t>179.001</w:t>
            </w:r>
          </w:p>
        </w:tc>
        <w:tc>
          <w:tcPr>
            <w:tcW w:w="1058" w:type="dxa"/>
          </w:tcPr>
          <w:p w14:paraId="5133B1D9" w14:textId="77777777" w:rsidR="00AD1340" w:rsidRDefault="0050760C">
            <w:pPr>
              <w:pStyle w:val="TableParagraph"/>
              <w:spacing w:before="40" w:line="240" w:lineRule="auto"/>
              <w:ind w:left="102"/>
              <w:jc w:val="left"/>
              <w:rPr>
                <w:sz w:val="20"/>
              </w:rPr>
            </w:pPr>
            <w:r>
              <w:rPr>
                <w:spacing w:val="-2"/>
                <w:sz w:val="20"/>
              </w:rPr>
              <w:t>138.987</w:t>
            </w:r>
          </w:p>
        </w:tc>
        <w:tc>
          <w:tcPr>
            <w:tcW w:w="858" w:type="dxa"/>
          </w:tcPr>
          <w:p w14:paraId="473AB99C" w14:textId="77777777" w:rsidR="00AD1340" w:rsidRDefault="0050760C">
            <w:pPr>
              <w:pStyle w:val="TableParagraph"/>
              <w:spacing w:before="40" w:line="240" w:lineRule="auto"/>
              <w:ind w:left="103"/>
              <w:jc w:val="left"/>
              <w:rPr>
                <w:sz w:val="20"/>
              </w:rPr>
            </w:pPr>
            <w:r>
              <w:rPr>
                <w:spacing w:val="-2"/>
                <w:sz w:val="20"/>
              </w:rPr>
              <w:t>-22</w:t>
            </w:r>
            <w:r>
              <w:rPr>
                <w:spacing w:val="-4"/>
                <w:sz w:val="20"/>
              </w:rPr>
              <w:t>,4</w:t>
            </w:r>
          </w:p>
        </w:tc>
        <w:tc>
          <w:tcPr>
            <w:tcW w:w="1057" w:type="dxa"/>
          </w:tcPr>
          <w:p w14:paraId="32EF5F1A" w14:textId="77777777" w:rsidR="00AD1340" w:rsidRDefault="0050760C">
            <w:pPr>
              <w:pStyle w:val="TableParagraph"/>
              <w:spacing w:before="40" w:line="240" w:lineRule="auto"/>
              <w:ind w:left="104"/>
              <w:jc w:val="left"/>
              <w:rPr>
                <w:sz w:val="20"/>
              </w:rPr>
            </w:pPr>
            <w:r>
              <w:rPr>
                <w:spacing w:val="-2"/>
                <w:sz w:val="20"/>
              </w:rPr>
              <w:t>149.023</w:t>
            </w:r>
          </w:p>
        </w:tc>
        <w:tc>
          <w:tcPr>
            <w:tcW w:w="858" w:type="dxa"/>
            <w:tcBorders>
              <w:right w:val="nil"/>
            </w:tcBorders>
          </w:tcPr>
          <w:p w14:paraId="24204296" w14:textId="77777777" w:rsidR="00AD1340" w:rsidRDefault="0050760C">
            <w:pPr>
              <w:pStyle w:val="TableParagraph"/>
              <w:spacing w:before="40" w:line="240" w:lineRule="auto"/>
              <w:ind w:left="108"/>
              <w:jc w:val="left"/>
              <w:rPr>
                <w:sz w:val="20"/>
              </w:rPr>
            </w:pPr>
            <w:r>
              <w:rPr>
                <w:spacing w:val="-2"/>
                <w:sz w:val="20"/>
              </w:rPr>
              <w:t>-16</w:t>
            </w:r>
            <w:r>
              <w:rPr>
                <w:spacing w:val="-4"/>
                <w:sz w:val="20"/>
              </w:rPr>
              <w:t>,7</w:t>
            </w:r>
          </w:p>
        </w:tc>
      </w:tr>
      <w:tr w:rsidR="00AD1340" w14:paraId="0323CF78" w14:textId="77777777">
        <w:trPr>
          <w:trHeight w:val="1547"/>
        </w:trPr>
        <w:tc>
          <w:tcPr>
            <w:tcW w:w="1265" w:type="dxa"/>
            <w:tcBorders>
              <w:left w:val="nil"/>
              <w:bottom w:val="single" w:sz="12" w:space="0" w:color="005B82"/>
            </w:tcBorders>
          </w:tcPr>
          <w:p w14:paraId="1EA924C1" w14:textId="77777777" w:rsidR="00AD1340" w:rsidRDefault="0050760C">
            <w:pPr>
              <w:pStyle w:val="TableParagraph"/>
              <w:spacing w:before="42" w:line="240" w:lineRule="auto"/>
              <w:ind w:left="122"/>
              <w:jc w:val="left"/>
              <w:rPr>
                <w:sz w:val="20"/>
              </w:rPr>
            </w:pPr>
            <w:r>
              <w:rPr>
                <w:spacing w:val="-2"/>
                <w:sz w:val="20"/>
              </w:rPr>
              <w:t>Nombre de personnes potentiellement très ennuyées (VLAREM)</w:t>
            </w:r>
          </w:p>
          <w:p w14:paraId="59F3CFD6" w14:textId="77777777" w:rsidR="00AD1340" w:rsidRDefault="0050760C">
            <w:pPr>
              <w:pStyle w:val="TableParagraph"/>
              <w:spacing w:before="0" w:line="243" w:lineRule="exact"/>
              <w:ind w:left="122"/>
              <w:jc w:val="left"/>
              <w:rPr>
                <w:sz w:val="20"/>
              </w:rPr>
            </w:pPr>
            <w:r>
              <w:rPr>
                <w:sz w:val="20"/>
              </w:rPr>
              <w:t xml:space="preserve">Lden 55 </w:t>
            </w:r>
            <w:r>
              <w:rPr>
                <w:spacing w:val="-5"/>
                <w:sz w:val="20"/>
              </w:rPr>
              <w:t>dB)</w:t>
            </w:r>
          </w:p>
        </w:tc>
        <w:tc>
          <w:tcPr>
            <w:tcW w:w="773" w:type="dxa"/>
            <w:tcBorders>
              <w:bottom w:val="single" w:sz="12" w:space="0" w:color="005B82"/>
            </w:tcBorders>
          </w:tcPr>
          <w:p w14:paraId="797928C5" w14:textId="77777777" w:rsidR="00AD1340" w:rsidRDefault="0050760C">
            <w:pPr>
              <w:pStyle w:val="TableParagraph"/>
              <w:spacing w:before="42" w:line="240" w:lineRule="auto"/>
              <w:ind w:left="102"/>
              <w:jc w:val="left"/>
              <w:rPr>
                <w:sz w:val="20"/>
              </w:rPr>
            </w:pPr>
            <w:r>
              <w:rPr>
                <w:spacing w:val="-10"/>
                <w:sz w:val="20"/>
              </w:rPr>
              <w:t>/</w:t>
            </w:r>
          </w:p>
        </w:tc>
        <w:tc>
          <w:tcPr>
            <w:tcW w:w="776" w:type="dxa"/>
            <w:tcBorders>
              <w:bottom w:val="single" w:sz="12" w:space="0" w:color="005B82"/>
            </w:tcBorders>
          </w:tcPr>
          <w:p w14:paraId="381DFA37" w14:textId="77777777" w:rsidR="00AD1340" w:rsidRDefault="0050760C">
            <w:pPr>
              <w:pStyle w:val="TableParagraph"/>
              <w:spacing w:before="42" w:line="240" w:lineRule="auto"/>
              <w:ind w:left="102"/>
              <w:jc w:val="left"/>
              <w:rPr>
                <w:sz w:val="20"/>
              </w:rPr>
            </w:pPr>
            <w:r>
              <w:rPr>
                <w:spacing w:val="-10"/>
                <w:sz w:val="20"/>
              </w:rPr>
              <w:t>/</w:t>
            </w:r>
          </w:p>
        </w:tc>
        <w:tc>
          <w:tcPr>
            <w:tcW w:w="859" w:type="dxa"/>
            <w:tcBorders>
              <w:bottom w:val="single" w:sz="12" w:space="0" w:color="005B82"/>
            </w:tcBorders>
          </w:tcPr>
          <w:p w14:paraId="7114D224" w14:textId="77777777" w:rsidR="00AD1340" w:rsidRDefault="0050760C">
            <w:pPr>
              <w:pStyle w:val="TableParagraph"/>
              <w:spacing w:before="42" w:line="240" w:lineRule="auto"/>
              <w:ind w:left="102"/>
              <w:jc w:val="left"/>
              <w:rPr>
                <w:sz w:val="20"/>
              </w:rPr>
            </w:pPr>
            <w:r>
              <w:rPr>
                <w:spacing w:val="-10"/>
                <w:sz w:val="20"/>
              </w:rPr>
              <w:t>/</w:t>
            </w:r>
          </w:p>
        </w:tc>
        <w:tc>
          <w:tcPr>
            <w:tcW w:w="1058" w:type="dxa"/>
            <w:tcBorders>
              <w:bottom w:val="single" w:sz="12" w:space="0" w:color="005B82"/>
            </w:tcBorders>
          </w:tcPr>
          <w:p w14:paraId="46CE97D4" w14:textId="77777777" w:rsidR="00AD1340" w:rsidRDefault="0050760C">
            <w:pPr>
              <w:pStyle w:val="TableParagraph"/>
              <w:spacing w:before="42" w:line="240" w:lineRule="auto"/>
              <w:ind w:left="102"/>
              <w:jc w:val="left"/>
              <w:rPr>
                <w:sz w:val="20"/>
              </w:rPr>
            </w:pPr>
            <w:r>
              <w:rPr>
                <w:spacing w:val="-2"/>
                <w:sz w:val="20"/>
              </w:rPr>
              <w:t>14.469</w:t>
            </w:r>
          </w:p>
        </w:tc>
        <w:tc>
          <w:tcPr>
            <w:tcW w:w="1058" w:type="dxa"/>
            <w:tcBorders>
              <w:bottom w:val="single" w:sz="12" w:space="0" w:color="005B82"/>
            </w:tcBorders>
          </w:tcPr>
          <w:p w14:paraId="7EA37774" w14:textId="77777777" w:rsidR="00AD1340" w:rsidRDefault="0050760C">
            <w:pPr>
              <w:pStyle w:val="TableParagraph"/>
              <w:spacing w:before="42" w:line="240" w:lineRule="auto"/>
              <w:ind w:left="102"/>
              <w:jc w:val="left"/>
              <w:rPr>
                <w:sz w:val="20"/>
              </w:rPr>
            </w:pPr>
            <w:r>
              <w:rPr>
                <w:spacing w:val="-2"/>
                <w:sz w:val="20"/>
              </w:rPr>
              <w:t>11.832</w:t>
            </w:r>
          </w:p>
        </w:tc>
        <w:tc>
          <w:tcPr>
            <w:tcW w:w="858" w:type="dxa"/>
            <w:tcBorders>
              <w:bottom w:val="single" w:sz="12" w:space="0" w:color="005B82"/>
            </w:tcBorders>
          </w:tcPr>
          <w:p w14:paraId="602A9C5E" w14:textId="77777777" w:rsidR="00AD1340" w:rsidRDefault="0050760C">
            <w:pPr>
              <w:pStyle w:val="TableParagraph"/>
              <w:spacing w:before="42" w:line="240" w:lineRule="auto"/>
              <w:ind w:left="103"/>
              <w:jc w:val="left"/>
              <w:rPr>
                <w:sz w:val="20"/>
              </w:rPr>
            </w:pPr>
            <w:r>
              <w:rPr>
                <w:spacing w:val="-2"/>
                <w:sz w:val="20"/>
              </w:rPr>
              <w:t>-18</w:t>
            </w:r>
            <w:r>
              <w:rPr>
                <w:spacing w:val="-4"/>
                <w:sz w:val="20"/>
              </w:rPr>
              <w:t>,2</w:t>
            </w:r>
          </w:p>
        </w:tc>
        <w:tc>
          <w:tcPr>
            <w:tcW w:w="1057" w:type="dxa"/>
            <w:tcBorders>
              <w:bottom w:val="single" w:sz="12" w:space="0" w:color="005B82"/>
            </w:tcBorders>
          </w:tcPr>
          <w:p w14:paraId="5DBDAC78" w14:textId="77777777" w:rsidR="00AD1340" w:rsidRDefault="0050760C">
            <w:pPr>
              <w:pStyle w:val="TableParagraph"/>
              <w:spacing w:before="42" w:line="240" w:lineRule="auto"/>
              <w:ind w:left="104"/>
              <w:jc w:val="left"/>
              <w:rPr>
                <w:sz w:val="20"/>
              </w:rPr>
            </w:pPr>
            <w:r>
              <w:rPr>
                <w:spacing w:val="-2"/>
                <w:sz w:val="20"/>
              </w:rPr>
              <w:t>12.721</w:t>
            </w:r>
          </w:p>
        </w:tc>
        <w:tc>
          <w:tcPr>
            <w:tcW w:w="858" w:type="dxa"/>
            <w:tcBorders>
              <w:bottom w:val="single" w:sz="12" w:space="0" w:color="005B82"/>
              <w:right w:val="nil"/>
            </w:tcBorders>
          </w:tcPr>
          <w:p w14:paraId="508E6E21" w14:textId="77777777" w:rsidR="00AD1340" w:rsidRDefault="0050760C">
            <w:pPr>
              <w:pStyle w:val="TableParagraph"/>
              <w:spacing w:before="42" w:line="240" w:lineRule="auto"/>
              <w:ind w:left="108"/>
              <w:jc w:val="left"/>
              <w:rPr>
                <w:sz w:val="20"/>
              </w:rPr>
            </w:pPr>
            <w:r>
              <w:rPr>
                <w:spacing w:val="-2"/>
                <w:sz w:val="20"/>
              </w:rPr>
              <w:t>-12</w:t>
            </w:r>
            <w:r>
              <w:rPr>
                <w:spacing w:val="-4"/>
                <w:sz w:val="20"/>
              </w:rPr>
              <w:t>,1</w:t>
            </w:r>
          </w:p>
        </w:tc>
      </w:tr>
    </w:tbl>
    <w:p w14:paraId="0FDADC27" w14:textId="77777777" w:rsidR="00AD1340" w:rsidRDefault="00AD1340">
      <w:pPr>
        <w:rPr>
          <w:sz w:val="20"/>
        </w:rPr>
        <w:sectPr w:rsidR="00AD1340">
          <w:type w:val="continuous"/>
          <w:pgSz w:w="11910" w:h="16840"/>
          <w:pgMar w:top="1460" w:right="480" w:bottom="1040" w:left="940" w:header="748" w:footer="852" w:gutter="0"/>
          <w:cols w:space="720"/>
        </w:sectPr>
      </w:pPr>
    </w:p>
    <w:p w14:paraId="5A3C886E" w14:textId="77777777" w:rsidR="00AD1340" w:rsidRDefault="00AD1340">
      <w:pPr>
        <w:pStyle w:val="BodyText"/>
        <w:spacing w:before="121"/>
        <w:rPr>
          <w:b/>
        </w:rPr>
      </w:pPr>
    </w:p>
    <w:p w14:paraId="5F4AC0A5" w14:textId="77777777" w:rsidR="00AD1340" w:rsidRDefault="0050760C">
      <w:pPr>
        <w:pStyle w:val="ListParagraph"/>
        <w:numPr>
          <w:ilvl w:val="3"/>
          <w:numId w:val="23"/>
        </w:numPr>
        <w:tabs>
          <w:tab w:val="left" w:pos="1611"/>
        </w:tabs>
        <w:ind w:hanging="1077"/>
        <w:rPr>
          <w:i/>
          <w:sz w:val="20"/>
        </w:rPr>
      </w:pPr>
      <w:r>
        <w:rPr>
          <w:i/>
          <w:color w:val="005B82"/>
          <w:sz w:val="20"/>
        </w:rPr>
        <w:t xml:space="preserve">Contours de fréquence pour 60 et 70 </w:t>
      </w:r>
      <w:r>
        <w:rPr>
          <w:i/>
          <w:color w:val="005B82"/>
          <w:spacing w:val="-5"/>
          <w:sz w:val="20"/>
        </w:rPr>
        <w:t>dB</w:t>
      </w:r>
    </w:p>
    <w:p w14:paraId="51CD6E3B" w14:textId="77777777" w:rsidR="00AD1340" w:rsidRDefault="00AD1340">
      <w:pPr>
        <w:pStyle w:val="BodyText"/>
        <w:spacing w:before="200"/>
        <w:rPr>
          <w:i/>
        </w:rPr>
      </w:pPr>
    </w:p>
    <w:p w14:paraId="510AA3AD" w14:textId="77777777" w:rsidR="00AD1340" w:rsidRDefault="0050760C">
      <w:pPr>
        <w:pStyle w:val="BodyText"/>
        <w:spacing w:before="1" w:line="256" w:lineRule="auto"/>
        <w:ind w:left="1611" w:right="652"/>
        <w:jc w:val="both"/>
      </w:pPr>
      <w:r>
        <w:t xml:space="preserve">Cette section </w:t>
      </w:r>
      <w:r>
        <w:rPr>
          <w:spacing w:val="-2"/>
        </w:rPr>
        <w:t>montre</w:t>
      </w:r>
      <w:r>
        <w:t xml:space="preserve"> les </w:t>
      </w:r>
      <w:r>
        <w:t>contours de fréquence pour 60 et 70 dB(A) pour la situation 2032 vs 2019. Le contour indique combien de fois ce niveau de bruit (niveau de déclenchement) est dépassé en moyenne par jour et ce pour les périodes :</w:t>
      </w:r>
    </w:p>
    <w:p w14:paraId="20360050" w14:textId="77777777" w:rsidR="00AD1340" w:rsidRDefault="0050760C">
      <w:pPr>
        <w:pStyle w:val="ListParagraph"/>
        <w:numPr>
          <w:ilvl w:val="0"/>
          <w:numId w:val="22"/>
        </w:numPr>
        <w:tabs>
          <w:tab w:val="left" w:pos="2331"/>
        </w:tabs>
        <w:spacing w:before="176"/>
        <w:jc w:val="left"/>
        <w:rPr>
          <w:sz w:val="20"/>
        </w:rPr>
      </w:pPr>
      <w:r>
        <w:rPr>
          <w:sz w:val="20"/>
        </w:rPr>
        <w:t xml:space="preserve">De 7h à </w:t>
      </w:r>
      <w:r>
        <w:rPr>
          <w:spacing w:val="-5"/>
          <w:sz w:val="20"/>
        </w:rPr>
        <w:t>23h</w:t>
      </w:r>
    </w:p>
    <w:p w14:paraId="52B6B615" w14:textId="77777777" w:rsidR="00AD1340" w:rsidRDefault="0050760C">
      <w:pPr>
        <w:pStyle w:val="ListParagraph"/>
        <w:numPr>
          <w:ilvl w:val="0"/>
          <w:numId w:val="22"/>
        </w:numPr>
        <w:tabs>
          <w:tab w:val="left" w:pos="2331"/>
        </w:tabs>
        <w:spacing w:before="188"/>
        <w:jc w:val="left"/>
        <w:rPr>
          <w:sz w:val="20"/>
        </w:rPr>
      </w:pPr>
      <w:r>
        <w:rPr>
          <w:sz w:val="20"/>
        </w:rPr>
        <w:t xml:space="preserve">De 23 heures à </w:t>
      </w:r>
      <w:r>
        <w:rPr>
          <w:spacing w:val="-5"/>
          <w:sz w:val="20"/>
        </w:rPr>
        <w:t>7 heures du matin</w:t>
      </w:r>
    </w:p>
    <w:p w14:paraId="4674263C" w14:textId="77777777" w:rsidR="00AD1340" w:rsidRDefault="0050760C">
      <w:pPr>
        <w:pStyle w:val="ListParagraph"/>
        <w:numPr>
          <w:ilvl w:val="0"/>
          <w:numId w:val="22"/>
        </w:numPr>
        <w:tabs>
          <w:tab w:val="left" w:pos="2331"/>
        </w:tabs>
        <w:spacing w:before="190"/>
        <w:jc w:val="left"/>
        <w:rPr>
          <w:sz w:val="20"/>
        </w:rPr>
      </w:pPr>
      <w:r>
        <w:rPr>
          <w:sz w:val="20"/>
        </w:rPr>
        <w:t xml:space="preserve">De 19h à </w:t>
      </w:r>
      <w:r>
        <w:rPr>
          <w:spacing w:val="-5"/>
          <w:sz w:val="20"/>
        </w:rPr>
        <w:t>23h</w:t>
      </w:r>
    </w:p>
    <w:p w14:paraId="70EBA722" w14:textId="77777777" w:rsidR="00AD1340" w:rsidRDefault="0050760C">
      <w:pPr>
        <w:pStyle w:val="BodyText"/>
        <w:spacing w:before="181" w:line="256" w:lineRule="auto"/>
        <w:ind w:left="1611" w:right="648"/>
        <w:jc w:val="both"/>
      </w:pPr>
      <w:r>
        <w:t>La différence de population en % pour 2032 par rapport à 2019, basée sur les données de population de 2022 dans chaque municipalité, est indiquée.</w:t>
      </w:r>
    </w:p>
    <w:p w14:paraId="1B77AD4E" w14:textId="77777777" w:rsidR="00AD1340" w:rsidRDefault="0050760C">
      <w:pPr>
        <w:pStyle w:val="BodyText"/>
        <w:spacing w:before="164" w:line="256" w:lineRule="auto"/>
        <w:ind w:left="1611" w:right="649"/>
        <w:jc w:val="both"/>
      </w:pPr>
      <w:r>
        <w:t>Les courbes de niveau pour le nombre de dépassements de 70 dB(A) (5x, 10x, 20x</w:t>
      </w:r>
      <w:r>
        <w:t>, 50x, 100x) pendant la période diurne sont indiquées ci-dessous :</w:t>
      </w:r>
    </w:p>
    <w:p w14:paraId="594036D1" w14:textId="77777777" w:rsidR="00AD1340" w:rsidRDefault="0050760C">
      <w:pPr>
        <w:pStyle w:val="BodyText"/>
        <w:spacing w:before="5"/>
        <w:rPr>
          <w:sz w:val="11"/>
        </w:rPr>
      </w:pPr>
      <w:r>
        <w:rPr>
          <w:noProof/>
        </w:rPr>
        <w:drawing>
          <wp:anchor distT="0" distB="0" distL="0" distR="0" simplePos="0" relativeHeight="487631872" behindDoc="1" locked="0" layoutInCell="1" allowOverlap="1" wp14:anchorId="7FCB1254" wp14:editId="2C8B2211">
            <wp:simplePos x="0" y="0"/>
            <wp:positionH relativeFrom="page">
              <wp:posOffset>1619885</wp:posOffset>
            </wp:positionH>
            <wp:positionV relativeFrom="paragraph">
              <wp:posOffset>104299</wp:posOffset>
            </wp:positionV>
            <wp:extent cx="5103569" cy="3016757"/>
            <wp:effectExtent l="0" t="0" r="0" b="0"/>
            <wp:wrapTopAndBottom/>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24" cstate="print"/>
                    <a:stretch>
                      <a:fillRect/>
                    </a:stretch>
                  </pic:blipFill>
                  <pic:spPr>
                    <a:xfrm>
                      <a:off x="0" y="0"/>
                      <a:ext cx="5103569" cy="3016757"/>
                    </a:xfrm>
                    <a:prstGeom prst="rect">
                      <a:avLst/>
                    </a:prstGeom>
                  </pic:spPr>
                </pic:pic>
              </a:graphicData>
            </a:graphic>
          </wp:anchor>
        </w:drawing>
      </w:r>
    </w:p>
    <w:p w14:paraId="0F83D395" w14:textId="77777777" w:rsidR="00AD1340" w:rsidRDefault="0050760C">
      <w:pPr>
        <w:spacing w:before="121"/>
        <w:ind w:left="1611" w:right="649"/>
        <w:jc w:val="both"/>
        <w:rPr>
          <w:i/>
          <w:sz w:val="18"/>
        </w:rPr>
      </w:pPr>
      <w:r>
        <w:rPr>
          <w:i/>
          <w:color w:val="005B82"/>
          <w:sz w:val="18"/>
        </w:rPr>
        <w:t xml:space="preserve">Figure 6-65 : courbes de niveau pour le nombre de dépassements de 70 dB(A) (5x, 10x, 20x, 50x, 100x) pendant la </w:t>
      </w:r>
      <w:r>
        <w:rPr>
          <w:i/>
          <w:color w:val="005B82"/>
          <w:spacing w:val="-2"/>
          <w:sz w:val="18"/>
        </w:rPr>
        <w:t>période diurne.</w:t>
      </w:r>
    </w:p>
    <w:p w14:paraId="4F58C4EF" w14:textId="77777777" w:rsidR="00AD1340" w:rsidRDefault="0050760C">
      <w:pPr>
        <w:pStyle w:val="BodyText"/>
        <w:spacing w:before="199" w:line="256" w:lineRule="auto"/>
        <w:ind w:left="1611" w:right="651"/>
        <w:jc w:val="both"/>
      </w:pPr>
      <w:r>
        <w:t xml:space="preserve">Les courbes de niveau pour le nombre de dépassements de 70 </w:t>
      </w:r>
      <w:r>
        <w:t>dB(A) (1x, 5x, 10x, 20x) pendant la période du soir sont indiquées ci-dessous :</w:t>
      </w:r>
    </w:p>
    <w:p w14:paraId="1B87DB72" w14:textId="77777777" w:rsidR="00AD1340" w:rsidRDefault="00AD1340">
      <w:pPr>
        <w:spacing w:line="256" w:lineRule="auto"/>
        <w:jc w:val="both"/>
        <w:sectPr w:rsidR="00AD1340">
          <w:pgSz w:w="11910" w:h="16840"/>
          <w:pgMar w:top="1460" w:right="480" w:bottom="1040" w:left="940" w:header="748" w:footer="852" w:gutter="0"/>
          <w:cols w:space="720"/>
        </w:sectPr>
      </w:pPr>
    </w:p>
    <w:p w14:paraId="45FA56FE" w14:textId="77777777" w:rsidR="00AD1340" w:rsidRDefault="00AD1340">
      <w:pPr>
        <w:pStyle w:val="BodyText"/>
        <w:spacing w:before="120"/>
      </w:pPr>
    </w:p>
    <w:p w14:paraId="2FE8190E" w14:textId="77777777" w:rsidR="00AD1340" w:rsidRDefault="0050760C">
      <w:pPr>
        <w:pStyle w:val="BodyText"/>
        <w:ind w:left="1611"/>
      </w:pPr>
      <w:r>
        <w:rPr>
          <w:noProof/>
        </w:rPr>
        <w:drawing>
          <wp:inline distT="0" distB="0" distL="0" distR="0" wp14:anchorId="70A6C243" wp14:editId="4877673F">
            <wp:extent cx="5134415" cy="3016757"/>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25" cstate="print"/>
                    <a:stretch>
                      <a:fillRect/>
                    </a:stretch>
                  </pic:blipFill>
                  <pic:spPr>
                    <a:xfrm>
                      <a:off x="0" y="0"/>
                      <a:ext cx="5134415" cy="3016757"/>
                    </a:xfrm>
                    <a:prstGeom prst="rect">
                      <a:avLst/>
                    </a:prstGeom>
                  </pic:spPr>
                </pic:pic>
              </a:graphicData>
            </a:graphic>
          </wp:inline>
        </w:drawing>
      </w:r>
    </w:p>
    <w:p w14:paraId="7615EC33" w14:textId="77777777" w:rsidR="00AD1340" w:rsidRDefault="0050760C">
      <w:pPr>
        <w:spacing w:before="170"/>
        <w:ind w:left="1611"/>
        <w:rPr>
          <w:i/>
          <w:sz w:val="18"/>
        </w:rPr>
      </w:pPr>
      <w:r>
        <w:rPr>
          <w:i/>
          <w:color w:val="005B82"/>
          <w:sz w:val="18"/>
        </w:rPr>
        <w:t xml:space="preserve">Figure 6-66 : courbes de niveau pour le nombre de dépassements de 70 dB(A) (1x, 5x, 10x, 20x) pendant la </w:t>
      </w:r>
      <w:r>
        <w:rPr>
          <w:i/>
          <w:color w:val="005B82"/>
          <w:spacing w:val="-2"/>
          <w:sz w:val="18"/>
        </w:rPr>
        <w:t>période du soir</w:t>
      </w:r>
    </w:p>
    <w:p w14:paraId="4213509F" w14:textId="77777777" w:rsidR="00AD1340" w:rsidRDefault="0050760C">
      <w:pPr>
        <w:pStyle w:val="BodyText"/>
        <w:spacing w:before="201" w:line="256" w:lineRule="auto"/>
        <w:ind w:left="1611" w:right="661"/>
      </w:pPr>
      <w:r>
        <w:t>Les courbes de niveau pour le nomb</w:t>
      </w:r>
      <w:r>
        <w:t>re de dépassements de 70 dB(A) (1x, 5x, 10x, 20x) pendant la période nocturne sont indiquées ci-dessous.</w:t>
      </w:r>
    </w:p>
    <w:p w14:paraId="7A08B368" w14:textId="77777777" w:rsidR="00AD1340" w:rsidRDefault="00AD1340">
      <w:pPr>
        <w:pStyle w:val="BodyText"/>
      </w:pPr>
    </w:p>
    <w:p w14:paraId="3AD7A035" w14:textId="77777777" w:rsidR="00AD1340" w:rsidRDefault="0050760C">
      <w:pPr>
        <w:pStyle w:val="BodyText"/>
        <w:spacing w:before="73"/>
      </w:pPr>
      <w:r>
        <w:rPr>
          <w:noProof/>
        </w:rPr>
        <w:drawing>
          <wp:anchor distT="0" distB="0" distL="0" distR="0" simplePos="0" relativeHeight="487632384" behindDoc="1" locked="0" layoutInCell="1" allowOverlap="1" wp14:anchorId="27C0ACBC" wp14:editId="25AF81C3">
            <wp:simplePos x="0" y="0"/>
            <wp:positionH relativeFrom="page">
              <wp:posOffset>1619885</wp:posOffset>
            </wp:positionH>
            <wp:positionV relativeFrom="paragraph">
              <wp:posOffset>217215</wp:posOffset>
            </wp:positionV>
            <wp:extent cx="5103659" cy="3016758"/>
            <wp:effectExtent l="0" t="0" r="0" b="0"/>
            <wp:wrapTopAndBottom/>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26" cstate="print"/>
                    <a:stretch>
                      <a:fillRect/>
                    </a:stretch>
                  </pic:blipFill>
                  <pic:spPr>
                    <a:xfrm>
                      <a:off x="0" y="0"/>
                      <a:ext cx="5103659" cy="3016758"/>
                    </a:xfrm>
                    <a:prstGeom prst="rect">
                      <a:avLst/>
                    </a:prstGeom>
                  </pic:spPr>
                </pic:pic>
              </a:graphicData>
            </a:graphic>
          </wp:anchor>
        </w:drawing>
      </w:r>
    </w:p>
    <w:p w14:paraId="7D29DBCE" w14:textId="77777777" w:rsidR="00AD1340" w:rsidRDefault="0050760C">
      <w:pPr>
        <w:spacing w:before="148"/>
        <w:ind w:left="1611"/>
        <w:rPr>
          <w:i/>
          <w:sz w:val="18"/>
        </w:rPr>
      </w:pPr>
      <w:r>
        <w:rPr>
          <w:i/>
          <w:color w:val="005B82"/>
          <w:sz w:val="18"/>
        </w:rPr>
        <w:t xml:space="preserve">Figure 6-67 : courbes de niveau pour le nombre de dépassements de 70 dB(A) (1x, 5x, 10x, 20x) pendant la </w:t>
      </w:r>
      <w:r>
        <w:rPr>
          <w:i/>
          <w:color w:val="005B82"/>
          <w:spacing w:val="-2"/>
          <w:sz w:val="18"/>
        </w:rPr>
        <w:t>période nocturne</w:t>
      </w:r>
    </w:p>
    <w:p w14:paraId="49E263C6" w14:textId="77777777" w:rsidR="00AD1340" w:rsidRDefault="0050760C">
      <w:pPr>
        <w:pStyle w:val="BodyText"/>
        <w:spacing w:before="201" w:line="254" w:lineRule="auto"/>
        <w:ind w:left="1611" w:right="843"/>
      </w:pPr>
      <w:r>
        <w:t xml:space="preserve">Les </w:t>
      </w:r>
      <w:r>
        <w:t xml:space="preserve">courbes de niveau pour </w:t>
      </w:r>
      <w:r>
        <w:rPr>
          <w:spacing w:val="-3"/>
        </w:rPr>
        <w:t xml:space="preserve">le nombre </w:t>
      </w:r>
      <w:r>
        <w:t>de dépassements de 60 dB(A) (50x, 100x, 150x, 200x) pendant la période diurne sont indiquées ci-dessous :</w:t>
      </w:r>
    </w:p>
    <w:p w14:paraId="0D1A792D" w14:textId="77777777" w:rsidR="00AD1340" w:rsidRDefault="00AD1340">
      <w:pPr>
        <w:spacing w:line="254" w:lineRule="auto"/>
        <w:sectPr w:rsidR="00AD1340">
          <w:pgSz w:w="11910" w:h="16840"/>
          <w:pgMar w:top="1460" w:right="480" w:bottom="1040" w:left="940" w:header="748" w:footer="852" w:gutter="0"/>
          <w:cols w:space="720"/>
        </w:sectPr>
      </w:pPr>
    </w:p>
    <w:p w14:paraId="4BA76972" w14:textId="77777777" w:rsidR="00AD1340" w:rsidRDefault="00AD1340">
      <w:pPr>
        <w:pStyle w:val="BodyText"/>
        <w:spacing w:before="120"/>
      </w:pPr>
    </w:p>
    <w:p w14:paraId="708519CC" w14:textId="77777777" w:rsidR="00AD1340" w:rsidRDefault="0050760C">
      <w:pPr>
        <w:pStyle w:val="BodyText"/>
        <w:ind w:left="1611"/>
      </w:pPr>
      <w:r>
        <w:rPr>
          <w:noProof/>
        </w:rPr>
        <w:drawing>
          <wp:inline distT="0" distB="0" distL="0" distR="0" wp14:anchorId="5911EB08" wp14:editId="1F727FE7">
            <wp:extent cx="5102725" cy="3016757"/>
            <wp:effectExtent l="0" t="0" r="0" b="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27" cstate="print"/>
                    <a:stretch>
                      <a:fillRect/>
                    </a:stretch>
                  </pic:blipFill>
                  <pic:spPr>
                    <a:xfrm>
                      <a:off x="0" y="0"/>
                      <a:ext cx="5102725" cy="3016757"/>
                    </a:xfrm>
                    <a:prstGeom prst="rect">
                      <a:avLst/>
                    </a:prstGeom>
                  </pic:spPr>
                </pic:pic>
              </a:graphicData>
            </a:graphic>
          </wp:inline>
        </w:drawing>
      </w:r>
    </w:p>
    <w:p w14:paraId="3D3B89B7" w14:textId="77777777" w:rsidR="00AD1340" w:rsidRDefault="0050760C">
      <w:pPr>
        <w:spacing w:before="142"/>
        <w:ind w:left="1611"/>
        <w:rPr>
          <w:i/>
          <w:sz w:val="18"/>
        </w:rPr>
      </w:pPr>
      <w:r>
        <w:rPr>
          <w:i/>
          <w:color w:val="005B82"/>
          <w:spacing w:val="-2"/>
          <w:sz w:val="18"/>
        </w:rPr>
        <w:t xml:space="preserve">Figure 6-68 : courbes de </w:t>
      </w:r>
      <w:r>
        <w:rPr>
          <w:i/>
          <w:color w:val="005B82"/>
          <w:sz w:val="18"/>
        </w:rPr>
        <w:t xml:space="preserve">niveau </w:t>
      </w:r>
      <w:r>
        <w:rPr>
          <w:i/>
          <w:color w:val="005B82"/>
          <w:spacing w:val="-2"/>
          <w:sz w:val="18"/>
        </w:rPr>
        <w:t>pour le nombre de dépassements de 60 dB(A) (50x, 100x, 150x, 200</w:t>
      </w:r>
      <w:r>
        <w:rPr>
          <w:i/>
          <w:color w:val="005B82"/>
          <w:spacing w:val="-2"/>
          <w:sz w:val="18"/>
        </w:rPr>
        <w:t>x) pendant la période diurne</w:t>
      </w:r>
    </w:p>
    <w:p w14:paraId="301F0CD2" w14:textId="77777777" w:rsidR="00AD1340" w:rsidRDefault="0050760C">
      <w:pPr>
        <w:pStyle w:val="BodyText"/>
        <w:spacing w:before="198" w:line="256" w:lineRule="auto"/>
        <w:ind w:left="1611"/>
      </w:pPr>
      <w:r>
        <w:t xml:space="preserve">Les courbes de niveau pour le nombre de dépassements de 60 dB(A) (10x, 15x, 20x, 50x) pendant </w:t>
      </w:r>
      <w:r>
        <w:rPr>
          <w:spacing w:val="40"/>
        </w:rPr>
        <w:t xml:space="preserve">la </w:t>
      </w:r>
      <w:r>
        <w:t>période du soir sont indiquées ci-dessous :</w:t>
      </w:r>
    </w:p>
    <w:p w14:paraId="323B97E0" w14:textId="77777777" w:rsidR="00AD1340" w:rsidRDefault="0050760C">
      <w:pPr>
        <w:pStyle w:val="BodyText"/>
        <w:spacing w:before="5"/>
        <w:rPr>
          <w:sz w:val="11"/>
        </w:rPr>
      </w:pPr>
      <w:r>
        <w:rPr>
          <w:noProof/>
        </w:rPr>
        <w:drawing>
          <wp:anchor distT="0" distB="0" distL="0" distR="0" simplePos="0" relativeHeight="487632896" behindDoc="1" locked="0" layoutInCell="1" allowOverlap="1" wp14:anchorId="06A18D46" wp14:editId="7EB56D6C">
            <wp:simplePos x="0" y="0"/>
            <wp:positionH relativeFrom="page">
              <wp:posOffset>1619885</wp:posOffset>
            </wp:positionH>
            <wp:positionV relativeFrom="paragraph">
              <wp:posOffset>103893</wp:posOffset>
            </wp:positionV>
            <wp:extent cx="5135148" cy="3016758"/>
            <wp:effectExtent l="0" t="0" r="0" b="0"/>
            <wp:wrapTopAndBottom/>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28" cstate="print"/>
                    <a:stretch>
                      <a:fillRect/>
                    </a:stretch>
                  </pic:blipFill>
                  <pic:spPr>
                    <a:xfrm>
                      <a:off x="0" y="0"/>
                      <a:ext cx="5135148" cy="3016758"/>
                    </a:xfrm>
                    <a:prstGeom prst="rect">
                      <a:avLst/>
                    </a:prstGeom>
                  </pic:spPr>
                </pic:pic>
              </a:graphicData>
            </a:graphic>
          </wp:anchor>
        </w:drawing>
      </w:r>
    </w:p>
    <w:p w14:paraId="333E4012" w14:textId="77777777" w:rsidR="00AD1340" w:rsidRDefault="0050760C">
      <w:pPr>
        <w:spacing w:before="169"/>
        <w:ind w:left="1611"/>
        <w:rPr>
          <w:i/>
          <w:sz w:val="18"/>
        </w:rPr>
      </w:pPr>
      <w:r>
        <w:rPr>
          <w:i/>
          <w:color w:val="005B82"/>
          <w:sz w:val="18"/>
        </w:rPr>
        <w:t>Figure 6-69 : courbes de niveau pour le nombre de dépassements de 60 dB(A) (10x, 15x</w:t>
      </w:r>
      <w:r>
        <w:rPr>
          <w:i/>
          <w:color w:val="005B82"/>
          <w:sz w:val="18"/>
        </w:rPr>
        <w:t xml:space="preserve">, 20x, 50x) pendant la </w:t>
      </w:r>
      <w:r>
        <w:rPr>
          <w:i/>
          <w:color w:val="005B82"/>
          <w:spacing w:val="-2"/>
          <w:sz w:val="18"/>
        </w:rPr>
        <w:t>période du soir</w:t>
      </w:r>
      <w:r>
        <w:rPr>
          <w:i/>
          <w:color w:val="005B82"/>
          <w:sz w:val="18"/>
        </w:rPr>
        <w:t>.</w:t>
      </w:r>
    </w:p>
    <w:p w14:paraId="762CC841" w14:textId="77777777" w:rsidR="00AD1340" w:rsidRDefault="0050760C">
      <w:pPr>
        <w:pStyle w:val="BodyText"/>
        <w:spacing w:before="201" w:line="256" w:lineRule="auto"/>
        <w:ind w:left="1611"/>
      </w:pPr>
      <w:r>
        <w:t xml:space="preserve">Les courbes de niveau pour le nombre de dépassements de 60 dB(A) (10x, 15x, 20x, 30x) pendant </w:t>
      </w:r>
      <w:r>
        <w:rPr>
          <w:spacing w:val="40"/>
        </w:rPr>
        <w:t xml:space="preserve">la </w:t>
      </w:r>
      <w:r>
        <w:t>période nocturne sont indiquées ci-dessous :</w:t>
      </w:r>
    </w:p>
    <w:p w14:paraId="2F0B5E06" w14:textId="77777777" w:rsidR="00AD1340" w:rsidRDefault="00AD1340">
      <w:pPr>
        <w:spacing w:line="256" w:lineRule="auto"/>
        <w:sectPr w:rsidR="00AD1340">
          <w:pgSz w:w="11910" w:h="16840"/>
          <w:pgMar w:top="1460" w:right="480" w:bottom="1040" w:left="940" w:header="748" w:footer="852" w:gutter="0"/>
          <w:cols w:space="720"/>
        </w:sectPr>
      </w:pPr>
    </w:p>
    <w:p w14:paraId="6222E21F" w14:textId="77777777" w:rsidR="00AD1340" w:rsidRDefault="00AD1340">
      <w:pPr>
        <w:pStyle w:val="BodyText"/>
        <w:spacing w:before="120"/>
      </w:pPr>
    </w:p>
    <w:p w14:paraId="6F49A636" w14:textId="77777777" w:rsidR="00AD1340" w:rsidRDefault="0050760C">
      <w:pPr>
        <w:pStyle w:val="BodyText"/>
        <w:ind w:left="1611"/>
      </w:pPr>
      <w:r>
        <w:rPr>
          <w:noProof/>
        </w:rPr>
        <w:drawing>
          <wp:inline distT="0" distB="0" distL="0" distR="0" wp14:anchorId="1133D4E1" wp14:editId="0C7A6CF8">
            <wp:extent cx="5240716" cy="3098292"/>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29" cstate="print"/>
                    <a:stretch>
                      <a:fillRect/>
                    </a:stretch>
                  </pic:blipFill>
                  <pic:spPr>
                    <a:xfrm>
                      <a:off x="0" y="0"/>
                      <a:ext cx="5240716" cy="3098292"/>
                    </a:xfrm>
                    <a:prstGeom prst="rect">
                      <a:avLst/>
                    </a:prstGeom>
                  </pic:spPr>
                </pic:pic>
              </a:graphicData>
            </a:graphic>
          </wp:inline>
        </w:drawing>
      </w:r>
    </w:p>
    <w:p w14:paraId="777A557B" w14:textId="77777777" w:rsidR="00AD1340" w:rsidRDefault="0050760C">
      <w:pPr>
        <w:spacing w:before="161"/>
        <w:ind w:left="1611"/>
        <w:rPr>
          <w:i/>
          <w:sz w:val="18"/>
        </w:rPr>
      </w:pPr>
      <w:r>
        <w:rPr>
          <w:i/>
          <w:color w:val="005B82"/>
          <w:sz w:val="18"/>
        </w:rPr>
        <w:t>Figure 6-70 : courbes de niveau pour le nombre de dép</w:t>
      </w:r>
      <w:r>
        <w:rPr>
          <w:i/>
          <w:color w:val="005B82"/>
          <w:sz w:val="18"/>
        </w:rPr>
        <w:t xml:space="preserve">assements de 60 dB(A) (10x, 15x, 20x, 30x) pendant la </w:t>
      </w:r>
      <w:r>
        <w:rPr>
          <w:i/>
          <w:color w:val="005B82"/>
          <w:spacing w:val="-2"/>
          <w:sz w:val="18"/>
        </w:rPr>
        <w:t>période nocturne</w:t>
      </w:r>
    </w:p>
    <w:p w14:paraId="2B2E573B" w14:textId="77777777" w:rsidR="00AD1340" w:rsidRDefault="00AD1340">
      <w:pPr>
        <w:rPr>
          <w:sz w:val="18"/>
        </w:rPr>
        <w:sectPr w:rsidR="00AD1340">
          <w:pgSz w:w="11910" w:h="16840"/>
          <w:pgMar w:top="1460" w:right="480" w:bottom="1040" w:left="940" w:header="748" w:footer="852" w:gutter="0"/>
          <w:cols w:space="720"/>
        </w:sectPr>
      </w:pPr>
    </w:p>
    <w:p w14:paraId="2BD53C8A" w14:textId="77777777" w:rsidR="00AD1340" w:rsidRDefault="00AD1340">
      <w:pPr>
        <w:pStyle w:val="BodyText"/>
        <w:spacing w:before="121"/>
        <w:rPr>
          <w:i/>
        </w:rPr>
      </w:pPr>
    </w:p>
    <w:p w14:paraId="2E804643" w14:textId="77777777" w:rsidR="00AD1340" w:rsidRDefault="0050760C">
      <w:pPr>
        <w:pStyle w:val="BodyText"/>
        <w:spacing w:line="256" w:lineRule="auto"/>
        <w:ind w:left="1611" w:right="509"/>
      </w:pPr>
      <w:r>
        <w:t xml:space="preserve">La différence du nombre d'habitants dans le contour de Fréq,70 dB(A)-5x pour la période diurne est indiquée ci-dessous </w:t>
      </w:r>
      <w:r>
        <w:t>pour les différents scénarios et les différentes municipalités :</w:t>
      </w:r>
    </w:p>
    <w:p w14:paraId="0A1440CD" w14:textId="77777777" w:rsidR="00AD1340" w:rsidRDefault="0050760C">
      <w:pPr>
        <w:pStyle w:val="BodyText"/>
        <w:spacing w:before="164"/>
        <w:ind w:left="1657"/>
      </w:pPr>
      <w:r>
        <w:t xml:space="preserve">Tableau 6-44 : nombre d'habitants dans le contour de 70 dB(A)-5x pour la période de jour, cf. 2019 - </w:t>
      </w:r>
      <w:r>
        <w:rPr>
          <w:spacing w:val="-4"/>
        </w:rPr>
        <w:t>2032</w:t>
      </w:r>
    </w:p>
    <w:p w14:paraId="46069E63" w14:textId="77777777" w:rsidR="00AD1340" w:rsidRDefault="0050760C">
      <w:pPr>
        <w:pStyle w:val="BodyText"/>
        <w:spacing w:before="8"/>
        <w:rPr>
          <w:sz w:val="12"/>
        </w:rPr>
      </w:pPr>
      <w:r>
        <w:rPr>
          <w:noProof/>
        </w:rPr>
        <w:drawing>
          <wp:anchor distT="0" distB="0" distL="0" distR="0" simplePos="0" relativeHeight="487633408" behindDoc="1" locked="0" layoutInCell="1" allowOverlap="1" wp14:anchorId="4FB32688" wp14:editId="26DA1157">
            <wp:simplePos x="0" y="0"/>
            <wp:positionH relativeFrom="page">
              <wp:posOffset>1619885</wp:posOffset>
            </wp:positionH>
            <wp:positionV relativeFrom="paragraph">
              <wp:posOffset>113770</wp:posOffset>
            </wp:positionV>
            <wp:extent cx="5393132" cy="4249293"/>
            <wp:effectExtent l="0" t="0" r="0" b="0"/>
            <wp:wrapTopAndBottom/>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30" cstate="print"/>
                    <a:stretch>
                      <a:fillRect/>
                    </a:stretch>
                  </pic:blipFill>
                  <pic:spPr>
                    <a:xfrm>
                      <a:off x="0" y="0"/>
                      <a:ext cx="5393132" cy="4249293"/>
                    </a:xfrm>
                    <a:prstGeom prst="rect">
                      <a:avLst/>
                    </a:prstGeom>
                  </pic:spPr>
                </pic:pic>
              </a:graphicData>
            </a:graphic>
          </wp:anchor>
        </w:drawing>
      </w:r>
    </w:p>
    <w:p w14:paraId="06F7125C" w14:textId="77777777" w:rsidR="00AD1340" w:rsidRDefault="0050760C">
      <w:pPr>
        <w:pStyle w:val="BodyText"/>
        <w:spacing w:before="151" w:line="256" w:lineRule="auto"/>
        <w:ind w:left="1611"/>
      </w:pPr>
      <w:r>
        <w:t>Pour certaines municipalités, on observe une amélioration significative (flèche ver</w:t>
      </w:r>
      <w:r>
        <w:t>te), une détérioration/amélioration limitée (flèche orange) et une détérioration de plus de 5 % (flèche rouge).</w:t>
      </w:r>
    </w:p>
    <w:p w14:paraId="4F881775" w14:textId="77777777" w:rsidR="00AD1340" w:rsidRDefault="0050760C">
      <w:pPr>
        <w:pStyle w:val="BodyText"/>
        <w:spacing w:before="164" w:line="256" w:lineRule="auto"/>
        <w:ind w:left="1611" w:right="661"/>
      </w:pPr>
      <w:r>
        <w:t>La différence du nombre d'habitants dans le contour de Fréq,70 dB(A)-1x pour la période du soir est indiquée ci-dessous pour les différentes pér</w:t>
      </w:r>
      <w:r>
        <w:t>iodes et les différentes municipalités :</w:t>
      </w:r>
    </w:p>
    <w:p w14:paraId="32F8BAA6" w14:textId="77777777" w:rsidR="00AD1340" w:rsidRDefault="00AD1340">
      <w:pPr>
        <w:spacing w:line="256" w:lineRule="auto"/>
        <w:sectPr w:rsidR="00AD1340">
          <w:pgSz w:w="11910" w:h="16840"/>
          <w:pgMar w:top="1460" w:right="480" w:bottom="1040" w:left="940" w:header="748" w:footer="852" w:gutter="0"/>
          <w:cols w:space="720"/>
        </w:sectPr>
      </w:pPr>
    </w:p>
    <w:p w14:paraId="0B1D2F4D" w14:textId="77777777" w:rsidR="00AD1340" w:rsidRDefault="00AD1340">
      <w:pPr>
        <w:pStyle w:val="BodyText"/>
        <w:spacing w:before="145"/>
        <w:rPr>
          <w:sz w:val="18"/>
        </w:rPr>
      </w:pPr>
    </w:p>
    <w:p w14:paraId="79AC4AE7" w14:textId="77777777" w:rsidR="00AD1340" w:rsidRDefault="0050760C">
      <w:pPr>
        <w:ind w:left="1611"/>
        <w:jc w:val="both"/>
        <w:rPr>
          <w:i/>
          <w:sz w:val="18"/>
        </w:rPr>
      </w:pPr>
      <w:r>
        <w:rPr>
          <w:i/>
          <w:color w:val="005B82"/>
          <w:sz w:val="18"/>
        </w:rPr>
        <w:t xml:space="preserve">Tableau 6-45 : nombre d'habitants dans le contour de Fréq,70 dB(A)-1x pour la période du soir, cf. 2019 </w:t>
      </w:r>
      <w:r>
        <w:rPr>
          <w:i/>
          <w:color w:val="005B82"/>
          <w:spacing w:val="-4"/>
          <w:sz w:val="18"/>
        </w:rPr>
        <w:t>-2032</w:t>
      </w:r>
    </w:p>
    <w:p w14:paraId="61C26704" w14:textId="77777777" w:rsidR="00AD1340" w:rsidRDefault="0050760C">
      <w:pPr>
        <w:pStyle w:val="BodyText"/>
        <w:spacing w:before="4"/>
        <w:rPr>
          <w:i/>
          <w:sz w:val="14"/>
        </w:rPr>
      </w:pPr>
      <w:r>
        <w:rPr>
          <w:noProof/>
        </w:rPr>
        <w:drawing>
          <wp:anchor distT="0" distB="0" distL="0" distR="0" simplePos="0" relativeHeight="487633920" behindDoc="1" locked="0" layoutInCell="1" allowOverlap="1" wp14:anchorId="16D7F998" wp14:editId="768EFE87">
            <wp:simplePos x="0" y="0"/>
            <wp:positionH relativeFrom="page">
              <wp:posOffset>1386205</wp:posOffset>
            </wp:positionH>
            <wp:positionV relativeFrom="paragraph">
              <wp:posOffset>126907</wp:posOffset>
            </wp:positionV>
            <wp:extent cx="5365147" cy="4424553"/>
            <wp:effectExtent l="0" t="0" r="0" b="0"/>
            <wp:wrapTopAndBottom/>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31" cstate="print"/>
                    <a:stretch>
                      <a:fillRect/>
                    </a:stretch>
                  </pic:blipFill>
                  <pic:spPr>
                    <a:xfrm>
                      <a:off x="0" y="0"/>
                      <a:ext cx="5365147" cy="4424553"/>
                    </a:xfrm>
                    <a:prstGeom prst="rect">
                      <a:avLst/>
                    </a:prstGeom>
                  </pic:spPr>
                </pic:pic>
              </a:graphicData>
            </a:graphic>
          </wp:anchor>
        </w:drawing>
      </w:r>
    </w:p>
    <w:p w14:paraId="79F70241" w14:textId="77777777" w:rsidR="00AD1340" w:rsidRDefault="0050760C">
      <w:pPr>
        <w:pStyle w:val="BodyText"/>
        <w:spacing w:before="203" w:line="259" w:lineRule="auto"/>
        <w:ind w:left="1611" w:right="652"/>
        <w:jc w:val="both"/>
      </w:pPr>
      <w:r>
        <w:t xml:space="preserve">Pour la plupart des communautés, il y a une augmentation du nombre de personnes qui </w:t>
      </w:r>
      <w:r>
        <w:t>peuvent percevoir qu'un avion peut causer une augmentation du bruit ambiant en raison d'un survol d'avion</w:t>
      </w:r>
      <w:r>
        <w:rPr>
          <w:spacing w:val="-2"/>
        </w:rPr>
        <w:t>.</w:t>
      </w:r>
    </w:p>
    <w:p w14:paraId="141E76D8" w14:textId="77777777" w:rsidR="00AD1340" w:rsidRDefault="0050760C">
      <w:pPr>
        <w:pStyle w:val="BodyText"/>
        <w:spacing w:before="159" w:line="256" w:lineRule="auto"/>
        <w:ind w:left="1611" w:right="655"/>
        <w:jc w:val="both"/>
      </w:pPr>
      <w:r>
        <w:t>La différence du nombre d'habitants dans le contour de Fréq,70 dB(A)-1x pour la période nocturne est présentée ci-dessous pour les différentes périod</w:t>
      </w:r>
      <w:r>
        <w:t>es et les différentes municipalités :</w:t>
      </w:r>
    </w:p>
    <w:p w14:paraId="6FC2006D" w14:textId="77777777" w:rsidR="00AD1340" w:rsidRDefault="00AD1340">
      <w:pPr>
        <w:spacing w:line="256" w:lineRule="auto"/>
        <w:jc w:val="both"/>
        <w:sectPr w:rsidR="00AD1340">
          <w:pgSz w:w="11910" w:h="16840"/>
          <w:pgMar w:top="1460" w:right="480" w:bottom="1040" w:left="940" w:header="748" w:footer="852" w:gutter="0"/>
          <w:cols w:space="720"/>
        </w:sectPr>
      </w:pPr>
    </w:p>
    <w:p w14:paraId="00974C23" w14:textId="77777777" w:rsidR="00AD1340" w:rsidRDefault="00AD1340">
      <w:pPr>
        <w:pStyle w:val="BodyText"/>
        <w:spacing w:before="145"/>
        <w:rPr>
          <w:sz w:val="18"/>
        </w:rPr>
      </w:pPr>
    </w:p>
    <w:p w14:paraId="47509BFA" w14:textId="77777777" w:rsidR="00AD1340" w:rsidRDefault="0050760C">
      <w:pPr>
        <w:ind w:left="1611"/>
        <w:jc w:val="both"/>
        <w:rPr>
          <w:i/>
          <w:sz w:val="18"/>
        </w:rPr>
      </w:pPr>
      <w:r>
        <w:rPr>
          <w:i/>
          <w:color w:val="005B82"/>
          <w:sz w:val="18"/>
        </w:rPr>
        <w:t xml:space="preserve">Tableau 6-46 : nombre d'habitants dans le contour de Fréq,70 dB(A)-1x pour la période nocturne, cf. </w:t>
      </w:r>
      <w:r>
        <w:rPr>
          <w:i/>
          <w:color w:val="005B82"/>
          <w:spacing w:val="-4"/>
          <w:sz w:val="18"/>
        </w:rPr>
        <w:t>2019-2023</w:t>
      </w:r>
    </w:p>
    <w:p w14:paraId="7A7CA7AD" w14:textId="77777777" w:rsidR="00AD1340" w:rsidRDefault="0050760C">
      <w:pPr>
        <w:pStyle w:val="BodyText"/>
        <w:spacing w:before="4"/>
        <w:rPr>
          <w:i/>
          <w:sz w:val="14"/>
        </w:rPr>
      </w:pPr>
      <w:r>
        <w:rPr>
          <w:noProof/>
        </w:rPr>
        <w:drawing>
          <wp:anchor distT="0" distB="0" distL="0" distR="0" simplePos="0" relativeHeight="487634432" behindDoc="1" locked="0" layoutInCell="1" allowOverlap="1" wp14:anchorId="66C777BA" wp14:editId="0D490FFD">
            <wp:simplePos x="0" y="0"/>
            <wp:positionH relativeFrom="page">
              <wp:posOffset>1619885</wp:posOffset>
            </wp:positionH>
            <wp:positionV relativeFrom="paragraph">
              <wp:posOffset>126780</wp:posOffset>
            </wp:positionV>
            <wp:extent cx="5251311" cy="3689127"/>
            <wp:effectExtent l="0" t="0" r="0" b="0"/>
            <wp:wrapTopAndBottom/>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32" cstate="print"/>
                    <a:stretch>
                      <a:fillRect/>
                    </a:stretch>
                  </pic:blipFill>
                  <pic:spPr>
                    <a:xfrm>
                      <a:off x="0" y="0"/>
                      <a:ext cx="5251311" cy="3689127"/>
                    </a:xfrm>
                    <a:prstGeom prst="rect">
                      <a:avLst/>
                    </a:prstGeom>
                  </pic:spPr>
                </pic:pic>
              </a:graphicData>
            </a:graphic>
          </wp:anchor>
        </w:drawing>
      </w:r>
    </w:p>
    <w:p w14:paraId="1B3985B2" w14:textId="77777777" w:rsidR="00AD1340" w:rsidRDefault="0050760C">
      <w:pPr>
        <w:pStyle w:val="BodyText"/>
        <w:spacing w:before="161" w:line="259" w:lineRule="auto"/>
        <w:ind w:left="1611" w:right="661"/>
        <w:jc w:val="both"/>
      </w:pPr>
      <w:r>
        <w:t xml:space="preserve">Pour de nombreuses communautés, le nombre de personnes capables de </w:t>
      </w:r>
      <w:r>
        <w:t>percevoir qu'un avion peut provoquer une augmentation du bruit ambiant en raison d'un survol d'avion augmente</w:t>
      </w:r>
      <w:r>
        <w:rPr>
          <w:spacing w:val="-2"/>
        </w:rPr>
        <w:t>.</w:t>
      </w:r>
    </w:p>
    <w:p w14:paraId="08CABC3C" w14:textId="77777777" w:rsidR="00AD1340" w:rsidRDefault="0050760C">
      <w:pPr>
        <w:pStyle w:val="BodyText"/>
        <w:spacing w:before="159" w:line="256" w:lineRule="auto"/>
        <w:ind w:left="1611" w:right="653"/>
        <w:jc w:val="both"/>
      </w:pPr>
      <w:r>
        <w:t>La différence du nombre d'habitants à l'intérieur du contour de Fréq,60 dB(A)-50x pour la période diurne est indiquée ci-dessous pour les différe</w:t>
      </w:r>
      <w:r>
        <w:t>ntes municipalités :</w:t>
      </w:r>
    </w:p>
    <w:p w14:paraId="64A3F09C" w14:textId="77777777" w:rsidR="00AD1340" w:rsidRDefault="00AD1340">
      <w:pPr>
        <w:spacing w:line="256" w:lineRule="auto"/>
        <w:jc w:val="both"/>
        <w:sectPr w:rsidR="00AD1340">
          <w:pgSz w:w="11910" w:h="16840"/>
          <w:pgMar w:top="1460" w:right="480" w:bottom="1040" w:left="940" w:header="748" w:footer="852" w:gutter="0"/>
          <w:cols w:space="720"/>
        </w:sectPr>
      </w:pPr>
    </w:p>
    <w:p w14:paraId="00526DF6" w14:textId="77777777" w:rsidR="00AD1340" w:rsidRDefault="00AD1340">
      <w:pPr>
        <w:pStyle w:val="BodyText"/>
        <w:spacing w:before="145"/>
        <w:rPr>
          <w:sz w:val="18"/>
        </w:rPr>
      </w:pPr>
    </w:p>
    <w:p w14:paraId="75512F4F" w14:textId="77777777" w:rsidR="00AD1340" w:rsidRDefault="0050760C">
      <w:pPr>
        <w:ind w:left="1611"/>
        <w:jc w:val="both"/>
        <w:rPr>
          <w:i/>
          <w:sz w:val="18"/>
        </w:rPr>
      </w:pPr>
      <w:r>
        <w:rPr>
          <w:i/>
          <w:color w:val="005B82"/>
          <w:sz w:val="18"/>
        </w:rPr>
        <w:t xml:space="preserve">Tableau 6-47 : nombre d'habitants dans le contour de Freq,60 dB(A)-50x pour la </w:t>
      </w:r>
      <w:r>
        <w:rPr>
          <w:i/>
          <w:color w:val="005B82"/>
          <w:spacing w:val="-2"/>
          <w:sz w:val="18"/>
        </w:rPr>
        <w:t>période de jour</w:t>
      </w:r>
    </w:p>
    <w:p w14:paraId="4690EBB4" w14:textId="77777777" w:rsidR="00AD1340" w:rsidRDefault="0050760C">
      <w:pPr>
        <w:pStyle w:val="BodyText"/>
        <w:spacing w:before="4"/>
        <w:rPr>
          <w:i/>
          <w:sz w:val="14"/>
        </w:rPr>
      </w:pPr>
      <w:r>
        <w:rPr>
          <w:noProof/>
        </w:rPr>
        <w:drawing>
          <wp:anchor distT="0" distB="0" distL="0" distR="0" simplePos="0" relativeHeight="487634944" behindDoc="1" locked="0" layoutInCell="1" allowOverlap="1" wp14:anchorId="46F70239" wp14:editId="0D1D3015">
            <wp:simplePos x="0" y="0"/>
            <wp:positionH relativeFrom="page">
              <wp:posOffset>1619885</wp:posOffset>
            </wp:positionH>
            <wp:positionV relativeFrom="paragraph">
              <wp:posOffset>126780</wp:posOffset>
            </wp:positionV>
            <wp:extent cx="5251870" cy="3733038"/>
            <wp:effectExtent l="0" t="0" r="0" b="0"/>
            <wp:wrapTopAndBottom/>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33" cstate="print"/>
                    <a:stretch>
                      <a:fillRect/>
                    </a:stretch>
                  </pic:blipFill>
                  <pic:spPr>
                    <a:xfrm>
                      <a:off x="0" y="0"/>
                      <a:ext cx="5251870" cy="3733038"/>
                    </a:xfrm>
                    <a:prstGeom prst="rect">
                      <a:avLst/>
                    </a:prstGeom>
                  </pic:spPr>
                </pic:pic>
              </a:graphicData>
            </a:graphic>
          </wp:anchor>
        </w:drawing>
      </w:r>
    </w:p>
    <w:p w14:paraId="40AF1FF3" w14:textId="77777777" w:rsidR="00AD1340" w:rsidRDefault="0050760C">
      <w:pPr>
        <w:pStyle w:val="BodyText"/>
        <w:spacing w:before="183" w:line="256" w:lineRule="auto"/>
        <w:ind w:left="1611" w:right="652"/>
        <w:jc w:val="both"/>
      </w:pPr>
      <w:r>
        <w:t>Pour toutes les communes, on observe une diminution du nombre d'habitants où au moins 50 fois le niveau de bruit dépass</w:t>
      </w:r>
      <w:r>
        <w:t>e 60 dB(A) en raison du survol d'un avion, si l'on ne tient pas compte de la croissance de la population. Si l'on tient compte de la croissance démographique, on constate une légère augmentation pour Kampenhout, Evere et Kraainem.</w:t>
      </w:r>
    </w:p>
    <w:p w14:paraId="196972AA" w14:textId="77777777" w:rsidR="00AD1340" w:rsidRDefault="0050760C">
      <w:pPr>
        <w:pStyle w:val="BodyText"/>
        <w:spacing w:before="170" w:line="256" w:lineRule="auto"/>
        <w:ind w:left="1611" w:right="657"/>
        <w:jc w:val="both"/>
      </w:pPr>
      <w:r>
        <w:t>La différence du nombre d</w:t>
      </w:r>
      <w:r>
        <w:t>'habitants à l'intérieur du contour de Fréq,60 dB(A)-10x pour la période du soir est indiquée ci-dessous pour les différentes municipalités :</w:t>
      </w:r>
    </w:p>
    <w:p w14:paraId="7D609EDF" w14:textId="77777777" w:rsidR="00AD1340" w:rsidRDefault="00AD1340">
      <w:pPr>
        <w:spacing w:line="256" w:lineRule="auto"/>
        <w:jc w:val="both"/>
        <w:sectPr w:rsidR="00AD1340">
          <w:pgSz w:w="11910" w:h="16840"/>
          <w:pgMar w:top="1460" w:right="480" w:bottom="1040" w:left="940" w:header="748" w:footer="852" w:gutter="0"/>
          <w:cols w:space="720"/>
        </w:sectPr>
      </w:pPr>
    </w:p>
    <w:p w14:paraId="7EBBDD46" w14:textId="77777777" w:rsidR="00AD1340" w:rsidRDefault="00AD1340">
      <w:pPr>
        <w:pStyle w:val="BodyText"/>
        <w:spacing w:before="145"/>
        <w:rPr>
          <w:sz w:val="18"/>
        </w:rPr>
      </w:pPr>
    </w:p>
    <w:p w14:paraId="0824C7D6" w14:textId="77777777" w:rsidR="00AD1340" w:rsidRDefault="0050760C">
      <w:pPr>
        <w:ind w:left="1611"/>
        <w:rPr>
          <w:i/>
          <w:sz w:val="18"/>
        </w:rPr>
      </w:pPr>
      <w:r>
        <w:rPr>
          <w:i/>
          <w:color w:val="005B82"/>
          <w:sz w:val="18"/>
        </w:rPr>
        <w:t xml:space="preserve">Tableau 6-48 : nombre d'habitants dans le contour de Freq,60 dB(A)-10x pour la </w:t>
      </w:r>
      <w:r>
        <w:rPr>
          <w:i/>
          <w:color w:val="005B82"/>
          <w:spacing w:val="-2"/>
          <w:sz w:val="18"/>
        </w:rPr>
        <w:t>période du soir</w:t>
      </w:r>
    </w:p>
    <w:p w14:paraId="06130488" w14:textId="77777777" w:rsidR="00AD1340" w:rsidRDefault="0050760C">
      <w:pPr>
        <w:pStyle w:val="BodyText"/>
        <w:spacing w:before="4"/>
        <w:rPr>
          <w:i/>
          <w:sz w:val="14"/>
        </w:rPr>
      </w:pPr>
      <w:r>
        <w:rPr>
          <w:noProof/>
        </w:rPr>
        <w:drawing>
          <wp:anchor distT="0" distB="0" distL="0" distR="0" simplePos="0" relativeHeight="487635456" behindDoc="1" locked="0" layoutInCell="1" allowOverlap="1" wp14:anchorId="33CA5445" wp14:editId="740FAF35">
            <wp:simplePos x="0" y="0"/>
            <wp:positionH relativeFrom="page">
              <wp:posOffset>1619885</wp:posOffset>
            </wp:positionH>
            <wp:positionV relativeFrom="paragraph">
              <wp:posOffset>126907</wp:posOffset>
            </wp:positionV>
            <wp:extent cx="4642499" cy="3648837"/>
            <wp:effectExtent l="0" t="0" r="0" b="0"/>
            <wp:wrapTopAndBottom/>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34" cstate="print"/>
                    <a:stretch>
                      <a:fillRect/>
                    </a:stretch>
                  </pic:blipFill>
                  <pic:spPr>
                    <a:xfrm>
                      <a:off x="0" y="0"/>
                      <a:ext cx="4642499" cy="3648837"/>
                    </a:xfrm>
                    <a:prstGeom prst="rect">
                      <a:avLst/>
                    </a:prstGeom>
                  </pic:spPr>
                </pic:pic>
              </a:graphicData>
            </a:graphic>
          </wp:anchor>
        </w:drawing>
      </w:r>
    </w:p>
    <w:p w14:paraId="22A19A31" w14:textId="77777777" w:rsidR="00AD1340" w:rsidRDefault="0050760C">
      <w:pPr>
        <w:pStyle w:val="BodyText"/>
        <w:spacing w:before="147" w:line="256" w:lineRule="auto"/>
        <w:ind w:left="1611" w:right="661"/>
      </w:pPr>
      <w:r>
        <w:t>Une diminution est perceptible pour un petit nombre de municipalités, tandis qu'une augmentation est perceptible pour un plus grand nombre de municipalités. Dans l'ensemble, cependant, une diminution est perceptible.</w:t>
      </w:r>
    </w:p>
    <w:p w14:paraId="2CA519E7" w14:textId="77777777" w:rsidR="00AD1340" w:rsidRDefault="00AD1340">
      <w:pPr>
        <w:pStyle w:val="BodyText"/>
      </w:pPr>
    </w:p>
    <w:p w14:paraId="54DF6D10" w14:textId="77777777" w:rsidR="00AD1340" w:rsidRDefault="00AD1340">
      <w:pPr>
        <w:pStyle w:val="BodyText"/>
        <w:spacing w:before="101"/>
      </w:pPr>
    </w:p>
    <w:p w14:paraId="1A67D6DB" w14:textId="77777777" w:rsidR="00AD1340" w:rsidRDefault="0050760C">
      <w:pPr>
        <w:pStyle w:val="BodyText"/>
        <w:spacing w:line="254" w:lineRule="auto"/>
        <w:ind w:left="1611" w:right="661"/>
      </w:pPr>
      <w:r>
        <w:t>La différence du nombre d'habitants à l'intérieur du contour de Fréq,60 dB(A)-10x pour la période nocturne est indiquée ci-dessous pour les différentes municipalités :</w:t>
      </w:r>
    </w:p>
    <w:p w14:paraId="1CAA5372" w14:textId="77777777" w:rsidR="00AD1340" w:rsidRDefault="00AD1340">
      <w:pPr>
        <w:spacing w:line="254" w:lineRule="auto"/>
        <w:sectPr w:rsidR="00AD1340">
          <w:pgSz w:w="11910" w:h="16840"/>
          <w:pgMar w:top="1460" w:right="480" w:bottom="1040" w:left="940" w:header="748" w:footer="852" w:gutter="0"/>
          <w:cols w:space="720"/>
        </w:sectPr>
      </w:pPr>
    </w:p>
    <w:p w14:paraId="4D50059E" w14:textId="77777777" w:rsidR="00AD1340" w:rsidRDefault="00AD1340">
      <w:pPr>
        <w:pStyle w:val="BodyText"/>
        <w:spacing w:before="145"/>
        <w:rPr>
          <w:sz w:val="18"/>
        </w:rPr>
      </w:pPr>
    </w:p>
    <w:p w14:paraId="11F46A00" w14:textId="77777777" w:rsidR="00AD1340" w:rsidRDefault="0050760C">
      <w:pPr>
        <w:ind w:left="1611"/>
        <w:rPr>
          <w:i/>
          <w:sz w:val="18"/>
        </w:rPr>
      </w:pPr>
      <w:r>
        <w:rPr>
          <w:i/>
          <w:color w:val="005B82"/>
          <w:sz w:val="18"/>
        </w:rPr>
        <w:t>Tableau 6-49 : nombre d'habitants dans le contour de fréquence 60 dB(</w:t>
      </w:r>
      <w:r>
        <w:rPr>
          <w:i/>
          <w:color w:val="005B82"/>
          <w:sz w:val="18"/>
        </w:rPr>
        <w:t xml:space="preserve">A) - 10x pour la </w:t>
      </w:r>
      <w:r>
        <w:rPr>
          <w:i/>
          <w:color w:val="005B82"/>
          <w:spacing w:val="-2"/>
          <w:sz w:val="18"/>
        </w:rPr>
        <w:t>période nocturne</w:t>
      </w:r>
    </w:p>
    <w:p w14:paraId="68932F2E" w14:textId="77777777" w:rsidR="00AD1340" w:rsidRDefault="0050760C">
      <w:pPr>
        <w:pStyle w:val="BodyText"/>
        <w:spacing w:before="4"/>
        <w:rPr>
          <w:i/>
          <w:sz w:val="14"/>
        </w:rPr>
      </w:pPr>
      <w:r>
        <w:rPr>
          <w:noProof/>
        </w:rPr>
        <w:drawing>
          <wp:anchor distT="0" distB="0" distL="0" distR="0" simplePos="0" relativeHeight="487635968" behindDoc="1" locked="0" layoutInCell="1" allowOverlap="1" wp14:anchorId="18C183C9" wp14:editId="52E96F7D">
            <wp:simplePos x="0" y="0"/>
            <wp:positionH relativeFrom="page">
              <wp:posOffset>1619885</wp:posOffset>
            </wp:positionH>
            <wp:positionV relativeFrom="paragraph">
              <wp:posOffset>126780</wp:posOffset>
            </wp:positionV>
            <wp:extent cx="4654037" cy="3787140"/>
            <wp:effectExtent l="0" t="0" r="0" b="0"/>
            <wp:wrapTopAndBottom/>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35" cstate="print"/>
                    <a:stretch>
                      <a:fillRect/>
                    </a:stretch>
                  </pic:blipFill>
                  <pic:spPr>
                    <a:xfrm>
                      <a:off x="0" y="0"/>
                      <a:ext cx="4654037" cy="3787140"/>
                    </a:xfrm>
                    <a:prstGeom prst="rect">
                      <a:avLst/>
                    </a:prstGeom>
                  </pic:spPr>
                </pic:pic>
              </a:graphicData>
            </a:graphic>
          </wp:anchor>
        </w:drawing>
      </w:r>
    </w:p>
    <w:p w14:paraId="7185E5DA" w14:textId="77777777" w:rsidR="00AD1340" w:rsidRDefault="0050760C">
      <w:pPr>
        <w:pStyle w:val="BodyText"/>
        <w:spacing w:before="203" w:line="259" w:lineRule="auto"/>
        <w:ind w:left="1611" w:right="650"/>
        <w:jc w:val="both"/>
      </w:pPr>
      <w:r>
        <w:t>Pour presque toutes les communes, à l'exception d'Evere et de Kampenhout, on observe une diminution du nombre d'habitants où le niveau de bruit dépasse au moins 10 fois 60 dB(A) pendant la nuit en raison du survol d'un a</w:t>
      </w:r>
      <w:r>
        <w:t xml:space="preserve">vion, si l'on ne tient pas compte de la croissance de la population. Si l'on </w:t>
      </w:r>
      <w:r>
        <w:rPr>
          <w:spacing w:val="-1"/>
        </w:rPr>
        <w:t xml:space="preserve">tient compte de la </w:t>
      </w:r>
      <w:r>
        <w:t xml:space="preserve">croissance de la population, on constate également </w:t>
      </w:r>
      <w:r>
        <w:rPr>
          <w:spacing w:val="-1"/>
        </w:rPr>
        <w:t xml:space="preserve">une </w:t>
      </w:r>
      <w:r>
        <w:t>légère augmentation pour Zaventem et Machelen.</w:t>
      </w:r>
    </w:p>
    <w:p w14:paraId="38CFDCD9" w14:textId="77777777" w:rsidR="00AD1340" w:rsidRDefault="00AD1340">
      <w:pPr>
        <w:pStyle w:val="BodyText"/>
      </w:pPr>
    </w:p>
    <w:p w14:paraId="19584607" w14:textId="77777777" w:rsidR="00AD1340" w:rsidRDefault="00AD1340">
      <w:pPr>
        <w:pStyle w:val="BodyText"/>
        <w:spacing w:before="174"/>
      </w:pPr>
    </w:p>
    <w:p w14:paraId="6A83422C" w14:textId="77777777" w:rsidR="00AD1340" w:rsidRDefault="0050760C">
      <w:pPr>
        <w:pStyle w:val="Heading4"/>
        <w:numPr>
          <w:ilvl w:val="2"/>
          <w:numId w:val="23"/>
        </w:numPr>
        <w:tabs>
          <w:tab w:val="left" w:pos="1611"/>
        </w:tabs>
        <w:ind w:hanging="1077"/>
      </w:pPr>
      <w:r>
        <w:rPr>
          <w:color w:val="005B82"/>
          <w:spacing w:val="-2"/>
        </w:rPr>
        <w:t>Bruit du sol</w:t>
      </w:r>
    </w:p>
    <w:p w14:paraId="488E84B3" w14:textId="77777777" w:rsidR="00AD1340" w:rsidRDefault="0050760C">
      <w:pPr>
        <w:pStyle w:val="ListParagraph"/>
        <w:numPr>
          <w:ilvl w:val="3"/>
          <w:numId w:val="23"/>
        </w:numPr>
        <w:tabs>
          <w:tab w:val="left" w:pos="1611"/>
        </w:tabs>
        <w:spacing w:before="140"/>
        <w:ind w:hanging="1077"/>
        <w:rPr>
          <w:i/>
          <w:sz w:val="20"/>
        </w:rPr>
      </w:pPr>
      <w:r>
        <w:rPr>
          <w:i/>
          <w:color w:val="005B82"/>
          <w:spacing w:val="-2"/>
          <w:sz w:val="20"/>
        </w:rPr>
        <w:t xml:space="preserve">Informations sur le </w:t>
      </w:r>
      <w:r>
        <w:rPr>
          <w:i/>
          <w:color w:val="005B82"/>
          <w:spacing w:val="-2"/>
          <w:sz w:val="20"/>
        </w:rPr>
        <w:t xml:space="preserve">bruit de fond </w:t>
      </w:r>
      <w:r>
        <w:rPr>
          <w:i/>
          <w:color w:val="005B82"/>
          <w:spacing w:val="-4"/>
          <w:sz w:val="20"/>
        </w:rPr>
        <w:t>2032</w:t>
      </w:r>
    </w:p>
    <w:p w14:paraId="1E85A464" w14:textId="77777777" w:rsidR="00AD1340" w:rsidRDefault="0050760C">
      <w:pPr>
        <w:pStyle w:val="Heading4"/>
        <w:spacing w:before="17"/>
      </w:pPr>
      <w:r>
        <w:t xml:space="preserve">Renouvellement de la flotte, différences de niveaux de </w:t>
      </w:r>
      <w:r>
        <w:rPr>
          <w:spacing w:val="-2"/>
        </w:rPr>
        <w:t>pression acoustique</w:t>
      </w:r>
    </w:p>
    <w:p w14:paraId="0800503F" w14:textId="77777777" w:rsidR="00AD1340" w:rsidRDefault="0050760C">
      <w:pPr>
        <w:pStyle w:val="BodyText"/>
        <w:spacing w:before="181" w:line="259" w:lineRule="auto"/>
        <w:ind w:left="1611" w:right="651"/>
        <w:jc w:val="both"/>
      </w:pPr>
      <w:r>
        <w:t xml:space="preserve">La classe AzB regroupe généralement une large sélection de types d'aéronefs. Le développement de la flotte </w:t>
      </w:r>
      <w:r>
        <w:rPr>
          <w:spacing w:val="-8"/>
        </w:rPr>
        <w:t xml:space="preserve">se </w:t>
      </w:r>
      <w:r>
        <w:t>traduit par une répartition différente entre les cla</w:t>
      </w:r>
      <w:r>
        <w:t>sses AzB et une répartition différente des types d'aéronefs au sein d'une classe AzB. Pour étudier le développement de la flotte en 2032 au sein d'une classe AzB, les certifications sonores moyennes par type d'aéronef pour les décollages et les atterrissag</w:t>
      </w:r>
      <w:r>
        <w:t>es en 2019 et en 2032 ont été déterminées. Ensuite, pour chaque classe AzB pour les décollages et les atterrissages, les certifications acoustiques moyennes pondérées basées sur le nombre de mouvements par type OACI ont été déterminées. Ces différences ont</w:t>
      </w:r>
      <w:r>
        <w:t xml:space="preserve"> été prises en compte dans les calculs du bruit au sol pour le scénario 2032.</w:t>
      </w:r>
      <w:r>
        <w:rPr>
          <w:vertAlign w:val="superscript"/>
        </w:rPr>
        <w:t>21</w:t>
      </w:r>
    </w:p>
    <w:p w14:paraId="0F13320B" w14:textId="77777777" w:rsidR="00AD1340" w:rsidRDefault="0050760C">
      <w:pPr>
        <w:pStyle w:val="Heading4"/>
        <w:spacing w:before="157"/>
      </w:pPr>
      <w:r>
        <w:rPr>
          <w:spacing w:val="-2"/>
        </w:rPr>
        <w:t>Procès</w:t>
      </w:r>
    </w:p>
    <w:p w14:paraId="6E738977" w14:textId="77777777" w:rsidR="00AD1340" w:rsidRDefault="0050760C">
      <w:pPr>
        <w:pStyle w:val="BodyText"/>
        <w:spacing w:before="183" w:line="256" w:lineRule="auto"/>
        <w:ind w:left="1611" w:right="652"/>
        <w:jc w:val="both"/>
      </w:pPr>
      <w:r>
        <w:t xml:space="preserve">En 2019, 106 essais ont été effectués avec le C130. Toutefois, ce type d'avion militaire sera remplacé par l'A400M. BAC prévoit, sur la base des informations fournies par la Défense </w:t>
      </w:r>
      <w:r>
        <w:rPr>
          <w:spacing w:val="-2"/>
        </w:rPr>
        <w:t>(15</w:t>
      </w:r>
      <w:r>
        <w:rPr>
          <w:spacing w:val="-2"/>
          <w:vertAlign w:val="superscript"/>
        </w:rPr>
        <w:t>de</w:t>
      </w:r>
    </w:p>
    <w:p w14:paraId="616D8048" w14:textId="77777777" w:rsidR="00AD1340" w:rsidRDefault="0050760C">
      <w:pPr>
        <w:pStyle w:val="BodyText"/>
        <w:spacing w:before="126"/>
      </w:pPr>
      <w:r>
        <w:rPr>
          <w:noProof/>
        </w:rPr>
        <mc:AlternateContent>
          <mc:Choice Requires="wps">
            <w:drawing>
              <wp:anchor distT="0" distB="0" distL="0" distR="0" simplePos="0" relativeHeight="487636480" behindDoc="1" locked="0" layoutInCell="1" allowOverlap="1" wp14:anchorId="6066F476" wp14:editId="68BD3BD7">
                <wp:simplePos x="0" y="0"/>
                <wp:positionH relativeFrom="page">
                  <wp:posOffset>936040</wp:posOffset>
                </wp:positionH>
                <wp:positionV relativeFrom="paragraph">
                  <wp:posOffset>250846</wp:posOffset>
                </wp:positionV>
                <wp:extent cx="1829435" cy="7620"/>
                <wp:effectExtent l="0" t="0" r="0" b="0"/>
                <wp:wrapTopAndBottom/>
                <wp:docPr id="197" name="Graphic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4D159E" id="Graphic 197" o:spid="_x0000_s1026" style="position:absolute;margin-left:73.7pt;margin-top:19.75pt;width:144.05pt;height:.6pt;z-index:-1568000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" path="m1829053,l,,,7619r1829053,l1829053,xe" fillcolor="black" stroked="f">
                <v:path arrowok="t"/>
                <w10:wrap type="topAndBottom" anchorx="page"/>
              </v:shape>
            </w:pict>
          </mc:Fallback>
        </mc:AlternateContent>
      </w:r>
    </w:p>
    <w:p w14:paraId="40DF3348" w14:textId="77777777" w:rsidR="00AD1340" w:rsidRDefault="0050760C">
      <w:pPr>
        <w:spacing w:before="111" w:line="247" w:lineRule="auto"/>
        <w:ind w:left="534" w:right="661"/>
        <w:rPr>
          <w:sz w:val="18"/>
        </w:rPr>
      </w:pPr>
      <w:r>
        <w:rPr>
          <w:sz w:val="18"/>
          <w:vertAlign w:val="superscript"/>
        </w:rPr>
        <w:t>21</w:t>
      </w:r>
      <w:r>
        <w:rPr>
          <w:sz w:val="18"/>
        </w:rPr>
        <w:t xml:space="preserve"> Les différences entre 2032 et 2019 pour les décollages sont ajo</w:t>
      </w:r>
      <w:r>
        <w:rPr>
          <w:sz w:val="18"/>
        </w:rPr>
        <w:t>utées à la simulation et les différences pour les atterrissages sont appliquées aux valeurs de bruit pour le roulage.</w:t>
      </w:r>
    </w:p>
    <w:p w14:paraId="4DBF24ED" w14:textId="77777777" w:rsidR="00AD1340" w:rsidRDefault="00AD1340">
      <w:pPr>
        <w:spacing w:line="247" w:lineRule="auto"/>
        <w:rPr>
          <w:sz w:val="18"/>
        </w:rPr>
        <w:sectPr w:rsidR="00AD1340">
          <w:pgSz w:w="11910" w:h="16840"/>
          <w:pgMar w:top="1460" w:right="480" w:bottom="1040" w:left="940" w:header="748" w:footer="852" w:gutter="0"/>
          <w:cols w:space="720"/>
        </w:sectPr>
      </w:pPr>
    </w:p>
    <w:p w14:paraId="38F874C9" w14:textId="77777777" w:rsidR="00AD1340" w:rsidRDefault="00AD1340">
      <w:pPr>
        <w:pStyle w:val="BodyText"/>
        <w:spacing w:before="121"/>
      </w:pPr>
    </w:p>
    <w:p w14:paraId="2EA510F2" w14:textId="77777777" w:rsidR="00AD1340" w:rsidRDefault="0050760C">
      <w:pPr>
        <w:pStyle w:val="BodyText"/>
        <w:spacing w:line="259" w:lineRule="auto"/>
        <w:ind w:left="1611" w:right="651"/>
        <w:jc w:val="both"/>
      </w:pPr>
      <w:r>
        <w:t xml:space="preserve">Wing) que 60 rotations d'essai sont nécessaires pour l'A400M en 2032. Pour les types d'aéronefs civils, le nombre de </w:t>
      </w:r>
      <w:r>
        <w:rPr>
          <w:spacing w:val="-1"/>
        </w:rPr>
        <w:t>ro</w:t>
      </w:r>
      <w:r>
        <w:rPr>
          <w:spacing w:val="-1"/>
        </w:rPr>
        <w:t>tations d'essai</w:t>
      </w:r>
      <w:r>
        <w:t xml:space="preserve"> est revu à la hausse ou à la </w:t>
      </w:r>
      <w:r>
        <w:rPr>
          <w:spacing w:val="-1"/>
        </w:rPr>
        <w:t xml:space="preserve">baisse </w:t>
      </w:r>
      <w:r>
        <w:t xml:space="preserve">en fonction de l'augmentation ou de la diminution </w:t>
      </w:r>
      <w:r>
        <w:rPr>
          <w:spacing w:val="-1"/>
        </w:rPr>
        <w:t xml:space="preserve">du </w:t>
      </w:r>
      <w:r>
        <w:t>nombre de mouvements des types d'aéronefs respectifs au sein d'une classe d'AzB donnée. Au total, 229 rotations d'essai sont calculées pour le scénario</w:t>
      </w:r>
      <w:r>
        <w:t xml:space="preserve"> 2032. Elles sont toutes effectuées sur un nouveau site de test, situé à proximité immédiate du site de test central F-W existant.</w:t>
      </w:r>
    </w:p>
    <w:p w14:paraId="0D87EA29" w14:textId="77777777" w:rsidR="00AD1340" w:rsidRDefault="0050760C">
      <w:pPr>
        <w:pStyle w:val="BodyText"/>
        <w:spacing w:before="158"/>
        <w:ind w:left="1611"/>
      </w:pPr>
      <w:r>
        <w:t xml:space="preserve">Un dessin indicatif de ce nouvel emplacement est </w:t>
      </w:r>
      <w:r>
        <w:rPr>
          <w:spacing w:val="-3"/>
        </w:rPr>
        <w:t>présenté</w:t>
      </w:r>
      <w:r>
        <w:t xml:space="preserve"> ci-dessous </w:t>
      </w:r>
      <w:r>
        <w:rPr>
          <w:spacing w:val="-2"/>
        </w:rPr>
        <w:t>:</w:t>
      </w:r>
    </w:p>
    <w:p w14:paraId="322EDCFE" w14:textId="77777777" w:rsidR="00AD1340" w:rsidRDefault="0050760C">
      <w:pPr>
        <w:pStyle w:val="BodyText"/>
        <w:spacing w:before="8"/>
        <w:rPr>
          <w:sz w:val="12"/>
        </w:rPr>
      </w:pPr>
      <w:r>
        <w:rPr>
          <w:noProof/>
        </w:rPr>
        <w:drawing>
          <wp:anchor distT="0" distB="0" distL="0" distR="0" simplePos="0" relativeHeight="487636992" behindDoc="1" locked="0" layoutInCell="1" allowOverlap="1" wp14:anchorId="3EAD934D" wp14:editId="23F8D5E7">
            <wp:simplePos x="0" y="0"/>
            <wp:positionH relativeFrom="page">
              <wp:posOffset>1849754</wp:posOffset>
            </wp:positionH>
            <wp:positionV relativeFrom="paragraph">
              <wp:posOffset>113915</wp:posOffset>
            </wp:positionV>
            <wp:extent cx="4049742" cy="3038760"/>
            <wp:effectExtent l="0" t="0" r="0" b="0"/>
            <wp:wrapTopAndBottom/>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36" cstate="print"/>
                    <a:stretch>
                      <a:fillRect/>
                    </a:stretch>
                  </pic:blipFill>
                  <pic:spPr>
                    <a:xfrm>
                      <a:off x="0" y="0"/>
                      <a:ext cx="4049742" cy="3038760"/>
                    </a:xfrm>
                    <a:prstGeom prst="rect">
                      <a:avLst/>
                    </a:prstGeom>
                  </pic:spPr>
                </pic:pic>
              </a:graphicData>
            </a:graphic>
          </wp:anchor>
        </w:drawing>
      </w:r>
    </w:p>
    <w:p w14:paraId="4AE0DBA8" w14:textId="77777777" w:rsidR="00AD1340" w:rsidRDefault="0050760C">
      <w:pPr>
        <w:spacing w:before="203"/>
        <w:ind w:left="1611"/>
        <w:rPr>
          <w:i/>
          <w:sz w:val="18"/>
        </w:rPr>
      </w:pPr>
      <w:r>
        <w:rPr>
          <w:i/>
          <w:color w:val="005B82"/>
          <w:sz w:val="18"/>
        </w:rPr>
        <w:t xml:space="preserve">Figure 6-71 : Emplacement de la nouvelle </w:t>
      </w:r>
      <w:r>
        <w:rPr>
          <w:i/>
          <w:color w:val="005B82"/>
          <w:spacing w:val="-2"/>
          <w:sz w:val="18"/>
        </w:rPr>
        <w:t>piste d'ess</w:t>
      </w:r>
      <w:r>
        <w:rPr>
          <w:i/>
          <w:color w:val="005B82"/>
          <w:spacing w:val="-2"/>
          <w:sz w:val="18"/>
        </w:rPr>
        <w:t>ai</w:t>
      </w:r>
    </w:p>
    <w:p w14:paraId="2F579EA3" w14:textId="77777777" w:rsidR="00AD1340" w:rsidRDefault="0050760C">
      <w:pPr>
        <w:pStyle w:val="Heading4"/>
        <w:spacing w:before="199"/>
      </w:pPr>
      <w:r>
        <w:rPr>
          <w:spacing w:val="-2"/>
        </w:rPr>
        <w:t>APU/GPU</w:t>
      </w:r>
    </w:p>
    <w:p w14:paraId="4F6DAE8D" w14:textId="77777777" w:rsidR="00AD1340" w:rsidRDefault="0050760C">
      <w:pPr>
        <w:pStyle w:val="BodyText"/>
        <w:spacing w:before="181" w:line="256" w:lineRule="auto"/>
        <w:ind w:left="1611" w:right="652"/>
        <w:jc w:val="both"/>
      </w:pPr>
      <w:r>
        <w:t xml:space="preserve">Dans le scénario futur, les stands seront tous équipés d'une connexion 400 Hz ou un GPU électrique sera utilisé. Le bruit provient uniquement de l'APU (pas de bruit provenant du GPU). Ici, certains changements d'infrastructure ont également été </w:t>
      </w:r>
      <w:r>
        <w:t>supposés conformément aux interventions d'optimisation décrites dans la description du projet (voir § 2.4.5, par exemple Apron 60 et Apron 70) :</w:t>
      </w:r>
    </w:p>
    <w:p w14:paraId="3DCE412C" w14:textId="77777777" w:rsidR="00AD1340" w:rsidRDefault="0050760C">
      <w:pPr>
        <w:pStyle w:val="BodyText"/>
        <w:spacing w:before="169" w:line="256" w:lineRule="auto"/>
        <w:ind w:left="1611" w:right="649"/>
        <w:jc w:val="both"/>
      </w:pPr>
      <w:r>
        <w:t>Pour les données de vol fournies, les groupes de stands sont donnés comme par exemple PierA, Apron 60, Apron 70</w:t>
      </w:r>
      <w:r>
        <w:t>,.... Les vols sont répartis de manière aléatoire entre les stands d'un même groupe.</w:t>
      </w:r>
    </w:p>
    <w:p w14:paraId="2CA708AE" w14:textId="77777777" w:rsidR="00AD1340" w:rsidRDefault="0050760C">
      <w:pPr>
        <w:pStyle w:val="BodyText"/>
        <w:spacing w:before="162"/>
        <w:ind w:left="1611"/>
      </w:pPr>
      <w:r>
        <w:t xml:space="preserve">Emplacement des stands par </w:t>
      </w:r>
      <w:r>
        <w:rPr>
          <w:spacing w:val="-2"/>
        </w:rPr>
        <w:t xml:space="preserve">groupe de </w:t>
      </w:r>
      <w:r>
        <w:t>tabliers :</w:t>
      </w:r>
    </w:p>
    <w:p w14:paraId="1F04D0EE" w14:textId="77777777" w:rsidR="00AD1340" w:rsidRDefault="00AD1340">
      <w:pPr>
        <w:sectPr w:rsidR="00AD1340">
          <w:pgSz w:w="11910" w:h="16840"/>
          <w:pgMar w:top="1460" w:right="480" w:bottom="1040" w:left="940" w:header="748" w:footer="852" w:gutter="0"/>
          <w:cols w:space="720"/>
        </w:sectPr>
      </w:pPr>
    </w:p>
    <w:p w14:paraId="16D00C83" w14:textId="77777777" w:rsidR="00AD1340" w:rsidRDefault="00AD1340">
      <w:pPr>
        <w:pStyle w:val="BodyText"/>
        <w:spacing w:before="120"/>
      </w:pPr>
    </w:p>
    <w:p w14:paraId="467CAD18" w14:textId="77777777" w:rsidR="00AD1340" w:rsidRDefault="0050760C">
      <w:pPr>
        <w:pStyle w:val="BodyText"/>
        <w:ind w:left="595"/>
      </w:pPr>
      <w:r>
        <w:rPr>
          <w:noProof/>
        </w:rPr>
        <w:drawing>
          <wp:inline distT="0" distB="0" distL="0" distR="0" wp14:anchorId="1C32CC19" wp14:editId="63CC9201">
            <wp:extent cx="5785222" cy="4041648"/>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37" cstate="print"/>
                    <a:stretch>
                      <a:fillRect/>
                    </a:stretch>
                  </pic:blipFill>
                  <pic:spPr>
                    <a:xfrm>
                      <a:off x="0" y="0"/>
                      <a:ext cx="5785222" cy="4041648"/>
                    </a:xfrm>
                    <a:prstGeom prst="rect">
                      <a:avLst/>
                    </a:prstGeom>
                  </pic:spPr>
                </pic:pic>
              </a:graphicData>
            </a:graphic>
          </wp:inline>
        </w:drawing>
      </w:r>
    </w:p>
    <w:p w14:paraId="380951B4" w14:textId="77777777" w:rsidR="00AD1340" w:rsidRDefault="0050760C">
      <w:pPr>
        <w:spacing w:before="56"/>
        <w:ind w:left="1611"/>
        <w:rPr>
          <w:i/>
          <w:sz w:val="18"/>
        </w:rPr>
      </w:pPr>
      <w:r>
        <w:rPr>
          <w:i/>
          <w:color w:val="005B82"/>
          <w:sz w:val="18"/>
        </w:rPr>
        <w:t xml:space="preserve">Figure 6-72 : emplacement des stands (situation </w:t>
      </w:r>
      <w:r>
        <w:rPr>
          <w:i/>
          <w:color w:val="005B82"/>
          <w:spacing w:val="-2"/>
          <w:sz w:val="18"/>
        </w:rPr>
        <w:t>2032)</w:t>
      </w:r>
    </w:p>
    <w:p w14:paraId="58903404" w14:textId="77777777" w:rsidR="00AD1340" w:rsidRDefault="00AD1340">
      <w:pPr>
        <w:pStyle w:val="BodyText"/>
        <w:rPr>
          <w:i/>
          <w:sz w:val="18"/>
        </w:rPr>
      </w:pPr>
    </w:p>
    <w:p w14:paraId="2F285E30" w14:textId="77777777" w:rsidR="00AD1340" w:rsidRDefault="00AD1340">
      <w:pPr>
        <w:pStyle w:val="BodyText"/>
        <w:spacing w:before="23"/>
        <w:rPr>
          <w:i/>
          <w:sz w:val="18"/>
        </w:rPr>
      </w:pPr>
    </w:p>
    <w:p w14:paraId="3AB21E05" w14:textId="77777777" w:rsidR="00AD1340" w:rsidRDefault="0050760C">
      <w:pPr>
        <w:pStyle w:val="Heading4"/>
      </w:pPr>
      <w:r>
        <w:rPr>
          <w:spacing w:val="-2"/>
        </w:rPr>
        <w:t>Taxi</w:t>
      </w:r>
    </w:p>
    <w:p w14:paraId="5E3683B3" w14:textId="77777777" w:rsidR="00AD1340" w:rsidRDefault="0050760C">
      <w:pPr>
        <w:pStyle w:val="BodyText"/>
        <w:spacing w:before="181" w:line="259" w:lineRule="auto"/>
        <w:ind w:left="1611" w:right="645"/>
        <w:jc w:val="both"/>
      </w:pPr>
      <w:r>
        <w:t>Le nombre de mouvements par segment de voie de circulation est déterminé pour 2019 en distinguant les décollages/atterrissages, la classe AzB, l'assiette, la piste et la période (jour/soirée/nuit). Dans la mesure du possible, les mêmes groupes de vols sont</w:t>
      </w:r>
      <w:r>
        <w:t xml:space="preserve"> déterminés en 2032 et la répartition des segments de voies de circulation de 2019 est appliquée en 2032. Certains groupes de vols en 2032 ne se produisent pas en 2019. Pour cette raison, les chiffres sont mis à l'échelle du nombre de vols en 2032, avec un</w:t>
      </w:r>
      <w:r>
        <w:t xml:space="preserve">e distinction entre les vols de jour, de soirée et de nuit. Les optimisations qui seront </w:t>
      </w:r>
      <w:r>
        <w:rPr>
          <w:spacing w:val="40"/>
        </w:rPr>
        <w:t>apportées</w:t>
      </w:r>
      <w:r>
        <w:t xml:space="preserve"> </w:t>
      </w:r>
      <w:r>
        <w:rPr>
          <w:spacing w:val="-3"/>
        </w:rPr>
        <w:t xml:space="preserve">aux </w:t>
      </w:r>
      <w:r>
        <w:t>voies de circulation ont également été prises en compte (voir description du projet, chapitre 2.4.5, voie de circulation N et voies de circulation à l'es</w:t>
      </w:r>
      <w:r>
        <w:t>t et à l'ouest de l'aire de trafic 60 pour remplacer la voie de circulation J).</w:t>
      </w:r>
    </w:p>
    <w:p w14:paraId="6C675AB8" w14:textId="77777777" w:rsidR="00AD1340" w:rsidRDefault="0050760C">
      <w:pPr>
        <w:pStyle w:val="ListParagraph"/>
        <w:numPr>
          <w:ilvl w:val="3"/>
          <w:numId w:val="23"/>
        </w:numPr>
        <w:tabs>
          <w:tab w:val="left" w:pos="1611"/>
        </w:tabs>
        <w:spacing w:before="158"/>
        <w:ind w:hanging="1077"/>
        <w:jc w:val="both"/>
        <w:rPr>
          <w:i/>
          <w:sz w:val="20"/>
        </w:rPr>
      </w:pPr>
      <w:r>
        <w:rPr>
          <w:i/>
          <w:color w:val="005B82"/>
          <w:spacing w:val="-2"/>
          <w:sz w:val="20"/>
        </w:rPr>
        <w:t>Contours de bruit pour le bruit de fond</w:t>
      </w:r>
    </w:p>
    <w:p w14:paraId="541025E0" w14:textId="77777777" w:rsidR="00AD1340" w:rsidRDefault="0050760C">
      <w:pPr>
        <w:pStyle w:val="ListParagraph"/>
        <w:numPr>
          <w:ilvl w:val="4"/>
          <w:numId w:val="23"/>
        </w:numPr>
        <w:tabs>
          <w:tab w:val="left" w:pos="1540"/>
        </w:tabs>
        <w:spacing w:before="59"/>
        <w:ind w:left="1540" w:hanging="1006"/>
        <w:jc w:val="both"/>
        <w:rPr>
          <w:color w:val="2E5395"/>
          <w:sz w:val="20"/>
        </w:rPr>
      </w:pPr>
      <w:r>
        <w:rPr>
          <w:color w:val="2E5395"/>
          <w:spacing w:val="-2"/>
          <w:sz w:val="20"/>
        </w:rPr>
        <w:t>Général</w:t>
      </w:r>
    </w:p>
    <w:p w14:paraId="0A89E4E9" w14:textId="77777777" w:rsidR="00AD1340" w:rsidRDefault="0050760C">
      <w:pPr>
        <w:pStyle w:val="BodyText"/>
        <w:spacing w:before="19" w:line="259" w:lineRule="auto"/>
        <w:ind w:left="1611" w:right="655"/>
        <w:jc w:val="both"/>
      </w:pPr>
      <w:r>
        <w:t>Ci-dessous, les contours de bruit pour le bruit de fond sont discutés pour le scénario futur 2032. Le modèle de bruit a été cons</w:t>
      </w:r>
      <w:r>
        <w:t xml:space="preserve">truit à l'aide de Geomilieu V2022.3 et basé sur la norme ISO 9613. Il a pris </w:t>
      </w:r>
      <w:r>
        <w:rPr>
          <w:spacing w:val="-3"/>
        </w:rPr>
        <w:t xml:space="preserve">en compte </w:t>
      </w:r>
      <w:r>
        <w:t xml:space="preserve">les bâtiments à l'horizon 2032, les courbes de niveau, les surfaces dures telles que les parkings et les pistes d'atterrissage, ainsi que les surfaces molles telles que </w:t>
      </w:r>
      <w:r>
        <w:t xml:space="preserve">les pelouses. Les bâtiments dont la </w:t>
      </w:r>
      <w:r>
        <w:rPr>
          <w:spacing w:val="-10"/>
        </w:rPr>
        <w:t xml:space="preserve">disparition est </w:t>
      </w:r>
      <w:r>
        <w:t>prévue sur le site sont également exclus</w:t>
      </w:r>
      <w:r>
        <w:rPr>
          <w:vertAlign w:val="superscript"/>
        </w:rPr>
        <w:t>22</w:t>
      </w:r>
      <w:r>
        <w:t xml:space="preserve"> . Ceux-ci ne sont pas inclus dans l'OVA actuellement présenté.</w:t>
      </w:r>
    </w:p>
    <w:p w14:paraId="671F6CA6" w14:textId="77777777" w:rsidR="00AD1340" w:rsidRDefault="0050760C">
      <w:pPr>
        <w:pStyle w:val="BodyText"/>
        <w:spacing w:before="159"/>
        <w:ind w:left="1611"/>
      </w:pPr>
      <w:r>
        <w:t xml:space="preserve">Les bâtiments qui seront ajoutés sont </w:t>
      </w:r>
      <w:r>
        <w:rPr>
          <w:spacing w:val="-6"/>
        </w:rPr>
        <w:t>présentés</w:t>
      </w:r>
      <w:r>
        <w:t xml:space="preserve"> ci-dessous </w:t>
      </w:r>
      <w:r>
        <w:rPr>
          <w:spacing w:val="-2"/>
        </w:rPr>
        <w:t>:</w:t>
      </w:r>
    </w:p>
    <w:p w14:paraId="3B980A60" w14:textId="77777777" w:rsidR="00AD1340" w:rsidRDefault="00AD1340">
      <w:pPr>
        <w:pStyle w:val="BodyText"/>
      </w:pPr>
    </w:p>
    <w:p w14:paraId="52D2D832" w14:textId="77777777" w:rsidR="00AD1340" w:rsidRDefault="00AD1340">
      <w:pPr>
        <w:pStyle w:val="BodyText"/>
      </w:pPr>
    </w:p>
    <w:p w14:paraId="7DBCCF66" w14:textId="77777777" w:rsidR="00AD1340" w:rsidRDefault="00AD1340">
      <w:pPr>
        <w:pStyle w:val="BodyText"/>
      </w:pPr>
    </w:p>
    <w:p w14:paraId="4F6D8912" w14:textId="77777777" w:rsidR="00AD1340" w:rsidRDefault="0050760C">
      <w:pPr>
        <w:pStyle w:val="BodyText"/>
        <w:spacing w:before="121"/>
      </w:pPr>
      <w:r>
        <w:rPr>
          <w:noProof/>
        </w:rPr>
        <mc:AlternateContent>
          <mc:Choice Requires="wps">
            <w:drawing>
              <wp:anchor distT="0" distB="0" distL="0" distR="0" simplePos="0" relativeHeight="487637504" behindDoc="1" locked="0" layoutInCell="1" allowOverlap="1" wp14:anchorId="3A0A0FAC" wp14:editId="2F08151F">
                <wp:simplePos x="0" y="0"/>
                <wp:positionH relativeFrom="page">
                  <wp:posOffset>936040</wp:posOffset>
                </wp:positionH>
                <wp:positionV relativeFrom="paragraph">
                  <wp:posOffset>247536</wp:posOffset>
                </wp:positionV>
                <wp:extent cx="1829435" cy="7620"/>
                <wp:effectExtent l="0" t="0" r="0" b="0"/>
                <wp:wrapTopAndBottom/>
                <wp:docPr id="200" name="Graphic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0AE4EC" id="Graphic 200" o:spid="_x0000_s1026" style="position:absolute;margin-left:73.7pt;margin-top:19.5pt;width:144.05pt;height:.6pt;z-index:-1567897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" path="m1829053,l,,,7620r1829053,l1829053,xe" fillcolor="black" stroked="f">
                <v:path arrowok="t"/>
                <w10:wrap type="topAndBottom" anchorx="page"/>
              </v:shape>
            </w:pict>
          </mc:Fallback>
        </mc:AlternateContent>
      </w:r>
    </w:p>
    <w:p w14:paraId="38304BAF" w14:textId="77777777" w:rsidR="00AD1340" w:rsidRDefault="0050760C">
      <w:pPr>
        <w:pStyle w:val="BodyText"/>
        <w:spacing w:before="92"/>
        <w:ind w:left="534"/>
      </w:pPr>
      <w:r>
        <w:rPr>
          <w:vertAlign w:val="superscript"/>
        </w:rPr>
        <w:lastRenderedPageBreak/>
        <w:t>22</w:t>
      </w:r>
      <w:r>
        <w:t xml:space="preserve"> Ce chiffre est basé sur la meilleure estimation fournie par Brussels Airport </w:t>
      </w:r>
      <w:r>
        <w:rPr>
          <w:spacing w:val="-2"/>
        </w:rPr>
        <w:t>Company.</w:t>
      </w:r>
    </w:p>
    <w:p w14:paraId="2FD451BD" w14:textId="77777777" w:rsidR="00AD1340" w:rsidRDefault="00AD1340">
      <w:pPr>
        <w:sectPr w:rsidR="00AD1340">
          <w:pgSz w:w="11910" w:h="16840"/>
          <w:pgMar w:top="1460" w:right="480" w:bottom="1040" w:left="940" w:header="748" w:footer="852" w:gutter="0"/>
          <w:cols w:space="720"/>
        </w:sectPr>
      </w:pPr>
    </w:p>
    <w:p w14:paraId="7F509F57" w14:textId="77777777" w:rsidR="00AD1340" w:rsidRDefault="00AD1340">
      <w:pPr>
        <w:pStyle w:val="BodyText"/>
        <w:spacing w:before="120"/>
      </w:pPr>
    </w:p>
    <w:p w14:paraId="52FDCB15" w14:textId="77777777" w:rsidR="00AD1340" w:rsidRDefault="0050760C">
      <w:pPr>
        <w:pStyle w:val="BodyText"/>
        <w:ind w:left="923"/>
      </w:pPr>
      <w:r>
        <w:rPr>
          <w:noProof/>
        </w:rPr>
        <w:drawing>
          <wp:inline distT="0" distB="0" distL="0" distR="0" wp14:anchorId="641F25B8" wp14:editId="19F6ED6C">
            <wp:extent cx="5365687" cy="2933700"/>
            <wp:effectExtent l="0" t="0" r="0" b="0"/>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38" cstate="print"/>
                    <a:stretch>
                      <a:fillRect/>
                    </a:stretch>
                  </pic:blipFill>
                  <pic:spPr>
                    <a:xfrm>
                      <a:off x="0" y="0"/>
                      <a:ext cx="5365687" cy="2933700"/>
                    </a:xfrm>
                    <a:prstGeom prst="rect">
                      <a:avLst/>
                    </a:prstGeom>
                  </pic:spPr>
                </pic:pic>
              </a:graphicData>
            </a:graphic>
          </wp:inline>
        </w:drawing>
      </w:r>
    </w:p>
    <w:p w14:paraId="6D64D5D8" w14:textId="77777777" w:rsidR="00AD1340" w:rsidRDefault="0050760C">
      <w:pPr>
        <w:spacing w:before="212"/>
        <w:ind w:left="1611"/>
        <w:rPr>
          <w:i/>
          <w:sz w:val="18"/>
        </w:rPr>
      </w:pPr>
      <w:r>
        <w:rPr>
          <w:i/>
          <w:color w:val="005B82"/>
          <w:sz w:val="18"/>
        </w:rPr>
        <w:t xml:space="preserve">Figure 6-73 : Bâtiments </w:t>
      </w:r>
      <w:r>
        <w:rPr>
          <w:i/>
          <w:color w:val="005B82"/>
          <w:spacing w:val="-4"/>
          <w:sz w:val="18"/>
        </w:rPr>
        <w:t xml:space="preserve">prévus </w:t>
      </w:r>
      <w:r>
        <w:rPr>
          <w:i/>
          <w:color w:val="005B82"/>
          <w:sz w:val="18"/>
        </w:rPr>
        <w:t>en 2032</w:t>
      </w:r>
    </w:p>
    <w:p w14:paraId="506CAAEA" w14:textId="77777777" w:rsidR="00AD1340" w:rsidRDefault="0050760C">
      <w:pPr>
        <w:pStyle w:val="BodyText"/>
        <w:spacing w:before="198"/>
        <w:ind w:left="1657"/>
      </w:pPr>
      <w:r>
        <w:t xml:space="preserve">Les bâtiments disparus en 2032 sont </w:t>
      </w:r>
      <w:r>
        <w:rPr>
          <w:spacing w:val="-5"/>
        </w:rPr>
        <w:t>présentés</w:t>
      </w:r>
      <w:r>
        <w:t xml:space="preserve"> ci-dessous </w:t>
      </w:r>
      <w:r>
        <w:rPr>
          <w:spacing w:val="-2"/>
        </w:rPr>
        <w:t>:</w:t>
      </w:r>
    </w:p>
    <w:p w14:paraId="73E5BF20" w14:textId="77777777" w:rsidR="00AD1340" w:rsidRDefault="0050760C">
      <w:pPr>
        <w:pStyle w:val="BodyText"/>
        <w:spacing w:before="175"/>
      </w:pPr>
      <w:r>
        <w:rPr>
          <w:noProof/>
        </w:rPr>
        <w:drawing>
          <wp:anchor distT="0" distB="0" distL="0" distR="0" simplePos="0" relativeHeight="487638016" behindDoc="1" locked="0" layoutInCell="1" allowOverlap="1" wp14:anchorId="30FEF917" wp14:editId="40A6AB51">
            <wp:simplePos x="0" y="0"/>
            <wp:positionH relativeFrom="page">
              <wp:posOffset>1183005</wp:posOffset>
            </wp:positionH>
            <wp:positionV relativeFrom="paragraph">
              <wp:posOffset>281389</wp:posOffset>
            </wp:positionV>
            <wp:extent cx="5397832" cy="3621309"/>
            <wp:effectExtent l="0" t="0" r="0" b="0"/>
            <wp:wrapTopAndBottom/>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39" cstate="print"/>
                    <a:stretch>
                      <a:fillRect/>
                    </a:stretch>
                  </pic:blipFill>
                  <pic:spPr>
                    <a:xfrm>
                      <a:off x="0" y="0"/>
                      <a:ext cx="5397832" cy="3621309"/>
                    </a:xfrm>
                    <a:prstGeom prst="rect">
                      <a:avLst/>
                    </a:prstGeom>
                  </pic:spPr>
                </pic:pic>
              </a:graphicData>
            </a:graphic>
          </wp:anchor>
        </w:drawing>
      </w:r>
    </w:p>
    <w:p w14:paraId="4FE232F3" w14:textId="77777777" w:rsidR="00AD1340" w:rsidRDefault="0050760C">
      <w:pPr>
        <w:spacing w:before="29"/>
        <w:ind w:left="1611"/>
        <w:rPr>
          <w:i/>
          <w:sz w:val="18"/>
        </w:rPr>
      </w:pPr>
      <w:r>
        <w:rPr>
          <w:i/>
          <w:color w:val="005B82"/>
          <w:sz w:val="18"/>
        </w:rPr>
        <w:t xml:space="preserve">Figure 6-74 : Bâtiments disparus en </w:t>
      </w:r>
      <w:r>
        <w:rPr>
          <w:i/>
          <w:color w:val="005B82"/>
          <w:spacing w:val="-4"/>
          <w:sz w:val="18"/>
        </w:rPr>
        <w:t>2032</w:t>
      </w:r>
    </w:p>
    <w:p w14:paraId="33C965BA" w14:textId="77777777" w:rsidR="00AD1340" w:rsidRDefault="00AD1340">
      <w:pPr>
        <w:pStyle w:val="BodyText"/>
        <w:rPr>
          <w:i/>
          <w:sz w:val="18"/>
        </w:rPr>
      </w:pPr>
    </w:p>
    <w:p w14:paraId="5050550E" w14:textId="77777777" w:rsidR="00AD1340" w:rsidRDefault="00AD1340">
      <w:pPr>
        <w:pStyle w:val="BodyText"/>
        <w:spacing w:before="60"/>
        <w:rPr>
          <w:i/>
          <w:sz w:val="18"/>
        </w:rPr>
      </w:pPr>
    </w:p>
    <w:p w14:paraId="34DBD4AD" w14:textId="77777777" w:rsidR="00AD1340" w:rsidRDefault="0050760C">
      <w:pPr>
        <w:pStyle w:val="ListParagraph"/>
        <w:numPr>
          <w:ilvl w:val="4"/>
          <w:numId w:val="23"/>
        </w:numPr>
        <w:tabs>
          <w:tab w:val="left" w:pos="1540"/>
        </w:tabs>
        <w:spacing w:before="1"/>
        <w:ind w:left="1540" w:hanging="1006"/>
        <w:jc w:val="both"/>
        <w:rPr>
          <w:color w:val="2E5395"/>
          <w:sz w:val="20"/>
        </w:rPr>
      </w:pPr>
      <w:r>
        <w:rPr>
          <w:color w:val="2E5395"/>
          <w:spacing w:val="-2"/>
          <w:sz w:val="20"/>
        </w:rPr>
        <w:t>Essai</w:t>
      </w:r>
      <w:r>
        <w:rPr>
          <w:color w:val="2E5395"/>
          <w:spacing w:val="-2"/>
          <w:sz w:val="20"/>
        </w:rPr>
        <w:t xml:space="preserve">s - modification cf. Intervention d'optimisation </w:t>
      </w:r>
      <w:r>
        <w:rPr>
          <w:color w:val="2E5395"/>
          <w:spacing w:val="-10"/>
          <w:sz w:val="20"/>
        </w:rPr>
        <w:t>1</w:t>
      </w:r>
    </w:p>
    <w:p w14:paraId="707ABB79" w14:textId="77777777" w:rsidR="00AD1340" w:rsidRDefault="0050760C">
      <w:pPr>
        <w:pStyle w:val="BodyText"/>
        <w:spacing w:before="22" w:line="259" w:lineRule="auto"/>
        <w:ind w:left="1611" w:right="650"/>
        <w:jc w:val="both"/>
      </w:pPr>
      <w:r>
        <w:t xml:space="preserve">Pour 2032, les essais se dérouleront sur un nouveau site. Ce nouveau site sera déplacé de +/- 170 m au sud et 100 m à l'est par rapport à F-W et sera situé entre les voies de circulation V1, W1 et Y. Les sites actuels (F-W/P7) ne seront alors </w:t>
      </w:r>
      <w:r>
        <w:rPr>
          <w:spacing w:val="18"/>
        </w:rPr>
        <w:t xml:space="preserve">utilisés </w:t>
      </w:r>
      <w:r>
        <w:t>qu'e</w:t>
      </w:r>
      <w:r>
        <w:t>n tant que sites de secours. Cela peut</w:t>
      </w:r>
    </w:p>
    <w:p w14:paraId="2F770DDD" w14:textId="77777777" w:rsidR="00AD1340" w:rsidRDefault="00AD1340">
      <w:pPr>
        <w:spacing w:line="259" w:lineRule="auto"/>
        <w:jc w:val="both"/>
        <w:sectPr w:rsidR="00AD1340">
          <w:pgSz w:w="11910" w:h="16840"/>
          <w:pgMar w:top="1460" w:right="480" w:bottom="1040" w:left="940" w:header="748" w:footer="852" w:gutter="0"/>
          <w:cols w:space="720"/>
        </w:sectPr>
      </w:pPr>
    </w:p>
    <w:p w14:paraId="055BA956" w14:textId="77777777" w:rsidR="00AD1340" w:rsidRDefault="00AD1340">
      <w:pPr>
        <w:pStyle w:val="BodyText"/>
        <w:spacing w:before="121"/>
      </w:pPr>
    </w:p>
    <w:p w14:paraId="287BF7C0" w14:textId="77777777" w:rsidR="00AD1340" w:rsidRDefault="0050760C">
      <w:pPr>
        <w:pStyle w:val="BodyText"/>
        <w:spacing w:line="256" w:lineRule="auto"/>
        <w:ind w:left="1611" w:right="659"/>
        <w:jc w:val="both"/>
      </w:pPr>
      <w:r>
        <w:t xml:space="preserve">se produisent exceptionnellement lorsque le nouveau site d'essai n'est pas accessible en raison, par exemple, de </w:t>
      </w:r>
      <w:r>
        <w:rPr>
          <w:spacing w:val="-2"/>
        </w:rPr>
        <w:t>travaux.</w:t>
      </w:r>
    </w:p>
    <w:p w14:paraId="36DC3A5F" w14:textId="77777777" w:rsidR="00AD1340" w:rsidRDefault="0050760C">
      <w:pPr>
        <w:pStyle w:val="BodyText"/>
        <w:spacing w:before="166" w:line="254" w:lineRule="auto"/>
        <w:ind w:left="1611" w:right="652"/>
        <w:jc w:val="both"/>
      </w:pPr>
      <w:r>
        <w:t xml:space="preserve">L'effet de la nouvelle localisation et d'une flotte modifiée (comme la </w:t>
      </w:r>
      <w:r>
        <w:t xml:space="preserve">disparition du C130) est illustré ci-dessous à l'aide des </w:t>
      </w:r>
      <w:r>
        <w:rPr>
          <w:position w:val="1"/>
        </w:rPr>
        <w:t xml:space="preserve">contours de bruit pour </w:t>
      </w:r>
      <w:r>
        <w:rPr>
          <w:sz w:val="13"/>
        </w:rPr>
        <w:t>Lden.</w:t>
      </w:r>
    </w:p>
    <w:p w14:paraId="39B81C23" w14:textId="77777777" w:rsidR="00AD1340" w:rsidRDefault="0050760C">
      <w:pPr>
        <w:pStyle w:val="BodyText"/>
        <w:spacing w:before="9"/>
        <w:rPr>
          <w:sz w:val="11"/>
        </w:rPr>
      </w:pPr>
      <w:r>
        <w:rPr>
          <w:noProof/>
        </w:rPr>
        <w:drawing>
          <wp:anchor distT="0" distB="0" distL="0" distR="0" simplePos="0" relativeHeight="487638528" behindDoc="1" locked="0" layoutInCell="1" allowOverlap="1" wp14:anchorId="55071299" wp14:editId="0B615F10">
            <wp:simplePos x="0" y="0"/>
            <wp:positionH relativeFrom="page">
              <wp:posOffset>1619885</wp:posOffset>
            </wp:positionH>
            <wp:positionV relativeFrom="paragraph">
              <wp:posOffset>106380</wp:posOffset>
            </wp:positionV>
            <wp:extent cx="4243649" cy="4230814"/>
            <wp:effectExtent l="0" t="0" r="0" b="0"/>
            <wp:wrapTopAndBottom/>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40" cstate="print"/>
                    <a:stretch>
                      <a:fillRect/>
                    </a:stretch>
                  </pic:blipFill>
                  <pic:spPr>
                    <a:xfrm>
                      <a:off x="0" y="0"/>
                      <a:ext cx="4243649" cy="4230814"/>
                    </a:xfrm>
                    <a:prstGeom prst="rect">
                      <a:avLst/>
                    </a:prstGeom>
                  </pic:spPr>
                </pic:pic>
              </a:graphicData>
            </a:graphic>
          </wp:anchor>
        </w:drawing>
      </w:r>
    </w:p>
    <w:p w14:paraId="671C4B72" w14:textId="77777777" w:rsidR="00AD1340" w:rsidRDefault="0050760C">
      <w:pPr>
        <w:spacing w:before="180"/>
        <w:ind w:left="1611"/>
        <w:jc w:val="both"/>
        <w:rPr>
          <w:i/>
          <w:sz w:val="18"/>
        </w:rPr>
      </w:pPr>
      <w:r>
        <w:rPr>
          <w:i/>
          <w:color w:val="005B82"/>
          <w:sz w:val="18"/>
        </w:rPr>
        <w:t xml:space="preserve">Figure 6-75 : Impact du fonctionnement de l'essai pour le nouveau site d'essai - </w:t>
      </w:r>
      <w:r>
        <w:rPr>
          <w:i/>
          <w:color w:val="005B82"/>
          <w:spacing w:val="-4"/>
          <w:sz w:val="18"/>
        </w:rPr>
        <w:t>Lden</w:t>
      </w:r>
    </w:p>
    <w:p w14:paraId="4387415C" w14:textId="77777777" w:rsidR="00AD1340" w:rsidRDefault="0050760C">
      <w:pPr>
        <w:pStyle w:val="BodyText"/>
        <w:spacing w:before="198" w:line="259" w:lineRule="auto"/>
        <w:ind w:left="1611" w:right="650"/>
        <w:jc w:val="both"/>
      </w:pPr>
      <w:r>
        <w:t>En raison du nouvel emplacement, de la diminution du nombre d'</w:t>
      </w:r>
      <w:r>
        <w:rPr>
          <w:spacing w:val="-2"/>
        </w:rPr>
        <w:t xml:space="preserve">essais </w:t>
      </w:r>
      <w:r>
        <w:t xml:space="preserve">militaires, </w:t>
      </w:r>
      <w:r>
        <w:t>de l'élimination des deux sites d'essais existants en 2019 et d'avions plus silencieux, l'effet de l'essai a été réduit, mais il est certain qu'il existe toujours un effet vers Steenokkerzeel. Bien qu'il ne soit pas nécessaire de revoir le VLAREM, il est f</w:t>
      </w:r>
      <w:r>
        <w:t>ortement recommandé de mettre en place une barrière antibruit afin d'améliorer encore la qualité de vie dans la zone environnante. Cette question est abordée plus en détail dans la section consacrée aux mesures et aux recommandations.</w:t>
      </w:r>
    </w:p>
    <w:p w14:paraId="36E3444F" w14:textId="77777777" w:rsidR="00AD1340" w:rsidRDefault="0050760C">
      <w:pPr>
        <w:pStyle w:val="ListParagraph"/>
        <w:numPr>
          <w:ilvl w:val="4"/>
          <w:numId w:val="23"/>
        </w:numPr>
        <w:tabs>
          <w:tab w:val="left" w:pos="1541"/>
        </w:tabs>
        <w:spacing w:before="160"/>
        <w:ind w:left="1541" w:hanging="1007"/>
        <w:rPr>
          <w:color w:val="2E5395"/>
          <w:sz w:val="20"/>
        </w:rPr>
      </w:pPr>
      <w:r>
        <w:rPr>
          <w:color w:val="2E5395"/>
          <w:spacing w:val="-2"/>
          <w:sz w:val="20"/>
        </w:rPr>
        <w:t>APU/GPU</w:t>
      </w:r>
    </w:p>
    <w:p w14:paraId="47C05507" w14:textId="77777777" w:rsidR="00AD1340" w:rsidRDefault="0050760C">
      <w:pPr>
        <w:pStyle w:val="BodyText"/>
        <w:spacing w:before="20" w:line="256" w:lineRule="auto"/>
        <w:ind w:left="1611" w:right="652"/>
        <w:jc w:val="both"/>
      </w:pPr>
      <w:r>
        <w:t>Pour les sour</w:t>
      </w:r>
      <w:r>
        <w:t xml:space="preserve">ces fixes APU/GPU, le temps de fonctionnement des différents </w:t>
      </w:r>
      <w:r>
        <w:rPr>
          <w:position w:val="1"/>
        </w:rPr>
        <w:t xml:space="preserve">emplacements </w:t>
      </w:r>
      <w:r>
        <w:t>APU/GPU a également été examiné.</w:t>
      </w:r>
      <w:r>
        <w:rPr>
          <w:position w:val="1"/>
        </w:rPr>
        <w:t xml:space="preserve"> Cette information a été obtenue auprès de BAC. Les </w:t>
      </w:r>
      <w:r>
        <w:t xml:space="preserve">contours </w:t>
      </w:r>
      <w:r>
        <w:rPr>
          <w:sz w:val="13"/>
        </w:rPr>
        <w:t>Lden</w:t>
      </w:r>
      <w:r>
        <w:rPr>
          <w:position w:val="1"/>
        </w:rPr>
        <w:t xml:space="preserve"> ont également été </w:t>
      </w:r>
      <w:r>
        <w:t xml:space="preserve">déterminés </w:t>
      </w:r>
      <w:r>
        <w:rPr>
          <w:position w:val="1"/>
        </w:rPr>
        <w:t>pour ces sources pour 2032.</w:t>
      </w:r>
    </w:p>
    <w:p w14:paraId="388ACE93" w14:textId="77777777" w:rsidR="00AD1340" w:rsidRDefault="0050760C">
      <w:pPr>
        <w:pStyle w:val="BodyText"/>
        <w:spacing w:before="167" w:line="256" w:lineRule="auto"/>
        <w:ind w:left="1611" w:right="657"/>
        <w:jc w:val="both"/>
      </w:pPr>
      <w:r>
        <w:t>En raison des modifications</w:t>
      </w:r>
      <w:r>
        <w:t xml:space="preserve"> apportées au fonctionnement de l'APU et de l'élimination des émissions du GPU, comme nous l'avons déjà </w:t>
      </w:r>
      <w:r>
        <w:rPr>
          <w:spacing w:val="-7"/>
          <w:position w:val="1"/>
        </w:rPr>
        <w:t>décrit</w:t>
      </w:r>
      <w:r>
        <w:rPr>
          <w:position w:val="1"/>
        </w:rPr>
        <w:t xml:space="preserve">, le </w:t>
      </w:r>
      <w:r>
        <w:rPr>
          <w:sz w:val="13"/>
        </w:rPr>
        <w:t xml:space="preserve">Lden </w:t>
      </w:r>
      <w:r>
        <w:rPr>
          <w:position w:val="1"/>
        </w:rPr>
        <w:t xml:space="preserve">suivant est obtenu ci-dessous. Là encore, le contour de 55 dB(A) n'atteint pas le </w:t>
      </w:r>
      <w:r>
        <w:t>niveau des zones résidentielles.</w:t>
      </w:r>
    </w:p>
    <w:p w14:paraId="4023BFDC" w14:textId="77777777" w:rsidR="00AD1340" w:rsidRDefault="00AD1340">
      <w:pPr>
        <w:spacing w:line="256" w:lineRule="auto"/>
        <w:jc w:val="both"/>
        <w:sectPr w:rsidR="00AD1340">
          <w:pgSz w:w="11910" w:h="16840"/>
          <w:pgMar w:top="1460" w:right="480" w:bottom="1040" w:left="940" w:header="748" w:footer="852" w:gutter="0"/>
          <w:cols w:space="720"/>
        </w:sectPr>
      </w:pPr>
    </w:p>
    <w:p w14:paraId="36842853" w14:textId="77777777" w:rsidR="00AD1340" w:rsidRDefault="00AD1340">
      <w:pPr>
        <w:pStyle w:val="BodyText"/>
        <w:spacing w:before="120"/>
      </w:pPr>
    </w:p>
    <w:p w14:paraId="070BC3FC" w14:textId="77777777" w:rsidR="00AD1340" w:rsidRDefault="0050760C">
      <w:pPr>
        <w:pStyle w:val="BodyText"/>
        <w:ind w:left="1204"/>
      </w:pPr>
      <w:r>
        <w:rPr>
          <w:noProof/>
        </w:rPr>
        <w:drawing>
          <wp:inline distT="0" distB="0" distL="0" distR="0" wp14:anchorId="3188965F" wp14:editId="5FFD7EC5">
            <wp:extent cx="5091182" cy="3057525"/>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41" cstate="print"/>
                    <a:stretch>
                      <a:fillRect/>
                    </a:stretch>
                  </pic:blipFill>
                  <pic:spPr>
                    <a:xfrm>
                      <a:off x="0" y="0"/>
                      <a:ext cx="5091182" cy="3057525"/>
                    </a:xfrm>
                    <a:prstGeom prst="rect">
                      <a:avLst/>
                    </a:prstGeom>
                  </pic:spPr>
                </pic:pic>
              </a:graphicData>
            </a:graphic>
          </wp:inline>
        </w:drawing>
      </w:r>
    </w:p>
    <w:p w14:paraId="696A4721" w14:textId="77777777" w:rsidR="00AD1340" w:rsidRDefault="0050760C">
      <w:pPr>
        <w:spacing w:before="145"/>
        <w:ind w:left="1611"/>
        <w:rPr>
          <w:i/>
          <w:sz w:val="18"/>
        </w:rPr>
      </w:pPr>
      <w:r>
        <w:rPr>
          <w:i/>
          <w:color w:val="005B82"/>
          <w:sz w:val="18"/>
        </w:rPr>
        <w:t xml:space="preserve">Figure 6-76 : Contour Lden pour APU/GPU - scénario </w:t>
      </w:r>
      <w:r>
        <w:rPr>
          <w:i/>
          <w:color w:val="005B82"/>
          <w:spacing w:val="-4"/>
          <w:sz w:val="18"/>
        </w:rPr>
        <w:t>2032</w:t>
      </w:r>
    </w:p>
    <w:p w14:paraId="2D3799C0" w14:textId="77777777" w:rsidR="00AD1340" w:rsidRDefault="0050760C">
      <w:pPr>
        <w:pStyle w:val="BodyText"/>
        <w:spacing w:before="198"/>
        <w:ind w:left="1611"/>
      </w:pPr>
      <w:r>
        <w:t xml:space="preserve">La différence par rapport à 2019 est illustrée ci-dessous à l'aide d'une </w:t>
      </w:r>
      <w:r>
        <w:rPr>
          <w:spacing w:val="-2"/>
        </w:rPr>
        <w:t>carte des différences :</w:t>
      </w:r>
    </w:p>
    <w:p w14:paraId="49122FA5" w14:textId="77777777" w:rsidR="00AD1340" w:rsidRDefault="0050760C">
      <w:pPr>
        <w:pStyle w:val="BodyText"/>
        <w:spacing w:before="8"/>
        <w:rPr>
          <w:sz w:val="12"/>
        </w:rPr>
      </w:pPr>
      <w:r>
        <w:rPr>
          <w:noProof/>
        </w:rPr>
        <w:drawing>
          <wp:anchor distT="0" distB="0" distL="0" distR="0" simplePos="0" relativeHeight="487639040" behindDoc="1" locked="0" layoutInCell="1" allowOverlap="1" wp14:anchorId="1AF5379E" wp14:editId="4C635907">
            <wp:simplePos x="0" y="0"/>
            <wp:positionH relativeFrom="page">
              <wp:posOffset>1361058</wp:posOffset>
            </wp:positionH>
            <wp:positionV relativeFrom="paragraph">
              <wp:posOffset>113368</wp:posOffset>
            </wp:positionV>
            <wp:extent cx="5049277" cy="3283458"/>
            <wp:effectExtent l="0" t="0" r="0" b="0"/>
            <wp:wrapTopAndBottom/>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142" cstate="print"/>
                    <a:stretch>
                      <a:fillRect/>
                    </a:stretch>
                  </pic:blipFill>
                  <pic:spPr>
                    <a:xfrm>
                      <a:off x="0" y="0"/>
                      <a:ext cx="5049277" cy="3283458"/>
                    </a:xfrm>
                    <a:prstGeom prst="rect">
                      <a:avLst/>
                    </a:prstGeom>
                  </pic:spPr>
                </pic:pic>
              </a:graphicData>
            </a:graphic>
          </wp:anchor>
        </w:drawing>
      </w:r>
    </w:p>
    <w:p w14:paraId="59BA9F10" w14:textId="77777777" w:rsidR="00AD1340" w:rsidRDefault="0050760C">
      <w:pPr>
        <w:spacing w:before="200"/>
        <w:ind w:left="1611"/>
        <w:rPr>
          <w:i/>
          <w:sz w:val="18"/>
        </w:rPr>
      </w:pPr>
      <w:r>
        <w:rPr>
          <w:i/>
          <w:color w:val="005B82"/>
          <w:sz w:val="18"/>
        </w:rPr>
        <w:t xml:space="preserve">Figure 6-77 : carte de différence du bruit spécifique pour </w:t>
      </w:r>
      <w:r>
        <w:rPr>
          <w:i/>
          <w:color w:val="005B82"/>
          <w:spacing w:val="-2"/>
          <w:sz w:val="18"/>
        </w:rPr>
        <w:t>APU/GPU</w:t>
      </w:r>
    </w:p>
    <w:p w14:paraId="677505A6" w14:textId="77777777" w:rsidR="00AD1340" w:rsidRDefault="0050760C">
      <w:pPr>
        <w:pStyle w:val="BodyText"/>
        <w:spacing w:before="201" w:line="259" w:lineRule="auto"/>
        <w:ind w:left="1611" w:right="651"/>
        <w:jc w:val="both"/>
      </w:pPr>
      <w:r>
        <w:t>Les émissions sonores de l'APU se déplacent vers l'ouest, en direction de Diegem, en raison de l'augmentation de l'activité sur l'aire de trafic 9 et l'aire de trafic 60/70. Une augmentation de 1 à 3 dB(A) du bruit de l'APU / GPU est possible, mais les niv</w:t>
      </w:r>
      <w:r>
        <w:t>eaux sonores absolus du bruit aérien des avions et surtout du bruit du trafic routier en provenance du R0 sont beaucoup plus élevés. L'effet sur le bruit ambiant est négligeable. Il y a cependant une réduction du bruit de l'APU/GPU en direction de Haachtse</w:t>
      </w:r>
      <w:r>
        <w:t xml:space="preserve">steenweg, Zaventem et Steenokkerzeel. Là encore, la </w:t>
      </w:r>
      <w:r>
        <w:rPr>
          <w:spacing w:val="-1"/>
        </w:rPr>
        <w:t>question</w:t>
      </w:r>
      <w:r>
        <w:t xml:space="preserve"> se pose de savoir si cette réduction sera perceptible. D'autres sources génèrent des niveaux de bruit plus élevés.</w:t>
      </w:r>
    </w:p>
    <w:p w14:paraId="0F668D2C" w14:textId="77777777" w:rsidR="00AD1340" w:rsidRDefault="00AD1340">
      <w:pPr>
        <w:spacing w:line="259" w:lineRule="auto"/>
        <w:jc w:val="both"/>
        <w:sectPr w:rsidR="00AD1340">
          <w:pgSz w:w="11910" w:h="16840"/>
          <w:pgMar w:top="1460" w:right="480" w:bottom="1040" w:left="940" w:header="748" w:footer="852" w:gutter="0"/>
          <w:cols w:space="720"/>
        </w:sectPr>
      </w:pPr>
    </w:p>
    <w:p w14:paraId="6C42789E" w14:textId="77777777" w:rsidR="00AD1340" w:rsidRDefault="00AD1340">
      <w:pPr>
        <w:pStyle w:val="BodyText"/>
        <w:spacing w:before="121"/>
      </w:pPr>
    </w:p>
    <w:p w14:paraId="4D1A48F9" w14:textId="77777777" w:rsidR="00AD1340" w:rsidRDefault="0050760C">
      <w:pPr>
        <w:pStyle w:val="ListParagraph"/>
        <w:numPr>
          <w:ilvl w:val="4"/>
          <w:numId w:val="23"/>
        </w:numPr>
        <w:tabs>
          <w:tab w:val="left" w:pos="1541"/>
        </w:tabs>
        <w:ind w:left="1541" w:hanging="1007"/>
        <w:rPr>
          <w:color w:val="2E5395"/>
          <w:sz w:val="20"/>
        </w:rPr>
      </w:pPr>
      <w:r>
        <w:rPr>
          <w:color w:val="2E5395"/>
          <w:spacing w:val="-2"/>
          <w:sz w:val="20"/>
        </w:rPr>
        <w:t>Taxi</w:t>
      </w:r>
    </w:p>
    <w:p w14:paraId="046E50CD" w14:textId="77777777" w:rsidR="00AD1340" w:rsidRDefault="0050760C">
      <w:pPr>
        <w:pStyle w:val="BodyText"/>
        <w:spacing w:before="19" w:line="256" w:lineRule="auto"/>
        <w:ind w:left="1611" w:right="661"/>
      </w:pPr>
      <w:r>
        <w:rPr>
          <w:position w:val="1"/>
        </w:rPr>
        <w:t xml:space="preserve">Sur la base des informations obtenues auprès du BAC, les </w:t>
      </w:r>
      <w:r>
        <w:rPr>
          <w:sz w:val="13"/>
        </w:rPr>
        <w:t>contours</w:t>
      </w:r>
      <w:r>
        <w:rPr>
          <w:position w:val="1"/>
        </w:rPr>
        <w:t xml:space="preserve"> Lden pour le roulage ont été calculés pour le </w:t>
      </w:r>
      <w:r>
        <w:t>scénario futur 2032. La situation pour le scénario 2032 est illustrée ci-dessous :</w:t>
      </w:r>
    </w:p>
    <w:p w14:paraId="171E81DF" w14:textId="77777777" w:rsidR="00AD1340" w:rsidRDefault="00AD1340">
      <w:pPr>
        <w:pStyle w:val="BodyText"/>
      </w:pPr>
    </w:p>
    <w:p w14:paraId="086900BC" w14:textId="77777777" w:rsidR="00AD1340" w:rsidRDefault="0050760C">
      <w:pPr>
        <w:pStyle w:val="BodyText"/>
        <w:spacing w:before="75"/>
      </w:pPr>
      <w:r>
        <w:rPr>
          <w:noProof/>
        </w:rPr>
        <w:drawing>
          <wp:anchor distT="0" distB="0" distL="0" distR="0" simplePos="0" relativeHeight="487639552" behindDoc="1" locked="0" layoutInCell="1" allowOverlap="1" wp14:anchorId="1A5B36F7" wp14:editId="385857E8">
            <wp:simplePos x="0" y="0"/>
            <wp:positionH relativeFrom="page">
              <wp:posOffset>1602105</wp:posOffset>
            </wp:positionH>
            <wp:positionV relativeFrom="paragraph">
              <wp:posOffset>218328</wp:posOffset>
            </wp:positionV>
            <wp:extent cx="4595406" cy="3190970"/>
            <wp:effectExtent l="0" t="0" r="0" b="0"/>
            <wp:wrapTopAndBottom/>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143" cstate="print"/>
                    <a:stretch>
                      <a:fillRect/>
                    </a:stretch>
                  </pic:blipFill>
                  <pic:spPr>
                    <a:xfrm>
                      <a:off x="0" y="0"/>
                      <a:ext cx="4595406" cy="3190970"/>
                    </a:xfrm>
                    <a:prstGeom prst="rect">
                      <a:avLst/>
                    </a:prstGeom>
                  </pic:spPr>
                </pic:pic>
              </a:graphicData>
            </a:graphic>
          </wp:anchor>
        </w:drawing>
      </w:r>
    </w:p>
    <w:p w14:paraId="3F4DF308" w14:textId="77777777" w:rsidR="00AD1340" w:rsidRDefault="0050760C">
      <w:pPr>
        <w:spacing w:before="151"/>
        <w:ind w:left="1611"/>
        <w:rPr>
          <w:i/>
          <w:sz w:val="18"/>
        </w:rPr>
      </w:pPr>
      <w:r>
        <w:rPr>
          <w:i/>
          <w:color w:val="005B82"/>
          <w:sz w:val="18"/>
        </w:rPr>
        <w:t xml:space="preserve">Figure 6-78 : Lden pour le scénario 2032 - </w:t>
      </w:r>
      <w:r>
        <w:rPr>
          <w:i/>
          <w:color w:val="005B82"/>
          <w:spacing w:val="-2"/>
          <w:sz w:val="18"/>
        </w:rPr>
        <w:t>Taxi</w:t>
      </w:r>
    </w:p>
    <w:p w14:paraId="2C713F5E" w14:textId="77777777" w:rsidR="00AD1340" w:rsidRDefault="0050760C">
      <w:pPr>
        <w:pStyle w:val="BodyText"/>
        <w:spacing w:before="198"/>
        <w:ind w:left="1611"/>
      </w:pPr>
      <w:r>
        <w:rPr>
          <w:spacing w:val="-2"/>
          <w:position w:val="1"/>
        </w:rPr>
        <w:t xml:space="preserve">La </w:t>
      </w:r>
      <w:r>
        <w:rPr>
          <w:position w:val="1"/>
        </w:rPr>
        <w:t>différe</w:t>
      </w:r>
      <w:r>
        <w:rPr>
          <w:position w:val="1"/>
        </w:rPr>
        <w:t xml:space="preserve">nce entre les contours </w:t>
      </w:r>
      <w:r>
        <w:rPr>
          <w:sz w:val="13"/>
        </w:rPr>
        <w:t xml:space="preserve">Lden </w:t>
      </w:r>
      <w:r>
        <w:rPr>
          <w:position w:val="1"/>
        </w:rPr>
        <w:t xml:space="preserve">pour le roulage est </w:t>
      </w:r>
      <w:r>
        <w:rPr>
          <w:spacing w:val="-5"/>
          <w:position w:val="1"/>
        </w:rPr>
        <w:t xml:space="preserve">illustrée </w:t>
      </w:r>
      <w:r>
        <w:rPr>
          <w:position w:val="1"/>
        </w:rPr>
        <w:t>ci-dessous :</w:t>
      </w:r>
    </w:p>
    <w:p w14:paraId="0F98BB3D" w14:textId="77777777" w:rsidR="00AD1340" w:rsidRDefault="00AD1340">
      <w:pPr>
        <w:pStyle w:val="BodyText"/>
      </w:pPr>
    </w:p>
    <w:p w14:paraId="7153CE93" w14:textId="77777777" w:rsidR="00AD1340" w:rsidRDefault="0050760C">
      <w:pPr>
        <w:pStyle w:val="BodyText"/>
        <w:spacing w:before="91"/>
      </w:pPr>
      <w:r>
        <w:rPr>
          <w:noProof/>
        </w:rPr>
        <w:drawing>
          <wp:anchor distT="0" distB="0" distL="0" distR="0" simplePos="0" relativeHeight="487640064" behindDoc="1" locked="0" layoutInCell="1" allowOverlap="1" wp14:anchorId="30311F45" wp14:editId="6789788D">
            <wp:simplePos x="0" y="0"/>
            <wp:positionH relativeFrom="page">
              <wp:posOffset>1597660</wp:posOffset>
            </wp:positionH>
            <wp:positionV relativeFrom="paragraph">
              <wp:posOffset>228245</wp:posOffset>
            </wp:positionV>
            <wp:extent cx="4599716" cy="3164966"/>
            <wp:effectExtent l="0" t="0" r="0" b="0"/>
            <wp:wrapTopAndBottom/>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144" cstate="print"/>
                    <a:stretch>
                      <a:fillRect/>
                    </a:stretch>
                  </pic:blipFill>
                  <pic:spPr>
                    <a:xfrm>
                      <a:off x="0" y="0"/>
                      <a:ext cx="4599716" cy="3164966"/>
                    </a:xfrm>
                    <a:prstGeom prst="rect">
                      <a:avLst/>
                    </a:prstGeom>
                  </pic:spPr>
                </pic:pic>
              </a:graphicData>
            </a:graphic>
          </wp:anchor>
        </w:drawing>
      </w:r>
    </w:p>
    <w:p w14:paraId="3728DF2E" w14:textId="77777777" w:rsidR="00AD1340" w:rsidRDefault="0050760C">
      <w:pPr>
        <w:spacing w:before="162"/>
        <w:ind w:left="1611"/>
        <w:rPr>
          <w:i/>
          <w:sz w:val="18"/>
        </w:rPr>
      </w:pPr>
      <w:r>
        <w:rPr>
          <w:i/>
          <w:color w:val="005B82"/>
          <w:sz w:val="18"/>
        </w:rPr>
        <w:t xml:space="preserve">Figure 6-79 : Différence de Lden pour le roulage 2032 </w:t>
      </w:r>
      <w:r>
        <w:rPr>
          <w:i/>
          <w:color w:val="005B82"/>
          <w:spacing w:val="-2"/>
          <w:sz w:val="18"/>
        </w:rPr>
        <w:t xml:space="preserve">par rapport à </w:t>
      </w:r>
      <w:r>
        <w:rPr>
          <w:i/>
          <w:color w:val="005B82"/>
          <w:spacing w:val="-4"/>
          <w:sz w:val="18"/>
        </w:rPr>
        <w:t>2019</w:t>
      </w:r>
      <w:r>
        <w:rPr>
          <w:i/>
          <w:color w:val="005B82"/>
          <w:sz w:val="18"/>
        </w:rPr>
        <w:t>.</w:t>
      </w:r>
    </w:p>
    <w:p w14:paraId="3606B244" w14:textId="77777777" w:rsidR="00AD1340" w:rsidRDefault="00AD1340">
      <w:pPr>
        <w:rPr>
          <w:sz w:val="18"/>
        </w:rPr>
        <w:sectPr w:rsidR="00AD1340">
          <w:pgSz w:w="11910" w:h="16840"/>
          <w:pgMar w:top="1460" w:right="480" w:bottom="1040" w:left="940" w:header="748" w:footer="852" w:gutter="0"/>
          <w:cols w:space="720"/>
        </w:sectPr>
      </w:pPr>
    </w:p>
    <w:p w14:paraId="39F1AA47" w14:textId="77777777" w:rsidR="00AD1340" w:rsidRDefault="00AD1340">
      <w:pPr>
        <w:pStyle w:val="BodyText"/>
        <w:spacing w:before="121"/>
        <w:rPr>
          <w:i/>
        </w:rPr>
      </w:pPr>
    </w:p>
    <w:p w14:paraId="071E3BE4" w14:textId="77777777" w:rsidR="00AD1340" w:rsidRDefault="0050760C">
      <w:pPr>
        <w:spacing w:line="259" w:lineRule="auto"/>
        <w:ind w:left="1611" w:right="651"/>
        <w:jc w:val="both"/>
        <w:rPr>
          <w:b/>
          <w:sz w:val="20"/>
        </w:rPr>
      </w:pPr>
      <w:r>
        <w:rPr>
          <w:sz w:val="20"/>
        </w:rPr>
        <w:t xml:space="preserve">Au nord, à l'est et au sud, on observe un statu quo, voire une diminution du bruit au sol dû au roulage en raison du renouvellement de la flotte en 2032. À l'ouest de l'aéroport, on observe une augmentation limitée du bruit dû au </w:t>
      </w:r>
      <w:r>
        <w:rPr>
          <w:spacing w:val="-1"/>
          <w:sz w:val="20"/>
        </w:rPr>
        <w:t>roulage</w:t>
      </w:r>
      <w:r>
        <w:rPr>
          <w:sz w:val="20"/>
        </w:rPr>
        <w:t xml:space="preserve">. Toutefois, </w:t>
      </w:r>
      <w:r>
        <w:rPr>
          <w:spacing w:val="-1"/>
          <w:sz w:val="20"/>
        </w:rPr>
        <w:t xml:space="preserve">la </w:t>
      </w:r>
      <w:r>
        <w:rPr>
          <w:sz w:val="20"/>
        </w:rPr>
        <w:t>dif</w:t>
      </w:r>
      <w:r>
        <w:rPr>
          <w:sz w:val="20"/>
        </w:rPr>
        <w:t xml:space="preserve">férence ne </w:t>
      </w:r>
      <w:r>
        <w:rPr>
          <w:spacing w:val="-1"/>
          <w:sz w:val="20"/>
        </w:rPr>
        <w:t>dépasse</w:t>
      </w:r>
      <w:r>
        <w:rPr>
          <w:sz w:val="20"/>
        </w:rPr>
        <w:t xml:space="preserve"> pas 3 dB(A). </w:t>
      </w:r>
      <w:r>
        <w:rPr>
          <w:b/>
          <w:sz w:val="20"/>
        </w:rPr>
        <w:t>Les niveaux de bruit absolus sont également inférieurs à ceux du trafic routier et aérien dans ces zones.</w:t>
      </w:r>
    </w:p>
    <w:p w14:paraId="2DEC41FE" w14:textId="77777777" w:rsidR="00AD1340" w:rsidRDefault="0050760C">
      <w:pPr>
        <w:pStyle w:val="Heading4"/>
        <w:tabs>
          <w:tab w:val="left" w:pos="1611"/>
        </w:tabs>
        <w:spacing w:before="239"/>
        <w:ind w:left="817"/>
      </w:pPr>
      <w:r>
        <w:rPr>
          <w:b w:val="0"/>
          <w:color w:val="005B82"/>
          <w:spacing w:val="-2"/>
        </w:rPr>
        <w:t>6.6.3</w:t>
      </w:r>
      <w:r>
        <w:rPr>
          <w:b w:val="0"/>
          <w:color w:val="005B82"/>
        </w:rPr>
        <w:tab/>
      </w:r>
      <w:r>
        <w:rPr>
          <w:color w:val="005B82"/>
        </w:rPr>
        <w:t xml:space="preserve">Effets sur le trafic routier dus à la présence de l'aéroport - BAC - </w:t>
      </w:r>
      <w:r>
        <w:rPr>
          <w:color w:val="005B82"/>
          <w:spacing w:val="-10"/>
        </w:rPr>
        <w:t>0-3-0-0</w:t>
      </w:r>
    </w:p>
    <w:p w14:paraId="5BAC6E89" w14:textId="77777777" w:rsidR="00AD1340" w:rsidRDefault="0050760C">
      <w:pPr>
        <w:pStyle w:val="BodyText"/>
        <w:spacing w:before="140" w:line="259" w:lineRule="auto"/>
        <w:ind w:left="1611" w:right="649"/>
        <w:jc w:val="both"/>
      </w:pPr>
      <w:r>
        <w:t xml:space="preserve">La présence de l'aéroport </w:t>
      </w:r>
      <w:r>
        <w:t xml:space="preserve">génère du trafic </w:t>
      </w:r>
      <w:r>
        <w:rPr>
          <w:spacing w:val="-9"/>
        </w:rPr>
        <w:t xml:space="preserve">vers </w:t>
      </w:r>
      <w:r>
        <w:t>et depuis l'aéroport. L'A201, la route régionale (en partie autoroutière) reliant l'aéroport à la R0, et l'avenue de Vilvorde contiennent en particulier beaucoup de trafic en provenance et à destination de l'aéroport. Ce sera égalemen</w:t>
      </w:r>
      <w:r>
        <w:t>t le cas en 2032. Sur la base des informations relatives aux données de trafic de Discipline Mobility (chapitre 5), la situation en 2032 est calculée mais sans l'augmentation "naturelle" du trafic, c'est-à-dire avec la situation de trafic de 2017 (avec que</w:t>
      </w:r>
      <w:r>
        <w:t>lques ajustements) mais avec l'aéroport anno 2032.</w:t>
      </w:r>
    </w:p>
    <w:p w14:paraId="01195FA1" w14:textId="77777777" w:rsidR="00AD1340" w:rsidRDefault="0050760C">
      <w:pPr>
        <w:pStyle w:val="BodyText"/>
        <w:spacing w:before="157"/>
        <w:ind w:left="1611"/>
        <w:jc w:val="both"/>
      </w:pPr>
      <w:r>
        <w:rPr>
          <w:position w:val="1"/>
        </w:rPr>
        <w:t xml:space="preserve">Le contour de bruit pour le </w:t>
      </w:r>
      <w:r>
        <w:rPr>
          <w:sz w:val="13"/>
        </w:rPr>
        <w:t xml:space="preserve">Lden </w:t>
      </w:r>
      <w:r>
        <w:rPr>
          <w:position w:val="1"/>
        </w:rPr>
        <w:t xml:space="preserve">est </w:t>
      </w:r>
      <w:r>
        <w:rPr>
          <w:spacing w:val="-5"/>
          <w:position w:val="1"/>
        </w:rPr>
        <w:t xml:space="preserve">indiqué </w:t>
      </w:r>
      <w:r>
        <w:rPr>
          <w:position w:val="1"/>
        </w:rPr>
        <w:t>ci-dessous :</w:t>
      </w:r>
    </w:p>
    <w:p w14:paraId="45765F81" w14:textId="77777777" w:rsidR="00AD1340" w:rsidRDefault="00AD1340">
      <w:pPr>
        <w:pStyle w:val="BodyText"/>
      </w:pPr>
    </w:p>
    <w:p w14:paraId="693AC4A8" w14:textId="77777777" w:rsidR="00AD1340" w:rsidRDefault="00AD1340">
      <w:pPr>
        <w:pStyle w:val="BodyText"/>
      </w:pPr>
    </w:p>
    <w:p w14:paraId="0E9762CF" w14:textId="77777777" w:rsidR="00AD1340" w:rsidRDefault="00AD1340">
      <w:pPr>
        <w:pStyle w:val="BodyText"/>
      </w:pPr>
    </w:p>
    <w:p w14:paraId="60B669C0" w14:textId="77777777" w:rsidR="00AD1340" w:rsidRDefault="0050760C">
      <w:pPr>
        <w:pStyle w:val="BodyText"/>
        <w:spacing w:before="26"/>
      </w:pPr>
      <w:r>
        <w:rPr>
          <w:noProof/>
        </w:rPr>
        <w:drawing>
          <wp:anchor distT="0" distB="0" distL="0" distR="0" simplePos="0" relativeHeight="487640576" behindDoc="1" locked="0" layoutInCell="1" allowOverlap="1" wp14:anchorId="1FE294F0" wp14:editId="52787B40">
            <wp:simplePos x="0" y="0"/>
            <wp:positionH relativeFrom="page">
              <wp:posOffset>935989</wp:posOffset>
            </wp:positionH>
            <wp:positionV relativeFrom="paragraph">
              <wp:posOffset>187036</wp:posOffset>
            </wp:positionV>
            <wp:extent cx="5877833" cy="3881342"/>
            <wp:effectExtent l="0" t="0" r="0" b="0"/>
            <wp:wrapTopAndBottom/>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45" cstate="print"/>
                    <a:stretch>
                      <a:fillRect/>
                    </a:stretch>
                  </pic:blipFill>
                  <pic:spPr>
                    <a:xfrm>
                      <a:off x="0" y="0"/>
                      <a:ext cx="5877833" cy="3881342"/>
                    </a:xfrm>
                    <a:prstGeom prst="rect">
                      <a:avLst/>
                    </a:prstGeom>
                  </pic:spPr>
                </pic:pic>
              </a:graphicData>
            </a:graphic>
          </wp:anchor>
        </w:drawing>
      </w:r>
    </w:p>
    <w:p w14:paraId="5103E0B0" w14:textId="77777777" w:rsidR="00AD1340" w:rsidRDefault="0050760C">
      <w:pPr>
        <w:spacing w:before="219"/>
        <w:ind w:left="1611"/>
        <w:jc w:val="both"/>
        <w:rPr>
          <w:i/>
          <w:sz w:val="18"/>
        </w:rPr>
      </w:pPr>
      <w:r>
        <w:rPr>
          <w:i/>
          <w:color w:val="005B82"/>
          <w:sz w:val="18"/>
        </w:rPr>
        <w:t xml:space="preserve">Figure 6-80 : Courbes de bruit du trafic routier Lden - futur B_0200 - avec aéroport - </w:t>
      </w:r>
      <w:r>
        <w:rPr>
          <w:i/>
          <w:color w:val="005B82"/>
          <w:spacing w:val="-4"/>
          <w:sz w:val="18"/>
        </w:rPr>
        <w:t>2032</w:t>
      </w:r>
    </w:p>
    <w:p w14:paraId="1CCF9608" w14:textId="77777777" w:rsidR="00AD1340" w:rsidRDefault="0050760C">
      <w:pPr>
        <w:pStyle w:val="BodyText"/>
        <w:spacing w:before="201" w:line="259" w:lineRule="auto"/>
        <w:ind w:left="1611" w:right="648"/>
        <w:jc w:val="both"/>
      </w:pPr>
      <w:r>
        <w:t>Pour le scénario futur 2032, il y a une légère aug</w:t>
      </w:r>
      <w:r>
        <w:t xml:space="preserve">mentation du bruit du trafic routier le long de l'A201 si l'on compare BAC_0-3-0-0 avec BAC_0-1-0-0 à la jonction du R0 à </w:t>
      </w:r>
      <w:r>
        <w:rPr>
          <w:spacing w:val="-5"/>
        </w:rPr>
        <w:t>l</w:t>
      </w:r>
      <w:r>
        <w:t>'A201. La réduction de vitesse prévue sur une grande partie de l'A201 dans le scénario futur BAC_0-3-0-0 a été incluse dans la modéli</w:t>
      </w:r>
      <w:r>
        <w:t>sation. Il semble également y avoir une augmentation le long de Haachtsesteenweg et Tervuursesteenweg. En principe, des mesures devraient également être élaborées à cet endroit</w:t>
      </w:r>
      <w:r>
        <w:rPr>
          <w:spacing w:val="-2"/>
        </w:rPr>
        <w:t>.</w:t>
      </w:r>
    </w:p>
    <w:p w14:paraId="62BB7F6E" w14:textId="77777777" w:rsidR="00AD1340" w:rsidRDefault="00AD1340">
      <w:pPr>
        <w:spacing w:line="259" w:lineRule="auto"/>
        <w:jc w:val="both"/>
        <w:sectPr w:rsidR="00AD1340">
          <w:pgSz w:w="11910" w:h="16840"/>
          <w:pgMar w:top="1460" w:right="480" w:bottom="1040" w:left="940" w:header="748" w:footer="852" w:gutter="0"/>
          <w:cols w:space="720"/>
        </w:sectPr>
      </w:pPr>
    </w:p>
    <w:p w14:paraId="4E148696" w14:textId="77777777" w:rsidR="00AD1340" w:rsidRDefault="00AD1340">
      <w:pPr>
        <w:pStyle w:val="BodyText"/>
        <w:spacing w:before="121"/>
      </w:pPr>
    </w:p>
    <w:p w14:paraId="047C0A5A" w14:textId="77777777" w:rsidR="00AD1340" w:rsidRDefault="0050760C">
      <w:pPr>
        <w:pStyle w:val="BodyText"/>
        <w:spacing w:line="259" w:lineRule="auto"/>
        <w:ind w:left="1611" w:right="655"/>
        <w:jc w:val="both"/>
      </w:pPr>
      <w:r>
        <w:t>La forme effective sous laquelle une mesure possible (réali</w:t>
      </w:r>
      <w:r>
        <w:t>sation d'un objet réduisant le bruit) pourrait être mise en œuvre doit être étudiée dans le cadre d'une étude de faisabilité. Cette étude doit notamment examiner les possibilités spatiales et les exigences urbanistiques (en tenant compte du fait que la CAB</w:t>
      </w:r>
      <w:r>
        <w:t xml:space="preserve"> n'est pas propriétaire ou gestionnaire du terrain le long de la route) et les exigences techniques (matériau, hauteur, longueur).</w:t>
      </w:r>
    </w:p>
    <w:p w14:paraId="25A5DAB7" w14:textId="77777777" w:rsidR="00AD1340" w:rsidRDefault="00AD1340">
      <w:pPr>
        <w:pStyle w:val="BodyText"/>
      </w:pPr>
    </w:p>
    <w:p w14:paraId="66C464E9" w14:textId="77777777" w:rsidR="00AD1340" w:rsidRDefault="00AD1340">
      <w:pPr>
        <w:pStyle w:val="BodyText"/>
      </w:pPr>
    </w:p>
    <w:p w14:paraId="176034F6" w14:textId="77777777" w:rsidR="00AD1340" w:rsidRDefault="00AD1340">
      <w:pPr>
        <w:pStyle w:val="BodyText"/>
      </w:pPr>
    </w:p>
    <w:p w14:paraId="60DC6D93" w14:textId="77777777" w:rsidR="00AD1340" w:rsidRDefault="00AD1340">
      <w:pPr>
        <w:pStyle w:val="BodyText"/>
      </w:pPr>
    </w:p>
    <w:p w14:paraId="036480B0" w14:textId="77777777" w:rsidR="00AD1340" w:rsidRDefault="0050760C">
      <w:pPr>
        <w:pStyle w:val="BodyText"/>
        <w:spacing w:before="152"/>
      </w:pPr>
      <w:r>
        <w:rPr>
          <w:noProof/>
        </w:rPr>
        <w:drawing>
          <wp:anchor distT="0" distB="0" distL="0" distR="0" simplePos="0" relativeHeight="487641088" behindDoc="1" locked="0" layoutInCell="1" allowOverlap="1" wp14:anchorId="731D2BB3" wp14:editId="41226FFB">
            <wp:simplePos x="0" y="0"/>
            <wp:positionH relativeFrom="page">
              <wp:posOffset>1619885</wp:posOffset>
            </wp:positionH>
            <wp:positionV relativeFrom="paragraph">
              <wp:posOffset>267109</wp:posOffset>
            </wp:positionV>
            <wp:extent cx="5151429" cy="2885979"/>
            <wp:effectExtent l="0" t="0" r="0" b="0"/>
            <wp:wrapTopAndBottom/>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146" cstate="print"/>
                    <a:stretch>
                      <a:fillRect/>
                    </a:stretch>
                  </pic:blipFill>
                  <pic:spPr>
                    <a:xfrm>
                      <a:off x="0" y="0"/>
                      <a:ext cx="5151429" cy="2885979"/>
                    </a:xfrm>
                    <a:prstGeom prst="rect">
                      <a:avLst/>
                    </a:prstGeom>
                  </pic:spPr>
                </pic:pic>
              </a:graphicData>
            </a:graphic>
          </wp:anchor>
        </w:drawing>
      </w:r>
    </w:p>
    <w:p w14:paraId="41A9A313" w14:textId="77777777" w:rsidR="00AD1340" w:rsidRDefault="0050760C">
      <w:pPr>
        <w:spacing w:before="226"/>
        <w:ind w:left="1611"/>
        <w:jc w:val="both"/>
        <w:rPr>
          <w:i/>
          <w:sz w:val="18"/>
        </w:rPr>
      </w:pPr>
      <w:r>
        <w:rPr>
          <w:i/>
          <w:color w:val="005B82"/>
          <w:sz w:val="18"/>
        </w:rPr>
        <w:t xml:space="preserve">Figure 6-81 : différence de trafic routier Lden - BAC_0100 avec futur BAC_0300 - avec aéroport - </w:t>
      </w:r>
      <w:r>
        <w:rPr>
          <w:i/>
          <w:color w:val="005B82"/>
          <w:spacing w:val="-4"/>
          <w:sz w:val="18"/>
        </w:rPr>
        <w:t>2032</w:t>
      </w:r>
    </w:p>
    <w:p w14:paraId="23E1E027" w14:textId="77777777" w:rsidR="00AD1340" w:rsidRDefault="0050760C">
      <w:pPr>
        <w:pStyle w:val="BodyText"/>
        <w:spacing w:before="200" w:line="256" w:lineRule="auto"/>
        <w:ind w:left="1611" w:right="652"/>
        <w:jc w:val="both"/>
      </w:pPr>
      <w:r>
        <w:t xml:space="preserve">Selon le </w:t>
      </w:r>
      <w:r>
        <w:t>tableau d'orientation, BAC_0-3-0-0 doit être comparé à BAC_0-0-0 et nous obtenons alors le tableau de différence suivant :</w:t>
      </w:r>
    </w:p>
    <w:p w14:paraId="2B610040" w14:textId="77777777" w:rsidR="00AD1340" w:rsidRDefault="00AD1340">
      <w:pPr>
        <w:spacing w:line="256" w:lineRule="auto"/>
        <w:jc w:val="both"/>
        <w:sectPr w:rsidR="00AD1340">
          <w:pgSz w:w="11910" w:h="16840"/>
          <w:pgMar w:top="1460" w:right="480" w:bottom="1040" w:left="940" w:header="748" w:footer="852" w:gutter="0"/>
          <w:cols w:space="720"/>
        </w:sectPr>
      </w:pPr>
    </w:p>
    <w:p w14:paraId="4353670C" w14:textId="77777777" w:rsidR="00AD1340" w:rsidRDefault="00AD1340">
      <w:pPr>
        <w:pStyle w:val="BodyText"/>
        <w:spacing w:before="120"/>
      </w:pPr>
    </w:p>
    <w:p w14:paraId="71A5225B" w14:textId="77777777" w:rsidR="00AD1340" w:rsidRDefault="0050760C">
      <w:pPr>
        <w:pStyle w:val="BodyText"/>
        <w:ind w:left="1088"/>
      </w:pPr>
      <w:r>
        <w:rPr>
          <w:noProof/>
        </w:rPr>
        <w:drawing>
          <wp:inline distT="0" distB="0" distL="0" distR="0" wp14:anchorId="612ED70F" wp14:editId="5CFD4359">
            <wp:extent cx="5228625" cy="3088957"/>
            <wp:effectExtent l="0" t="0" r="0" b="0"/>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147" cstate="print"/>
                    <a:stretch>
                      <a:fillRect/>
                    </a:stretch>
                  </pic:blipFill>
                  <pic:spPr>
                    <a:xfrm>
                      <a:off x="0" y="0"/>
                      <a:ext cx="5228625" cy="3088957"/>
                    </a:xfrm>
                    <a:prstGeom prst="rect">
                      <a:avLst/>
                    </a:prstGeom>
                  </pic:spPr>
                </pic:pic>
              </a:graphicData>
            </a:graphic>
          </wp:inline>
        </w:drawing>
      </w:r>
    </w:p>
    <w:p w14:paraId="6723E595" w14:textId="77777777" w:rsidR="00AD1340" w:rsidRDefault="0050760C">
      <w:pPr>
        <w:spacing w:before="155"/>
        <w:ind w:left="2093"/>
        <w:rPr>
          <w:i/>
          <w:sz w:val="18"/>
        </w:rPr>
      </w:pPr>
      <w:r>
        <w:rPr>
          <w:i/>
          <w:color w:val="005B82"/>
          <w:sz w:val="18"/>
        </w:rPr>
        <w:t xml:space="preserve">Figure 6-82 différence de trafic routier Lden - B_0-0-0-0 avec futur B_0-3-0-0 - avec aéroport - </w:t>
      </w:r>
      <w:r>
        <w:rPr>
          <w:i/>
          <w:color w:val="005B82"/>
          <w:spacing w:val="-4"/>
          <w:sz w:val="18"/>
        </w:rPr>
        <w:t>2032</w:t>
      </w:r>
    </w:p>
    <w:p w14:paraId="672B6DF4" w14:textId="77777777" w:rsidR="00AD1340" w:rsidRDefault="00AD1340">
      <w:pPr>
        <w:pStyle w:val="BodyText"/>
        <w:spacing w:before="19"/>
        <w:rPr>
          <w:i/>
          <w:sz w:val="18"/>
        </w:rPr>
      </w:pPr>
    </w:p>
    <w:p w14:paraId="082607E7" w14:textId="77777777" w:rsidR="00AD1340" w:rsidRDefault="0050760C">
      <w:pPr>
        <w:pStyle w:val="Heading3"/>
        <w:numPr>
          <w:ilvl w:val="1"/>
          <w:numId w:val="23"/>
        </w:numPr>
        <w:tabs>
          <w:tab w:val="left" w:pos="1611"/>
          <w:tab w:val="left" w:pos="1666"/>
        </w:tabs>
        <w:spacing w:line="256" w:lineRule="auto"/>
        <w:ind w:left="1666" w:right="647" w:hanging="1133"/>
      </w:pPr>
      <w:r>
        <w:rPr>
          <w:color w:val="005B82"/>
        </w:rPr>
        <w:t>Effets de</w:t>
      </w:r>
      <w:r>
        <w:rPr>
          <w:color w:val="005B82"/>
        </w:rPr>
        <w:t xml:space="preserve"> l'exploitation de l'aéroport BAC scénario de développement futur _BAC 1-3-0- </w:t>
      </w:r>
      <w:r>
        <w:rPr>
          <w:color w:val="005B82"/>
          <w:spacing w:val="-10"/>
        </w:rPr>
        <w:t>0</w:t>
      </w:r>
    </w:p>
    <w:p w14:paraId="3609EFBA" w14:textId="77777777" w:rsidR="00AD1340" w:rsidRDefault="0050760C">
      <w:pPr>
        <w:pStyle w:val="BodyText"/>
        <w:spacing w:before="126" w:line="256" w:lineRule="auto"/>
        <w:ind w:left="1611"/>
      </w:pPr>
      <w:r>
        <w:t xml:space="preserve">Ci-dessous, les effets sont examinés pour le scénario de développement par rapport à B_1-0-0-0, la condition de référence future sans les opérations de l'aéroport et ceci pour </w:t>
      </w:r>
      <w:r>
        <w:t>le bruit du trafic routier.</w:t>
      </w:r>
    </w:p>
    <w:p w14:paraId="363E7F00" w14:textId="77777777" w:rsidR="00AD1340" w:rsidRDefault="0050760C">
      <w:pPr>
        <w:pStyle w:val="BodyText"/>
        <w:spacing w:before="161"/>
        <w:ind w:left="1611"/>
      </w:pPr>
      <w:r>
        <w:rPr>
          <w:position w:val="1"/>
        </w:rPr>
        <w:t xml:space="preserve">Les contours du Lden pour B_1-0-0-0 sont </w:t>
      </w:r>
      <w:r>
        <w:rPr>
          <w:spacing w:val="-6"/>
          <w:position w:val="1"/>
        </w:rPr>
        <w:t xml:space="preserve">présentés </w:t>
      </w:r>
      <w:r>
        <w:rPr>
          <w:position w:val="1"/>
        </w:rPr>
        <w:t xml:space="preserve">ci-dessous </w:t>
      </w:r>
      <w:r>
        <w:rPr>
          <w:spacing w:val="-2"/>
          <w:position w:val="1"/>
        </w:rPr>
        <w:t>:</w:t>
      </w:r>
    </w:p>
    <w:p w14:paraId="169AE0F8" w14:textId="77777777" w:rsidR="00AD1340" w:rsidRDefault="0050760C">
      <w:pPr>
        <w:pStyle w:val="BodyText"/>
        <w:spacing w:before="11"/>
        <w:rPr>
          <w:sz w:val="12"/>
        </w:rPr>
      </w:pPr>
      <w:r>
        <w:rPr>
          <w:noProof/>
        </w:rPr>
        <w:drawing>
          <wp:anchor distT="0" distB="0" distL="0" distR="0" simplePos="0" relativeHeight="487641600" behindDoc="1" locked="0" layoutInCell="1" allowOverlap="1" wp14:anchorId="7B0D928F" wp14:editId="52BC60FF">
            <wp:simplePos x="0" y="0"/>
            <wp:positionH relativeFrom="page">
              <wp:posOffset>1592325</wp:posOffset>
            </wp:positionH>
            <wp:positionV relativeFrom="paragraph">
              <wp:posOffset>115311</wp:posOffset>
            </wp:positionV>
            <wp:extent cx="4624770" cy="3452812"/>
            <wp:effectExtent l="0" t="0" r="0" b="0"/>
            <wp:wrapTopAndBottom/>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148" cstate="print"/>
                    <a:stretch>
                      <a:fillRect/>
                    </a:stretch>
                  </pic:blipFill>
                  <pic:spPr>
                    <a:xfrm>
                      <a:off x="0" y="0"/>
                      <a:ext cx="4624770" cy="3452812"/>
                    </a:xfrm>
                    <a:prstGeom prst="rect">
                      <a:avLst/>
                    </a:prstGeom>
                  </pic:spPr>
                </pic:pic>
              </a:graphicData>
            </a:graphic>
          </wp:anchor>
        </w:drawing>
      </w:r>
    </w:p>
    <w:p w14:paraId="4EB545E3" w14:textId="77777777" w:rsidR="00AD1340" w:rsidRDefault="0050760C">
      <w:pPr>
        <w:spacing w:before="143"/>
        <w:ind w:left="1611"/>
        <w:rPr>
          <w:i/>
          <w:sz w:val="18"/>
        </w:rPr>
      </w:pPr>
      <w:r>
        <w:rPr>
          <w:i/>
          <w:color w:val="005B82"/>
          <w:sz w:val="18"/>
        </w:rPr>
        <w:t xml:space="preserve">Figure 6-83 : Courbes de bruit du trafic routier Lden - futur B_1-0-0-0 - trafic 2032 - sans </w:t>
      </w:r>
      <w:r>
        <w:rPr>
          <w:i/>
          <w:color w:val="005B82"/>
          <w:spacing w:val="-2"/>
          <w:sz w:val="18"/>
        </w:rPr>
        <w:t>aéroport</w:t>
      </w:r>
    </w:p>
    <w:p w14:paraId="1B46ED5C" w14:textId="77777777" w:rsidR="00AD1340" w:rsidRDefault="00AD1340">
      <w:pPr>
        <w:rPr>
          <w:sz w:val="18"/>
        </w:rPr>
        <w:sectPr w:rsidR="00AD1340">
          <w:pgSz w:w="11910" w:h="16840"/>
          <w:pgMar w:top="1460" w:right="480" w:bottom="1040" w:left="940" w:header="748" w:footer="852" w:gutter="0"/>
          <w:cols w:space="720"/>
        </w:sectPr>
      </w:pPr>
    </w:p>
    <w:p w14:paraId="0B0C9860" w14:textId="77777777" w:rsidR="00AD1340" w:rsidRDefault="00AD1340">
      <w:pPr>
        <w:pStyle w:val="BodyText"/>
        <w:spacing w:before="118"/>
        <w:rPr>
          <w:i/>
        </w:rPr>
      </w:pPr>
    </w:p>
    <w:p w14:paraId="7D3E45F5" w14:textId="77777777" w:rsidR="00AD1340" w:rsidRDefault="0050760C">
      <w:pPr>
        <w:pStyle w:val="BodyText"/>
        <w:ind w:left="1611"/>
      </w:pPr>
      <w:r>
        <w:rPr>
          <w:position w:val="1"/>
        </w:rPr>
        <w:t xml:space="preserve">Le contour Lden pour le </w:t>
      </w:r>
      <w:r>
        <w:rPr>
          <w:position w:val="1"/>
        </w:rPr>
        <w:t xml:space="preserve">trafic routier avec l'aéroport est </w:t>
      </w:r>
      <w:r>
        <w:rPr>
          <w:spacing w:val="-4"/>
          <w:position w:val="1"/>
        </w:rPr>
        <w:t>alors :</w:t>
      </w:r>
    </w:p>
    <w:p w14:paraId="590EB2DA" w14:textId="77777777" w:rsidR="00AD1340" w:rsidRDefault="0050760C">
      <w:pPr>
        <w:pStyle w:val="BodyText"/>
        <w:spacing w:before="11"/>
        <w:rPr>
          <w:sz w:val="12"/>
        </w:rPr>
      </w:pPr>
      <w:r>
        <w:rPr>
          <w:noProof/>
        </w:rPr>
        <w:drawing>
          <wp:anchor distT="0" distB="0" distL="0" distR="0" simplePos="0" relativeHeight="487642112" behindDoc="1" locked="0" layoutInCell="1" allowOverlap="1" wp14:anchorId="1FE209F4" wp14:editId="3DA49E06">
            <wp:simplePos x="0" y="0"/>
            <wp:positionH relativeFrom="page">
              <wp:posOffset>1592580</wp:posOffset>
            </wp:positionH>
            <wp:positionV relativeFrom="paragraph">
              <wp:posOffset>115586</wp:posOffset>
            </wp:positionV>
            <wp:extent cx="4577216" cy="3550729"/>
            <wp:effectExtent l="0" t="0" r="0" b="0"/>
            <wp:wrapTopAndBottom/>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149" cstate="print"/>
                    <a:stretch>
                      <a:fillRect/>
                    </a:stretch>
                  </pic:blipFill>
                  <pic:spPr>
                    <a:xfrm>
                      <a:off x="0" y="0"/>
                      <a:ext cx="4577216" cy="3550729"/>
                    </a:xfrm>
                    <a:prstGeom prst="rect">
                      <a:avLst/>
                    </a:prstGeom>
                  </pic:spPr>
                </pic:pic>
              </a:graphicData>
            </a:graphic>
          </wp:anchor>
        </w:drawing>
      </w:r>
    </w:p>
    <w:p w14:paraId="23F02FEF" w14:textId="77777777" w:rsidR="00AD1340" w:rsidRDefault="0050760C">
      <w:pPr>
        <w:spacing w:before="199"/>
        <w:ind w:left="1611"/>
        <w:rPr>
          <w:i/>
          <w:sz w:val="18"/>
        </w:rPr>
      </w:pPr>
      <w:r>
        <w:rPr>
          <w:i/>
          <w:color w:val="005B82"/>
          <w:sz w:val="18"/>
        </w:rPr>
        <w:t xml:space="preserve">Figure 6-84 : Courbes de bruit du trafic routier Lden - futur B_1-3-0-0 - trafic 2032 - avec </w:t>
      </w:r>
      <w:r>
        <w:rPr>
          <w:i/>
          <w:color w:val="005B82"/>
          <w:spacing w:val="-2"/>
          <w:sz w:val="18"/>
        </w:rPr>
        <w:t>aéroport</w:t>
      </w:r>
    </w:p>
    <w:p w14:paraId="506BBC64" w14:textId="77777777" w:rsidR="00AD1340" w:rsidRDefault="0050760C">
      <w:pPr>
        <w:pStyle w:val="BodyText"/>
        <w:spacing w:before="3"/>
        <w:rPr>
          <w:i/>
          <w:sz w:val="14"/>
        </w:rPr>
      </w:pPr>
      <w:r>
        <w:rPr>
          <w:noProof/>
        </w:rPr>
        <w:drawing>
          <wp:anchor distT="0" distB="0" distL="0" distR="0" simplePos="0" relativeHeight="487642624" behindDoc="1" locked="0" layoutInCell="1" allowOverlap="1" wp14:anchorId="6F4F117C" wp14:editId="475EC2EC">
            <wp:simplePos x="0" y="0"/>
            <wp:positionH relativeFrom="page">
              <wp:posOffset>1619885</wp:posOffset>
            </wp:positionH>
            <wp:positionV relativeFrom="paragraph">
              <wp:posOffset>125967</wp:posOffset>
            </wp:positionV>
            <wp:extent cx="4614125" cy="3328416"/>
            <wp:effectExtent l="0" t="0" r="0" b="0"/>
            <wp:wrapTopAndBottom/>
            <wp:docPr id="213" name="Imag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pic:cNvPicPr/>
                  </pic:nvPicPr>
                  <pic:blipFill>
                    <a:blip r:embed="rId150" cstate="print"/>
                    <a:stretch>
                      <a:fillRect/>
                    </a:stretch>
                  </pic:blipFill>
                  <pic:spPr>
                    <a:xfrm>
                      <a:off x="0" y="0"/>
                      <a:ext cx="4614125" cy="3328416"/>
                    </a:xfrm>
                    <a:prstGeom prst="rect">
                      <a:avLst/>
                    </a:prstGeom>
                  </pic:spPr>
                </pic:pic>
              </a:graphicData>
            </a:graphic>
          </wp:anchor>
        </w:drawing>
      </w:r>
    </w:p>
    <w:p w14:paraId="502716A1" w14:textId="77777777" w:rsidR="00AD1340" w:rsidRDefault="00AD1340">
      <w:pPr>
        <w:pStyle w:val="BodyText"/>
        <w:spacing w:before="28"/>
        <w:rPr>
          <w:i/>
          <w:sz w:val="18"/>
        </w:rPr>
      </w:pPr>
    </w:p>
    <w:p w14:paraId="069BF137" w14:textId="77777777" w:rsidR="00AD1340" w:rsidRDefault="0050760C">
      <w:pPr>
        <w:ind w:left="1611"/>
        <w:rPr>
          <w:i/>
          <w:sz w:val="18"/>
        </w:rPr>
      </w:pPr>
      <w:r>
        <w:rPr>
          <w:i/>
          <w:color w:val="005B82"/>
          <w:sz w:val="18"/>
        </w:rPr>
        <w:t xml:space="preserve">Figure 6-85 : Contours de bruit du trafic routier Lden - carte des différences BAC_1200 vs </w:t>
      </w:r>
      <w:r>
        <w:rPr>
          <w:i/>
          <w:color w:val="005B82"/>
          <w:spacing w:val="-2"/>
          <w:sz w:val="18"/>
        </w:rPr>
        <w:t>BAC_1000</w:t>
      </w:r>
    </w:p>
    <w:p w14:paraId="27816C7A" w14:textId="77777777" w:rsidR="00AD1340" w:rsidRDefault="0050760C">
      <w:pPr>
        <w:pStyle w:val="BodyText"/>
        <w:spacing w:before="201" w:line="259" w:lineRule="auto"/>
        <w:ind w:left="1611" w:right="656"/>
        <w:jc w:val="both"/>
      </w:pPr>
      <w:r>
        <w:t>Si l'on compare le scénario BAC_1-3-0-0 au scénario BAC_1-0-0 (situation 2032 avec et sans aéroport), on s'attend ici aussi à une augmentation de plus de 5 dB(A) le long de l'A201. Il en va de même pour Brucargo (Bataviastraat).</w:t>
      </w:r>
    </w:p>
    <w:p w14:paraId="2B2B3F37" w14:textId="77777777" w:rsidR="00AD1340" w:rsidRDefault="00AD1340">
      <w:pPr>
        <w:spacing w:line="259" w:lineRule="auto"/>
        <w:jc w:val="both"/>
        <w:sectPr w:rsidR="00AD1340">
          <w:pgSz w:w="11910" w:h="16840"/>
          <w:pgMar w:top="1460" w:right="480" w:bottom="1040" w:left="940" w:header="748" w:footer="852" w:gutter="0"/>
          <w:cols w:space="720"/>
        </w:sectPr>
      </w:pPr>
    </w:p>
    <w:p w14:paraId="3524F1FB" w14:textId="77777777" w:rsidR="00AD1340" w:rsidRDefault="00AD1340">
      <w:pPr>
        <w:pStyle w:val="BodyText"/>
        <w:spacing w:before="121"/>
      </w:pPr>
    </w:p>
    <w:p w14:paraId="6563EB38" w14:textId="77777777" w:rsidR="00AD1340" w:rsidRDefault="0050760C">
      <w:pPr>
        <w:pStyle w:val="BodyText"/>
        <w:spacing w:line="259" w:lineRule="auto"/>
        <w:ind w:left="1611" w:right="650"/>
        <w:jc w:val="both"/>
      </w:pPr>
      <w:r>
        <w:t xml:space="preserve">En résumé, il est conseillé d'envisager des mesures le long de l'A201 puisque </w:t>
      </w:r>
      <w:r>
        <w:rPr>
          <w:spacing w:val="-2"/>
        </w:rPr>
        <w:t xml:space="preserve">le </w:t>
      </w:r>
      <w:r>
        <w:t xml:space="preserve">trafic augmentera également à l'avenir. Selon la carte d'orientation, il est </w:t>
      </w:r>
      <w:r>
        <w:rPr>
          <w:spacing w:val="-11"/>
        </w:rPr>
        <w:t xml:space="preserve">recommandé de </w:t>
      </w:r>
      <w:r>
        <w:t xml:space="preserve">réduire de plus de 10 dB(A) le bruit du trafic routier de l'A201 dû au trafic vers </w:t>
      </w:r>
      <w:r>
        <w:t>l'</w:t>
      </w:r>
      <w:r>
        <w:rPr>
          <w:spacing w:val="-2"/>
        </w:rPr>
        <w:t>aéroport</w:t>
      </w:r>
      <w:r>
        <w:t xml:space="preserve">, qui a été spécialement </w:t>
      </w:r>
      <w:r>
        <w:rPr>
          <w:spacing w:val="-1"/>
        </w:rPr>
        <w:t>construit à cet effet à l'époque</w:t>
      </w:r>
      <w:r>
        <w:t>. Une mesure possible est la mise en place d'objets réduisant le bruit au sud de l'A201 (comme, par exemple, des murs antibruit d'au moins 6 m de haut).</w:t>
      </w:r>
    </w:p>
    <w:p w14:paraId="4543B6A9" w14:textId="77777777" w:rsidR="00AD1340" w:rsidRDefault="0050760C">
      <w:pPr>
        <w:pStyle w:val="BodyText"/>
        <w:spacing w:before="160" w:line="259" w:lineRule="auto"/>
        <w:ind w:left="1611" w:right="652"/>
        <w:jc w:val="both"/>
      </w:pPr>
      <w:r>
        <w:t>La forme effective sous laquelle une</w:t>
      </w:r>
      <w:r>
        <w:t xml:space="preserve"> mesure possible (réalisation d'un objet réduisant le bruit) pourrait être mise en œuvre devrait être étudiée dans le cadre d'une étude de faisabilité. Cette étude doit notamment examiner les possibilités spatiales (par exemple en fonction de la gestion) e</w:t>
      </w:r>
      <w:r>
        <w:t>t les exigences urbanistiques (en tenant compte du fait que la CAB n'est pas propriétaire ou gestionnaire du terrain le long de la route) ainsi que les exigences techniques (matériau, hauteur, longueur).</w:t>
      </w:r>
    </w:p>
    <w:p w14:paraId="51C339C6" w14:textId="77777777" w:rsidR="00AD1340" w:rsidRDefault="0050760C">
      <w:pPr>
        <w:pStyle w:val="BodyText"/>
        <w:spacing w:before="158" w:line="256" w:lineRule="auto"/>
        <w:ind w:left="1611" w:right="657"/>
        <w:jc w:val="both"/>
      </w:pPr>
      <w:r>
        <w:t>En ce qui concerne le bruit aérien, nous renvoyons i</w:t>
      </w:r>
      <w:r>
        <w:t>ci à la discussion du §6.6, qui reste la même pour les mouvements de vol.</w:t>
      </w:r>
    </w:p>
    <w:p w14:paraId="498C4C9A" w14:textId="77777777" w:rsidR="00AD1340" w:rsidRDefault="0050760C">
      <w:pPr>
        <w:pStyle w:val="Heading3"/>
        <w:numPr>
          <w:ilvl w:val="1"/>
          <w:numId w:val="23"/>
        </w:numPr>
        <w:tabs>
          <w:tab w:val="left" w:pos="1611"/>
        </w:tabs>
        <w:spacing w:before="242"/>
        <w:ind w:hanging="1077"/>
      </w:pPr>
      <w:r>
        <w:rPr>
          <w:color w:val="005B82"/>
          <w:spacing w:val="-2"/>
        </w:rPr>
        <w:t>Conclusion</w:t>
      </w:r>
    </w:p>
    <w:p w14:paraId="26638A76" w14:textId="77777777" w:rsidR="00AD1340" w:rsidRDefault="0050760C">
      <w:pPr>
        <w:pStyle w:val="Heading4"/>
        <w:numPr>
          <w:ilvl w:val="2"/>
          <w:numId w:val="23"/>
        </w:numPr>
        <w:tabs>
          <w:tab w:val="left" w:pos="1611"/>
        </w:tabs>
        <w:spacing w:before="266"/>
        <w:ind w:hanging="1077"/>
      </w:pPr>
      <w:r>
        <w:rPr>
          <w:color w:val="005B82"/>
        </w:rPr>
        <w:t xml:space="preserve">Scénario actuel - </w:t>
      </w:r>
      <w:r>
        <w:rPr>
          <w:color w:val="005B82"/>
          <w:spacing w:val="-4"/>
        </w:rPr>
        <w:t>2019</w:t>
      </w:r>
    </w:p>
    <w:p w14:paraId="53C39487" w14:textId="77777777" w:rsidR="00AD1340" w:rsidRDefault="0050760C">
      <w:pPr>
        <w:pStyle w:val="BodyText"/>
        <w:spacing w:before="140" w:line="259" w:lineRule="auto"/>
        <w:ind w:left="1611" w:right="648"/>
        <w:jc w:val="both"/>
      </w:pPr>
      <w:r>
        <w:t>Compte tenu de la situation historique de l'aéroport entre des zones résidentielles telles que Zaventem, Machelen, Steenokkerzeel et Kortenberg, l'exploitation de l'aéroport a certainement un effet sur le bruit ambiant. Selon l'endroit, sous une piste d'at</w:t>
      </w:r>
      <w:r>
        <w:t xml:space="preserve">terrissage ou de décollage, des niveaux sonores maximaux de plus de 90 dB(A) peuvent se produire. En fonction du nombre de vols de nuit </w:t>
      </w:r>
      <w:r>
        <w:rPr>
          <w:position w:val="1"/>
        </w:rPr>
        <w:t xml:space="preserve">ou de jour, le </w:t>
      </w:r>
      <w:r>
        <w:rPr>
          <w:sz w:val="13"/>
        </w:rPr>
        <w:t xml:space="preserve">LAeq,1h </w:t>
      </w:r>
      <w:r>
        <w:rPr>
          <w:position w:val="1"/>
        </w:rPr>
        <w:t xml:space="preserve">augmente de 10 dB(A), voire </w:t>
      </w:r>
      <w:r>
        <w:rPr>
          <w:spacing w:val="-1"/>
          <w:position w:val="1"/>
        </w:rPr>
        <w:t xml:space="preserve">de </w:t>
      </w:r>
      <w:r>
        <w:rPr>
          <w:position w:val="1"/>
        </w:rPr>
        <w:t xml:space="preserve">plus de 20 dB(A). La nuit, les effets sont bien sûr </w:t>
      </w:r>
      <w:r>
        <w:t>encore plus im</w:t>
      </w:r>
      <w:r>
        <w:t>portants car le bruit de fond est faible. Bien entendu, la piste utilisée joue également un rôle. Les avions qui décollent de la 25R ont un effet évident sur le bruit ambiant, par exemple à Diegem-Lo et dans d'autres communes flamandes et, en fonction de l</w:t>
      </w:r>
      <w:r>
        <w:t xml:space="preserve">a route empruntée, également dans la région de Bruxelles-Capitale. Plus le point d'immission est éloigné de l'aéroport, plus l'effet du décollage ou de l'atterrissage des avions sur le bruit ambiant est faible. Pour les habitations de Steenokkerzeel et de </w:t>
      </w:r>
      <w:r>
        <w:t xml:space="preserve">Kortenberg, situées pour la plupart dans la zone d'atterrissage de </w:t>
      </w:r>
      <w:r>
        <w:rPr>
          <w:spacing w:val="-3"/>
        </w:rPr>
        <w:t xml:space="preserve">la </w:t>
      </w:r>
      <w:r>
        <w:t xml:space="preserve">piste 25R ou de la piste 25L, l'effet de l'atterrissage des avions détermine le bruit ambiant </w:t>
      </w:r>
      <w:r>
        <w:rPr>
          <w:position w:val="1"/>
        </w:rPr>
        <w:t xml:space="preserve">exprimé en </w:t>
      </w:r>
      <w:r>
        <w:rPr>
          <w:sz w:val="13"/>
        </w:rPr>
        <w:t xml:space="preserve">LAeq,1h </w:t>
      </w:r>
      <w:r>
        <w:rPr>
          <w:position w:val="1"/>
        </w:rPr>
        <w:t xml:space="preserve">ou </w:t>
      </w:r>
      <w:r>
        <w:rPr>
          <w:sz w:val="13"/>
        </w:rPr>
        <w:t>LA01,1h</w:t>
      </w:r>
      <w:r>
        <w:rPr>
          <w:position w:val="1"/>
        </w:rPr>
        <w:t>. En fonction de l'utilisation de la piste transversale, le bru</w:t>
      </w:r>
      <w:r>
        <w:rPr>
          <w:position w:val="1"/>
        </w:rPr>
        <w:t xml:space="preserve">it ambiant </w:t>
      </w:r>
      <w:r>
        <w:t xml:space="preserve">augmentera également à Zaventem. Une différence de plus de 10 dB(A), voire 20 dB(A), se produit par </w:t>
      </w:r>
      <w:r>
        <w:rPr>
          <w:spacing w:val="-10"/>
        </w:rPr>
        <w:t xml:space="preserve">rapport au </w:t>
      </w:r>
      <w:r>
        <w:t>bruit de fond.</w:t>
      </w:r>
    </w:p>
    <w:p w14:paraId="1125D9B6" w14:textId="77777777" w:rsidR="00AD1340" w:rsidRDefault="0050760C">
      <w:pPr>
        <w:pStyle w:val="BodyText"/>
        <w:spacing w:before="156" w:line="259" w:lineRule="auto"/>
        <w:ind w:left="1611" w:right="655"/>
        <w:jc w:val="both"/>
      </w:pPr>
      <w:r>
        <w:t>L'effet du pilotage vers Steenokkerzeel et Zaventem est plutôt limité, mais si certains types d'avions fonctionnent à p</w:t>
      </w:r>
      <w:r>
        <w:t>leine puissance, une augmentation peut se produire pendant un temps limité.</w:t>
      </w:r>
    </w:p>
    <w:p w14:paraId="741DC659" w14:textId="77777777" w:rsidR="00AD1340" w:rsidRDefault="0050760C">
      <w:pPr>
        <w:pStyle w:val="BodyText"/>
        <w:spacing w:before="160" w:line="259" w:lineRule="auto"/>
        <w:ind w:left="1611" w:right="654"/>
        <w:jc w:val="both"/>
      </w:pPr>
      <w:r>
        <w:t xml:space="preserve">L'effet cumulé du roulage et de l'utilisation de l'APU/GPU est également perceptible par rapport au </w:t>
      </w:r>
      <w:r>
        <w:rPr>
          <w:position w:val="1"/>
        </w:rPr>
        <w:t xml:space="preserve">bruit de fond </w:t>
      </w:r>
      <w:r>
        <w:t>continu</w:t>
      </w:r>
      <w:r>
        <w:rPr>
          <w:position w:val="1"/>
        </w:rPr>
        <w:t xml:space="preserve">, en particulier à Steenokkerzeel et mesurable dans le </w:t>
      </w:r>
      <w:r>
        <w:rPr>
          <w:sz w:val="13"/>
        </w:rPr>
        <w:t>LA95</w:t>
      </w:r>
      <w:r>
        <w:rPr>
          <w:sz w:val="13"/>
        </w:rPr>
        <w:t>.1h</w:t>
      </w:r>
      <w:r>
        <w:rPr>
          <w:position w:val="1"/>
        </w:rPr>
        <w:t xml:space="preserve">. Il y a </w:t>
      </w:r>
      <w:r>
        <w:rPr>
          <w:spacing w:val="-7"/>
          <w:position w:val="1"/>
        </w:rPr>
        <w:t>parfois</w:t>
      </w:r>
      <w:r>
        <w:rPr>
          <w:position w:val="1"/>
        </w:rPr>
        <w:t xml:space="preserve">, mais </w:t>
      </w:r>
      <w:r>
        <w:t>de manière assez limitée, un dépassement de la norme de qualité environnementale pour la période du soir ou de la nuit. Au cours de la période de pointe du matin, le bruit continu dû au roulage à Steenokkerzeel peut atteindre plus de 55 dB(A).</w:t>
      </w:r>
    </w:p>
    <w:p w14:paraId="354F3D1E" w14:textId="77777777" w:rsidR="00AD1340" w:rsidRDefault="0050760C">
      <w:pPr>
        <w:pStyle w:val="BodyText"/>
        <w:spacing w:before="160" w:line="256" w:lineRule="auto"/>
        <w:ind w:left="1611" w:right="654"/>
        <w:jc w:val="both"/>
      </w:pPr>
      <w:r>
        <w:rPr>
          <w:position w:val="1"/>
        </w:rPr>
        <w:t>Il y a égale</w:t>
      </w:r>
      <w:r>
        <w:rPr>
          <w:position w:val="1"/>
        </w:rPr>
        <w:t xml:space="preserve">ment un effet du roulage et de l'utilisation de l'APU en direction de Melsbroek. </w:t>
      </w:r>
      <w:r>
        <w:t xml:space="preserve">Cependant, le </w:t>
      </w:r>
      <w:r>
        <w:rPr>
          <w:position w:val="1"/>
        </w:rPr>
        <w:t xml:space="preserve">contour </w:t>
      </w:r>
      <w:r>
        <w:rPr>
          <w:sz w:val="13"/>
        </w:rPr>
        <w:t xml:space="preserve">Lden </w:t>
      </w:r>
      <w:r>
        <w:rPr>
          <w:position w:val="1"/>
        </w:rPr>
        <w:t xml:space="preserve">de 55 dB(A), qui est utilisé comme </w:t>
      </w:r>
      <w:r>
        <w:t>limite inférieure pour les opérations aéroportuaires, n'atteint pas les résidences.</w:t>
      </w:r>
    </w:p>
    <w:p w14:paraId="3BE87A3F" w14:textId="77777777" w:rsidR="00AD1340" w:rsidRDefault="0050760C">
      <w:pPr>
        <w:pStyle w:val="BodyText"/>
        <w:spacing w:before="164" w:line="256" w:lineRule="auto"/>
        <w:ind w:left="1611" w:right="663"/>
        <w:jc w:val="both"/>
      </w:pPr>
      <w:r>
        <w:t xml:space="preserve">Les installations techniques </w:t>
      </w:r>
      <w:r>
        <w:t>n'ont aucun effet sur l'environnement. Le bruit spécifique est conforme à toutes les dispositions de VLAREM II et n'augmente certainement pas le bruit de fond.</w:t>
      </w:r>
    </w:p>
    <w:p w14:paraId="60A68E43" w14:textId="77777777" w:rsidR="00AD1340" w:rsidRDefault="00AD1340">
      <w:pPr>
        <w:spacing w:line="256" w:lineRule="auto"/>
        <w:jc w:val="both"/>
        <w:sectPr w:rsidR="00AD1340">
          <w:pgSz w:w="11910" w:h="16840"/>
          <w:pgMar w:top="1460" w:right="480" w:bottom="1040" w:left="940" w:header="748" w:footer="852" w:gutter="0"/>
          <w:cols w:space="720"/>
        </w:sectPr>
      </w:pPr>
    </w:p>
    <w:p w14:paraId="70AC9633" w14:textId="77777777" w:rsidR="00AD1340" w:rsidRDefault="00AD1340">
      <w:pPr>
        <w:pStyle w:val="BodyText"/>
        <w:spacing w:before="121"/>
      </w:pPr>
    </w:p>
    <w:p w14:paraId="280B1804" w14:textId="77777777" w:rsidR="00AD1340" w:rsidRDefault="0050760C">
      <w:pPr>
        <w:pStyle w:val="BodyText"/>
        <w:spacing w:line="259" w:lineRule="auto"/>
        <w:ind w:left="1611" w:right="657"/>
        <w:jc w:val="both"/>
      </w:pPr>
      <w:r>
        <w:t>Enfin, la situation actuelle a un effet sur le trafic par rapport à la situat</w:t>
      </w:r>
      <w:r>
        <w:t xml:space="preserve">ion de référence. La situation de référence est la situation où l'infrastructure est en place mais où il n'y </w:t>
      </w:r>
      <w:r>
        <w:rPr>
          <w:spacing w:val="-3"/>
        </w:rPr>
        <w:t>a</w:t>
      </w:r>
      <w:r>
        <w:t xml:space="preserve"> pas d'activités. L'A201 a été spécialement construite comme accès à l'aéroport et il est donc logique qu'avec ou sans trafic sur l'A201 (avec ou </w:t>
      </w:r>
      <w:r>
        <w:t>sans activité aéroportuaire) il y ait effectivement un effet au niveau des habitations le long de l'A201. En outre, il y a également un effet au niveau des résidences à Melsbroek.</w:t>
      </w:r>
    </w:p>
    <w:p w14:paraId="4CA52419" w14:textId="77777777" w:rsidR="00AD1340" w:rsidRDefault="0050760C">
      <w:pPr>
        <w:pStyle w:val="Heading4"/>
        <w:numPr>
          <w:ilvl w:val="2"/>
          <w:numId w:val="23"/>
        </w:numPr>
        <w:tabs>
          <w:tab w:val="left" w:pos="1611"/>
        </w:tabs>
        <w:spacing w:before="239"/>
        <w:ind w:hanging="794"/>
      </w:pPr>
      <w:r>
        <w:rPr>
          <w:color w:val="005B82"/>
        </w:rPr>
        <w:t xml:space="preserve">Scénario futur - </w:t>
      </w:r>
      <w:r>
        <w:rPr>
          <w:color w:val="005B82"/>
          <w:spacing w:val="-4"/>
        </w:rPr>
        <w:t>2032</w:t>
      </w:r>
    </w:p>
    <w:p w14:paraId="7666BA55" w14:textId="77777777" w:rsidR="00AD1340" w:rsidRDefault="0050760C">
      <w:pPr>
        <w:pStyle w:val="BodyText"/>
        <w:spacing w:before="140" w:line="259" w:lineRule="auto"/>
        <w:ind w:left="1611" w:right="650"/>
        <w:jc w:val="both"/>
      </w:pPr>
      <w:r>
        <w:t xml:space="preserve">Si le scénario futur est comparé à la situation de référence (pour réf 2019 ou 2032), la conclusion sur le trafic </w:t>
      </w:r>
      <w:r>
        <w:rPr>
          <w:b/>
        </w:rPr>
        <w:t xml:space="preserve">routier </w:t>
      </w:r>
      <w:r>
        <w:t>reste la même. La pénalisation du trafic sur l'</w:t>
      </w:r>
      <w:r>
        <w:rPr>
          <w:b/>
        </w:rPr>
        <w:t xml:space="preserve">A201 </w:t>
      </w:r>
      <w:r>
        <w:t xml:space="preserve">a </w:t>
      </w:r>
      <w:r>
        <w:rPr>
          <w:spacing w:val="-7"/>
        </w:rPr>
        <w:t xml:space="preserve">un </w:t>
      </w:r>
      <w:r>
        <w:t>effet sur le bruit du trafic routier. Il convient de prévoir des mesures le l</w:t>
      </w:r>
      <w:r>
        <w:t>ong de l'A201 (en particulier du côté sud) afin que l'augmentation du trafic puisse réduire le bruit du trafic routier. La limitation de vitesse prévue pour 2032 n'est pas telle que la réduction du bruit du trafic routier soit suffisante pour atténuer l'ef</w:t>
      </w:r>
      <w:r>
        <w:t>fet. Selon la carte d'orientation, une réduction de plus de 10 dB(A) du bruit du trafic routier de l'A201 due au trafic vers l'aéroport, qui a été construit spécifiquement à cet effet à l'époque, est nécessaire. En résumé, il convient d'envisager des mesur</w:t>
      </w:r>
      <w:r>
        <w:t>es le long de l'A201, étant donné que le trafic augmentera à l'avenir. Une des mesures possibles est la mise en place d'objets anti-bruit au sud de l'A201 (tels que des murs anti-bruit d'au moins 6 mètres de haut).</w:t>
      </w:r>
    </w:p>
    <w:p w14:paraId="5E073441" w14:textId="77777777" w:rsidR="00AD1340" w:rsidRDefault="0050760C">
      <w:pPr>
        <w:pStyle w:val="BodyText"/>
        <w:spacing w:before="158" w:line="259" w:lineRule="auto"/>
        <w:ind w:left="1611" w:right="654"/>
        <w:jc w:val="both"/>
      </w:pPr>
      <w:r>
        <w:t xml:space="preserve">La forme réelle sous laquelle une mesure </w:t>
      </w:r>
      <w:r>
        <w:t xml:space="preserve">possible (réalisation d'un objet réduisant le bruit) pourrait être mise en œuvre doit être étudiée dans le cadre d'une étude de faisabilité. Cette étude doit notamment examiner les possibilités spatiales et les exigences urbanistiques (en tenant compte du </w:t>
      </w:r>
      <w:r>
        <w:t>fait que la CAB n'est pas propriétaire ou gestionnaire du terrain le long de la route) et les exigences techniques (matériau, hauteur, longueur).</w:t>
      </w:r>
    </w:p>
    <w:p w14:paraId="556C98AC" w14:textId="77777777" w:rsidR="00AD1340" w:rsidRDefault="0050760C">
      <w:pPr>
        <w:pStyle w:val="BodyText"/>
        <w:spacing w:before="160" w:line="259" w:lineRule="auto"/>
        <w:ind w:left="1611" w:right="653"/>
        <w:jc w:val="both"/>
      </w:pPr>
      <w:r>
        <w:t xml:space="preserve">L'effet du </w:t>
      </w:r>
      <w:r>
        <w:rPr>
          <w:b/>
        </w:rPr>
        <w:t xml:space="preserve">roulage et de l'APU </w:t>
      </w:r>
      <w:r>
        <w:rPr>
          <w:spacing w:val="-2"/>
        </w:rPr>
        <w:t>s'étend</w:t>
      </w:r>
      <w:r>
        <w:t xml:space="preserve"> en valeur spécifique à Diegem-Lo et en partie à Melsbroek, mais en vale</w:t>
      </w:r>
      <w:r>
        <w:t xml:space="preserve">ur absolue par rapport aux autres sources de bruit (bruit aérien et trafic routier), </w:t>
      </w:r>
      <w:r>
        <w:rPr>
          <w:spacing w:val="-12"/>
        </w:rPr>
        <w:t>il</w:t>
      </w:r>
      <w:r>
        <w:t xml:space="preserve"> sera négligeable. Le roulage électrique (en partie) peut </w:t>
      </w:r>
      <w:r>
        <w:rPr>
          <w:spacing w:val="-12"/>
        </w:rPr>
        <w:t xml:space="preserve">avoir </w:t>
      </w:r>
      <w:r>
        <w:t xml:space="preserve">une influence limitative sur ce point, mais ne sera pas décisif à cet égard. Toutefois, il est fortement </w:t>
      </w:r>
      <w:r>
        <w:t>recommandé d'</w:t>
      </w:r>
      <w:r>
        <w:rPr>
          <w:spacing w:val="-1"/>
        </w:rPr>
        <w:t xml:space="preserve">examiner la </w:t>
      </w:r>
      <w:r>
        <w:t xml:space="preserve">possibilité de placer des écrans tels que des barrages de terre ou des écrans équivalents pour réduire le bruit du roulage. L'effet des </w:t>
      </w:r>
      <w:r>
        <w:rPr>
          <w:b/>
        </w:rPr>
        <w:t xml:space="preserve">essais de roulage </w:t>
      </w:r>
      <w:r>
        <w:t>diminuera au fur et à mesure que la flotte d'avions d'essai changera et que l</w:t>
      </w:r>
      <w:r>
        <w:t>'emplacement changera. Toutefois, il est fortement recommandé de placer des écrans en forme de U autour du site d'essai.</w:t>
      </w:r>
    </w:p>
    <w:p w14:paraId="4229F060" w14:textId="77777777" w:rsidR="00AD1340" w:rsidRDefault="0050760C">
      <w:pPr>
        <w:pStyle w:val="BodyText"/>
        <w:spacing w:before="159" w:line="259" w:lineRule="auto"/>
        <w:ind w:left="1611" w:right="649"/>
        <w:jc w:val="both"/>
      </w:pPr>
      <w:r>
        <w:rPr>
          <w:position w:val="1"/>
        </w:rPr>
        <w:t xml:space="preserve">La modification des contours du </w:t>
      </w:r>
      <w:r>
        <w:rPr>
          <w:sz w:val="13"/>
        </w:rPr>
        <w:t xml:space="preserve">Lden </w:t>
      </w:r>
      <w:r>
        <w:rPr>
          <w:position w:val="1"/>
        </w:rPr>
        <w:t xml:space="preserve">pour le </w:t>
      </w:r>
      <w:r>
        <w:rPr>
          <w:b/>
          <w:position w:val="1"/>
        </w:rPr>
        <w:t xml:space="preserve">bruit aérien </w:t>
      </w:r>
      <w:r>
        <w:rPr>
          <w:position w:val="1"/>
        </w:rPr>
        <w:t xml:space="preserve">n'aura pas d'impact sur le </w:t>
      </w:r>
      <w:r>
        <w:t xml:space="preserve">nombre de personnes potentiellement très gênées </w:t>
      </w:r>
      <w:r>
        <w:rPr>
          <w:position w:val="1"/>
        </w:rPr>
        <w:t>en</w:t>
      </w:r>
      <w:r>
        <w:rPr>
          <w:position w:val="1"/>
        </w:rPr>
        <w:t xml:space="preserve"> 2032</w:t>
      </w:r>
      <w:r>
        <w:t>, même en tenant compte de la croissance de la population. Il y a même une diminution limitée. La zone totale sous le contour de 55 dB(A) pour Lden est plus petite qu'en 2019. Par conséquent, le nombre de personnes potentiellement très gênées diminuer</w:t>
      </w:r>
      <w:r>
        <w:t>a de manière limitée selon la formule utilisée dans VLAREM. Bien entendu, il restera certainement des personnes potentiellement très gênées, mais il n'y a pas de différence entre l'effet de la situation actuelle et celui de la situation future, même si l'o</w:t>
      </w:r>
      <w:r>
        <w:t>n tient compte d'une augmentation de la population.</w:t>
      </w:r>
    </w:p>
    <w:p w14:paraId="5DF7704F" w14:textId="77777777" w:rsidR="00AD1340" w:rsidRDefault="0050760C">
      <w:pPr>
        <w:pStyle w:val="BodyText"/>
        <w:spacing w:before="158" w:line="256" w:lineRule="auto"/>
        <w:ind w:left="1611" w:right="649"/>
        <w:jc w:val="both"/>
      </w:pPr>
      <w:r>
        <w:t xml:space="preserve">L'impact des </w:t>
      </w:r>
      <w:r>
        <w:rPr>
          <w:b/>
        </w:rPr>
        <w:t xml:space="preserve">installations techniques </w:t>
      </w:r>
      <w:r>
        <w:t xml:space="preserve">est également négligeable en 2032, car on </w:t>
      </w:r>
      <w:r>
        <w:rPr>
          <w:spacing w:val="-10"/>
        </w:rPr>
        <w:t xml:space="preserve">suppose </w:t>
      </w:r>
      <w:r>
        <w:t>que le nombre d'installations ne changera pas. En raison de la grande distance entre l'aéroport et les habitations e</w:t>
      </w:r>
      <w:r>
        <w:t>t des émissions sonores relativement faibles, l'effet est similaire, c'est-à-dire négligeable.</w:t>
      </w:r>
    </w:p>
    <w:p w14:paraId="789C73F1" w14:textId="77777777" w:rsidR="00AD1340" w:rsidRDefault="00AD1340">
      <w:pPr>
        <w:spacing w:line="256" w:lineRule="auto"/>
        <w:jc w:val="both"/>
        <w:sectPr w:rsidR="00AD1340">
          <w:pgSz w:w="11910" w:h="16840"/>
          <w:pgMar w:top="1460" w:right="480" w:bottom="1040" w:left="940" w:header="748" w:footer="852" w:gutter="0"/>
          <w:cols w:space="720"/>
        </w:sectPr>
      </w:pPr>
    </w:p>
    <w:p w14:paraId="2518DE50" w14:textId="77777777" w:rsidR="00AD1340" w:rsidRDefault="00AD1340">
      <w:pPr>
        <w:pStyle w:val="BodyText"/>
        <w:spacing w:before="118"/>
      </w:pPr>
    </w:p>
    <w:p w14:paraId="46155CFB" w14:textId="77777777" w:rsidR="00AD1340" w:rsidRDefault="0050760C">
      <w:pPr>
        <w:pStyle w:val="BodyText"/>
        <w:spacing w:before="1"/>
        <w:ind w:left="604" w:right="236"/>
        <w:jc w:val="center"/>
      </w:pPr>
      <w:r>
        <w:t xml:space="preserve">Vous trouverez ci-dessous un résumé de l'évaluation des effets par rapport à la </w:t>
      </w:r>
      <w:r>
        <w:rPr>
          <w:spacing w:val="-2"/>
        </w:rPr>
        <w:t>situation de référence :</w:t>
      </w:r>
    </w:p>
    <w:p w14:paraId="3C9CF2AF" w14:textId="77777777" w:rsidR="00AD1340" w:rsidRDefault="00AD1340">
      <w:pPr>
        <w:pStyle w:val="BodyText"/>
        <w:spacing w:before="10"/>
        <w:rPr>
          <w:sz w:val="14"/>
        </w:rPr>
      </w:pPr>
    </w:p>
    <w:tbl>
      <w:tblPr>
        <w:tblW w:w="0" w:type="auto"/>
        <w:tblInd w:w="10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32"/>
        <w:gridCol w:w="3572"/>
        <w:gridCol w:w="3260"/>
      </w:tblGrid>
      <w:tr w:rsidR="00AD1340" w14:paraId="7D6FFCC9" w14:textId="77777777">
        <w:trPr>
          <w:trHeight w:val="486"/>
        </w:trPr>
        <w:tc>
          <w:tcPr>
            <w:tcW w:w="1932" w:type="dxa"/>
          </w:tcPr>
          <w:p w14:paraId="6C16F3D2" w14:textId="77777777" w:rsidR="00AD1340" w:rsidRDefault="0050760C">
            <w:pPr>
              <w:pStyle w:val="TableParagraph"/>
              <w:spacing w:before="1" w:line="240" w:lineRule="auto"/>
              <w:ind w:left="1185"/>
              <w:jc w:val="left"/>
              <w:rPr>
                <w:b/>
                <w:sz w:val="20"/>
              </w:rPr>
            </w:pPr>
            <w:r>
              <w:rPr>
                <w:b/>
                <w:spacing w:val="-2"/>
                <w:sz w:val="20"/>
              </w:rPr>
              <w:t>Situation</w:t>
            </w:r>
          </w:p>
        </w:tc>
        <w:tc>
          <w:tcPr>
            <w:tcW w:w="3572" w:type="dxa"/>
          </w:tcPr>
          <w:p w14:paraId="4794ADBC" w14:textId="77777777" w:rsidR="00AD1340" w:rsidRDefault="0050760C">
            <w:pPr>
              <w:pStyle w:val="TableParagraph"/>
              <w:spacing w:before="1" w:line="240" w:lineRule="auto"/>
              <w:ind w:left="108"/>
              <w:jc w:val="left"/>
              <w:rPr>
                <w:b/>
                <w:sz w:val="20"/>
              </w:rPr>
            </w:pPr>
            <w:r>
              <w:rPr>
                <w:b/>
                <w:spacing w:val="-2"/>
                <w:sz w:val="20"/>
              </w:rPr>
              <w:t xml:space="preserve">Bruit aérien </w:t>
            </w:r>
            <w:r>
              <w:rPr>
                <w:b/>
                <w:spacing w:val="-2"/>
                <w:sz w:val="20"/>
              </w:rPr>
              <w:t>Bruit ambiant</w:t>
            </w:r>
          </w:p>
        </w:tc>
        <w:tc>
          <w:tcPr>
            <w:tcW w:w="3260" w:type="dxa"/>
          </w:tcPr>
          <w:p w14:paraId="2DD9D53F" w14:textId="77777777" w:rsidR="00AD1340" w:rsidRDefault="0050760C">
            <w:pPr>
              <w:pStyle w:val="TableParagraph"/>
              <w:spacing w:before="1" w:line="243" w:lineRule="exact"/>
              <w:ind w:left="107"/>
              <w:jc w:val="left"/>
              <w:rPr>
                <w:b/>
                <w:sz w:val="20"/>
              </w:rPr>
            </w:pPr>
            <w:r>
              <w:rPr>
                <w:b/>
                <w:sz w:val="20"/>
              </w:rPr>
              <w:t xml:space="preserve">Bruit de l'air # Potentiellement </w:t>
            </w:r>
            <w:r>
              <w:rPr>
                <w:b/>
                <w:spacing w:val="-2"/>
                <w:sz w:val="20"/>
              </w:rPr>
              <w:t>fort</w:t>
            </w:r>
          </w:p>
          <w:p w14:paraId="18D6A476" w14:textId="77777777" w:rsidR="00AD1340" w:rsidRDefault="0050760C">
            <w:pPr>
              <w:pStyle w:val="TableParagraph"/>
              <w:spacing w:before="0" w:line="222" w:lineRule="exact"/>
              <w:ind w:left="107"/>
              <w:jc w:val="left"/>
              <w:rPr>
                <w:b/>
                <w:sz w:val="20"/>
              </w:rPr>
            </w:pPr>
            <w:r>
              <w:rPr>
                <w:b/>
                <w:spacing w:val="-2"/>
                <w:sz w:val="20"/>
              </w:rPr>
              <w:t>gêné</w:t>
            </w:r>
          </w:p>
        </w:tc>
      </w:tr>
      <w:tr w:rsidR="00AD1340" w14:paraId="589A241F" w14:textId="77777777">
        <w:trPr>
          <w:trHeight w:val="2197"/>
        </w:trPr>
        <w:tc>
          <w:tcPr>
            <w:tcW w:w="1932" w:type="dxa"/>
          </w:tcPr>
          <w:p w14:paraId="4C419485" w14:textId="77777777" w:rsidR="00AD1340" w:rsidRDefault="0050760C">
            <w:pPr>
              <w:pStyle w:val="TableParagraph"/>
              <w:spacing w:before="1" w:line="240" w:lineRule="auto"/>
              <w:ind w:left="107"/>
              <w:jc w:val="left"/>
              <w:rPr>
                <w:sz w:val="20"/>
              </w:rPr>
            </w:pPr>
            <w:r>
              <w:rPr>
                <w:sz w:val="20"/>
              </w:rPr>
              <w:t>Situation actuelle et maintien de l'</w:t>
            </w:r>
            <w:r>
              <w:rPr>
                <w:spacing w:val="-2"/>
                <w:sz w:val="20"/>
              </w:rPr>
              <w:t>autorisation</w:t>
            </w:r>
          </w:p>
        </w:tc>
        <w:tc>
          <w:tcPr>
            <w:tcW w:w="3572" w:type="dxa"/>
          </w:tcPr>
          <w:p w14:paraId="0AEB8291" w14:textId="77777777" w:rsidR="00AD1340" w:rsidRDefault="0050760C">
            <w:pPr>
              <w:pStyle w:val="TableParagraph"/>
              <w:spacing w:before="1" w:line="240" w:lineRule="auto"/>
              <w:ind w:left="108" w:right="102"/>
              <w:jc w:val="left"/>
              <w:rPr>
                <w:sz w:val="20"/>
              </w:rPr>
            </w:pPr>
            <w:r>
              <w:rPr>
                <w:sz w:val="20"/>
              </w:rPr>
              <w:t xml:space="preserve">Pendant le décollage et l'atterrissage, des augmentations de plus de 10 dB(A) et </w:t>
            </w:r>
            <w:r>
              <w:rPr>
                <w:position w:val="1"/>
                <w:sz w:val="20"/>
              </w:rPr>
              <w:t xml:space="preserve">même de 20 dB(A) </w:t>
            </w:r>
            <w:r>
              <w:rPr>
                <w:sz w:val="20"/>
              </w:rPr>
              <w:t xml:space="preserve">sont </w:t>
            </w:r>
            <w:r>
              <w:rPr>
                <w:position w:val="1"/>
                <w:sz w:val="20"/>
              </w:rPr>
              <w:t xml:space="preserve">possibles pour le </w:t>
            </w:r>
            <w:r>
              <w:rPr>
                <w:sz w:val="13"/>
              </w:rPr>
              <w:t xml:space="preserve">LAeq,1h </w:t>
            </w:r>
            <w:r>
              <w:rPr>
                <w:sz w:val="20"/>
              </w:rPr>
              <w:t>pour les endroits survolés par les avions - Ceci est évidemment aussi inévitable étant donné l'emplacement du BAC</w:t>
            </w:r>
          </w:p>
          <w:p w14:paraId="07FCBCC3" w14:textId="77777777" w:rsidR="00AD1340" w:rsidRDefault="0050760C">
            <w:pPr>
              <w:pStyle w:val="TableParagraph"/>
              <w:spacing w:before="2" w:line="240" w:lineRule="auto"/>
              <w:ind w:left="108"/>
              <w:jc w:val="left"/>
              <w:rPr>
                <w:sz w:val="20"/>
              </w:rPr>
            </w:pPr>
            <w:r>
              <w:rPr>
                <w:sz w:val="20"/>
              </w:rPr>
              <w:t>par</w:t>
            </w:r>
            <w:r>
              <w:rPr>
                <w:sz w:val="20"/>
              </w:rPr>
              <w:t xml:space="preserve"> rapport aux </w:t>
            </w:r>
            <w:r>
              <w:rPr>
                <w:spacing w:val="-2"/>
                <w:sz w:val="20"/>
              </w:rPr>
              <w:t>habitations</w:t>
            </w:r>
          </w:p>
          <w:p w14:paraId="05E22E47" w14:textId="77777777" w:rsidR="00AD1340" w:rsidRDefault="0050760C">
            <w:pPr>
              <w:pStyle w:val="TableParagraph"/>
              <w:spacing w:before="243" w:line="223" w:lineRule="exact"/>
              <w:ind w:left="108"/>
              <w:jc w:val="left"/>
              <w:rPr>
                <w:sz w:val="20"/>
              </w:rPr>
            </w:pPr>
            <w:r>
              <w:rPr>
                <w:sz w:val="20"/>
              </w:rPr>
              <w:t xml:space="preserve">Effets en tant que score intermédiaire </w:t>
            </w:r>
            <w:r>
              <w:rPr>
                <w:spacing w:val="-10"/>
                <w:sz w:val="20"/>
              </w:rPr>
              <w:t>-2</w:t>
            </w:r>
          </w:p>
        </w:tc>
        <w:tc>
          <w:tcPr>
            <w:tcW w:w="3260" w:type="dxa"/>
          </w:tcPr>
          <w:p w14:paraId="51161E6D" w14:textId="77777777" w:rsidR="00AD1340" w:rsidRDefault="0050760C">
            <w:pPr>
              <w:pStyle w:val="TableParagraph"/>
              <w:spacing w:before="1" w:line="240" w:lineRule="auto"/>
              <w:ind w:left="1185"/>
              <w:jc w:val="left"/>
              <w:rPr>
                <w:sz w:val="20"/>
              </w:rPr>
            </w:pPr>
            <w:r>
              <w:rPr>
                <w:spacing w:val="-2"/>
                <w:sz w:val="20"/>
              </w:rPr>
              <w:t>14469</w:t>
            </w:r>
          </w:p>
        </w:tc>
      </w:tr>
      <w:tr w:rsidR="00AD1340" w14:paraId="4B37A456" w14:textId="77777777">
        <w:trPr>
          <w:trHeight w:val="2198"/>
        </w:trPr>
        <w:tc>
          <w:tcPr>
            <w:tcW w:w="1932" w:type="dxa"/>
          </w:tcPr>
          <w:p w14:paraId="2C68A203" w14:textId="77777777" w:rsidR="00AD1340" w:rsidRDefault="0050760C">
            <w:pPr>
              <w:pStyle w:val="TableParagraph"/>
              <w:spacing w:before="1" w:line="240" w:lineRule="auto"/>
              <w:ind w:left="107" w:right="328"/>
              <w:jc w:val="left"/>
              <w:rPr>
                <w:sz w:val="20"/>
              </w:rPr>
            </w:pPr>
            <w:r>
              <w:rPr>
                <w:spacing w:val="-2"/>
                <w:sz w:val="20"/>
              </w:rPr>
              <w:t>Scénario futur BAC_0-3-0-0</w:t>
            </w:r>
          </w:p>
        </w:tc>
        <w:tc>
          <w:tcPr>
            <w:tcW w:w="3572" w:type="dxa"/>
          </w:tcPr>
          <w:p w14:paraId="451C2462" w14:textId="77777777" w:rsidR="00AD1340" w:rsidRDefault="0050760C">
            <w:pPr>
              <w:pStyle w:val="TableParagraph"/>
              <w:spacing w:before="1" w:line="240" w:lineRule="auto"/>
              <w:ind w:left="108" w:right="102"/>
              <w:jc w:val="left"/>
              <w:rPr>
                <w:sz w:val="20"/>
              </w:rPr>
            </w:pPr>
            <w:r>
              <w:rPr>
                <w:sz w:val="20"/>
              </w:rPr>
              <w:t xml:space="preserve">Pendant le décollage et l'atterrissage, des augmentations de plus de 10 dB(A) et </w:t>
            </w:r>
            <w:r>
              <w:rPr>
                <w:position w:val="1"/>
                <w:sz w:val="20"/>
              </w:rPr>
              <w:t xml:space="preserve">même de 20 dB(A) </w:t>
            </w:r>
            <w:r>
              <w:rPr>
                <w:sz w:val="20"/>
              </w:rPr>
              <w:t xml:space="preserve">sont </w:t>
            </w:r>
            <w:r>
              <w:rPr>
                <w:position w:val="1"/>
                <w:sz w:val="20"/>
              </w:rPr>
              <w:t xml:space="preserve">possibles pour le </w:t>
            </w:r>
            <w:r>
              <w:rPr>
                <w:sz w:val="13"/>
              </w:rPr>
              <w:t xml:space="preserve">LAeq,1h </w:t>
            </w:r>
            <w:r>
              <w:rPr>
                <w:sz w:val="20"/>
              </w:rPr>
              <w:t>dans les endroits survolés</w:t>
            </w:r>
            <w:r>
              <w:rPr>
                <w:sz w:val="20"/>
              </w:rPr>
              <w:t xml:space="preserve"> par les avions. Ceci est évidemment </w:t>
            </w:r>
            <w:r>
              <w:rPr>
                <w:spacing w:val="-7"/>
                <w:sz w:val="20"/>
              </w:rPr>
              <w:t xml:space="preserve">inévitable </w:t>
            </w:r>
            <w:r>
              <w:rPr>
                <w:sz w:val="20"/>
              </w:rPr>
              <w:t>étant donné l'emplacement de BAC</w:t>
            </w:r>
          </w:p>
          <w:p w14:paraId="63AC8E87" w14:textId="77777777" w:rsidR="00AD1340" w:rsidRDefault="0050760C">
            <w:pPr>
              <w:pStyle w:val="TableParagraph"/>
              <w:spacing w:before="0" w:line="244" w:lineRule="exact"/>
              <w:ind w:left="108"/>
              <w:jc w:val="left"/>
              <w:rPr>
                <w:sz w:val="20"/>
              </w:rPr>
            </w:pPr>
            <w:r>
              <w:rPr>
                <w:sz w:val="20"/>
              </w:rPr>
              <w:t xml:space="preserve">par rapport au </w:t>
            </w:r>
            <w:r>
              <w:rPr>
                <w:spacing w:val="-2"/>
                <w:sz w:val="20"/>
              </w:rPr>
              <w:t>logement</w:t>
            </w:r>
          </w:p>
          <w:p w14:paraId="6DE4C375" w14:textId="77777777" w:rsidR="00AD1340" w:rsidRDefault="00AD1340">
            <w:pPr>
              <w:pStyle w:val="TableParagraph"/>
              <w:spacing w:before="1" w:line="240" w:lineRule="auto"/>
              <w:jc w:val="left"/>
              <w:rPr>
                <w:sz w:val="20"/>
              </w:rPr>
            </w:pPr>
          </w:p>
          <w:p w14:paraId="7C2B475A" w14:textId="77777777" w:rsidR="00AD1340" w:rsidRDefault="0050760C">
            <w:pPr>
              <w:pStyle w:val="TableParagraph"/>
              <w:spacing w:before="0" w:line="223" w:lineRule="exact"/>
              <w:ind w:left="108"/>
              <w:jc w:val="left"/>
              <w:rPr>
                <w:sz w:val="20"/>
              </w:rPr>
            </w:pPr>
            <w:r>
              <w:rPr>
                <w:sz w:val="20"/>
              </w:rPr>
              <w:t xml:space="preserve">Effets en tant que score intermédiaire </w:t>
            </w:r>
            <w:r>
              <w:rPr>
                <w:spacing w:val="-10"/>
                <w:sz w:val="20"/>
              </w:rPr>
              <w:t>-2</w:t>
            </w:r>
          </w:p>
        </w:tc>
        <w:tc>
          <w:tcPr>
            <w:tcW w:w="3260" w:type="dxa"/>
          </w:tcPr>
          <w:p w14:paraId="235D3E9C" w14:textId="77777777" w:rsidR="00AD1340" w:rsidRDefault="0050760C">
            <w:pPr>
              <w:pStyle w:val="TableParagraph"/>
              <w:spacing w:before="1" w:line="240" w:lineRule="auto"/>
              <w:ind w:left="1185"/>
              <w:jc w:val="left"/>
              <w:rPr>
                <w:sz w:val="20"/>
              </w:rPr>
            </w:pPr>
            <w:r>
              <w:rPr>
                <w:spacing w:val="-2"/>
                <w:sz w:val="20"/>
              </w:rPr>
              <w:t>12720</w:t>
            </w:r>
          </w:p>
        </w:tc>
      </w:tr>
      <w:tr w:rsidR="00AD1340" w14:paraId="72440AF6" w14:textId="77777777">
        <w:trPr>
          <w:trHeight w:val="1362"/>
        </w:trPr>
        <w:tc>
          <w:tcPr>
            <w:tcW w:w="1932" w:type="dxa"/>
            <w:tcBorders>
              <w:bottom w:val="nil"/>
            </w:tcBorders>
          </w:tcPr>
          <w:p w14:paraId="30A863E4" w14:textId="77777777" w:rsidR="00AD1340" w:rsidRDefault="0050760C">
            <w:pPr>
              <w:pStyle w:val="TableParagraph"/>
              <w:spacing w:before="1" w:line="240" w:lineRule="auto"/>
              <w:ind w:left="107" w:right="160"/>
              <w:jc w:val="left"/>
              <w:rPr>
                <w:sz w:val="20"/>
              </w:rPr>
            </w:pPr>
            <w:r>
              <w:rPr>
                <w:spacing w:val="-2"/>
                <w:sz w:val="20"/>
              </w:rPr>
              <w:t xml:space="preserve">Scénario futur </w:t>
            </w:r>
            <w:r>
              <w:rPr>
                <w:sz w:val="20"/>
              </w:rPr>
              <w:t>(BAC 0-3-0-0) par rapport à la situation actuelle (BAC 0-1-0-0)</w:t>
            </w:r>
          </w:p>
        </w:tc>
        <w:tc>
          <w:tcPr>
            <w:tcW w:w="3572" w:type="dxa"/>
            <w:tcBorders>
              <w:bottom w:val="nil"/>
            </w:tcBorders>
          </w:tcPr>
          <w:p w14:paraId="470CE3D7" w14:textId="77777777" w:rsidR="00AD1340" w:rsidRDefault="0050760C">
            <w:pPr>
              <w:pStyle w:val="TableParagraph"/>
              <w:spacing w:before="3" w:line="237" w:lineRule="auto"/>
              <w:ind w:left="108"/>
              <w:jc w:val="left"/>
              <w:rPr>
                <w:sz w:val="20"/>
              </w:rPr>
            </w:pPr>
            <w:r>
              <w:rPr>
                <w:sz w:val="20"/>
              </w:rPr>
              <w:t xml:space="preserve">Dans le </w:t>
            </w:r>
            <w:r>
              <w:rPr>
                <w:sz w:val="20"/>
              </w:rPr>
              <w:t xml:space="preserve">scénario futur, </w:t>
            </w:r>
            <w:r>
              <w:rPr>
                <w:spacing w:val="40"/>
                <w:sz w:val="13"/>
              </w:rPr>
              <w:t xml:space="preserve">le </w:t>
            </w:r>
            <w:r>
              <w:rPr>
                <w:sz w:val="13"/>
              </w:rPr>
              <w:t>Lden</w:t>
            </w:r>
            <w:r>
              <w:rPr>
                <w:position w:val="1"/>
                <w:sz w:val="20"/>
              </w:rPr>
              <w:t xml:space="preserve"> mondial </w:t>
            </w:r>
            <w:r>
              <w:rPr>
                <w:sz w:val="20"/>
              </w:rPr>
              <w:t xml:space="preserve">devrait </w:t>
            </w:r>
            <w:r>
              <w:rPr>
                <w:position w:val="1"/>
                <w:sz w:val="20"/>
              </w:rPr>
              <w:t>diminuer</w:t>
            </w:r>
          </w:p>
          <w:p w14:paraId="548D89EB" w14:textId="77777777" w:rsidR="00AD1340" w:rsidRDefault="00AD1340">
            <w:pPr>
              <w:pStyle w:val="TableParagraph"/>
              <w:spacing w:before="2" w:line="240" w:lineRule="auto"/>
              <w:jc w:val="left"/>
              <w:rPr>
                <w:sz w:val="20"/>
              </w:rPr>
            </w:pPr>
          </w:p>
          <w:p w14:paraId="54F0DBE7" w14:textId="77777777" w:rsidR="00AD1340" w:rsidRDefault="0050760C">
            <w:pPr>
              <w:pStyle w:val="TableParagraph"/>
              <w:spacing w:before="1" w:line="240" w:lineRule="auto"/>
              <w:ind w:left="108"/>
              <w:jc w:val="left"/>
              <w:rPr>
                <w:sz w:val="20"/>
              </w:rPr>
            </w:pPr>
            <w:r>
              <w:rPr>
                <w:sz w:val="20"/>
              </w:rPr>
              <w:t>L'effet du scénario futur par rapport à la situation actuelle est de 0</w:t>
            </w:r>
          </w:p>
        </w:tc>
        <w:tc>
          <w:tcPr>
            <w:tcW w:w="3260" w:type="dxa"/>
            <w:tcBorders>
              <w:bottom w:val="nil"/>
            </w:tcBorders>
          </w:tcPr>
          <w:p w14:paraId="37311D76" w14:textId="77777777" w:rsidR="00AD1340" w:rsidRDefault="0050760C">
            <w:pPr>
              <w:pStyle w:val="TableParagraph"/>
              <w:spacing w:before="1" w:line="240" w:lineRule="auto"/>
              <w:ind w:left="107" w:right="122"/>
              <w:jc w:val="left"/>
              <w:rPr>
                <w:sz w:val="20"/>
              </w:rPr>
            </w:pPr>
            <w:r>
              <w:rPr>
                <w:sz w:val="20"/>
              </w:rPr>
              <w:t xml:space="preserve">Si l'on tient compte de </w:t>
            </w:r>
            <w:r>
              <w:rPr>
                <w:spacing w:val="-9"/>
                <w:sz w:val="20"/>
              </w:rPr>
              <w:t xml:space="preserve">la </w:t>
            </w:r>
            <w:r>
              <w:rPr>
                <w:sz w:val="20"/>
              </w:rPr>
              <w:t xml:space="preserve">croissance de la population, on constate même une diminution limitée du nombre de personnes potentiellement </w:t>
            </w:r>
            <w:r>
              <w:rPr>
                <w:sz w:val="20"/>
              </w:rPr>
              <w:t>très gênantes</w:t>
            </w:r>
          </w:p>
        </w:tc>
      </w:tr>
      <w:tr w:rsidR="00AD1340" w14:paraId="019ADF43" w14:textId="77777777">
        <w:trPr>
          <w:trHeight w:val="590"/>
        </w:trPr>
        <w:tc>
          <w:tcPr>
            <w:tcW w:w="1932" w:type="dxa"/>
            <w:tcBorders>
              <w:top w:val="nil"/>
            </w:tcBorders>
          </w:tcPr>
          <w:p w14:paraId="37656A11" w14:textId="77777777" w:rsidR="00AD1340" w:rsidRDefault="00AD1340">
            <w:pPr>
              <w:pStyle w:val="TableParagraph"/>
              <w:spacing w:before="0" w:line="240" w:lineRule="auto"/>
              <w:jc w:val="left"/>
              <w:rPr>
                <w:rFonts w:ascii="Times New Roman"/>
                <w:sz w:val="18"/>
              </w:rPr>
            </w:pPr>
          </w:p>
        </w:tc>
        <w:tc>
          <w:tcPr>
            <w:tcW w:w="3572" w:type="dxa"/>
            <w:tcBorders>
              <w:top w:val="nil"/>
            </w:tcBorders>
          </w:tcPr>
          <w:p w14:paraId="48A2DAD4" w14:textId="77777777" w:rsidR="00AD1340" w:rsidRDefault="00AD1340">
            <w:pPr>
              <w:pStyle w:val="TableParagraph"/>
              <w:spacing w:before="0" w:line="240" w:lineRule="auto"/>
              <w:jc w:val="left"/>
              <w:rPr>
                <w:rFonts w:ascii="Times New Roman"/>
                <w:sz w:val="18"/>
              </w:rPr>
            </w:pPr>
          </w:p>
        </w:tc>
        <w:tc>
          <w:tcPr>
            <w:tcW w:w="3260" w:type="dxa"/>
            <w:tcBorders>
              <w:top w:val="nil"/>
            </w:tcBorders>
          </w:tcPr>
          <w:p w14:paraId="2AB1C9E3" w14:textId="77777777" w:rsidR="00AD1340" w:rsidRDefault="0050760C">
            <w:pPr>
              <w:pStyle w:val="TableParagraph"/>
              <w:spacing w:before="82" w:line="240" w:lineRule="atLeast"/>
              <w:ind w:left="107" w:right="122"/>
              <w:jc w:val="left"/>
              <w:rPr>
                <w:sz w:val="20"/>
              </w:rPr>
            </w:pPr>
            <w:r>
              <w:rPr>
                <w:sz w:val="20"/>
              </w:rPr>
              <w:t>L'évaluation de l'impact par rapport à la situation actuelle est de 0</w:t>
            </w:r>
          </w:p>
        </w:tc>
      </w:tr>
    </w:tbl>
    <w:p w14:paraId="2D73BFFE" w14:textId="77777777" w:rsidR="00AD1340" w:rsidRDefault="00AD1340">
      <w:pPr>
        <w:pStyle w:val="BodyText"/>
        <w:spacing w:before="162"/>
      </w:pPr>
    </w:p>
    <w:tbl>
      <w:tblPr>
        <w:tblW w:w="0" w:type="auto"/>
        <w:tblInd w:w="7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73"/>
        <w:gridCol w:w="2144"/>
        <w:gridCol w:w="2506"/>
        <w:gridCol w:w="2446"/>
      </w:tblGrid>
      <w:tr w:rsidR="00AD1340" w14:paraId="78E6F4B3" w14:textId="77777777">
        <w:trPr>
          <w:trHeight w:val="244"/>
        </w:trPr>
        <w:tc>
          <w:tcPr>
            <w:tcW w:w="1973" w:type="dxa"/>
          </w:tcPr>
          <w:p w14:paraId="4C994505" w14:textId="77777777" w:rsidR="00AD1340" w:rsidRDefault="0050760C">
            <w:pPr>
              <w:pStyle w:val="TableParagraph"/>
              <w:spacing w:before="1" w:line="223" w:lineRule="exact"/>
              <w:ind w:left="1185"/>
              <w:jc w:val="left"/>
              <w:rPr>
                <w:b/>
                <w:sz w:val="20"/>
              </w:rPr>
            </w:pPr>
            <w:r>
              <w:rPr>
                <w:b/>
                <w:spacing w:val="-2"/>
                <w:sz w:val="20"/>
              </w:rPr>
              <w:t>Situation</w:t>
            </w:r>
          </w:p>
        </w:tc>
        <w:tc>
          <w:tcPr>
            <w:tcW w:w="2144" w:type="dxa"/>
          </w:tcPr>
          <w:p w14:paraId="2EF9BCAD" w14:textId="77777777" w:rsidR="00AD1340" w:rsidRDefault="0050760C">
            <w:pPr>
              <w:pStyle w:val="TableParagraph"/>
              <w:spacing w:before="1" w:line="223" w:lineRule="exact"/>
              <w:ind w:left="107"/>
              <w:jc w:val="left"/>
              <w:rPr>
                <w:b/>
                <w:sz w:val="20"/>
              </w:rPr>
            </w:pPr>
            <w:r>
              <w:rPr>
                <w:b/>
                <w:spacing w:val="-2"/>
                <w:sz w:val="20"/>
              </w:rPr>
              <w:t>Bruit du sol</w:t>
            </w:r>
          </w:p>
        </w:tc>
        <w:tc>
          <w:tcPr>
            <w:tcW w:w="2506" w:type="dxa"/>
          </w:tcPr>
          <w:p w14:paraId="3DC81190" w14:textId="77777777" w:rsidR="00AD1340" w:rsidRDefault="0050760C">
            <w:pPr>
              <w:pStyle w:val="TableParagraph"/>
              <w:spacing w:before="1" w:line="223" w:lineRule="exact"/>
              <w:ind w:left="107"/>
              <w:jc w:val="left"/>
              <w:rPr>
                <w:b/>
                <w:sz w:val="20"/>
              </w:rPr>
            </w:pPr>
            <w:r>
              <w:rPr>
                <w:b/>
                <w:spacing w:val="-2"/>
                <w:sz w:val="20"/>
              </w:rPr>
              <w:t xml:space="preserve">Installations </w:t>
            </w:r>
            <w:r>
              <w:rPr>
                <w:b/>
                <w:sz w:val="20"/>
              </w:rPr>
              <w:t>techniques</w:t>
            </w:r>
          </w:p>
        </w:tc>
        <w:tc>
          <w:tcPr>
            <w:tcW w:w="2446" w:type="dxa"/>
          </w:tcPr>
          <w:p w14:paraId="3F569D8D" w14:textId="77777777" w:rsidR="00AD1340" w:rsidRDefault="0050760C">
            <w:pPr>
              <w:pStyle w:val="TableParagraph"/>
              <w:spacing w:before="1" w:line="223" w:lineRule="exact"/>
              <w:ind w:left="107"/>
              <w:jc w:val="left"/>
              <w:rPr>
                <w:b/>
                <w:sz w:val="20"/>
              </w:rPr>
            </w:pPr>
            <w:r>
              <w:rPr>
                <w:b/>
                <w:spacing w:val="-2"/>
                <w:sz w:val="20"/>
              </w:rPr>
              <w:t>Trafic routier</w:t>
            </w:r>
          </w:p>
        </w:tc>
      </w:tr>
      <w:tr w:rsidR="00AD1340" w14:paraId="3E682920" w14:textId="77777777">
        <w:trPr>
          <w:trHeight w:val="2929"/>
        </w:trPr>
        <w:tc>
          <w:tcPr>
            <w:tcW w:w="1973" w:type="dxa"/>
          </w:tcPr>
          <w:p w14:paraId="4F4665FF" w14:textId="77777777" w:rsidR="00AD1340" w:rsidRDefault="0050760C">
            <w:pPr>
              <w:pStyle w:val="TableParagraph"/>
              <w:spacing w:before="1" w:line="240" w:lineRule="auto"/>
              <w:ind w:left="107"/>
              <w:jc w:val="left"/>
              <w:rPr>
                <w:sz w:val="20"/>
              </w:rPr>
            </w:pPr>
            <w:r>
              <w:rPr>
                <w:sz w:val="20"/>
              </w:rPr>
              <w:t>Situation actuelle et maintien de l'autorisation (BAC 0-1-)</w:t>
            </w:r>
          </w:p>
          <w:p w14:paraId="5AC3C1ED" w14:textId="77777777" w:rsidR="00AD1340" w:rsidRDefault="0050760C">
            <w:pPr>
              <w:pStyle w:val="TableParagraph"/>
              <w:spacing w:before="0" w:line="244" w:lineRule="exact"/>
              <w:ind w:left="107"/>
              <w:jc w:val="left"/>
              <w:rPr>
                <w:sz w:val="20"/>
              </w:rPr>
            </w:pPr>
            <w:r>
              <w:rPr>
                <w:spacing w:val="-2"/>
                <w:sz w:val="20"/>
              </w:rPr>
              <w:t>0-0</w:t>
            </w:r>
            <w:r>
              <w:rPr>
                <w:spacing w:val="-7"/>
                <w:sz w:val="20"/>
              </w:rPr>
              <w:t>)</w:t>
            </w:r>
          </w:p>
        </w:tc>
        <w:tc>
          <w:tcPr>
            <w:tcW w:w="2144" w:type="dxa"/>
          </w:tcPr>
          <w:p w14:paraId="22F37638" w14:textId="77777777" w:rsidR="00AD1340" w:rsidRDefault="0050760C">
            <w:pPr>
              <w:pStyle w:val="TableParagraph"/>
              <w:spacing w:before="1" w:line="240" w:lineRule="auto"/>
              <w:ind w:left="107" w:right="70"/>
              <w:jc w:val="left"/>
              <w:rPr>
                <w:sz w:val="20"/>
              </w:rPr>
            </w:pPr>
            <w:r>
              <w:rPr>
                <w:sz w:val="20"/>
              </w:rPr>
              <w:t xml:space="preserve">55 dB(A) n'atteint pas les habitations - Les </w:t>
            </w:r>
            <w:r>
              <w:rPr>
                <w:spacing w:val="-2"/>
                <w:sz w:val="20"/>
              </w:rPr>
              <w:t xml:space="preserve">normes de qualité environnementale </w:t>
            </w:r>
            <w:r>
              <w:rPr>
                <w:sz w:val="20"/>
              </w:rPr>
              <w:t xml:space="preserve">sont respectées le jour Le soir et la nuit à certains endroits </w:t>
            </w:r>
            <w:r>
              <w:rPr>
                <w:spacing w:val="-2"/>
                <w:sz w:val="20"/>
              </w:rPr>
              <w:t xml:space="preserve">Dépassement </w:t>
            </w:r>
            <w:r>
              <w:rPr>
                <w:sz w:val="20"/>
              </w:rPr>
              <w:t>cumulé avec le trafic</w:t>
            </w:r>
          </w:p>
          <w:p w14:paraId="710B0301" w14:textId="77777777" w:rsidR="00AD1340" w:rsidRDefault="00AD1340">
            <w:pPr>
              <w:pStyle w:val="TableParagraph"/>
              <w:spacing w:before="1" w:line="240" w:lineRule="auto"/>
              <w:jc w:val="left"/>
              <w:rPr>
                <w:sz w:val="20"/>
              </w:rPr>
            </w:pPr>
          </w:p>
          <w:p w14:paraId="4E7F3433" w14:textId="77777777" w:rsidR="00AD1340" w:rsidRDefault="0050760C">
            <w:pPr>
              <w:pStyle w:val="TableParagraph"/>
              <w:spacing w:before="0" w:line="240" w:lineRule="auto"/>
              <w:ind w:left="107"/>
              <w:jc w:val="left"/>
              <w:rPr>
                <w:sz w:val="20"/>
              </w:rPr>
            </w:pPr>
            <w:r>
              <w:rPr>
                <w:sz w:val="20"/>
              </w:rPr>
              <w:t>L'effet sur le bruit ambiant est le suivant</w:t>
            </w:r>
          </w:p>
          <w:p w14:paraId="010265AB" w14:textId="77777777" w:rsidR="00AD1340" w:rsidRDefault="0050760C">
            <w:pPr>
              <w:pStyle w:val="TableParagraph"/>
              <w:spacing w:before="0" w:line="222" w:lineRule="exact"/>
              <w:ind w:left="107"/>
              <w:jc w:val="left"/>
              <w:rPr>
                <w:sz w:val="20"/>
              </w:rPr>
            </w:pPr>
            <w:r>
              <w:rPr>
                <w:sz w:val="20"/>
              </w:rPr>
              <w:t xml:space="preserve">0 à -1 à </w:t>
            </w:r>
            <w:r>
              <w:rPr>
                <w:spacing w:val="-2"/>
                <w:sz w:val="20"/>
              </w:rPr>
              <w:t>prendre en considération</w:t>
            </w:r>
          </w:p>
        </w:tc>
        <w:tc>
          <w:tcPr>
            <w:tcW w:w="2506" w:type="dxa"/>
          </w:tcPr>
          <w:p w14:paraId="5402FC21" w14:textId="77777777" w:rsidR="00AD1340" w:rsidRDefault="0050760C">
            <w:pPr>
              <w:pStyle w:val="TableParagraph"/>
              <w:spacing w:before="1" w:line="240" w:lineRule="auto"/>
              <w:ind w:left="107"/>
              <w:jc w:val="left"/>
              <w:rPr>
                <w:sz w:val="20"/>
              </w:rPr>
            </w:pPr>
            <w:r>
              <w:rPr>
                <w:sz w:val="20"/>
              </w:rPr>
              <w:t>Pas d'effet sur le logement -</w:t>
            </w:r>
          </w:p>
          <w:p w14:paraId="118F61DF" w14:textId="77777777" w:rsidR="00AD1340" w:rsidRDefault="0050760C">
            <w:pPr>
              <w:pStyle w:val="TableParagraph"/>
              <w:spacing w:before="1" w:line="240" w:lineRule="auto"/>
              <w:ind w:left="107"/>
              <w:jc w:val="left"/>
              <w:rPr>
                <w:sz w:val="20"/>
              </w:rPr>
            </w:pPr>
            <w:r>
              <w:rPr>
                <w:sz w:val="20"/>
              </w:rPr>
              <w:t xml:space="preserve">Respect des </w:t>
            </w:r>
            <w:r>
              <w:rPr>
                <w:spacing w:val="-2"/>
                <w:sz w:val="20"/>
              </w:rPr>
              <w:t>normes de qualité environnementale</w:t>
            </w:r>
          </w:p>
          <w:p w14:paraId="44AA6BD2" w14:textId="77777777" w:rsidR="00AD1340" w:rsidRDefault="00AD1340">
            <w:pPr>
              <w:pStyle w:val="TableParagraph"/>
              <w:spacing w:before="0" w:line="240" w:lineRule="auto"/>
              <w:jc w:val="left"/>
              <w:rPr>
                <w:sz w:val="20"/>
              </w:rPr>
            </w:pPr>
          </w:p>
          <w:p w14:paraId="58F73FE3" w14:textId="77777777" w:rsidR="00AD1340" w:rsidRDefault="0050760C">
            <w:pPr>
              <w:pStyle w:val="TableParagraph"/>
              <w:spacing w:before="0" w:line="240" w:lineRule="auto"/>
              <w:ind w:left="107" w:right="174"/>
              <w:jc w:val="left"/>
              <w:rPr>
                <w:sz w:val="20"/>
              </w:rPr>
            </w:pPr>
            <w:r>
              <w:rPr>
                <w:sz w:val="20"/>
              </w:rPr>
              <w:t xml:space="preserve">L'effet peut être </w:t>
            </w:r>
            <w:r>
              <w:rPr>
                <w:spacing w:val="-2"/>
                <w:sz w:val="20"/>
              </w:rPr>
              <w:t xml:space="preserve">considéré </w:t>
            </w:r>
            <w:r>
              <w:rPr>
                <w:sz w:val="20"/>
              </w:rPr>
              <w:t>comme 0</w:t>
            </w:r>
          </w:p>
        </w:tc>
        <w:tc>
          <w:tcPr>
            <w:tcW w:w="2446" w:type="dxa"/>
          </w:tcPr>
          <w:p w14:paraId="205AD72F" w14:textId="77777777" w:rsidR="00AD1340" w:rsidRDefault="0050760C">
            <w:pPr>
              <w:pStyle w:val="TableParagraph"/>
              <w:spacing w:before="1" w:line="240" w:lineRule="auto"/>
              <w:ind w:left="107" w:right="265"/>
              <w:jc w:val="both"/>
              <w:rPr>
                <w:sz w:val="20"/>
              </w:rPr>
            </w:pPr>
            <w:r>
              <w:rPr>
                <w:sz w:val="20"/>
              </w:rPr>
              <w:t xml:space="preserve">Impact du trafic routier sur l'A201, la Luchthavenlaan et la </w:t>
            </w:r>
            <w:r>
              <w:rPr>
                <w:spacing w:val="-2"/>
                <w:sz w:val="20"/>
              </w:rPr>
              <w:t>Bataviastraat</w:t>
            </w:r>
          </w:p>
          <w:p w14:paraId="57FDF93E" w14:textId="77777777" w:rsidR="00AD1340" w:rsidRDefault="00AD1340">
            <w:pPr>
              <w:pStyle w:val="TableParagraph"/>
              <w:spacing w:before="0" w:line="240" w:lineRule="auto"/>
              <w:jc w:val="left"/>
              <w:rPr>
                <w:sz w:val="20"/>
              </w:rPr>
            </w:pPr>
          </w:p>
          <w:p w14:paraId="454FB131" w14:textId="77777777" w:rsidR="00AD1340" w:rsidRDefault="0050760C">
            <w:pPr>
              <w:pStyle w:val="TableParagraph"/>
              <w:spacing w:before="0" w:line="240" w:lineRule="auto"/>
              <w:ind w:left="107" w:right="26"/>
              <w:jc w:val="left"/>
              <w:rPr>
                <w:sz w:val="20"/>
              </w:rPr>
            </w:pPr>
            <w:r>
              <w:rPr>
                <w:sz w:val="20"/>
              </w:rPr>
              <w:t>L'impact du trafic routier peut être cons</w:t>
            </w:r>
            <w:r>
              <w:rPr>
                <w:sz w:val="20"/>
              </w:rPr>
              <w:t xml:space="preserve">idéré comme -3 pour ces routes - recommandation d'un examen plus approfondi des </w:t>
            </w:r>
            <w:r>
              <w:rPr>
                <w:spacing w:val="-2"/>
                <w:sz w:val="20"/>
              </w:rPr>
              <w:t xml:space="preserve">mesures ; </w:t>
            </w:r>
            <w:r>
              <w:rPr>
                <w:sz w:val="20"/>
              </w:rPr>
              <w:t>leur mise en œuvre échappe au contrôle de la Commission.</w:t>
            </w:r>
          </w:p>
          <w:p w14:paraId="1D4D6D55" w14:textId="77777777" w:rsidR="00AD1340" w:rsidRDefault="0050760C">
            <w:pPr>
              <w:pStyle w:val="TableParagraph"/>
              <w:spacing w:before="0" w:line="223" w:lineRule="exact"/>
              <w:ind w:left="107"/>
              <w:jc w:val="left"/>
              <w:rPr>
                <w:sz w:val="20"/>
              </w:rPr>
            </w:pPr>
            <w:r>
              <w:rPr>
                <w:spacing w:val="-5"/>
                <w:sz w:val="20"/>
              </w:rPr>
              <w:t>BAC</w:t>
            </w:r>
          </w:p>
        </w:tc>
      </w:tr>
      <w:tr w:rsidR="00AD1340" w14:paraId="063B23A0" w14:textId="77777777">
        <w:trPr>
          <w:trHeight w:val="752"/>
        </w:trPr>
        <w:tc>
          <w:tcPr>
            <w:tcW w:w="1973" w:type="dxa"/>
            <w:tcBorders>
              <w:bottom w:val="nil"/>
            </w:tcBorders>
          </w:tcPr>
          <w:p w14:paraId="3CFE82E6" w14:textId="77777777" w:rsidR="00AD1340" w:rsidRDefault="0050760C">
            <w:pPr>
              <w:pStyle w:val="TableParagraph"/>
              <w:spacing w:before="1" w:line="240" w:lineRule="auto"/>
              <w:ind w:left="107" w:right="369"/>
              <w:jc w:val="left"/>
              <w:rPr>
                <w:sz w:val="20"/>
              </w:rPr>
            </w:pPr>
            <w:r>
              <w:rPr>
                <w:spacing w:val="-2"/>
                <w:sz w:val="20"/>
              </w:rPr>
              <w:t>Scénario futur BAC_0-3-0-0)</w:t>
            </w:r>
          </w:p>
        </w:tc>
        <w:tc>
          <w:tcPr>
            <w:tcW w:w="2144" w:type="dxa"/>
            <w:tcBorders>
              <w:bottom w:val="nil"/>
            </w:tcBorders>
          </w:tcPr>
          <w:p w14:paraId="0AF075F8" w14:textId="77777777" w:rsidR="00AD1340" w:rsidRDefault="0050760C">
            <w:pPr>
              <w:pStyle w:val="TableParagraph"/>
              <w:spacing w:before="1" w:line="240" w:lineRule="auto"/>
              <w:ind w:left="107" w:right="70"/>
              <w:jc w:val="left"/>
              <w:rPr>
                <w:sz w:val="20"/>
              </w:rPr>
            </w:pPr>
            <w:r>
              <w:rPr>
                <w:sz w:val="20"/>
              </w:rPr>
              <w:t>55 dB(A) n'</w:t>
            </w:r>
            <w:r>
              <w:rPr>
                <w:spacing w:val="-10"/>
                <w:sz w:val="20"/>
              </w:rPr>
              <w:t xml:space="preserve">atteint </w:t>
            </w:r>
            <w:r>
              <w:rPr>
                <w:sz w:val="20"/>
              </w:rPr>
              <w:t xml:space="preserve">pas </w:t>
            </w:r>
            <w:r>
              <w:rPr>
                <w:spacing w:val="-10"/>
                <w:sz w:val="20"/>
              </w:rPr>
              <w:t xml:space="preserve">les </w:t>
            </w:r>
            <w:r>
              <w:rPr>
                <w:sz w:val="20"/>
              </w:rPr>
              <w:t>habitations -</w:t>
            </w:r>
          </w:p>
        </w:tc>
        <w:tc>
          <w:tcPr>
            <w:tcW w:w="2506" w:type="dxa"/>
            <w:tcBorders>
              <w:bottom w:val="nil"/>
            </w:tcBorders>
          </w:tcPr>
          <w:p w14:paraId="45EA585A" w14:textId="77777777" w:rsidR="00AD1340" w:rsidRDefault="0050760C">
            <w:pPr>
              <w:pStyle w:val="TableParagraph"/>
              <w:spacing w:before="1" w:line="240" w:lineRule="auto"/>
              <w:ind w:left="107"/>
              <w:jc w:val="left"/>
              <w:rPr>
                <w:sz w:val="20"/>
              </w:rPr>
            </w:pPr>
            <w:r>
              <w:rPr>
                <w:sz w:val="20"/>
              </w:rPr>
              <w:t xml:space="preserve">Pas d'effet sur le </w:t>
            </w:r>
            <w:r>
              <w:rPr>
                <w:sz w:val="20"/>
              </w:rPr>
              <w:t>logement -</w:t>
            </w:r>
          </w:p>
        </w:tc>
        <w:tc>
          <w:tcPr>
            <w:tcW w:w="2446" w:type="dxa"/>
            <w:tcBorders>
              <w:bottom w:val="nil"/>
            </w:tcBorders>
          </w:tcPr>
          <w:p w14:paraId="4A4C4372" w14:textId="77777777" w:rsidR="00AD1340" w:rsidRDefault="0050760C">
            <w:pPr>
              <w:pStyle w:val="TableParagraph"/>
              <w:spacing w:before="1" w:line="240" w:lineRule="auto"/>
              <w:ind w:left="107"/>
              <w:jc w:val="left"/>
              <w:rPr>
                <w:sz w:val="20"/>
              </w:rPr>
            </w:pPr>
            <w:r>
              <w:rPr>
                <w:sz w:val="20"/>
              </w:rPr>
              <w:t xml:space="preserve">Impact du trafic routier sur l'A201, l'avenue de l'aéroport </w:t>
            </w:r>
            <w:r>
              <w:rPr>
                <w:spacing w:val="-5"/>
                <w:sz w:val="20"/>
              </w:rPr>
              <w:t>et l'</w:t>
            </w:r>
            <w:r>
              <w:rPr>
                <w:sz w:val="20"/>
              </w:rPr>
              <w:t>avenue de la ville.</w:t>
            </w:r>
          </w:p>
          <w:p w14:paraId="6AC44294" w14:textId="77777777" w:rsidR="00AD1340" w:rsidRDefault="0050760C">
            <w:pPr>
              <w:pStyle w:val="TableParagraph"/>
              <w:spacing w:before="0" w:line="243" w:lineRule="exact"/>
              <w:ind w:left="107"/>
              <w:jc w:val="left"/>
              <w:rPr>
                <w:sz w:val="20"/>
              </w:rPr>
            </w:pPr>
            <w:r>
              <w:rPr>
                <w:spacing w:val="-2"/>
                <w:sz w:val="20"/>
              </w:rPr>
              <w:t>Rue Batavia</w:t>
            </w:r>
          </w:p>
        </w:tc>
      </w:tr>
      <w:tr w:rsidR="00AD1340" w14:paraId="451C4EFB" w14:textId="77777777">
        <w:trPr>
          <w:trHeight w:val="1691"/>
        </w:trPr>
        <w:tc>
          <w:tcPr>
            <w:tcW w:w="1973" w:type="dxa"/>
            <w:tcBorders>
              <w:top w:val="nil"/>
            </w:tcBorders>
          </w:tcPr>
          <w:p w14:paraId="25D26E58" w14:textId="77777777" w:rsidR="00AD1340" w:rsidRDefault="00AD1340">
            <w:pPr>
              <w:pStyle w:val="TableParagraph"/>
              <w:spacing w:before="0" w:line="240" w:lineRule="auto"/>
              <w:jc w:val="left"/>
              <w:rPr>
                <w:rFonts w:ascii="Times New Roman"/>
                <w:sz w:val="18"/>
              </w:rPr>
            </w:pPr>
          </w:p>
        </w:tc>
        <w:tc>
          <w:tcPr>
            <w:tcW w:w="2144" w:type="dxa"/>
            <w:tcBorders>
              <w:top w:val="nil"/>
            </w:tcBorders>
          </w:tcPr>
          <w:p w14:paraId="14DFE8CF" w14:textId="77777777" w:rsidR="00AD1340" w:rsidRDefault="0050760C">
            <w:pPr>
              <w:pStyle w:val="TableParagraph"/>
              <w:spacing w:before="0" w:line="226" w:lineRule="exact"/>
              <w:ind w:left="107"/>
              <w:jc w:val="left"/>
              <w:rPr>
                <w:sz w:val="20"/>
              </w:rPr>
            </w:pPr>
            <w:r>
              <w:rPr>
                <w:sz w:val="20"/>
              </w:rPr>
              <w:t xml:space="preserve">Impact sur </w:t>
            </w:r>
            <w:r>
              <w:rPr>
                <w:spacing w:val="-5"/>
                <w:sz w:val="20"/>
              </w:rPr>
              <w:t>la</w:t>
            </w:r>
          </w:p>
          <w:p w14:paraId="6CF30192" w14:textId="77777777" w:rsidR="00AD1340" w:rsidRDefault="0050760C">
            <w:pPr>
              <w:pStyle w:val="TableParagraph"/>
              <w:spacing w:before="0" w:line="240" w:lineRule="auto"/>
              <w:ind w:left="107" w:right="166"/>
              <w:jc w:val="left"/>
              <w:rPr>
                <w:sz w:val="20"/>
              </w:rPr>
            </w:pPr>
            <w:r>
              <w:rPr>
                <w:sz w:val="20"/>
              </w:rPr>
              <w:t>le bruit ambiant peut être considéré comme compris entre 0 et -1</w:t>
            </w:r>
          </w:p>
          <w:p w14:paraId="41903CF8" w14:textId="77777777" w:rsidR="00AD1340" w:rsidRDefault="00AD1340">
            <w:pPr>
              <w:pStyle w:val="TableParagraph"/>
              <w:spacing w:before="0" w:line="240" w:lineRule="auto"/>
              <w:jc w:val="left"/>
              <w:rPr>
                <w:sz w:val="20"/>
              </w:rPr>
            </w:pPr>
          </w:p>
          <w:p w14:paraId="557FC48B" w14:textId="77777777" w:rsidR="00AD1340" w:rsidRDefault="0050760C">
            <w:pPr>
              <w:pStyle w:val="TableParagraph"/>
              <w:spacing w:before="0" w:line="240" w:lineRule="auto"/>
              <w:ind w:left="107"/>
              <w:jc w:val="left"/>
              <w:rPr>
                <w:sz w:val="20"/>
              </w:rPr>
            </w:pPr>
            <w:r>
              <w:rPr>
                <w:sz w:val="20"/>
              </w:rPr>
              <w:t>Le soir - et la nuit dans certains endroits</w:t>
            </w:r>
          </w:p>
        </w:tc>
        <w:tc>
          <w:tcPr>
            <w:tcW w:w="2506" w:type="dxa"/>
            <w:tcBorders>
              <w:top w:val="nil"/>
            </w:tcBorders>
          </w:tcPr>
          <w:p w14:paraId="21A3E928" w14:textId="77777777" w:rsidR="00AD1340" w:rsidRDefault="0050760C">
            <w:pPr>
              <w:pStyle w:val="TableParagraph"/>
              <w:spacing w:before="0" w:line="226" w:lineRule="exact"/>
              <w:ind w:left="107"/>
              <w:jc w:val="left"/>
              <w:rPr>
                <w:sz w:val="20"/>
              </w:rPr>
            </w:pPr>
            <w:r>
              <w:rPr>
                <w:spacing w:val="-5"/>
                <w:sz w:val="20"/>
              </w:rPr>
              <w:t>Métropolitain</w:t>
            </w:r>
          </w:p>
          <w:p w14:paraId="28346326" w14:textId="77777777" w:rsidR="00AD1340" w:rsidRDefault="0050760C">
            <w:pPr>
              <w:pStyle w:val="TableParagraph"/>
              <w:spacing w:before="0" w:line="240" w:lineRule="auto"/>
              <w:ind w:left="107"/>
              <w:jc w:val="left"/>
              <w:rPr>
                <w:sz w:val="20"/>
              </w:rPr>
            </w:pPr>
            <w:r>
              <w:rPr>
                <w:spacing w:val="-2"/>
                <w:sz w:val="20"/>
              </w:rPr>
              <w:t>normes de qualité environnementale</w:t>
            </w:r>
          </w:p>
          <w:p w14:paraId="7CCC6472" w14:textId="77777777" w:rsidR="00AD1340" w:rsidRDefault="0050760C">
            <w:pPr>
              <w:pStyle w:val="TableParagraph"/>
              <w:spacing w:before="243" w:line="240" w:lineRule="auto"/>
              <w:ind w:left="107" w:right="174"/>
              <w:jc w:val="left"/>
              <w:rPr>
                <w:sz w:val="20"/>
              </w:rPr>
            </w:pPr>
            <w:r>
              <w:rPr>
                <w:sz w:val="20"/>
              </w:rPr>
              <w:t xml:space="preserve">L'effet peut être </w:t>
            </w:r>
            <w:r>
              <w:rPr>
                <w:spacing w:val="-2"/>
                <w:sz w:val="20"/>
              </w:rPr>
              <w:t xml:space="preserve">considéré </w:t>
            </w:r>
            <w:r>
              <w:rPr>
                <w:sz w:val="20"/>
              </w:rPr>
              <w:t>comme 0</w:t>
            </w:r>
          </w:p>
        </w:tc>
        <w:tc>
          <w:tcPr>
            <w:tcW w:w="2446" w:type="dxa"/>
            <w:tcBorders>
              <w:top w:val="nil"/>
            </w:tcBorders>
          </w:tcPr>
          <w:p w14:paraId="483659BB" w14:textId="77777777" w:rsidR="00AD1340" w:rsidRDefault="0050760C">
            <w:pPr>
              <w:pStyle w:val="TableParagraph"/>
              <w:spacing w:before="226" w:line="240" w:lineRule="auto"/>
              <w:ind w:left="107" w:right="26"/>
              <w:jc w:val="left"/>
              <w:rPr>
                <w:sz w:val="20"/>
              </w:rPr>
            </w:pPr>
            <w:r>
              <w:rPr>
                <w:sz w:val="20"/>
              </w:rPr>
              <w:t xml:space="preserve">L'impact du trafic routier peut </w:t>
            </w:r>
            <w:r>
              <w:rPr>
                <w:spacing w:val="-8"/>
                <w:sz w:val="20"/>
              </w:rPr>
              <w:t xml:space="preserve">être </w:t>
            </w:r>
            <w:r>
              <w:rPr>
                <w:sz w:val="20"/>
              </w:rPr>
              <w:t xml:space="preserve">considéré comme -3 pour ce segment de route - </w:t>
            </w:r>
            <w:r>
              <w:rPr>
                <w:sz w:val="20"/>
              </w:rPr>
              <w:t xml:space="preserve">recommandation de poursuivre les recherches sur les </w:t>
            </w:r>
            <w:r>
              <w:rPr>
                <w:spacing w:val="-2"/>
                <w:sz w:val="20"/>
              </w:rPr>
              <w:t>mesures à prendre ;</w:t>
            </w:r>
          </w:p>
          <w:p w14:paraId="681D3F8F" w14:textId="77777777" w:rsidR="00AD1340" w:rsidRDefault="0050760C">
            <w:pPr>
              <w:pStyle w:val="TableParagraph"/>
              <w:spacing w:before="1" w:line="223" w:lineRule="exact"/>
              <w:ind w:left="107"/>
              <w:jc w:val="left"/>
              <w:rPr>
                <w:sz w:val="20"/>
              </w:rPr>
            </w:pPr>
            <w:r>
              <w:rPr>
                <w:spacing w:val="-2"/>
                <w:sz w:val="20"/>
              </w:rPr>
              <w:t xml:space="preserve">sa réalisation </w:t>
            </w:r>
            <w:r>
              <w:rPr>
                <w:spacing w:val="-4"/>
                <w:sz w:val="20"/>
              </w:rPr>
              <w:t>tombe</w:t>
            </w:r>
          </w:p>
        </w:tc>
      </w:tr>
    </w:tbl>
    <w:p w14:paraId="6A0EBA97" w14:textId="77777777" w:rsidR="00AD1340" w:rsidRDefault="00AD1340">
      <w:pPr>
        <w:spacing w:line="223" w:lineRule="exact"/>
        <w:rPr>
          <w:sz w:val="20"/>
        </w:rPr>
        <w:sectPr w:rsidR="00AD1340">
          <w:pgSz w:w="11910" w:h="16840"/>
          <w:pgMar w:top="1460" w:right="480" w:bottom="1040" w:left="940" w:header="748" w:footer="852" w:gutter="0"/>
          <w:cols w:space="720"/>
        </w:sectPr>
      </w:pPr>
    </w:p>
    <w:p w14:paraId="521910AA" w14:textId="77777777" w:rsidR="00AD1340" w:rsidRDefault="00AD1340">
      <w:pPr>
        <w:pStyle w:val="BodyText"/>
        <w:spacing w:before="119"/>
      </w:pPr>
    </w:p>
    <w:tbl>
      <w:tblPr>
        <w:tblW w:w="0" w:type="auto"/>
        <w:tblInd w:w="7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73"/>
        <w:gridCol w:w="2144"/>
        <w:gridCol w:w="2506"/>
        <w:gridCol w:w="2446"/>
      </w:tblGrid>
      <w:tr w:rsidR="00AD1340" w14:paraId="765BBB73" w14:textId="77777777">
        <w:trPr>
          <w:trHeight w:val="1466"/>
        </w:trPr>
        <w:tc>
          <w:tcPr>
            <w:tcW w:w="1973" w:type="dxa"/>
          </w:tcPr>
          <w:p w14:paraId="26A1337C" w14:textId="77777777" w:rsidR="00AD1340" w:rsidRDefault="00AD1340">
            <w:pPr>
              <w:pStyle w:val="TableParagraph"/>
              <w:spacing w:before="0" w:line="240" w:lineRule="auto"/>
              <w:jc w:val="left"/>
              <w:rPr>
                <w:rFonts w:ascii="Times New Roman"/>
                <w:sz w:val="18"/>
              </w:rPr>
            </w:pPr>
          </w:p>
        </w:tc>
        <w:tc>
          <w:tcPr>
            <w:tcW w:w="2144" w:type="dxa"/>
          </w:tcPr>
          <w:p w14:paraId="1140DAD7" w14:textId="77777777" w:rsidR="00AD1340" w:rsidRDefault="0050760C">
            <w:pPr>
              <w:pStyle w:val="TableParagraph"/>
              <w:spacing w:before="1" w:line="240" w:lineRule="auto"/>
              <w:ind w:left="107" w:right="70"/>
              <w:jc w:val="left"/>
              <w:rPr>
                <w:sz w:val="20"/>
              </w:rPr>
            </w:pPr>
            <w:r>
              <w:rPr>
                <w:spacing w:val="-2"/>
                <w:sz w:val="20"/>
              </w:rPr>
              <w:t xml:space="preserve">dépassement </w:t>
            </w:r>
            <w:r>
              <w:rPr>
                <w:sz w:val="20"/>
              </w:rPr>
              <w:t>cumulé avec le trafic</w:t>
            </w:r>
          </w:p>
          <w:p w14:paraId="001825D4" w14:textId="77777777" w:rsidR="00AD1340" w:rsidRDefault="0050760C">
            <w:pPr>
              <w:pStyle w:val="TableParagraph"/>
              <w:spacing w:before="224" w:line="240" w:lineRule="atLeast"/>
              <w:ind w:left="107" w:right="125"/>
              <w:jc w:val="left"/>
              <w:rPr>
                <w:sz w:val="20"/>
              </w:rPr>
            </w:pPr>
            <w:r>
              <w:rPr>
                <w:sz w:val="20"/>
              </w:rPr>
              <w:t>Le bruit de la course d'essai diminuera, mais l'effet demeurera -1</w:t>
            </w:r>
          </w:p>
        </w:tc>
        <w:tc>
          <w:tcPr>
            <w:tcW w:w="2506" w:type="dxa"/>
          </w:tcPr>
          <w:p w14:paraId="396FE093" w14:textId="77777777" w:rsidR="00AD1340" w:rsidRDefault="00AD1340">
            <w:pPr>
              <w:pStyle w:val="TableParagraph"/>
              <w:spacing w:before="0" w:line="240" w:lineRule="auto"/>
              <w:jc w:val="left"/>
              <w:rPr>
                <w:rFonts w:ascii="Times New Roman"/>
                <w:sz w:val="18"/>
              </w:rPr>
            </w:pPr>
          </w:p>
        </w:tc>
        <w:tc>
          <w:tcPr>
            <w:tcW w:w="2446" w:type="dxa"/>
          </w:tcPr>
          <w:p w14:paraId="140747D7" w14:textId="77777777" w:rsidR="00AD1340" w:rsidRDefault="0050760C">
            <w:pPr>
              <w:pStyle w:val="TableParagraph"/>
              <w:spacing w:before="1" w:line="240" w:lineRule="auto"/>
              <w:ind w:left="107"/>
              <w:jc w:val="left"/>
              <w:rPr>
                <w:sz w:val="20"/>
              </w:rPr>
            </w:pPr>
            <w:r>
              <w:rPr>
                <w:sz w:val="20"/>
              </w:rPr>
              <w:t xml:space="preserve">hors du contrôle du </w:t>
            </w:r>
            <w:r>
              <w:rPr>
                <w:spacing w:val="-4"/>
                <w:sz w:val="20"/>
              </w:rPr>
              <w:t>BAC</w:t>
            </w:r>
          </w:p>
        </w:tc>
      </w:tr>
      <w:tr w:rsidR="00AD1340" w14:paraId="1DE2B612" w14:textId="77777777">
        <w:trPr>
          <w:trHeight w:val="1221"/>
        </w:trPr>
        <w:tc>
          <w:tcPr>
            <w:tcW w:w="1973" w:type="dxa"/>
          </w:tcPr>
          <w:p w14:paraId="38331B65" w14:textId="77777777" w:rsidR="00AD1340" w:rsidRDefault="0050760C">
            <w:pPr>
              <w:pStyle w:val="TableParagraph"/>
              <w:spacing w:before="1" w:line="240" w:lineRule="auto"/>
              <w:ind w:left="107" w:right="167"/>
              <w:jc w:val="left"/>
              <w:rPr>
                <w:sz w:val="20"/>
              </w:rPr>
            </w:pPr>
            <w:r>
              <w:rPr>
                <w:spacing w:val="-2"/>
                <w:sz w:val="20"/>
              </w:rPr>
              <w:t xml:space="preserve">Scénario futur </w:t>
            </w:r>
            <w:r>
              <w:rPr>
                <w:sz w:val="20"/>
              </w:rPr>
              <w:t xml:space="preserve">(BAC 0-3-0-0) par rapport à la situation actuelle (BAC </w:t>
            </w:r>
            <w:r>
              <w:rPr>
                <w:spacing w:val="-2"/>
                <w:sz w:val="20"/>
              </w:rPr>
              <w:t>0-1-0-0)</w:t>
            </w:r>
          </w:p>
        </w:tc>
        <w:tc>
          <w:tcPr>
            <w:tcW w:w="2144" w:type="dxa"/>
          </w:tcPr>
          <w:p w14:paraId="1BAECBD5" w14:textId="77777777" w:rsidR="00AD1340" w:rsidRDefault="0050760C">
            <w:pPr>
              <w:pStyle w:val="TableParagraph"/>
              <w:spacing w:before="1" w:line="240" w:lineRule="auto"/>
              <w:ind w:left="107"/>
              <w:jc w:val="left"/>
              <w:rPr>
                <w:sz w:val="20"/>
              </w:rPr>
            </w:pPr>
            <w:r>
              <w:rPr>
                <w:sz w:val="20"/>
              </w:rPr>
              <w:t xml:space="preserve">Il n'y a pas d'augmentation du nombre de personnes potentiellement très gênées par le </w:t>
            </w:r>
            <w:r>
              <w:rPr>
                <w:spacing w:val="-2"/>
                <w:sz w:val="20"/>
              </w:rPr>
              <w:t>bruit du sol.</w:t>
            </w:r>
          </w:p>
        </w:tc>
        <w:tc>
          <w:tcPr>
            <w:tcW w:w="2506" w:type="dxa"/>
          </w:tcPr>
          <w:p w14:paraId="1BCE7190" w14:textId="77777777" w:rsidR="00AD1340" w:rsidRDefault="0050760C">
            <w:pPr>
              <w:pStyle w:val="TableParagraph"/>
              <w:spacing w:before="1" w:line="240" w:lineRule="auto"/>
              <w:ind w:left="107" w:right="174"/>
              <w:jc w:val="left"/>
              <w:rPr>
                <w:sz w:val="20"/>
              </w:rPr>
            </w:pPr>
            <w:r>
              <w:rPr>
                <w:sz w:val="20"/>
              </w:rPr>
              <w:t>Il n'y a pas d'effet sur le bruit ambiant par rapport à la situation actuelle</w:t>
            </w:r>
            <w:r>
              <w:rPr>
                <w:sz w:val="20"/>
              </w:rPr>
              <w:t>.</w:t>
            </w:r>
          </w:p>
        </w:tc>
        <w:tc>
          <w:tcPr>
            <w:tcW w:w="2446" w:type="dxa"/>
          </w:tcPr>
          <w:p w14:paraId="59E76A37" w14:textId="77777777" w:rsidR="00AD1340" w:rsidRDefault="0050760C">
            <w:pPr>
              <w:pStyle w:val="TableParagraph"/>
              <w:spacing w:before="1" w:line="240" w:lineRule="auto"/>
              <w:ind w:left="107" w:right="331"/>
              <w:jc w:val="left"/>
              <w:rPr>
                <w:sz w:val="20"/>
              </w:rPr>
            </w:pPr>
            <w:r>
              <w:rPr>
                <w:sz w:val="20"/>
              </w:rPr>
              <w:t xml:space="preserve">Il n'y a pas d'effet sur le bruit du trafic routier par </w:t>
            </w:r>
            <w:r>
              <w:rPr>
                <w:spacing w:val="-12"/>
                <w:sz w:val="20"/>
              </w:rPr>
              <w:t xml:space="preserve">rapport à la </w:t>
            </w:r>
            <w:r>
              <w:rPr>
                <w:sz w:val="20"/>
              </w:rPr>
              <w:t>situation actuelle.</w:t>
            </w:r>
          </w:p>
        </w:tc>
      </w:tr>
    </w:tbl>
    <w:p w14:paraId="1D6F8E35" w14:textId="77777777" w:rsidR="00AD1340" w:rsidRDefault="00AD1340">
      <w:pPr>
        <w:pStyle w:val="BodyText"/>
        <w:rPr>
          <w:sz w:val="24"/>
        </w:rPr>
      </w:pPr>
    </w:p>
    <w:p w14:paraId="5BAF4D89" w14:textId="77777777" w:rsidR="00AD1340" w:rsidRDefault="00AD1340">
      <w:pPr>
        <w:pStyle w:val="BodyText"/>
        <w:rPr>
          <w:sz w:val="24"/>
        </w:rPr>
      </w:pPr>
    </w:p>
    <w:p w14:paraId="6F3E6924" w14:textId="77777777" w:rsidR="00AD1340" w:rsidRDefault="00AD1340">
      <w:pPr>
        <w:pStyle w:val="BodyText"/>
        <w:spacing w:before="9"/>
        <w:rPr>
          <w:sz w:val="24"/>
        </w:rPr>
      </w:pPr>
    </w:p>
    <w:p w14:paraId="48548B41" w14:textId="77777777" w:rsidR="00AD1340" w:rsidRDefault="0050760C">
      <w:pPr>
        <w:pStyle w:val="Heading3"/>
        <w:numPr>
          <w:ilvl w:val="1"/>
          <w:numId w:val="23"/>
        </w:numPr>
        <w:tabs>
          <w:tab w:val="left" w:pos="1611"/>
        </w:tabs>
        <w:ind w:hanging="1077"/>
      </w:pPr>
      <w:r>
        <w:rPr>
          <w:color w:val="005B82"/>
          <w:spacing w:val="-2"/>
        </w:rPr>
        <w:t xml:space="preserve">Effets </w:t>
      </w:r>
      <w:r>
        <w:rPr>
          <w:color w:val="005B82"/>
        </w:rPr>
        <w:t>transfrontaliers</w:t>
      </w:r>
    </w:p>
    <w:p w14:paraId="6E6F1C25" w14:textId="77777777" w:rsidR="00AD1340" w:rsidRDefault="0050760C">
      <w:pPr>
        <w:pStyle w:val="BodyText"/>
        <w:spacing w:before="146" w:line="259" w:lineRule="auto"/>
        <w:ind w:left="1611" w:right="653"/>
        <w:jc w:val="both"/>
      </w:pPr>
      <w:r>
        <w:t>La description ci-dessus tient toujours compte du territoire de la Flandre d'une part et du territoire de la Région de Bruxelles-Capitale d'autre part. Lorsque cela est possible et pertinent, les résultats sont toujours présentés de cette manière. Le nombr</w:t>
      </w:r>
      <w:r>
        <w:t>e de personnes potentiellement très gênées est indiqué, également pour la Région de Bruxelles-Capitale. Le cadre d'évaluation pour la Région de Bruxelles-Capitale est présenté ci-dessous, ainsi que la manière dont il doit être traité.</w:t>
      </w:r>
    </w:p>
    <w:p w14:paraId="3797A7FC" w14:textId="77777777" w:rsidR="00AD1340" w:rsidRDefault="0050760C">
      <w:pPr>
        <w:pStyle w:val="Heading4"/>
        <w:numPr>
          <w:ilvl w:val="2"/>
          <w:numId w:val="23"/>
        </w:numPr>
        <w:tabs>
          <w:tab w:val="left" w:pos="1611"/>
        </w:tabs>
        <w:spacing w:before="237"/>
        <w:ind w:hanging="1077"/>
      </w:pPr>
      <w:r>
        <w:rPr>
          <w:color w:val="005B82"/>
          <w:spacing w:val="-2"/>
        </w:rPr>
        <w:t>Révision du cadre nor</w:t>
      </w:r>
      <w:r>
        <w:rPr>
          <w:color w:val="005B82"/>
          <w:spacing w:val="-2"/>
        </w:rPr>
        <w:t>matif Région de Bruxelles-Capitale</w:t>
      </w:r>
    </w:p>
    <w:p w14:paraId="501441CB" w14:textId="77777777" w:rsidR="00AD1340" w:rsidRDefault="0050760C">
      <w:pPr>
        <w:pStyle w:val="BodyText"/>
        <w:spacing w:before="140" w:line="256" w:lineRule="auto"/>
        <w:ind w:left="1611" w:right="655"/>
        <w:jc w:val="both"/>
      </w:pPr>
      <w:r>
        <w:t>Pour la fixation des normes d'immission sonore</w:t>
      </w:r>
      <w:r>
        <w:rPr>
          <w:vertAlign w:val="superscript"/>
        </w:rPr>
        <w:t>23</w:t>
      </w:r>
      <w:r>
        <w:t xml:space="preserve"> (bruit tel que perçu au sol), le territoire de la BCR a été divisé en 3 zones basées sur des arcs de cercle d'un rayon respectif de 10km et 12km, centrés sur un point situé</w:t>
      </w:r>
      <w:r>
        <w:t xml:space="preserve"> à proximité immédiate de la balise BUB</w:t>
      </w:r>
      <w:r>
        <w:rPr>
          <w:vertAlign w:val="superscript"/>
        </w:rPr>
        <w:t>24</w:t>
      </w:r>
      <w:r>
        <w:t xml:space="preserve"> (point mauve sur la carte).</w:t>
      </w:r>
    </w:p>
    <w:p w14:paraId="342CDB05" w14:textId="77777777" w:rsidR="00AD1340" w:rsidRDefault="0050760C">
      <w:pPr>
        <w:pStyle w:val="ListParagraph"/>
        <w:numPr>
          <w:ilvl w:val="0"/>
          <w:numId w:val="21"/>
        </w:numPr>
        <w:tabs>
          <w:tab w:val="left" w:pos="2331"/>
        </w:tabs>
        <w:spacing w:before="180"/>
        <w:jc w:val="left"/>
        <w:rPr>
          <w:sz w:val="20"/>
        </w:rPr>
      </w:pPr>
      <w:r>
        <w:rPr>
          <w:sz w:val="20"/>
        </w:rPr>
        <w:t>Zone 0 : zone à l'intérieur de la BCR en dehors de l'</w:t>
      </w:r>
      <w:r>
        <w:rPr>
          <w:spacing w:val="-4"/>
          <w:sz w:val="20"/>
        </w:rPr>
        <w:t xml:space="preserve">arc de </w:t>
      </w:r>
      <w:r>
        <w:rPr>
          <w:sz w:val="20"/>
        </w:rPr>
        <w:t>12 km</w:t>
      </w:r>
    </w:p>
    <w:p w14:paraId="37DB133A" w14:textId="77777777" w:rsidR="00AD1340" w:rsidRDefault="0050760C">
      <w:pPr>
        <w:pStyle w:val="ListParagraph"/>
        <w:numPr>
          <w:ilvl w:val="0"/>
          <w:numId w:val="21"/>
        </w:numPr>
        <w:tabs>
          <w:tab w:val="left" w:pos="2331"/>
        </w:tabs>
        <w:spacing w:before="190"/>
        <w:jc w:val="left"/>
        <w:rPr>
          <w:sz w:val="20"/>
        </w:rPr>
      </w:pPr>
      <w:r>
        <w:rPr>
          <w:sz w:val="20"/>
        </w:rPr>
        <w:t xml:space="preserve">Zone 1 : zone de la RCB située entre 10 et 12 km </w:t>
      </w:r>
      <w:r>
        <w:rPr>
          <w:spacing w:val="-4"/>
          <w:sz w:val="20"/>
        </w:rPr>
        <w:t>d'arc.</w:t>
      </w:r>
    </w:p>
    <w:p w14:paraId="6A7D6BB0" w14:textId="77777777" w:rsidR="00AD1340" w:rsidRDefault="0050760C">
      <w:pPr>
        <w:pStyle w:val="ListParagraph"/>
        <w:numPr>
          <w:ilvl w:val="0"/>
          <w:numId w:val="21"/>
        </w:numPr>
        <w:tabs>
          <w:tab w:val="left" w:pos="2331"/>
        </w:tabs>
        <w:spacing w:before="190"/>
        <w:jc w:val="left"/>
        <w:rPr>
          <w:sz w:val="20"/>
        </w:rPr>
      </w:pPr>
      <w:r>
        <w:rPr>
          <w:sz w:val="20"/>
        </w:rPr>
        <w:t>Zone 2 : zone située à l'intérieur de la BCR dans l'</w:t>
      </w:r>
      <w:r>
        <w:rPr>
          <w:spacing w:val="-4"/>
          <w:sz w:val="20"/>
        </w:rPr>
        <w:t xml:space="preserve">arc de </w:t>
      </w:r>
      <w:r>
        <w:rPr>
          <w:sz w:val="20"/>
        </w:rPr>
        <w:t>10 km</w:t>
      </w:r>
    </w:p>
    <w:p w14:paraId="6899340C" w14:textId="77777777" w:rsidR="00AD1340" w:rsidRDefault="00AD1340">
      <w:pPr>
        <w:pStyle w:val="BodyText"/>
      </w:pPr>
    </w:p>
    <w:p w14:paraId="586EACE4" w14:textId="77777777" w:rsidR="00AD1340" w:rsidRDefault="00AD1340">
      <w:pPr>
        <w:pStyle w:val="BodyText"/>
      </w:pPr>
    </w:p>
    <w:p w14:paraId="28EB7C53" w14:textId="77777777" w:rsidR="00AD1340" w:rsidRDefault="00AD1340">
      <w:pPr>
        <w:pStyle w:val="BodyText"/>
      </w:pPr>
    </w:p>
    <w:p w14:paraId="6D0D394B" w14:textId="77777777" w:rsidR="00AD1340" w:rsidRDefault="00AD1340">
      <w:pPr>
        <w:pStyle w:val="BodyText"/>
      </w:pPr>
    </w:p>
    <w:p w14:paraId="2F5BD47A" w14:textId="77777777" w:rsidR="00AD1340" w:rsidRDefault="00AD1340">
      <w:pPr>
        <w:pStyle w:val="BodyText"/>
      </w:pPr>
    </w:p>
    <w:p w14:paraId="70F32B40" w14:textId="77777777" w:rsidR="00AD1340" w:rsidRDefault="00AD1340">
      <w:pPr>
        <w:pStyle w:val="BodyText"/>
      </w:pPr>
    </w:p>
    <w:p w14:paraId="3BCF3BC6" w14:textId="77777777" w:rsidR="00AD1340" w:rsidRDefault="00AD1340">
      <w:pPr>
        <w:pStyle w:val="BodyText"/>
      </w:pPr>
    </w:p>
    <w:p w14:paraId="1834E8C8" w14:textId="77777777" w:rsidR="00AD1340" w:rsidRDefault="00AD1340">
      <w:pPr>
        <w:pStyle w:val="BodyText"/>
      </w:pPr>
    </w:p>
    <w:p w14:paraId="40D30FEE" w14:textId="77777777" w:rsidR="00AD1340" w:rsidRDefault="00AD1340">
      <w:pPr>
        <w:pStyle w:val="BodyText"/>
      </w:pPr>
    </w:p>
    <w:p w14:paraId="7C16FE0A" w14:textId="77777777" w:rsidR="00AD1340" w:rsidRDefault="00AD1340">
      <w:pPr>
        <w:pStyle w:val="BodyText"/>
      </w:pPr>
    </w:p>
    <w:p w14:paraId="191CCB02" w14:textId="77777777" w:rsidR="00AD1340" w:rsidRDefault="00AD1340">
      <w:pPr>
        <w:pStyle w:val="BodyText"/>
      </w:pPr>
    </w:p>
    <w:p w14:paraId="00A4CB7F" w14:textId="77777777" w:rsidR="00AD1340" w:rsidRDefault="00AD1340">
      <w:pPr>
        <w:pStyle w:val="BodyText"/>
      </w:pPr>
    </w:p>
    <w:p w14:paraId="4D1F6A5A" w14:textId="77777777" w:rsidR="00AD1340" w:rsidRDefault="00AD1340">
      <w:pPr>
        <w:pStyle w:val="BodyText"/>
      </w:pPr>
    </w:p>
    <w:p w14:paraId="493FE6C6" w14:textId="77777777" w:rsidR="00AD1340" w:rsidRDefault="00AD1340">
      <w:pPr>
        <w:pStyle w:val="BodyText"/>
      </w:pPr>
    </w:p>
    <w:p w14:paraId="33850456" w14:textId="77777777" w:rsidR="00AD1340" w:rsidRDefault="00AD1340">
      <w:pPr>
        <w:pStyle w:val="BodyText"/>
      </w:pPr>
    </w:p>
    <w:p w14:paraId="110418E2" w14:textId="77777777" w:rsidR="00AD1340" w:rsidRDefault="00AD1340">
      <w:pPr>
        <w:pStyle w:val="BodyText"/>
      </w:pPr>
    </w:p>
    <w:p w14:paraId="653B4E12" w14:textId="77777777" w:rsidR="00AD1340" w:rsidRDefault="0050760C">
      <w:pPr>
        <w:pStyle w:val="BodyText"/>
        <w:spacing w:before="32"/>
      </w:pPr>
      <w:r>
        <w:rPr>
          <w:noProof/>
        </w:rPr>
        <mc:AlternateContent>
          <mc:Choice Requires="wps">
            <w:drawing>
              <wp:anchor distT="0" distB="0" distL="0" distR="0" simplePos="0" relativeHeight="487643136" behindDoc="1" locked="0" layoutInCell="1" allowOverlap="1" wp14:anchorId="1968C1C3" wp14:editId="62DE0A23">
                <wp:simplePos x="0" y="0"/>
                <wp:positionH relativeFrom="page">
                  <wp:posOffset>936040</wp:posOffset>
                </wp:positionH>
                <wp:positionV relativeFrom="paragraph">
                  <wp:posOffset>191108</wp:posOffset>
                </wp:positionV>
                <wp:extent cx="1829435" cy="7620"/>
                <wp:effectExtent l="0" t="0" r="0" b="0"/>
                <wp:wrapTopAndBottom/>
                <wp:docPr id="214" name="Graphic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ADBB3A" id="Graphic 214" o:spid="_x0000_s1026" style="position:absolute;margin-left:73.7pt;margin-top:15.05pt;width:144.05pt;height:.6pt;z-index:-1567334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" path="m1829053,l,,,7620r1829053,l1829053,xe" fillcolor="black" stroked="f">
                <v:path arrowok="t"/>
                <w10:wrap type="topAndBottom" anchorx="page"/>
              </v:shape>
            </w:pict>
          </mc:Fallback>
        </mc:AlternateContent>
      </w:r>
    </w:p>
    <w:p w14:paraId="2F2EFCAE" w14:textId="77777777" w:rsidR="00AD1340" w:rsidRDefault="0050760C">
      <w:pPr>
        <w:spacing w:before="90"/>
        <w:ind w:left="534" w:right="661"/>
        <w:rPr>
          <w:sz w:val="18"/>
        </w:rPr>
      </w:pPr>
      <w:r>
        <w:rPr>
          <w:position w:val="5"/>
          <w:sz w:val="12"/>
        </w:rPr>
        <w:t xml:space="preserve">23 </w:t>
      </w:r>
      <w:r>
        <w:rPr>
          <w:sz w:val="18"/>
        </w:rPr>
        <w:t xml:space="preserve">27 MAI 1999 - Arrêté du Gouvernement de Bruxelles-Capitale </w:t>
      </w:r>
      <w:r>
        <w:rPr>
          <w:spacing w:val="-2"/>
          <w:sz w:val="18"/>
        </w:rPr>
        <w:t xml:space="preserve">relatif à la </w:t>
      </w:r>
      <w:r>
        <w:rPr>
          <w:sz w:val="18"/>
        </w:rPr>
        <w:t>lutte contre les nuisances sonores générées par le trafic aérien.</w:t>
      </w:r>
    </w:p>
    <w:p w14:paraId="38A06784" w14:textId="77777777" w:rsidR="00AD1340" w:rsidRDefault="0050760C">
      <w:pPr>
        <w:spacing w:before="2"/>
        <w:ind w:left="534"/>
        <w:rPr>
          <w:sz w:val="18"/>
        </w:rPr>
      </w:pPr>
      <w:r>
        <w:rPr>
          <w:position w:val="5"/>
          <w:sz w:val="12"/>
        </w:rPr>
        <w:t xml:space="preserve">24 </w:t>
      </w:r>
      <w:r>
        <w:rPr>
          <w:sz w:val="18"/>
        </w:rPr>
        <w:t xml:space="preserve">station d'émission pour la radionavigation de précision installée dans le </w:t>
      </w:r>
      <w:r>
        <w:rPr>
          <w:sz w:val="18"/>
        </w:rPr>
        <w:t xml:space="preserve">prolongement de la tête de la piste </w:t>
      </w:r>
      <w:r>
        <w:rPr>
          <w:spacing w:val="-5"/>
          <w:sz w:val="18"/>
        </w:rPr>
        <w:t>25L</w:t>
      </w:r>
    </w:p>
    <w:p w14:paraId="7CB017A7" w14:textId="77777777" w:rsidR="00AD1340" w:rsidRDefault="00AD1340">
      <w:pPr>
        <w:rPr>
          <w:sz w:val="18"/>
        </w:rPr>
        <w:sectPr w:rsidR="00AD1340">
          <w:pgSz w:w="11910" w:h="16840"/>
          <w:pgMar w:top="1460" w:right="480" w:bottom="1040" w:left="940" w:header="748" w:footer="852" w:gutter="0"/>
          <w:cols w:space="720"/>
        </w:sectPr>
      </w:pPr>
    </w:p>
    <w:p w14:paraId="0A8866AB" w14:textId="77777777" w:rsidR="00AD1340" w:rsidRDefault="00AD1340">
      <w:pPr>
        <w:pStyle w:val="BodyText"/>
        <w:spacing w:before="172"/>
      </w:pPr>
    </w:p>
    <w:p w14:paraId="2DD7717C" w14:textId="77777777" w:rsidR="00AD1340" w:rsidRDefault="0050760C">
      <w:pPr>
        <w:pStyle w:val="BodyText"/>
        <w:ind w:left="1577"/>
      </w:pPr>
      <w:r>
        <w:rPr>
          <w:noProof/>
        </w:rPr>
        <w:drawing>
          <wp:inline distT="0" distB="0" distL="0" distR="0" wp14:anchorId="7B37D8AC" wp14:editId="28803745">
            <wp:extent cx="4642324" cy="3218688"/>
            <wp:effectExtent l="0" t="0" r="0" b="0"/>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151" cstate="print"/>
                    <a:stretch>
                      <a:fillRect/>
                    </a:stretch>
                  </pic:blipFill>
                  <pic:spPr>
                    <a:xfrm>
                      <a:off x="0" y="0"/>
                      <a:ext cx="4642324" cy="3218688"/>
                    </a:xfrm>
                    <a:prstGeom prst="rect">
                      <a:avLst/>
                    </a:prstGeom>
                  </pic:spPr>
                </pic:pic>
              </a:graphicData>
            </a:graphic>
          </wp:inline>
        </w:drawing>
      </w:r>
    </w:p>
    <w:p w14:paraId="3D2960D6" w14:textId="77777777" w:rsidR="00AD1340" w:rsidRDefault="00AD1340">
      <w:pPr>
        <w:pStyle w:val="BodyText"/>
        <w:spacing w:before="60"/>
        <w:rPr>
          <w:sz w:val="18"/>
        </w:rPr>
      </w:pPr>
    </w:p>
    <w:p w14:paraId="7774D3D2" w14:textId="77777777" w:rsidR="00AD1340" w:rsidRDefault="0050760C">
      <w:pPr>
        <w:ind w:left="1611"/>
        <w:jc w:val="both"/>
        <w:rPr>
          <w:i/>
          <w:sz w:val="18"/>
        </w:rPr>
      </w:pPr>
      <w:r>
        <w:rPr>
          <w:i/>
          <w:color w:val="005B82"/>
          <w:sz w:val="18"/>
        </w:rPr>
        <w:t xml:space="preserve">Figure 6-86 : Désignation des zones 0, 1 et </w:t>
      </w:r>
      <w:r>
        <w:rPr>
          <w:i/>
          <w:color w:val="005B82"/>
          <w:spacing w:val="-10"/>
          <w:sz w:val="18"/>
        </w:rPr>
        <w:t>2</w:t>
      </w:r>
    </w:p>
    <w:p w14:paraId="57EF1693" w14:textId="77777777" w:rsidR="00AD1340" w:rsidRDefault="0050760C">
      <w:pPr>
        <w:pStyle w:val="BodyText"/>
        <w:spacing w:before="201" w:line="256" w:lineRule="auto"/>
        <w:ind w:left="1611" w:right="654"/>
        <w:jc w:val="both"/>
      </w:pPr>
      <w:r>
        <w:t>À l'intérieur de ces zones, deux types de limites ont été définis séparément pour le jour (07h-23h) et la nuit (23h-07h) dans chaque cas.</w:t>
      </w:r>
    </w:p>
    <w:p w14:paraId="0A41E5D7" w14:textId="77777777" w:rsidR="00AD1340" w:rsidRDefault="0050760C">
      <w:pPr>
        <w:pStyle w:val="ListParagraph"/>
        <w:numPr>
          <w:ilvl w:val="0"/>
          <w:numId w:val="20"/>
        </w:numPr>
        <w:tabs>
          <w:tab w:val="left" w:pos="1970"/>
        </w:tabs>
        <w:spacing w:before="161"/>
        <w:ind w:left="1970" w:hanging="359"/>
        <w:rPr>
          <w:sz w:val="20"/>
        </w:rPr>
      </w:pPr>
      <w:r>
        <w:rPr>
          <w:spacing w:val="-2"/>
          <w:position w:val="1"/>
          <w:sz w:val="20"/>
        </w:rPr>
        <w:t xml:space="preserve">Limites de </w:t>
      </w:r>
      <w:r>
        <w:rPr>
          <w:sz w:val="13"/>
        </w:rPr>
        <w:t>prélèvement</w:t>
      </w:r>
    </w:p>
    <w:p w14:paraId="1D1B13D1" w14:textId="77777777" w:rsidR="00AD1340" w:rsidRDefault="0050760C">
      <w:pPr>
        <w:pStyle w:val="BodyText"/>
        <w:spacing w:before="183" w:line="254" w:lineRule="auto"/>
        <w:ind w:left="1611" w:right="659"/>
        <w:jc w:val="both"/>
      </w:pPr>
      <w:r>
        <w:t>Ces limites se réfèrent au bruit perçu lors des survols d'avions individuels.</w:t>
      </w:r>
    </w:p>
    <w:p w14:paraId="32D400EF" w14:textId="77777777" w:rsidR="00AD1340" w:rsidRDefault="0050760C">
      <w:pPr>
        <w:pStyle w:val="BodyText"/>
        <w:spacing w:before="169" w:line="259" w:lineRule="auto"/>
        <w:ind w:left="1611" w:right="651"/>
        <w:jc w:val="both"/>
      </w:pPr>
      <w:r>
        <w:rPr>
          <w:noProof/>
        </w:rPr>
        <mc:AlternateContent>
          <mc:Choice Requires="wpg">
            <w:drawing>
              <wp:anchor distT="0" distB="0" distL="0" distR="0" simplePos="0" relativeHeight="15784448" behindDoc="0" locked="0" layoutInCell="1" allowOverlap="1" wp14:anchorId="59D52469" wp14:editId="60E2C1E2">
                <wp:simplePos x="0" y="0"/>
                <wp:positionH relativeFrom="page">
                  <wp:posOffset>2028828</wp:posOffset>
                </wp:positionH>
                <wp:positionV relativeFrom="paragraph">
                  <wp:posOffset>1211134</wp:posOffset>
                </wp:positionV>
                <wp:extent cx="3717290" cy="2525395"/>
                <wp:effectExtent l="0" t="0" r="0" b="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17290" cy="2525395"/>
                          <a:chOff x="0" y="0"/>
                          <a:chExt cx="3717290" cy="2525395"/>
                        </a:xfrm>
                      </wpg:grpSpPr>
                      <wps:wsp>
                        <wps:cNvPr id="217" name="Graphic 217"/>
                        <wps:cNvSpPr/>
                        <wps:spPr>
                          <a:xfrm>
                            <a:off x="499731" y="110112"/>
                            <a:ext cx="2954655" cy="2153285"/>
                          </a:xfrm>
                          <a:custGeom>
                            <a:avLst/>
                            <a:gdLst/>
                            <a:ahLst/>
                            <a:cxnLst/>
                            <a:rect l="l" t="t" r="r" b="b"/>
                            <a:pathLst>
                              <a:path w="2954655" h="2153285">
                                <a:moveTo>
                                  <a:pt x="0" y="1913448"/>
                                </a:moveTo>
                                <a:lnTo>
                                  <a:pt x="2954286" y="1913448"/>
                                </a:lnTo>
                              </a:path>
                              <a:path w="2954655" h="2153285">
                                <a:moveTo>
                                  <a:pt x="0" y="1674988"/>
                                </a:moveTo>
                                <a:lnTo>
                                  <a:pt x="2954286" y="1674988"/>
                                </a:lnTo>
                              </a:path>
                              <a:path w="2954655" h="2153285">
                                <a:moveTo>
                                  <a:pt x="0" y="1435547"/>
                                </a:moveTo>
                                <a:lnTo>
                                  <a:pt x="2954286" y="1435547"/>
                                </a:lnTo>
                              </a:path>
                              <a:path w="2954655" h="2153285">
                                <a:moveTo>
                                  <a:pt x="0" y="1196129"/>
                                </a:moveTo>
                                <a:lnTo>
                                  <a:pt x="2954286" y="1196129"/>
                                </a:lnTo>
                              </a:path>
                              <a:path w="2954655" h="2153285">
                                <a:moveTo>
                                  <a:pt x="0" y="956712"/>
                                </a:moveTo>
                                <a:lnTo>
                                  <a:pt x="2954286" y="956712"/>
                                </a:lnTo>
                              </a:path>
                              <a:path w="2954655" h="2153285">
                                <a:moveTo>
                                  <a:pt x="0" y="718252"/>
                                </a:moveTo>
                                <a:lnTo>
                                  <a:pt x="2954286" y="718252"/>
                                </a:lnTo>
                              </a:path>
                              <a:path w="2954655" h="2153285">
                                <a:moveTo>
                                  <a:pt x="0" y="478834"/>
                                </a:moveTo>
                                <a:lnTo>
                                  <a:pt x="2954286" y="478834"/>
                                </a:lnTo>
                              </a:path>
                              <a:path w="2954655" h="2153285">
                                <a:moveTo>
                                  <a:pt x="0" y="239417"/>
                                </a:moveTo>
                                <a:lnTo>
                                  <a:pt x="2954286" y="239417"/>
                                </a:lnTo>
                              </a:path>
                              <a:path w="2954655" h="2153285">
                                <a:moveTo>
                                  <a:pt x="0" y="0"/>
                                </a:moveTo>
                                <a:lnTo>
                                  <a:pt x="2954286" y="0"/>
                                </a:lnTo>
                              </a:path>
                              <a:path w="2954655" h="2153285">
                                <a:moveTo>
                                  <a:pt x="590857" y="0"/>
                                </a:moveTo>
                                <a:lnTo>
                                  <a:pt x="590857" y="2152865"/>
                                </a:lnTo>
                              </a:path>
                              <a:path w="2954655" h="2153285">
                                <a:moveTo>
                                  <a:pt x="1181714" y="0"/>
                                </a:moveTo>
                                <a:lnTo>
                                  <a:pt x="1181714" y="2152865"/>
                                </a:lnTo>
                              </a:path>
                              <a:path w="2954655" h="2153285">
                                <a:moveTo>
                                  <a:pt x="1772572" y="0"/>
                                </a:moveTo>
                                <a:lnTo>
                                  <a:pt x="1772572" y="2152865"/>
                                </a:lnTo>
                              </a:path>
                              <a:path w="2954655" h="2153285">
                                <a:moveTo>
                                  <a:pt x="2363429" y="0"/>
                                </a:moveTo>
                                <a:lnTo>
                                  <a:pt x="2363429" y="2152865"/>
                                </a:lnTo>
                              </a:path>
                              <a:path w="2954655" h="2153285">
                                <a:moveTo>
                                  <a:pt x="2954286" y="0"/>
                                </a:moveTo>
                                <a:lnTo>
                                  <a:pt x="2954286" y="2152865"/>
                                </a:lnTo>
                              </a:path>
                            </a:pathLst>
                          </a:custGeom>
                          <a:ln w="5750">
                            <a:solidFill>
                              <a:srgbClr val="D9D9D9"/>
                            </a:solidFill>
                            <a:prstDash val="solid"/>
                          </a:ln>
                        </wps:spPr>
                        <wps:bodyPr wrap="square" lIns="0" tIns="0" rIns="0" bIns="0" rtlCol="0">
                          <a:prstTxWarp prst="textNoShape">
                            <a:avLst/>
                          </a:prstTxWarp>
                          <a:noAutofit/>
                        </wps:bodyPr>
                      </wps:wsp>
                      <wps:wsp>
                        <wps:cNvPr id="218" name="Graphic 218"/>
                        <wps:cNvSpPr/>
                        <wps:spPr>
                          <a:xfrm>
                            <a:off x="499731" y="110112"/>
                            <a:ext cx="2954655" cy="2153285"/>
                          </a:xfrm>
                          <a:custGeom>
                            <a:avLst/>
                            <a:gdLst/>
                            <a:ahLst/>
                            <a:cxnLst/>
                            <a:rect l="l" t="t" r="r" b="b"/>
                            <a:pathLst>
                              <a:path w="2954655" h="2153285">
                                <a:moveTo>
                                  <a:pt x="0" y="2152865"/>
                                </a:moveTo>
                                <a:lnTo>
                                  <a:pt x="0" y="0"/>
                                </a:lnTo>
                              </a:path>
                              <a:path w="2954655" h="2153285">
                                <a:moveTo>
                                  <a:pt x="0" y="2152865"/>
                                </a:moveTo>
                                <a:lnTo>
                                  <a:pt x="2954286" y="2152865"/>
                                </a:lnTo>
                              </a:path>
                            </a:pathLst>
                          </a:custGeom>
                          <a:ln w="5750">
                            <a:solidFill>
                              <a:srgbClr val="BEBEBE"/>
                            </a:solidFill>
                            <a:prstDash val="solid"/>
                          </a:ln>
                        </wps:spPr>
                        <wps:bodyPr wrap="square" lIns="0" tIns="0" rIns="0" bIns="0" rtlCol="0">
                          <a:prstTxWarp prst="textNoShape">
                            <a:avLst/>
                          </a:prstTxWarp>
                          <a:noAutofit/>
                        </wps:bodyPr>
                      </wps:wsp>
                      <pic:pic xmlns:pic="http://schemas.openxmlformats.org/drawingml/2006/picture">
                        <pic:nvPicPr>
                          <pic:cNvPr id="219" name="Image 219"/>
                          <pic:cNvPicPr/>
                        </pic:nvPicPr>
                        <pic:blipFill>
                          <a:blip r:embed="rId152" cstate="print"/>
                          <a:stretch>
                            <a:fillRect/>
                          </a:stretch>
                        </pic:blipFill>
                        <pic:spPr>
                          <a:xfrm>
                            <a:off x="493984" y="388313"/>
                            <a:ext cx="2971536" cy="1184642"/>
                          </a:xfrm>
                          <a:prstGeom prst="rect">
                            <a:avLst/>
                          </a:prstGeom>
                        </pic:spPr>
                      </pic:pic>
                      <wps:wsp>
                        <wps:cNvPr id="220" name="Graphic 220"/>
                        <wps:cNvSpPr/>
                        <wps:spPr>
                          <a:xfrm>
                            <a:off x="2874" y="2874"/>
                            <a:ext cx="3711575" cy="2519680"/>
                          </a:xfrm>
                          <a:custGeom>
                            <a:avLst/>
                            <a:gdLst/>
                            <a:ahLst/>
                            <a:cxnLst/>
                            <a:rect l="l" t="t" r="r" b="b"/>
                            <a:pathLst>
                              <a:path w="3711575" h="2519680">
                                <a:moveTo>
                                  <a:pt x="0" y="2519629"/>
                                </a:moveTo>
                                <a:lnTo>
                                  <a:pt x="3711082" y="2519629"/>
                                </a:lnTo>
                                <a:lnTo>
                                  <a:pt x="3711082" y="0"/>
                                </a:lnTo>
                                <a:lnTo>
                                  <a:pt x="0" y="0"/>
                                </a:lnTo>
                                <a:lnTo>
                                  <a:pt x="0" y="2519629"/>
                                </a:lnTo>
                                <a:close/>
                              </a:path>
                            </a:pathLst>
                          </a:custGeom>
                          <a:ln w="5748">
                            <a:solidFill>
                              <a:srgbClr val="D9D9D9"/>
                            </a:solidFill>
                            <a:prstDash val="solid"/>
                          </a:ln>
                        </wps:spPr>
                        <wps:bodyPr wrap="square" lIns="0" tIns="0" rIns="0" bIns="0" rtlCol="0">
                          <a:prstTxWarp prst="textNoShape">
                            <a:avLst/>
                          </a:prstTxWarp>
                          <a:noAutofit/>
                        </wps:bodyPr>
                      </wps:wsp>
                      <wps:wsp>
                        <wps:cNvPr id="221" name="Textbox 221"/>
                        <wps:cNvSpPr txBox="1"/>
                        <wps:spPr>
                          <a:xfrm>
                            <a:off x="282956" y="58477"/>
                            <a:ext cx="126364" cy="351790"/>
                          </a:xfrm>
                          <a:prstGeom prst="rect">
                            <a:avLst/>
                          </a:prstGeom>
                        </wps:spPr>
                        <wps:txbx>
                          <w:txbxContent>
                            <w:p w14:paraId="772940C8" w14:textId="77777777" w:rsidR="00AD1340" w:rsidRDefault="0050760C">
                              <w:pPr>
                                <w:spacing w:line="178" w:lineRule="exact"/>
                                <w:rPr>
                                  <w:sz w:val="17"/>
                                </w:rPr>
                              </w:pPr>
                              <w:r>
                                <w:rPr>
                                  <w:color w:val="585858"/>
                                  <w:spacing w:val="-5"/>
                                  <w:w w:val="105"/>
                                  <w:sz w:val="17"/>
                                </w:rPr>
                                <w:t>85</w:t>
                              </w:r>
                            </w:p>
                            <w:p w14:paraId="04A73A5C" w14:textId="77777777" w:rsidR="00AD1340" w:rsidRDefault="0050760C">
                              <w:pPr>
                                <w:spacing w:before="169" w:line="206" w:lineRule="exact"/>
                                <w:rPr>
                                  <w:sz w:val="17"/>
                                </w:rPr>
                              </w:pPr>
                              <w:r>
                                <w:rPr>
                                  <w:color w:val="585858"/>
                                  <w:spacing w:val="-5"/>
                                  <w:w w:val="105"/>
                                  <w:sz w:val="17"/>
                                </w:rPr>
                                <w:t>80</w:t>
                              </w:r>
                            </w:p>
                          </w:txbxContent>
                        </wps:txbx>
                        <wps:bodyPr wrap="square" lIns="0" tIns="0" rIns="0" bIns="0" rtlCol="0">
                          <a:noAutofit/>
                        </wps:bodyPr>
                      </wps:wsp>
                      <wps:wsp>
                        <wps:cNvPr id="222" name="Textbox 222"/>
                        <wps:cNvSpPr txBox="1"/>
                        <wps:spPr>
                          <a:xfrm>
                            <a:off x="1820368" y="324869"/>
                            <a:ext cx="183515" cy="95885"/>
                          </a:xfrm>
                          <a:prstGeom prst="rect">
                            <a:avLst/>
                          </a:prstGeom>
                        </wps:spPr>
                        <wps:txbx>
                          <w:txbxContent>
                            <w:p w14:paraId="47C1C34B" w14:textId="77777777" w:rsidR="00AD1340" w:rsidRDefault="0050760C">
                              <w:pPr>
                                <w:spacing w:line="151" w:lineRule="exact"/>
                                <w:rPr>
                                  <w:sz w:val="15"/>
                                </w:rPr>
                              </w:pPr>
                              <w:r>
                                <w:rPr>
                                  <w:color w:val="404040"/>
                                  <w:spacing w:val="-4"/>
                                  <w:sz w:val="15"/>
                                </w:rPr>
                                <w:t>78,7</w:t>
                              </w:r>
                            </w:p>
                          </w:txbxContent>
                        </wps:txbx>
                        <wps:bodyPr wrap="square" lIns="0" tIns="0" rIns="0" bIns="0" rtlCol="0">
                          <a:noAutofit/>
                        </wps:bodyPr>
                      </wps:wsp>
                      <wps:wsp>
                        <wps:cNvPr id="223" name="Textbox 223"/>
                        <wps:cNvSpPr txBox="1"/>
                        <wps:spPr>
                          <a:xfrm>
                            <a:off x="282956" y="536770"/>
                            <a:ext cx="3357245" cy="1932939"/>
                          </a:xfrm>
                          <a:prstGeom prst="rect">
                            <a:avLst/>
                          </a:prstGeom>
                        </wps:spPr>
                        <wps:txbx>
                          <w:txbxContent>
                            <w:p w14:paraId="661761E3" w14:textId="77777777" w:rsidR="00AD1340" w:rsidRDefault="0050760C">
                              <w:pPr>
                                <w:spacing w:line="178" w:lineRule="exact"/>
                                <w:rPr>
                                  <w:sz w:val="17"/>
                                </w:rPr>
                              </w:pPr>
                              <w:r>
                                <w:rPr>
                                  <w:color w:val="585858"/>
                                  <w:spacing w:val="-5"/>
                                  <w:w w:val="105"/>
                                  <w:sz w:val="17"/>
                                </w:rPr>
                                <w:t>75</w:t>
                              </w:r>
                            </w:p>
                            <w:p w14:paraId="2A133A2D" w14:textId="77777777" w:rsidR="00AD1340" w:rsidRDefault="0050760C">
                              <w:pPr>
                                <w:spacing w:before="169"/>
                                <w:rPr>
                                  <w:sz w:val="17"/>
                                </w:rPr>
                              </w:pPr>
                              <w:r>
                                <w:rPr>
                                  <w:color w:val="585858"/>
                                  <w:spacing w:val="-5"/>
                                  <w:w w:val="105"/>
                                  <w:sz w:val="17"/>
                                </w:rPr>
                                <w:t>70</w:t>
                              </w:r>
                            </w:p>
                            <w:p w14:paraId="3EAB9BBA" w14:textId="77777777" w:rsidR="00AD1340" w:rsidRDefault="0050760C">
                              <w:pPr>
                                <w:spacing w:before="169"/>
                                <w:rPr>
                                  <w:sz w:val="17"/>
                                </w:rPr>
                              </w:pPr>
                              <w:r>
                                <w:rPr>
                                  <w:color w:val="585858"/>
                                  <w:spacing w:val="-5"/>
                                  <w:w w:val="105"/>
                                  <w:sz w:val="17"/>
                                </w:rPr>
                                <w:t>65</w:t>
                              </w:r>
                            </w:p>
                            <w:p w14:paraId="5881FE11" w14:textId="77777777" w:rsidR="00AD1340" w:rsidRDefault="0050760C">
                              <w:pPr>
                                <w:spacing w:before="170"/>
                                <w:rPr>
                                  <w:sz w:val="17"/>
                                </w:rPr>
                              </w:pPr>
                              <w:r>
                                <w:rPr>
                                  <w:color w:val="585858"/>
                                  <w:spacing w:val="-5"/>
                                  <w:w w:val="105"/>
                                  <w:sz w:val="17"/>
                                </w:rPr>
                                <w:t>60</w:t>
                              </w:r>
                            </w:p>
                            <w:p w14:paraId="0DFCC7AB" w14:textId="77777777" w:rsidR="00AD1340" w:rsidRDefault="0050760C">
                              <w:pPr>
                                <w:spacing w:before="169"/>
                                <w:rPr>
                                  <w:sz w:val="17"/>
                                </w:rPr>
                              </w:pPr>
                              <w:r>
                                <w:rPr>
                                  <w:color w:val="585858"/>
                                  <w:spacing w:val="-5"/>
                                  <w:w w:val="105"/>
                                  <w:sz w:val="17"/>
                                </w:rPr>
                                <w:t>55</w:t>
                              </w:r>
                            </w:p>
                            <w:p w14:paraId="35849768" w14:textId="77777777" w:rsidR="00AD1340" w:rsidRDefault="0050760C">
                              <w:pPr>
                                <w:spacing w:before="169"/>
                                <w:rPr>
                                  <w:sz w:val="17"/>
                                </w:rPr>
                              </w:pPr>
                              <w:r>
                                <w:rPr>
                                  <w:color w:val="585858"/>
                                  <w:spacing w:val="-5"/>
                                  <w:w w:val="105"/>
                                  <w:sz w:val="17"/>
                                </w:rPr>
                                <w:t>50</w:t>
                              </w:r>
                            </w:p>
                            <w:p w14:paraId="3AB131AB" w14:textId="77777777" w:rsidR="00AD1340" w:rsidRDefault="0050760C">
                              <w:pPr>
                                <w:spacing w:before="170"/>
                                <w:rPr>
                                  <w:sz w:val="17"/>
                                </w:rPr>
                              </w:pPr>
                              <w:r>
                                <w:rPr>
                                  <w:color w:val="585858"/>
                                  <w:spacing w:val="-5"/>
                                  <w:w w:val="105"/>
                                  <w:sz w:val="17"/>
                                </w:rPr>
                                <w:t>45</w:t>
                              </w:r>
                            </w:p>
                            <w:p w14:paraId="3ACB5280" w14:textId="77777777" w:rsidR="00AD1340" w:rsidRDefault="0050760C">
                              <w:pPr>
                                <w:spacing w:before="169"/>
                                <w:rPr>
                                  <w:sz w:val="17"/>
                                </w:rPr>
                              </w:pPr>
                              <w:r>
                                <w:rPr>
                                  <w:color w:val="585858"/>
                                  <w:spacing w:val="-5"/>
                                  <w:w w:val="105"/>
                                  <w:sz w:val="17"/>
                                </w:rPr>
                                <w:t>40</w:t>
                              </w:r>
                            </w:p>
                            <w:p w14:paraId="2528C920" w14:textId="77777777" w:rsidR="00AD1340" w:rsidRDefault="0050760C">
                              <w:pPr>
                                <w:tabs>
                                  <w:tab w:val="left" w:pos="1002"/>
                                  <w:tab w:val="left" w:pos="1932"/>
                                  <w:tab w:val="left" w:pos="2863"/>
                                  <w:tab w:val="left" w:pos="3794"/>
                                  <w:tab w:val="left" w:pos="4724"/>
                                </w:tabs>
                                <w:spacing w:before="21" w:line="206" w:lineRule="exact"/>
                                <w:ind w:left="71"/>
                                <w:rPr>
                                  <w:sz w:val="17"/>
                                </w:rPr>
                              </w:pPr>
                              <w:r>
                                <w:rPr>
                                  <w:color w:val="585858"/>
                                  <w:spacing w:val="-2"/>
                                  <w:w w:val="105"/>
                                  <w:sz w:val="17"/>
                                </w:rPr>
                                <w:t>6:24:37</w:t>
                              </w:r>
                              <w:r>
                                <w:rPr>
                                  <w:color w:val="585858"/>
                                  <w:sz w:val="17"/>
                                </w:rPr>
                                <w:tab/>
                              </w:r>
                              <w:r>
                                <w:rPr>
                                  <w:color w:val="585858"/>
                                  <w:spacing w:val="-2"/>
                                  <w:w w:val="105"/>
                                  <w:sz w:val="17"/>
                                </w:rPr>
                                <w:t>6:24:55</w:t>
                              </w:r>
                              <w:r>
                                <w:rPr>
                                  <w:color w:val="585858"/>
                                  <w:sz w:val="17"/>
                                </w:rPr>
                                <w:tab/>
                              </w:r>
                              <w:r>
                                <w:rPr>
                                  <w:color w:val="585858"/>
                                  <w:spacing w:val="-2"/>
                                  <w:w w:val="105"/>
                                  <w:sz w:val="17"/>
                                </w:rPr>
                                <w:t>6:25:12</w:t>
                              </w:r>
                              <w:r>
                                <w:rPr>
                                  <w:color w:val="585858"/>
                                  <w:sz w:val="17"/>
                                </w:rPr>
                                <w:tab/>
                              </w:r>
                              <w:r>
                                <w:rPr>
                                  <w:color w:val="585858"/>
                                  <w:spacing w:val="-2"/>
                                  <w:w w:val="105"/>
                                  <w:sz w:val="17"/>
                                </w:rPr>
                                <w:t>6:25:29</w:t>
                              </w:r>
                              <w:r>
                                <w:rPr>
                                  <w:color w:val="585858"/>
                                  <w:sz w:val="17"/>
                                </w:rPr>
                                <w:tab/>
                              </w:r>
                              <w:r>
                                <w:rPr>
                                  <w:color w:val="585858"/>
                                  <w:spacing w:val="-2"/>
                                  <w:w w:val="105"/>
                                  <w:sz w:val="17"/>
                                </w:rPr>
                                <w:t>6:25:47</w:t>
                              </w:r>
                              <w:r>
                                <w:rPr>
                                  <w:color w:val="585858"/>
                                  <w:sz w:val="17"/>
                                </w:rPr>
                                <w:tab/>
                              </w:r>
                              <w:r>
                                <w:rPr>
                                  <w:color w:val="585858"/>
                                  <w:spacing w:val="-2"/>
                                  <w:w w:val="105"/>
                                  <w:sz w:val="17"/>
                                </w:rPr>
                                <w:t>6:26:04</w:t>
                              </w:r>
                            </w:p>
                          </w:txbxContent>
                        </wps:txbx>
                        <wps:bodyPr wrap="square" lIns="0" tIns="0" rIns="0" bIns="0" rtlCol="0">
                          <a:noAutofit/>
                        </wps:bodyPr>
                      </wps:wsp>
                    </wpg:wgp>
                  </a:graphicData>
                </a:graphic>
              </wp:anchor>
            </w:drawing>
          </mc:Choice>
          <mc:Fallback>
            <w:pict>
              <v:group w14:anchorId="59D52469" id="Group 216" o:spid="_x0000_s1034" style="position:absolute;left:0;text-align:left;margin-left:159.75pt;margin-top:95.35pt;width:292.7pt;height:198.85pt;z-index:15784448;mso-wrap-distance-left:0;mso-wrap-distance-right:0;mso-position-horizontal-relative:page" coordsize="37172,25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">
                <v:shape id="Graphic 217" o:spid="_x0000_s1035" style="position:absolute;left:4997;top:1101;width:29546;height:21532;visibility:visible;mso-wrap-style:square;v-text-anchor:top" coordsize="2954655,2153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" path="m,1913448r2954286,em,1674988r2954286,em,1435547r2954286,em,1196129r2954286,em,956712r2954286,em,718252r2954286,em,478834r2954286,em,239417r2954286,em,l2954286,em590857,r,2152865em1181714,r,2152865em1772572,r,2152865em2363429,r,2152865em2954286,r,2152865e" filled="f" strokecolor="#d9d9d9" strokeweight=".15972mm">
                  <v:path arrowok="t"/>
                </v:shape>
                <v:shape id="Graphic 218" o:spid="_x0000_s1036" style="position:absolute;left:4997;top:1101;width:29546;height:21532;visibility:visible;mso-wrap-style:square;v-text-anchor:top" coordsize="2954655,2153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" path="m,2152865l,em,2152865r2954286,e" filled="f" strokecolor="#bebebe" strokeweight=".15972mm">
                  <v:path arrowok="t"/>
                </v:shape>
                <v:shape id="Image 219" o:spid="_x0000_s1037" type="#_x0000_t75" style="position:absolute;left:4939;top:3883;width:29716;height:11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">
                  <v:imagedata r:id="rId153" o:title=""/>
                </v:shape>
                <v:shape id="Graphic 220" o:spid="_x0000_s1038" style="position:absolute;left:28;top:28;width:37116;height:25197;visibility:visible;mso-wrap-style:square;v-text-anchor:top" coordsize="3711575,2519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" path="m,2519629r3711082,l3711082,,,,,2519629xe" filled="f" strokecolor="#d9d9d9" strokeweight=".15967mm">
                  <v:path arrowok="t"/>
                </v:shape>
                <v:shape id="Textbox 221" o:spid="_x0000_s1039" type="#_x0000_t202" style="position:absolute;left:2829;top:584;width:1264;height:3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772940C8" w14:textId="77777777" w:rsidR="00AD1340" w:rsidRDefault="0050760C">
                        <w:pPr>
                          <w:spacing w:line="178" w:lineRule="exact"/>
                          <w:rPr>
                            <w:sz w:val="17"/>
                          </w:rPr>
                        </w:pPr>
                        <w:r>
                          <w:rPr>
                            <w:color w:val="585858"/>
                            <w:spacing w:val="-5"/>
                            <w:w w:val="105"/>
                            <w:sz w:val="17"/>
                          </w:rPr>
                          <w:t>85</w:t>
                        </w:r>
                      </w:p>
                      <w:p w14:paraId="04A73A5C" w14:textId="77777777" w:rsidR="00AD1340" w:rsidRDefault="0050760C">
                        <w:pPr>
                          <w:spacing w:before="169" w:line="206" w:lineRule="exact"/>
                          <w:rPr>
                            <w:sz w:val="17"/>
                          </w:rPr>
                        </w:pPr>
                        <w:r>
                          <w:rPr>
                            <w:color w:val="585858"/>
                            <w:spacing w:val="-5"/>
                            <w:w w:val="105"/>
                            <w:sz w:val="17"/>
                          </w:rPr>
                          <w:t>80</w:t>
                        </w:r>
                      </w:p>
                    </w:txbxContent>
                  </v:textbox>
                </v:shape>
                <v:shape id="Textbox 222" o:spid="_x0000_s1040" type="#_x0000_t202" style="position:absolute;left:18203;top:3248;width:1835;height: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47C1C34B" w14:textId="77777777" w:rsidR="00AD1340" w:rsidRDefault="0050760C">
                        <w:pPr>
                          <w:spacing w:line="151" w:lineRule="exact"/>
                          <w:rPr>
                            <w:sz w:val="15"/>
                          </w:rPr>
                        </w:pPr>
                        <w:r>
                          <w:rPr>
                            <w:color w:val="404040"/>
                            <w:spacing w:val="-4"/>
                            <w:sz w:val="15"/>
                          </w:rPr>
                          <w:t>78,7</w:t>
                        </w:r>
                      </w:p>
                    </w:txbxContent>
                  </v:textbox>
                </v:shape>
                <v:shape id="Textbox 223" o:spid="_x0000_s1041" type="#_x0000_t202" style="position:absolute;left:2829;top:5367;width:33573;height:19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661761E3" w14:textId="77777777" w:rsidR="00AD1340" w:rsidRDefault="0050760C">
                        <w:pPr>
                          <w:spacing w:line="178" w:lineRule="exact"/>
                          <w:rPr>
                            <w:sz w:val="17"/>
                          </w:rPr>
                        </w:pPr>
                        <w:r>
                          <w:rPr>
                            <w:color w:val="585858"/>
                            <w:spacing w:val="-5"/>
                            <w:w w:val="105"/>
                            <w:sz w:val="17"/>
                          </w:rPr>
                          <w:t>75</w:t>
                        </w:r>
                      </w:p>
                      <w:p w14:paraId="2A133A2D" w14:textId="77777777" w:rsidR="00AD1340" w:rsidRDefault="0050760C">
                        <w:pPr>
                          <w:spacing w:before="169"/>
                          <w:rPr>
                            <w:sz w:val="17"/>
                          </w:rPr>
                        </w:pPr>
                        <w:r>
                          <w:rPr>
                            <w:color w:val="585858"/>
                            <w:spacing w:val="-5"/>
                            <w:w w:val="105"/>
                            <w:sz w:val="17"/>
                          </w:rPr>
                          <w:t>70</w:t>
                        </w:r>
                      </w:p>
                      <w:p w14:paraId="3EAB9BBA" w14:textId="77777777" w:rsidR="00AD1340" w:rsidRDefault="0050760C">
                        <w:pPr>
                          <w:spacing w:before="169"/>
                          <w:rPr>
                            <w:sz w:val="17"/>
                          </w:rPr>
                        </w:pPr>
                        <w:r>
                          <w:rPr>
                            <w:color w:val="585858"/>
                            <w:spacing w:val="-5"/>
                            <w:w w:val="105"/>
                            <w:sz w:val="17"/>
                          </w:rPr>
                          <w:t>65</w:t>
                        </w:r>
                      </w:p>
                      <w:p w14:paraId="5881FE11" w14:textId="77777777" w:rsidR="00AD1340" w:rsidRDefault="0050760C">
                        <w:pPr>
                          <w:spacing w:before="170"/>
                          <w:rPr>
                            <w:sz w:val="17"/>
                          </w:rPr>
                        </w:pPr>
                        <w:r>
                          <w:rPr>
                            <w:color w:val="585858"/>
                            <w:spacing w:val="-5"/>
                            <w:w w:val="105"/>
                            <w:sz w:val="17"/>
                          </w:rPr>
                          <w:t>60</w:t>
                        </w:r>
                      </w:p>
                      <w:p w14:paraId="0DFCC7AB" w14:textId="77777777" w:rsidR="00AD1340" w:rsidRDefault="0050760C">
                        <w:pPr>
                          <w:spacing w:before="169"/>
                          <w:rPr>
                            <w:sz w:val="17"/>
                          </w:rPr>
                        </w:pPr>
                        <w:r>
                          <w:rPr>
                            <w:color w:val="585858"/>
                            <w:spacing w:val="-5"/>
                            <w:w w:val="105"/>
                            <w:sz w:val="17"/>
                          </w:rPr>
                          <w:t>55</w:t>
                        </w:r>
                      </w:p>
                      <w:p w14:paraId="35849768" w14:textId="77777777" w:rsidR="00AD1340" w:rsidRDefault="0050760C">
                        <w:pPr>
                          <w:spacing w:before="169"/>
                          <w:rPr>
                            <w:sz w:val="17"/>
                          </w:rPr>
                        </w:pPr>
                        <w:r>
                          <w:rPr>
                            <w:color w:val="585858"/>
                            <w:spacing w:val="-5"/>
                            <w:w w:val="105"/>
                            <w:sz w:val="17"/>
                          </w:rPr>
                          <w:t>50</w:t>
                        </w:r>
                      </w:p>
                      <w:p w14:paraId="3AB131AB" w14:textId="77777777" w:rsidR="00AD1340" w:rsidRDefault="0050760C">
                        <w:pPr>
                          <w:spacing w:before="170"/>
                          <w:rPr>
                            <w:sz w:val="17"/>
                          </w:rPr>
                        </w:pPr>
                        <w:r>
                          <w:rPr>
                            <w:color w:val="585858"/>
                            <w:spacing w:val="-5"/>
                            <w:w w:val="105"/>
                            <w:sz w:val="17"/>
                          </w:rPr>
                          <w:t>45</w:t>
                        </w:r>
                      </w:p>
                      <w:p w14:paraId="3ACB5280" w14:textId="77777777" w:rsidR="00AD1340" w:rsidRDefault="0050760C">
                        <w:pPr>
                          <w:spacing w:before="169"/>
                          <w:rPr>
                            <w:sz w:val="17"/>
                          </w:rPr>
                        </w:pPr>
                        <w:r>
                          <w:rPr>
                            <w:color w:val="585858"/>
                            <w:spacing w:val="-5"/>
                            <w:w w:val="105"/>
                            <w:sz w:val="17"/>
                          </w:rPr>
                          <w:t>40</w:t>
                        </w:r>
                      </w:p>
                      <w:p w14:paraId="2528C920" w14:textId="77777777" w:rsidR="00AD1340" w:rsidRDefault="0050760C">
                        <w:pPr>
                          <w:tabs>
                            <w:tab w:val="left" w:pos="1002"/>
                            <w:tab w:val="left" w:pos="1932"/>
                            <w:tab w:val="left" w:pos="2863"/>
                            <w:tab w:val="left" w:pos="3794"/>
                            <w:tab w:val="left" w:pos="4724"/>
                          </w:tabs>
                          <w:spacing w:before="21" w:line="206" w:lineRule="exact"/>
                          <w:ind w:left="71"/>
                          <w:rPr>
                            <w:sz w:val="17"/>
                          </w:rPr>
                        </w:pPr>
                        <w:r>
                          <w:rPr>
                            <w:color w:val="585858"/>
                            <w:spacing w:val="-2"/>
                            <w:w w:val="105"/>
                            <w:sz w:val="17"/>
                          </w:rPr>
                          <w:t>6:24:37</w:t>
                        </w:r>
                        <w:r>
                          <w:rPr>
                            <w:color w:val="585858"/>
                            <w:sz w:val="17"/>
                          </w:rPr>
                          <w:tab/>
                        </w:r>
                        <w:r>
                          <w:rPr>
                            <w:color w:val="585858"/>
                            <w:spacing w:val="-2"/>
                            <w:w w:val="105"/>
                            <w:sz w:val="17"/>
                          </w:rPr>
                          <w:t>6:24:55</w:t>
                        </w:r>
                        <w:r>
                          <w:rPr>
                            <w:color w:val="585858"/>
                            <w:sz w:val="17"/>
                          </w:rPr>
                          <w:tab/>
                        </w:r>
                        <w:r>
                          <w:rPr>
                            <w:color w:val="585858"/>
                            <w:spacing w:val="-2"/>
                            <w:w w:val="105"/>
                            <w:sz w:val="17"/>
                          </w:rPr>
                          <w:t>6:25:12</w:t>
                        </w:r>
                        <w:r>
                          <w:rPr>
                            <w:color w:val="585858"/>
                            <w:sz w:val="17"/>
                          </w:rPr>
                          <w:tab/>
                        </w:r>
                        <w:r>
                          <w:rPr>
                            <w:color w:val="585858"/>
                            <w:spacing w:val="-2"/>
                            <w:w w:val="105"/>
                            <w:sz w:val="17"/>
                          </w:rPr>
                          <w:t>6:25:29</w:t>
                        </w:r>
                        <w:r>
                          <w:rPr>
                            <w:color w:val="585858"/>
                            <w:sz w:val="17"/>
                          </w:rPr>
                          <w:tab/>
                        </w:r>
                        <w:r>
                          <w:rPr>
                            <w:color w:val="585858"/>
                            <w:spacing w:val="-2"/>
                            <w:w w:val="105"/>
                            <w:sz w:val="17"/>
                          </w:rPr>
                          <w:t>6:25:47</w:t>
                        </w:r>
                        <w:r>
                          <w:rPr>
                            <w:color w:val="585858"/>
                            <w:sz w:val="17"/>
                          </w:rPr>
                          <w:tab/>
                        </w:r>
                        <w:r>
                          <w:rPr>
                            <w:color w:val="585858"/>
                            <w:spacing w:val="-2"/>
                            <w:w w:val="105"/>
                            <w:sz w:val="17"/>
                          </w:rPr>
                          <w:t>6:26:04</w:t>
                        </w:r>
                      </w:p>
                    </w:txbxContent>
                  </v:textbox>
                </v:shape>
                <w10:wrap anchorx="page"/>
              </v:group>
            </w:pict>
          </mc:Fallback>
        </mc:AlternateContent>
      </w:r>
      <w:r>
        <w:rPr>
          <w:noProof/>
        </w:rPr>
        <mc:AlternateContent>
          <mc:Choice Requires="wps">
            <w:drawing>
              <wp:anchor distT="0" distB="0" distL="0" distR="0" simplePos="0" relativeHeight="15784960" behindDoc="0" locked="0" layoutInCell="1" allowOverlap="1" wp14:anchorId="7634F0F6" wp14:editId="680D02DA">
                <wp:simplePos x="0" y="0"/>
                <wp:positionH relativeFrom="page">
                  <wp:posOffset>2105185</wp:posOffset>
                </wp:positionH>
                <wp:positionV relativeFrom="paragraph">
                  <wp:posOffset>2243256</wp:posOffset>
                </wp:positionV>
                <wp:extent cx="173355" cy="696595"/>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696595"/>
                        </a:xfrm>
                        <a:prstGeom prst="rect">
                          <a:avLst/>
                        </a:prstGeom>
                      </wps:spPr>
                      <wps:txbx>
                        <w:txbxContent>
                          <w:p w14:paraId="4C400DA1" w14:textId="77777777" w:rsidR="00AD1340" w:rsidRDefault="0050760C">
                            <w:pPr>
                              <w:spacing w:line="256" w:lineRule="exact"/>
                              <w:ind w:left="20"/>
                              <w:rPr>
                                <w:sz w:val="20"/>
                              </w:rPr>
                            </w:pPr>
                            <w:r>
                              <w:rPr>
                                <w:color w:val="585858"/>
                                <w:position w:val="-4"/>
                                <w:sz w:val="13"/>
                              </w:rPr>
                              <w:t xml:space="preserve">LAeq,1s </w:t>
                            </w:r>
                            <w:r>
                              <w:rPr>
                                <w:color w:val="585858"/>
                                <w:spacing w:val="-2"/>
                                <w:sz w:val="20"/>
                              </w:rPr>
                              <w:t>[dB(A)]</w:t>
                            </w:r>
                          </w:p>
                        </w:txbxContent>
                      </wps:txbx>
                      <wps:bodyPr vert="vert270" wrap="square" lIns="0" tIns="0" rIns="0" bIns="0" rtlCol="0">
                        <a:noAutofit/>
                      </wps:bodyPr>
                    </wps:wsp>
                  </a:graphicData>
                </a:graphic>
              </wp:anchor>
            </w:drawing>
          </mc:Choice>
          <mc:Fallback>
            <w:pict>
              <v:shape w14:anchorId="7634F0F6" id="Textbox 224" o:spid="_x0000_s1042" type="#_x0000_t202" style="position:absolute;left:0;text-align:left;margin-left:165.75pt;margin-top:176.65pt;width:13.65pt;height:54.85pt;z-index:15784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" filled="f" stroked="f">
                <v:textbox style="layout-flow:vertical;mso-layout-flow-alt:bottom-to-top" inset="0,0,0,0">
                  <w:txbxContent>
                    <w:p w14:paraId="4C400DA1" w14:textId="77777777" w:rsidR="00AD1340" w:rsidRDefault="0050760C">
                      <w:pPr>
                        <w:spacing w:line="256" w:lineRule="exact"/>
                        <w:ind w:left="20"/>
                        <w:rPr>
                          <w:sz w:val="20"/>
                        </w:rPr>
                      </w:pPr>
                      <w:r>
                        <w:rPr>
                          <w:color w:val="585858"/>
                          <w:position w:val="-4"/>
                          <w:sz w:val="13"/>
                        </w:rPr>
                        <w:t xml:space="preserve">LAeq,1s </w:t>
                      </w:r>
                      <w:r>
                        <w:rPr>
                          <w:color w:val="585858"/>
                          <w:spacing w:val="-2"/>
                          <w:sz w:val="20"/>
                        </w:rPr>
                        <w:t>[dB(A)]</w:t>
                      </w:r>
                    </w:p>
                  </w:txbxContent>
                </v:textbox>
                <w10:wrap anchorx="page"/>
              </v:shape>
            </w:pict>
          </mc:Fallback>
        </mc:AlternateContent>
      </w:r>
      <w:r>
        <w:rPr>
          <w:spacing w:val="-2"/>
        </w:rPr>
        <w:t xml:space="preserve">Les limites entrent en vigueur lorsqu'un événement est détecté à l'une des stations de surveillance du bruit, </w:t>
      </w:r>
      <w:r>
        <w:t xml:space="preserve">ce qui est </w:t>
      </w:r>
      <w:r>
        <w:rPr>
          <w:spacing w:val="-1"/>
        </w:rPr>
        <w:t xml:space="preserve">défini comme un </w:t>
      </w:r>
      <w:r>
        <w:t xml:space="preserve">dépassement du niveau de pression acoustique de 70 dB(A) </w:t>
      </w:r>
      <w:r>
        <w:rPr>
          <w:position w:val="1"/>
        </w:rPr>
        <w:t xml:space="preserve">en </w:t>
      </w:r>
      <w:r>
        <w:rPr>
          <w:sz w:val="13"/>
        </w:rPr>
        <w:t>valeur LAeq,</w:t>
      </w:r>
      <w:r>
        <w:rPr>
          <w:position w:val="1"/>
        </w:rPr>
        <w:t xml:space="preserve">1s dû au survol d'un avion. Cela signifie qu'une </w:t>
      </w:r>
      <w:r>
        <w:t xml:space="preserve">valeur moyenne du bruit est déterminée </w:t>
      </w:r>
      <w:r>
        <w:rPr>
          <w:position w:val="1"/>
        </w:rPr>
        <w:t xml:space="preserve">chaque seconde </w:t>
      </w:r>
      <w:r>
        <w:t>et que lorsque cette valeur est égale ou supérieure à 70 dB(A), un événement se p</w:t>
      </w:r>
      <w:r>
        <w:t>roduit. Ceci est illustré dans l'exemple ci-dessous, enregistré à l'une des stations de surveillance du bruit de la BAC.</w:t>
      </w:r>
    </w:p>
    <w:p w14:paraId="0A3499A8" w14:textId="77777777" w:rsidR="00AD1340" w:rsidRDefault="00AD1340">
      <w:pPr>
        <w:spacing w:line="259" w:lineRule="auto"/>
        <w:jc w:val="both"/>
        <w:sectPr w:rsidR="00AD1340">
          <w:pgSz w:w="11910" w:h="16840"/>
          <w:pgMar w:top="1460" w:right="480" w:bottom="1040" w:left="940" w:header="748" w:footer="852" w:gutter="0"/>
          <w:cols w:space="720"/>
        </w:sectPr>
      </w:pPr>
    </w:p>
    <w:p w14:paraId="1EF78ACA" w14:textId="77777777" w:rsidR="00AD1340" w:rsidRDefault="00AD1340">
      <w:pPr>
        <w:pStyle w:val="BodyText"/>
        <w:spacing w:before="145"/>
        <w:rPr>
          <w:sz w:val="18"/>
        </w:rPr>
      </w:pPr>
    </w:p>
    <w:p w14:paraId="1994292C" w14:textId="77777777" w:rsidR="00AD1340" w:rsidRDefault="0050760C">
      <w:pPr>
        <w:ind w:left="1611"/>
        <w:jc w:val="both"/>
        <w:rPr>
          <w:i/>
          <w:sz w:val="18"/>
        </w:rPr>
      </w:pPr>
      <w:r>
        <w:rPr>
          <w:i/>
          <w:color w:val="005B82"/>
          <w:sz w:val="18"/>
        </w:rPr>
        <w:t>Figure 6-87 : Exemple d'</w:t>
      </w:r>
      <w:r>
        <w:rPr>
          <w:i/>
          <w:color w:val="005B82"/>
          <w:spacing w:val="-2"/>
          <w:sz w:val="18"/>
        </w:rPr>
        <w:t>événement</w:t>
      </w:r>
    </w:p>
    <w:p w14:paraId="63FC42E4" w14:textId="77777777" w:rsidR="00AD1340" w:rsidRDefault="00AD1340">
      <w:pPr>
        <w:pStyle w:val="BodyText"/>
        <w:rPr>
          <w:i/>
          <w:sz w:val="18"/>
        </w:rPr>
      </w:pPr>
    </w:p>
    <w:p w14:paraId="5F9F10B9" w14:textId="77777777" w:rsidR="00AD1340" w:rsidRDefault="00AD1340">
      <w:pPr>
        <w:pStyle w:val="BodyText"/>
        <w:spacing w:before="25"/>
        <w:rPr>
          <w:i/>
          <w:sz w:val="18"/>
        </w:rPr>
      </w:pPr>
    </w:p>
    <w:p w14:paraId="7451789F" w14:textId="77777777" w:rsidR="00AD1340" w:rsidRDefault="0050760C">
      <w:pPr>
        <w:pStyle w:val="BodyText"/>
        <w:spacing w:line="259" w:lineRule="auto"/>
        <w:ind w:left="1611" w:right="652"/>
        <w:jc w:val="both"/>
      </w:pPr>
      <w:r>
        <w:t>Le niveau de fond à cet endroit est d'environ 55-57 dB(A). En raison des survols</w:t>
      </w:r>
      <w:r>
        <w:t xml:space="preserve"> d'avions, ce niveau augmente progressivement jusqu'à 78,7 dB(A) avant de retomber au </w:t>
      </w:r>
      <w:r>
        <w:rPr>
          <w:position w:val="1"/>
        </w:rPr>
        <w:t xml:space="preserve">niveau de fond. Comme cette valeur maximale </w:t>
      </w:r>
      <w:r>
        <w:rPr>
          <w:sz w:val="13"/>
        </w:rPr>
        <w:t xml:space="preserve">LAeq,1s </w:t>
      </w:r>
      <w:r>
        <w:rPr>
          <w:position w:val="1"/>
        </w:rPr>
        <w:t xml:space="preserve">est supérieure à 70 dB(A), ce survol entraînera un </w:t>
      </w:r>
      <w:r>
        <w:t xml:space="preserve">dépassement de la norme d'émission sonore </w:t>
      </w:r>
      <w:r>
        <w:rPr>
          <w:position w:val="1"/>
        </w:rPr>
        <w:t>lors de l'</w:t>
      </w:r>
      <w:r>
        <w:t>application des</w:t>
      </w:r>
      <w:r>
        <w:t xml:space="preserve"> normes de bruit de la BCR. </w:t>
      </w:r>
      <w:r>
        <w:rPr>
          <w:position w:val="1"/>
        </w:rPr>
        <w:t xml:space="preserve">Pour chacun de ces événements, la valeur </w:t>
      </w:r>
      <w:r>
        <w:rPr>
          <w:sz w:val="13"/>
        </w:rPr>
        <w:t xml:space="preserve">Levt </w:t>
      </w:r>
      <w:r>
        <w:rPr>
          <w:position w:val="1"/>
        </w:rPr>
        <w:t xml:space="preserve">ou SEL est ensuite déterminée. Il s'agit d'un paramètre différent de la </w:t>
      </w:r>
      <w:r>
        <w:rPr>
          <w:sz w:val="13"/>
        </w:rPr>
        <w:t xml:space="preserve">valeur LAeq,1s </w:t>
      </w:r>
      <w:r>
        <w:rPr>
          <w:position w:val="1"/>
        </w:rPr>
        <w:t xml:space="preserve">maximale utilisée pour déterminer si un </w:t>
      </w:r>
      <w:r>
        <w:t>événement s'est produit.</w:t>
      </w:r>
    </w:p>
    <w:p w14:paraId="748D6FC8" w14:textId="77777777" w:rsidR="00AD1340" w:rsidRDefault="0050760C">
      <w:pPr>
        <w:pStyle w:val="BodyText"/>
        <w:spacing w:before="158" w:line="256" w:lineRule="auto"/>
        <w:ind w:left="1611" w:right="653"/>
        <w:jc w:val="both"/>
      </w:pPr>
      <w:r>
        <w:rPr>
          <w:position w:val="1"/>
        </w:rPr>
        <w:t xml:space="preserve">Les limites de ces </w:t>
      </w:r>
      <w:r>
        <w:rPr>
          <w:sz w:val="13"/>
        </w:rPr>
        <w:t xml:space="preserve">valeurs </w:t>
      </w:r>
      <w:r>
        <w:rPr>
          <w:position w:val="1"/>
        </w:rPr>
        <w:t>Lev</w:t>
      </w:r>
      <w:r>
        <w:rPr>
          <w:position w:val="1"/>
        </w:rPr>
        <w:t xml:space="preserve">t sont indiquées dans la figure ci-dessus pour les différentes </w:t>
      </w:r>
      <w:r>
        <w:t>zones et pour les périodes de jour et de nuit.</w:t>
      </w:r>
    </w:p>
    <w:p w14:paraId="71064DF4" w14:textId="77777777" w:rsidR="00AD1340" w:rsidRDefault="0050760C">
      <w:pPr>
        <w:pStyle w:val="ListParagraph"/>
        <w:numPr>
          <w:ilvl w:val="0"/>
          <w:numId w:val="20"/>
        </w:numPr>
        <w:tabs>
          <w:tab w:val="left" w:pos="1815"/>
        </w:tabs>
        <w:spacing w:before="162"/>
        <w:ind w:left="1815" w:hanging="204"/>
        <w:rPr>
          <w:sz w:val="20"/>
        </w:rPr>
      </w:pPr>
      <w:r>
        <w:rPr>
          <w:spacing w:val="-2"/>
          <w:position w:val="1"/>
          <w:sz w:val="20"/>
        </w:rPr>
        <w:t>Limites des Lsp</w:t>
      </w:r>
    </w:p>
    <w:p w14:paraId="19E9850D" w14:textId="77777777" w:rsidR="00AD1340" w:rsidRDefault="0050760C">
      <w:pPr>
        <w:pStyle w:val="BodyText"/>
        <w:spacing w:before="183" w:line="256" w:lineRule="auto"/>
        <w:ind w:left="1611" w:right="656"/>
        <w:jc w:val="both"/>
      </w:pPr>
      <w:r>
        <w:rPr>
          <w:position w:val="1"/>
        </w:rPr>
        <w:t xml:space="preserve">Les limites Lsp des normes de bruit BCR se réfèrent au bruit moyen </w:t>
      </w:r>
      <w:r>
        <w:t xml:space="preserve">des avions sur une période d'observation donnée. Là encore, la </w:t>
      </w:r>
      <w:r>
        <w:t>limite est différente pour chaque zone et pour la période de jour ou de nuit.</w:t>
      </w:r>
    </w:p>
    <w:p w14:paraId="2EA1FD7E" w14:textId="77777777" w:rsidR="00AD1340" w:rsidRDefault="0050760C">
      <w:pPr>
        <w:pStyle w:val="BodyText"/>
        <w:spacing w:before="167" w:line="256" w:lineRule="auto"/>
        <w:ind w:left="1611" w:right="650"/>
        <w:jc w:val="both"/>
      </w:pPr>
      <w:r>
        <w:t xml:space="preserve">Dans le cadre de cette EIE, conformément à l'avis de cadrage du 28 juin 2022, l'annexe 6.6 fournit les informations qui permettent à la BIM de vérifier si </w:t>
      </w:r>
      <w:r>
        <w:rPr>
          <w:spacing w:val="-6"/>
        </w:rPr>
        <w:t xml:space="preserve">les </w:t>
      </w:r>
      <w:r>
        <w:t>normes seront respe</w:t>
      </w:r>
      <w:r>
        <w:t>ctées. Cette annexe donne un aperçu par période de la journée du nombre de vols avec des informations sur le type d'avion, la piste utilisée et la route de vol.</w:t>
      </w:r>
    </w:p>
    <w:p w14:paraId="1786A657" w14:textId="77777777" w:rsidR="00AD1340" w:rsidRDefault="0050760C">
      <w:pPr>
        <w:pStyle w:val="BodyText"/>
        <w:spacing w:before="170" w:line="254" w:lineRule="auto"/>
        <w:ind w:left="1611" w:right="652"/>
        <w:jc w:val="both"/>
      </w:pPr>
      <w:r>
        <w:t>Pour la situation actuelle (année 2019), la surveillance du bruit a été effectuée par l'IBGE su</w:t>
      </w:r>
      <w:r>
        <w:t>r la base de son propre réseau de mesure.</w:t>
      </w:r>
    </w:p>
    <w:p w14:paraId="23A809BC" w14:textId="77777777" w:rsidR="00AD1340" w:rsidRDefault="0050760C">
      <w:pPr>
        <w:pStyle w:val="BodyText"/>
        <w:spacing w:before="169" w:line="256" w:lineRule="auto"/>
        <w:ind w:left="1611" w:right="651"/>
        <w:jc w:val="both"/>
      </w:pPr>
      <w:r>
        <w:t xml:space="preserve">En ce qui concerne le scénario futur, le BIM peut utiliser les données de mesure historiques de son propre réseau de surveillance du bruit pour vérifier les normes de bruit. Elle dispose des informations nécessaires pour </w:t>
      </w:r>
      <w:r>
        <w:rPr>
          <w:spacing w:val="-11"/>
        </w:rPr>
        <w:t xml:space="preserve">effectuer des </w:t>
      </w:r>
      <w:r>
        <w:t xml:space="preserve">simulations de bruit </w:t>
      </w:r>
      <w:r>
        <w:t>sur la base des données de l'annexe 6.7 et des données radar qu'elle reçoit de skeyes.</w:t>
      </w:r>
    </w:p>
    <w:p w14:paraId="008A38A2" w14:textId="77777777" w:rsidR="00AD1340" w:rsidRDefault="00AD1340">
      <w:pPr>
        <w:pStyle w:val="BodyText"/>
      </w:pPr>
    </w:p>
    <w:p w14:paraId="51AB4F54" w14:textId="77777777" w:rsidR="00AD1340" w:rsidRDefault="0050760C">
      <w:pPr>
        <w:pStyle w:val="Heading3"/>
        <w:numPr>
          <w:ilvl w:val="1"/>
          <w:numId w:val="23"/>
        </w:numPr>
        <w:tabs>
          <w:tab w:val="left" w:pos="1611"/>
        </w:tabs>
        <w:ind w:hanging="1077"/>
        <w:jc w:val="both"/>
      </w:pPr>
      <w:r>
        <w:rPr>
          <w:color w:val="005B82"/>
        </w:rPr>
        <w:t xml:space="preserve">Mesures d'atténuation et </w:t>
      </w:r>
      <w:r>
        <w:rPr>
          <w:color w:val="005B82"/>
          <w:spacing w:val="-2"/>
        </w:rPr>
        <w:t>recommandations</w:t>
      </w:r>
    </w:p>
    <w:p w14:paraId="340F375D" w14:textId="77777777" w:rsidR="00AD1340" w:rsidRDefault="0050760C">
      <w:pPr>
        <w:pStyle w:val="BodyText"/>
        <w:spacing w:before="146" w:line="256" w:lineRule="auto"/>
        <w:ind w:left="1611" w:right="658"/>
        <w:jc w:val="both"/>
      </w:pPr>
      <w:r>
        <w:t xml:space="preserve">Les paragraphes suivants présentent d'abord des mesures générales, puis des mesures et des recommandations spécifiques au CCB. </w:t>
      </w:r>
      <w:r>
        <w:t>Ces mesures et recommandations générales couvrent également des aspects pour lesquels le CCB n'a aucune compétence ou influence, mais elles sont également présentées ici par souci d'exhaustivité.</w:t>
      </w:r>
    </w:p>
    <w:p w14:paraId="46CBB4AA" w14:textId="77777777" w:rsidR="00AD1340" w:rsidRDefault="00AD1340">
      <w:pPr>
        <w:pStyle w:val="BodyText"/>
        <w:spacing w:before="4"/>
      </w:pPr>
    </w:p>
    <w:p w14:paraId="0FDEBB59" w14:textId="77777777" w:rsidR="00AD1340" w:rsidRDefault="0050760C">
      <w:pPr>
        <w:pStyle w:val="Heading4"/>
        <w:numPr>
          <w:ilvl w:val="2"/>
          <w:numId w:val="23"/>
        </w:numPr>
        <w:tabs>
          <w:tab w:val="left" w:pos="1611"/>
        </w:tabs>
        <w:ind w:hanging="1077"/>
        <w:jc w:val="both"/>
      </w:pPr>
      <w:r>
        <w:rPr>
          <w:color w:val="005B82"/>
        </w:rPr>
        <w:t xml:space="preserve">Mesures potentielles générales et </w:t>
      </w:r>
      <w:r>
        <w:rPr>
          <w:color w:val="005B82"/>
          <w:spacing w:val="-2"/>
        </w:rPr>
        <w:t>recommandations</w:t>
      </w:r>
    </w:p>
    <w:p w14:paraId="6EC5F3C9" w14:textId="77777777" w:rsidR="00AD1340" w:rsidRDefault="0050760C">
      <w:pPr>
        <w:pStyle w:val="BodyText"/>
        <w:spacing w:before="140" w:line="256" w:lineRule="auto"/>
        <w:ind w:left="1611" w:right="658"/>
        <w:jc w:val="both"/>
      </w:pPr>
      <w:r>
        <w:t>Un certai</w:t>
      </w:r>
      <w:r>
        <w:t xml:space="preserve">n nombre de mesures et de recommandations potentielles sont présentées ci-dessous, accompagnées de </w:t>
      </w:r>
      <w:r>
        <w:rPr>
          <w:spacing w:val="-2"/>
        </w:rPr>
        <w:t>réflexions sur le fonctionnement de l'</w:t>
      </w:r>
      <w:r>
        <w:rPr>
          <w:spacing w:val="-3"/>
        </w:rPr>
        <w:t>aéroport</w:t>
      </w:r>
      <w:r>
        <w:rPr>
          <w:spacing w:val="-2"/>
        </w:rPr>
        <w:t>. Il est également indiqué si ces mesures sont réalistes.</w:t>
      </w:r>
    </w:p>
    <w:p w14:paraId="3B265789" w14:textId="77777777" w:rsidR="00AD1340" w:rsidRDefault="0050760C">
      <w:pPr>
        <w:pStyle w:val="ListParagraph"/>
        <w:numPr>
          <w:ilvl w:val="3"/>
          <w:numId w:val="23"/>
        </w:numPr>
        <w:tabs>
          <w:tab w:val="left" w:pos="1610"/>
        </w:tabs>
        <w:spacing w:before="167"/>
        <w:ind w:left="1610" w:hanging="1076"/>
        <w:jc w:val="both"/>
        <w:rPr>
          <w:i/>
          <w:sz w:val="20"/>
        </w:rPr>
      </w:pPr>
      <w:r>
        <w:rPr>
          <w:i/>
          <w:color w:val="005B82"/>
          <w:spacing w:val="-2"/>
          <w:sz w:val="20"/>
        </w:rPr>
        <w:t xml:space="preserve">Lignes directrices de l'OMS sur </w:t>
      </w:r>
      <w:r>
        <w:rPr>
          <w:i/>
          <w:color w:val="005B82"/>
          <w:spacing w:val="-1"/>
          <w:sz w:val="20"/>
        </w:rPr>
        <w:t xml:space="preserve">le </w:t>
      </w:r>
      <w:r>
        <w:rPr>
          <w:i/>
          <w:color w:val="005B82"/>
          <w:spacing w:val="-2"/>
          <w:sz w:val="20"/>
        </w:rPr>
        <w:t>bruit dans l'environnement pour la région européenne</w:t>
      </w:r>
    </w:p>
    <w:p w14:paraId="48F903CD" w14:textId="77777777" w:rsidR="00AD1340" w:rsidRDefault="0050760C">
      <w:pPr>
        <w:pStyle w:val="BodyText"/>
        <w:spacing w:before="20" w:line="259" w:lineRule="auto"/>
        <w:ind w:left="1611" w:right="654"/>
        <w:jc w:val="both"/>
      </w:pPr>
      <w:r>
        <w:t xml:space="preserve">L'OMS identifie un certain nombre de mesures pour réduire le bruit des </w:t>
      </w:r>
      <w:r>
        <w:rPr>
          <w:spacing w:val="-10"/>
        </w:rPr>
        <w:t>avions</w:t>
      </w:r>
      <w:r>
        <w:t xml:space="preserve">. Il s'agit par exemple d'interdire aux personnes de vivre dans la zone soumise à des valeurs limites, d'ouvrir/de fermer les </w:t>
      </w:r>
      <w:r>
        <w:t xml:space="preserve">pistes, de modifier les trajectoires de vol et d'isoler les habitations, ou encore de l'"approche équilibrée" de l'OACI, qui est </w:t>
      </w:r>
      <w:r>
        <w:rPr>
          <w:spacing w:val="-10"/>
        </w:rPr>
        <w:t xml:space="preserve">citée par </w:t>
      </w:r>
      <w:r>
        <w:t xml:space="preserve">l'OMS comme étant la meilleure pratique. </w:t>
      </w:r>
      <w:r>
        <w:rPr>
          <w:b/>
        </w:rPr>
        <w:t>Ces lignes directrices ne sont toutefois pas obligatoires. L'</w:t>
      </w:r>
      <w:r>
        <w:t>adoption strict</w:t>
      </w:r>
      <w:r>
        <w:t xml:space="preserve">e des lignes directrices de l'OMS visant à limiter le bruit des avions à 45 </w:t>
      </w:r>
      <w:r>
        <w:rPr>
          <w:position w:val="1"/>
        </w:rPr>
        <w:t xml:space="preserve">dB(A) </w:t>
      </w:r>
      <w:r>
        <w:rPr>
          <w:sz w:val="13"/>
        </w:rPr>
        <w:t xml:space="preserve">Lden </w:t>
      </w:r>
      <w:r>
        <w:rPr>
          <w:position w:val="1"/>
        </w:rPr>
        <w:t xml:space="preserve">et 40 dB(A) </w:t>
      </w:r>
      <w:r>
        <w:rPr>
          <w:sz w:val="13"/>
        </w:rPr>
        <w:t xml:space="preserve">Lnight </w:t>
      </w:r>
      <w:r>
        <w:rPr>
          <w:position w:val="1"/>
        </w:rPr>
        <w:t xml:space="preserve">pourrait avoir des conséquences considérables tant pour les aéroports que pour </w:t>
      </w:r>
      <w:r>
        <w:t>les personnes vivant à proximité des aéroports. Soit des mesures drasti</w:t>
      </w:r>
      <w:r>
        <w:t>ques doivent être prises pour réduire les niveaux de bruit, soit des milliers de logements et d'autres bâtiments sensibles au bruit doivent être retirés de leur usage prévu.</w:t>
      </w:r>
    </w:p>
    <w:p w14:paraId="1413B1EE" w14:textId="77777777" w:rsidR="00AD1340" w:rsidRDefault="00AD1340">
      <w:pPr>
        <w:spacing w:line="259" w:lineRule="auto"/>
        <w:jc w:val="both"/>
        <w:sectPr w:rsidR="00AD1340">
          <w:pgSz w:w="11910" w:h="16840"/>
          <w:pgMar w:top="1460" w:right="480" w:bottom="1040" w:left="940" w:header="748" w:footer="852" w:gutter="0"/>
          <w:cols w:space="720"/>
        </w:sectPr>
      </w:pPr>
    </w:p>
    <w:p w14:paraId="529DC4DC" w14:textId="77777777" w:rsidR="00AD1340" w:rsidRDefault="00AD1340">
      <w:pPr>
        <w:pStyle w:val="BodyText"/>
        <w:spacing w:before="120"/>
      </w:pPr>
    </w:p>
    <w:p w14:paraId="09961E1E" w14:textId="77777777" w:rsidR="00AD1340" w:rsidRDefault="0050760C">
      <w:pPr>
        <w:pStyle w:val="BodyText"/>
        <w:spacing w:before="1" w:line="259" w:lineRule="auto"/>
        <w:ind w:left="1611" w:right="648"/>
        <w:jc w:val="both"/>
      </w:pPr>
      <w:r>
        <w:rPr>
          <w:position w:val="1"/>
        </w:rPr>
        <w:t xml:space="preserve">Si l'on compare les données réelles à certains </w:t>
      </w:r>
      <w:r>
        <w:rPr>
          <w:position w:val="1"/>
        </w:rPr>
        <w:t xml:space="preserve">points de mesure, le </w:t>
      </w:r>
      <w:r>
        <w:rPr>
          <w:sz w:val="13"/>
        </w:rPr>
        <w:t xml:space="preserve">Lden </w:t>
      </w:r>
      <w:r>
        <w:t xml:space="preserve">devrait baisser </w:t>
      </w:r>
      <w:r>
        <w:rPr>
          <w:position w:val="1"/>
        </w:rPr>
        <w:t xml:space="preserve">d'environ 20 dB(A) </w:t>
      </w:r>
      <w:r>
        <w:t>(selon l'endroit), ce qui est impossible pour une opération aéroportuaire. En effet, il faudrait réduire l'activité d'un facteur 100.</w:t>
      </w:r>
    </w:p>
    <w:p w14:paraId="5F0E117B" w14:textId="77777777" w:rsidR="00AD1340" w:rsidRDefault="0050760C">
      <w:pPr>
        <w:pStyle w:val="BodyText"/>
        <w:rPr>
          <w:sz w:val="11"/>
        </w:rPr>
      </w:pPr>
      <w:r>
        <w:rPr>
          <w:noProof/>
        </w:rPr>
        <w:drawing>
          <wp:anchor distT="0" distB="0" distL="0" distR="0" simplePos="0" relativeHeight="487644672" behindDoc="1" locked="0" layoutInCell="1" allowOverlap="1" wp14:anchorId="56335E34" wp14:editId="0BB1D825">
            <wp:simplePos x="0" y="0"/>
            <wp:positionH relativeFrom="page">
              <wp:posOffset>1619885</wp:posOffset>
            </wp:positionH>
            <wp:positionV relativeFrom="paragraph">
              <wp:posOffset>100807</wp:posOffset>
            </wp:positionV>
            <wp:extent cx="3838992" cy="2719197"/>
            <wp:effectExtent l="0" t="0" r="0" b="0"/>
            <wp:wrapTopAndBottom/>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154" cstate="print"/>
                    <a:stretch>
                      <a:fillRect/>
                    </a:stretch>
                  </pic:blipFill>
                  <pic:spPr>
                    <a:xfrm>
                      <a:off x="0" y="0"/>
                      <a:ext cx="3838992" cy="2719197"/>
                    </a:xfrm>
                    <a:prstGeom prst="rect">
                      <a:avLst/>
                    </a:prstGeom>
                  </pic:spPr>
                </pic:pic>
              </a:graphicData>
            </a:graphic>
          </wp:anchor>
        </w:drawing>
      </w:r>
    </w:p>
    <w:p w14:paraId="39C17872" w14:textId="77777777" w:rsidR="00AD1340" w:rsidRDefault="00AD1340">
      <w:pPr>
        <w:rPr>
          <w:sz w:val="11"/>
        </w:rPr>
        <w:sectPr w:rsidR="00AD1340">
          <w:pgSz w:w="11910" w:h="16840"/>
          <w:pgMar w:top="1460" w:right="480" w:bottom="1040" w:left="940" w:header="748" w:footer="852" w:gutter="0"/>
          <w:cols w:space="720"/>
        </w:sectPr>
      </w:pPr>
    </w:p>
    <w:p w14:paraId="4E36824F" w14:textId="77777777" w:rsidR="00AD1340" w:rsidRDefault="00AD1340">
      <w:pPr>
        <w:pStyle w:val="BodyText"/>
        <w:spacing w:before="121"/>
      </w:pPr>
    </w:p>
    <w:p w14:paraId="1C31E2D3" w14:textId="77777777" w:rsidR="00AD1340" w:rsidRDefault="0050760C">
      <w:pPr>
        <w:pStyle w:val="ListParagraph"/>
        <w:numPr>
          <w:ilvl w:val="3"/>
          <w:numId w:val="23"/>
        </w:numPr>
        <w:tabs>
          <w:tab w:val="left" w:pos="1610"/>
        </w:tabs>
        <w:ind w:left="1610" w:hanging="1076"/>
        <w:jc w:val="both"/>
        <w:rPr>
          <w:i/>
          <w:sz w:val="20"/>
        </w:rPr>
      </w:pPr>
      <w:r>
        <w:rPr>
          <w:i/>
          <w:color w:val="005B82"/>
          <w:spacing w:val="-2"/>
          <w:sz w:val="20"/>
        </w:rPr>
        <w:t>Mesures d'atténuation du bruit opération</w:t>
      </w:r>
      <w:r>
        <w:rPr>
          <w:i/>
          <w:color w:val="005B82"/>
          <w:spacing w:val="-2"/>
          <w:sz w:val="20"/>
        </w:rPr>
        <w:t>nel</w:t>
      </w:r>
    </w:p>
    <w:p w14:paraId="40D76F20" w14:textId="77777777" w:rsidR="00AD1340" w:rsidRDefault="0050760C">
      <w:pPr>
        <w:pStyle w:val="BodyText"/>
        <w:spacing w:before="20" w:line="259" w:lineRule="auto"/>
        <w:ind w:left="1611" w:right="654"/>
        <w:jc w:val="both"/>
      </w:pPr>
      <w:r>
        <w:t>Des recherches supplémentaires sont nécessaires pour quantifier l'effet de l'optimisation de certains itinéraires et/ou segments d'itinéraires. L'introduction de procédures opérationnelles de réduction du bruit (utilisation des pistes, procédures de vo</w:t>
      </w:r>
      <w:r>
        <w:t>l, etc.) relève de la compétence du gouvernement fédéral. Elle ne peut donc pas être traitée dans le cadre de cette EIE. Le CCB n'a pas d'impact sur ce point.</w:t>
      </w:r>
    </w:p>
    <w:p w14:paraId="23CEFA7D" w14:textId="77777777" w:rsidR="00AD1340" w:rsidRDefault="0050760C">
      <w:pPr>
        <w:pStyle w:val="ListParagraph"/>
        <w:numPr>
          <w:ilvl w:val="3"/>
          <w:numId w:val="23"/>
        </w:numPr>
        <w:tabs>
          <w:tab w:val="left" w:pos="1610"/>
        </w:tabs>
        <w:spacing w:before="160"/>
        <w:ind w:left="1610" w:hanging="1076"/>
        <w:jc w:val="both"/>
        <w:rPr>
          <w:i/>
          <w:sz w:val="20"/>
        </w:rPr>
      </w:pPr>
      <w:r>
        <w:rPr>
          <w:i/>
          <w:color w:val="005B82"/>
          <w:spacing w:val="-2"/>
          <w:sz w:val="20"/>
        </w:rPr>
        <w:t>Restrictions d'exploitation</w:t>
      </w:r>
    </w:p>
    <w:p w14:paraId="566C5B69" w14:textId="77777777" w:rsidR="00AD1340" w:rsidRDefault="0050760C">
      <w:pPr>
        <w:pStyle w:val="BodyText"/>
        <w:spacing w:before="19" w:line="259" w:lineRule="auto"/>
        <w:ind w:left="1611" w:right="648"/>
        <w:jc w:val="both"/>
      </w:pPr>
      <w:r>
        <w:t>Les restrictions d'exploitation peuvent avoir des effets significatif</w:t>
      </w:r>
      <w:r>
        <w:t>s sur les niveaux de bruit, mais l'impact négatif sur les opérations des aéroports (et des compagnies aériennes), leur intérêt public et leur rôle socio-économique pour le pays est proportionnellement élevé. La limitation des heures d'ouverture, par exempl</w:t>
      </w:r>
      <w:r>
        <w:t xml:space="preserve">e en imposant des restrictions sur l'ouverture en soirée et/ou la nuit, a </w:t>
      </w:r>
      <w:r>
        <w:rPr>
          <w:spacing w:val="-2"/>
        </w:rPr>
        <w:t xml:space="preserve">un </w:t>
      </w:r>
      <w:r>
        <w:t xml:space="preserve">effet proportionnellement important sur l'impact sonore. </w:t>
      </w:r>
      <w:r>
        <w:rPr>
          <w:position w:val="1"/>
        </w:rPr>
        <w:t xml:space="preserve">En effet, </w:t>
      </w:r>
      <w:r>
        <w:t>dans le calcul de l'</w:t>
      </w:r>
      <w:r>
        <w:rPr>
          <w:position w:val="1"/>
        </w:rPr>
        <w:t xml:space="preserve">impact sonore en </w:t>
      </w:r>
      <w:r>
        <w:rPr>
          <w:sz w:val="13"/>
        </w:rPr>
        <w:t xml:space="preserve">Lden, </w:t>
      </w:r>
      <w:r>
        <w:rPr>
          <w:position w:val="1"/>
        </w:rPr>
        <w:t xml:space="preserve">un mouvement d'avion la nuit </w:t>
      </w:r>
      <w:r>
        <w:rPr>
          <w:spacing w:val="40"/>
          <w:sz w:val="13"/>
        </w:rPr>
        <w:t xml:space="preserve">équivaut </w:t>
      </w:r>
      <w:r>
        <w:rPr>
          <w:position w:val="1"/>
        </w:rPr>
        <w:t xml:space="preserve">à 10 </w:t>
      </w:r>
      <w:r>
        <w:t>mouvements d'avion le jour</w:t>
      </w:r>
      <w:r>
        <w:t>.</w:t>
      </w:r>
    </w:p>
    <w:p w14:paraId="15FBA85C" w14:textId="77777777" w:rsidR="00AD1340" w:rsidRDefault="0050760C">
      <w:pPr>
        <w:pStyle w:val="BodyText"/>
        <w:spacing w:before="159" w:line="256" w:lineRule="auto"/>
        <w:ind w:left="1611" w:right="660"/>
        <w:jc w:val="both"/>
      </w:pPr>
      <w:r>
        <w:t>L'interprétation de l'impact d'une (nouvelle) limitation des heures d'ouverture ou du nombre de mouvements d'avions autorisés par an nécessite une analyse plus approfondie.</w:t>
      </w:r>
    </w:p>
    <w:p w14:paraId="72768365" w14:textId="77777777" w:rsidR="00AD1340" w:rsidRDefault="0050760C">
      <w:pPr>
        <w:pStyle w:val="BodyText"/>
        <w:spacing w:before="164" w:line="256" w:lineRule="auto"/>
        <w:ind w:left="1611" w:right="650"/>
        <w:jc w:val="both"/>
      </w:pPr>
      <w:r>
        <w:t>En outre, le règlement de l'UE sur l'approche équilibrée et les règlements de l'O</w:t>
      </w:r>
      <w:r>
        <w:t xml:space="preserve">ACI imposent que les </w:t>
      </w:r>
      <w:r>
        <w:rPr>
          <w:spacing w:val="-2"/>
        </w:rPr>
        <w:t>restrictions d'exploitation ne puissent être imposées qu'en dernier recours, une fois que les trois autres piliers</w:t>
      </w:r>
      <w:r>
        <w:rPr>
          <w:spacing w:val="-2"/>
          <w:vertAlign w:val="superscript"/>
        </w:rPr>
        <w:t>25</w:t>
      </w:r>
      <w:r>
        <w:t xml:space="preserve"> de l'approche équilibrée ont été épuisés. Le CCB n'a aucun impact sur ce point (par exemple, sur l'aménagement du terr</w:t>
      </w:r>
      <w:r>
        <w:t>itoire).</w:t>
      </w:r>
    </w:p>
    <w:p w14:paraId="479BBFD0" w14:textId="77777777" w:rsidR="00AD1340" w:rsidRDefault="0050760C">
      <w:pPr>
        <w:pStyle w:val="ListParagraph"/>
        <w:numPr>
          <w:ilvl w:val="3"/>
          <w:numId w:val="23"/>
        </w:numPr>
        <w:tabs>
          <w:tab w:val="left" w:pos="1610"/>
        </w:tabs>
        <w:spacing w:before="170"/>
        <w:ind w:left="1610" w:hanging="1076"/>
        <w:jc w:val="both"/>
        <w:rPr>
          <w:i/>
          <w:sz w:val="20"/>
        </w:rPr>
      </w:pPr>
      <w:r>
        <w:rPr>
          <w:i/>
          <w:color w:val="005B82"/>
          <w:spacing w:val="-2"/>
          <w:sz w:val="20"/>
        </w:rPr>
        <w:t>Exigences en matière d'isolation</w:t>
      </w:r>
    </w:p>
    <w:p w14:paraId="3D1A6DCC" w14:textId="77777777" w:rsidR="00AD1340" w:rsidRDefault="0050760C">
      <w:pPr>
        <w:pStyle w:val="BodyText"/>
        <w:spacing w:before="20" w:line="256" w:lineRule="auto"/>
        <w:ind w:left="1611" w:right="658"/>
        <w:jc w:val="both"/>
      </w:pPr>
      <w:r>
        <w:t xml:space="preserve">L'amélioration de l'isolation acoustique des façades aura un effet atténuant sur le bruit perçu </w:t>
      </w:r>
      <w:r>
        <w:t>et/ou les troubles du sommeil. Il s'agit d'une mesure de protection passive qui permet aux habitants de contrôler ou d'améliorer le confort acoustique de leur logement dans certaines limites.</w:t>
      </w:r>
    </w:p>
    <w:p w14:paraId="39F2FFC7" w14:textId="77777777" w:rsidR="00AD1340" w:rsidRDefault="0050760C">
      <w:pPr>
        <w:pStyle w:val="BodyText"/>
        <w:spacing w:before="166" w:line="259" w:lineRule="auto"/>
        <w:ind w:left="1611" w:right="651"/>
        <w:jc w:val="both"/>
      </w:pPr>
      <w:r>
        <w:t>Dans la construction de nouvelles habitations, il est préférable</w:t>
      </w:r>
      <w:r>
        <w:t xml:space="preserve"> de veiller à une isolation acoustique suffisante des différents éléments de la façade à un stade précoce, lors de la conception des habitations. En ce qui concerne les exigences en matière d'isolation acoustique pour les maisons nouvellement construites, </w:t>
      </w:r>
      <w:r>
        <w:t>on peut généralement se référer aux exigences de la norme belge NBN S01-400-1. Les exigences de cette norme sont utilisées en Flandre comme code de bonne pratique.</w:t>
      </w:r>
    </w:p>
    <w:p w14:paraId="3A4B58E0" w14:textId="77777777" w:rsidR="00AD1340" w:rsidRDefault="0050760C">
      <w:pPr>
        <w:pStyle w:val="BodyText"/>
        <w:spacing w:before="158" w:line="259" w:lineRule="auto"/>
        <w:ind w:left="1611" w:right="653"/>
        <w:jc w:val="both"/>
      </w:pPr>
      <w:r>
        <w:t>L'étude "Development and application of a regional regulation for the acoustic facade insula</w:t>
      </w:r>
      <w:r>
        <w:t>tion of dwellings against road, rail and air traffic noise" (Développement et application d'une réglementation régionale pour l'isolation acoustique des façades des habitations contre le bruit du trafic routier, ferroviaire et aérien) a examiné une régleme</w:t>
      </w:r>
      <w:r>
        <w:t xml:space="preserve">ntation plus ciblée et plus facilement applicable pour l'isolation acoustique des façades des habitations dans les situations où le bruit du trafic est la source de bruit la plus dominante. L'obligation d'isolation n'a pas encore été introduite, mais elle </w:t>
      </w:r>
      <w:r>
        <w:t>pourrait également être un instrument qui limite la pollution sonore dans les bâtiments destinés en tout ou en partie à un usage résidentiel à la suite d'actes nécessitant un permis.</w:t>
      </w:r>
    </w:p>
    <w:p w14:paraId="779D4C35" w14:textId="77777777" w:rsidR="00AD1340" w:rsidRDefault="0050760C">
      <w:pPr>
        <w:pStyle w:val="BodyText"/>
        <w:spacing w:before="161" w:line="254" w:lineRule="auto"/>
        <w:ind w:left="1611" w:right="665"/>
        <w:jc w:val="both"/>
      </w:pPr>
      <w:r>
        <w:t>L'octroi de primes à l'isolation pour les habitations existantes peut éga</w:t>
      </w:r>
      <w:r>
        <w:t xml:space="preserve">lement permettre de </w:t>
      </w:r>
      <w:r>
        <w:rPr>
          <w:spacing w:val="-2"/>
        </w:rPr>
        <w:t>réduire les nuisances sonores.</w:t>
      </w:r>
    </w:p>
    <w:p w14:paraId="68818E5A" w14:textId="77777777" w:rsidR="00AD1340" w:rsidRDefault="0050760C">
      <w:pPr>
        <w:pStyle w:val="BodyText"/>
        <w:spacing w:before="169" w:line="259" w:lineRule="auto"/>
        <w:ind w:left="1611" w:right="651"/>
        <w:jc w:val="both"/>
      </w:pPr>
      <w:r>
        <w:t>Ces idées générales et ces données de référence ont déjà été consignées dans l'étude "Développement et application d'une réglementation régionale pour l'isolation acoustique des façades des habitations con</w:t>
      </w:r>
      <w:r>
        <w:t xml:space="preserve">tre le bruit du trafic routier, ferroviaire et aérien". Un lien vers cette publication </w:t>
      </w:r>
      <w:hyperlink r:id="rId155">
        <w:r>
          <w:rPr>
            <w:color w:val="0462C1"/>
            <w:u w:val="single" w:color="0462C1"/>
          </w:rPr>
          <w:t xml:space="preserve">: </w:t>
        </w:r>
      </w:hyperlink>
      <w:r>
        <w:rPr>
          <w:color w:val="0462C1"/>
          <w:u w:val="single" w:color="0462C1"/>
        </w:rPr>
        <w:t xml:space="preserve">https://publicaties.vlaanderen.be/view-file/39060. </w:t>
      </w:r>
      <w:r>
        <w:t>L'élaboration de cette question doit être réalisée par la Région flamande et n'est pas du ressort du CCB.</w:t>
      </w:r>
    </w:p>
    <w:p w14:paraId="4D3F11B3" w14:textId="77777777" w:rsidR="00AD1340" w:rsidRDefault="00AD1340">
      <w:pPr>
        <w:pStyle w:val="BodyText"/>
      </w:pPr>
    </w:p>
    <w:p w14:paraId="0796D54D" w14:textId="77777777" w:rsidR="00AD1340" w:rsidRDefault="0050760C">
      <w:pPr>
        <w:pStyle w:val="BodyText"/>
        <w:spacing w:before="191"/>
      </w:pPr>
      <w:r>
        <w:rPr>
          <w:noProof/>
        </w:rPr>
        <mc:AlternateContent>
          <mc:Choice Requires="wps">
            <w:drawing>
              <wp:anchor distT="0" distB="0" distL="0" distR="0" simplePos="0" relativeHeight="487645184" behindDoc="1" locked="0" layoutInCell="1" allowOverlap="1" wp14:anchorId="40BDC275" wp14:editId="4AD9D320">
                <wp:simplePos x="0" y="0"/>
                <wp:positionH relativeFrom="page">
                  <wp:posOffset>936040</wp:posOffset>
                </wp:positionH>
                <wp:positionV relativeFrom="paragraph">
                  <wp:posOffset>291852</wp:posOffset>
                </wp:positionV>
                <wp:extent cx="1829435" cy="7620"/>
                <wp:effectExtent l="0" t="0" r="0" b="0"/>
                <wp:wrapTopAndBottom/>
                <wp:docPr id="226" name="Graphic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3AD6D8" id="Graphic 226" o:spid="_x0000_s1026" style="position:absolute;margin-left:73.7pt;margin-top:23pt;width:144.05pt;height:.6pt;z-index:-1567129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" path="m1829053,l,,,7620r1829053,l1829053,xe" fillcolor="black" stroked="f">
                <v:path arrowok="t"/>
                <w10:wrap type="topAndBottom" anchorx="page"/>
              </v:shape>
            </w:pict>
          </mc:Fallback>
        </mc:AlternateContent>
      </w:r>
    </w:p>
    <w:p w14:paraId="40819336" w14:textId="77777777" w:rsidR="00AD1340" w:rsidRDefault="0050760C">
      <w:pPr>
        <w:spacing w:before="90"/>
        <w:ind w:left="534"/>
        <w:rPr>
          <w:sz w:val="18"/>
        </w:rPr>
      </w:pPr>
      <w:r>
        <w:rPr>
          <w:position w:val="5"/>
          <w:sz w:val="12"/>
        </w:rPr>
        <w:t xml:space="preserve">25 </w:t>
      </w:r>
      <w:r>
        <w:rPr>
          <w:sz w:val="18"/>
        </w:rPr>
        <w:t xml:space="preserve">Les piliers de l'"approche équilibrée" concernent : la réduction du bruit des avions à la </w:t>
      </w:r>
      <w:r>
        <w:rPr>
          <w:spacing w:val="-2"/>
          <w:sz w:val="18"/>
        </w:rPr>
        <w:t>sou</w:t>
      </w:r>
      <w:r>
        <w:rPr>
          <w:spacing w:val="-2"/>
          <w:sz w:val="18"/>
        </w:rPr>
        <w:t>rce</w:t>
      </w:r>
      <w:r>
        <w:rPr>
          <w:sz w:val="18"/>
        </w:rPr>
        <w:t xml:space="preserve">, la </w:t>
      </w:r>
      <w:r>
        <w:rPr>
          <w:spacing w:val="-2"/>
          <w:sz w:val="18"/>
        </w:rPr>
        <w:t>planification de l'</w:t>
      </w:r>
      <w:r>
        <w:rPr>
          <w:sz w:val="18"/>
        </w:rPr>
        <w:t>utilisation des sols, l'amélioration de la qualité de l'air et l'amélioration de la sécurité routière.</w:t>
      </w:r>
    </w:p>
    <w:p w14:paraId="45F946D9" w14:textId="77777777" w:rsidR="00AD1340" w:rsidRDefault="0050760C">
      <w:pPr>
        <w:spacing w:before="1"/>
        <w:ind w:left="534" w:right="843"/>
        <w:rPr>
          <w:sz w:val="18"/>
        </w:rPr>
      </w:pPr>
      <w:r>
        <w:rPr>
          <w:sz w:val="18"/>
        </w:rPr>
        <w:lastRenderedPageBreak/>
        <w:t xml:space="preserve">c'est-à-dire les sites aéroportuaires et la gestion de leur utilisation, les procédures opérationnelles de réduction du bruit </w:t>
      </w:r>
      <w:r>
        <w:rPr>
          <w:sz w:val="18"/>
        </w:rPr>
        <w:t xml:space="preserve">et les </w:t>
      </w:r>
      <w:r>
        <w:rPr>
          <w:spacing w:val="-2"/>
          <w:sz w:val="18"/>
        </w:rPr>
        <w:t>restrictions d'exploitation.</w:t>
      </w:r>
    </w:p>
    <w:p w14:paraId="071FD092" w14:textId="77777777" w:rsidR="00AD1340" w:rsidRDefault="00AD1340">
      <w:pPr>
        <w:rPr>
          <w:sz w:val="18"/>
        </w:rPr>
        <w:sectPr w:rsidR="00AD1340">
          <w:pgSz w:w="11910" w:h="16840"/>
          <w:pgMar w:top="1460" w:right="480" w:bottom="1040" w:left="940" w:header="748" w:footer="852" w:gutter="0"/>
          <w:cols w:space="720"/>
        </w:sectPr>
      </w:pPr>
    </w:p>
    <w:p w14:paraId="6A912D6E" w14:textId="77777777" w:rsidR="00AD1340" w:rsidRDefault="00AD1340">
      <w:pPr>
        <w:pStyle w:val="BodyText"/>
      </w:pPr>
    </w:p>
    <w:p w14:paraId="5E88BE3C" w14:textId="77777777" w:rsidR="00AD1340" w:rsidRDefault="00AD1340">
      <w:pPr>
        <w:pStyle w:val="BodyText"/>
      </w:pPr>
    </w:p>
    <w:p w14:paraId="3EF6E581" w14:textId="77777777" w:rsidR="00AD1340" w:rsidRDefault="00AD1340">
      <w:pPr>
        <w:pStyle w:val="BodyText"/>
        <w:spacing w:before="57"/>
      </w:pPr>
    </w:p>
    <w:p w14:paraId="20CF5A4F" w14:textId="77777777" w:rsidR="00AD1340" w:rsidRDefault="0050760C">
      <w:pPr>
        <w:pStyle w:val="ListParagraph"/>
        <w:numPr>
          <w:ilvl w:val="3"/>
          <w:numId w:val="23"/>
        </w:numPr>
        <w:tabs>
          <w:tab w:val="left" w:pos="1610"/>
        </w:tabs>
        <w:spacing w:before="1"/>
        <w:ind w:left="1610" w:hanging="1076"/>
        <w:jc w:val="both"/>
        <w:rPr>
          <w:i/>
          <w:sz w:val="20"/>
        </w:rPr>
      </w:pPr>
      <w:r>
        <w:rPr>
          <w:i/>
          <w:color w:val="005B82"/>
          <w:spacing w:val="-2"/>
          <w:sz w:val="20"/>
        </w:rPr>
        <w:t>Plans d'action</w:t>
      </w:r>
    </w:p>
    <w:p w14:paraId="4DC85760" w14:textId="77777777" w:rsidR="00AD1340" w:rsidRDefault="0050760C">
      <w:pPr>
        <w:pStyle w:val="BodyText"/>
        <w:spacing w:before="19" w:line="256" w:lineRule="auto"/>
        <w:ind w:left="1611" w:right="651"/>
        <w:jc w:val="both"/>
      </w:pPr>
      <w:r>
        <w:t xml:space="preserve">La directive 2002/49/CE relative à l'évaluation et à la gestion du bruit dans l'environnement prévoit que </w:t>
      </w:r>
      <w:r>
        <w:t>les aéroports de plus de 50 000 mouvements d'aéronefs doivent élaborer un plan d'action pour lutter contre le bruit. Des plans d'action sont déjà en cours d'élaboration pour l'aéroport de Bruxelles (par le gouvernement flamand). Le lien vers ce document :</w:t>
      </w:r>
    </w:p>
    <w:p w14:paraId="19CCCD14" w14:textId="77777777" w:rsidR="00AD1340" w:rsidRDefault="0050760C">
      <w:pPr>
        <w:pStyle w:val="BodyText"/>
        <w:spacing w:before="167" w:line="256" w:lineRule="auto"/>
        <w:ind w:left="1611" w:right="843"/>
      </w:pPr>
      <w:hyperlink r:id="rId156">
        <w:r>
          <w:rPr>
            <w:color w:val="0462C1"/>
            <w:spacing w:val="-2"/>
            <w:u w:val="single" w:color="0462C1"/>
          </w:rPr>
          <w:t xml:space="preserve">https://omgeving.vlaanderen.be/sites/default/files/2021-11/15102021_Geluidsactieplan_Brussel- </w:t>
        </w:r>
      </w:hyperlink>
      <w:hyperlink r:id="rId157">
        <w:r>
          <w:rPr>
            <w:color w:val="0462C1"/>
            <w:spacing w:val="-2"/>
            <w:u w:val="single" w:color="0462C1"/>
          </w:rPr>
          <w:t>National.pdf</w:t>
        </w:r>
      </w:hyperlink>
    </w:p>
    <w:p w14:paraId="60E42B84" w14:textId="77777777" w:rsidR="00AD1340" w:rsidRDefault="0050760C">
      <w:pPr>
        <w:pStyle w:val="BodyText"/>
        <w:spacing w:before="167" w:line="254" w:lineRule="auto"/>
        <w:ind w:left="1611" w:right="661"/>
      </w:pPr>
      <w:r>
        <w:t>Environnement Bruxelles dispose également d'un plan d'action sur le bruit du trafic aé</w:t>
      </w:r>
      <w:r>
        <w:t>rien. Ci-après le lien vers le site web :</w:t>
      </w:r>
    </w:p>
    <w:p w14:paraId="2C664A16" w14:textId="77777777" w:rsidR="00AD1340" w:rsidRDefault="0050760C">
      <w:pPr>
        <w:pStyle w:val="BodyText"/>
        <w:spacing w:before="169" w:line="256" w:lineRule="auto"/>
        <w:ind w:left="1611" w:right="751"/>
      </w:pPr>
      <w:hyperlink r:id="rId158">
        <w:r>
          <w:rPr>
            <w:color w:val="0462C1"/>
            <w:spacing w:val="-2"/>
            <w:u w:val="single" w:color="0462C1"/>
          </w:rPr>
          <w:t>https://leefmilieu.brussels/burgers/onze-acties/gewestelijke-plannen-en-beleid</w:t>
        </w:r>
        <w:r>
          <w:rPr>
            <w:color w:val="0462C1"/>
            <w:spacing w:val="-2"/>
            <w:u w:val="single" w:color="0462C1"/>
          </w:rPr>
          <w:t xml:space="preserve">/quietbrussels-plan- </w:t>
        </w:r>
      </w:hyperlink>
      <w:hyperlink r:id="rId159">
        <w:r>
          <w:rPr>
            <w:color w:val="0462C1"/>
            <w:spacing w:val="-2"/>
            <w:u w:val="single" w:color="0462C1"/>
          </w:rPr>
          <w:t>action-de-la-region</w:t>
        </w:r>
      </w:hyperlink>
    </w:p>
    <w:p w14:paraId="6B34ED61" w14:textId="77777777" w:rsidR="00AD1340" w:rsidRDefault="0050760C">
      <w:pPr>
        <w:pStyle w:val="BodyText"/>
        <w:spacing w:before="162"/>
        <w:ind w:left="1611"/>
      </w:pPr>
      <w:r>
        <w:t xml:space="preserve">et au </w:t>
      </w:r>
      <w:r>
        <w:rPr>
          <w:spacing w:val="-2"/>
        </w:rPr>
        <w:t>do</w:t>
      </w:r>
      <w:r>
        <w:rPr>
          <w:spacing w:val="-2"/>
        </w:rPr>
        <w:t>cument :</w:t>
      </w:r>
    </w:p>
    <w:p w14:paraId="688395B3" w14:textId="77777777" w:rsidR="00AD1340" w:rsidRDefault="0050760C">
      <w:pPr>
        <w:pStyle w:val="BodyText"/>
        <w:spacing w:before="183" w:line="254" w:lineRule="auto"/>
        <w:ind w:left="1611" w:right="815"/>
      </w:pPr>
      <w:r>
        <w:rPr>
          <w:noProof/>
        </w:rPr>
        <mc:AlternateContent>
          <mc:Choice Requires="wps">
            <w:drawing>
              <wp:anchor distT="0" distB="0" distL="0" distR="0" simplePos="0" relativeHeight="476689408" behindDoc="1" locked="0" layoutInCell="1" allowOverlap="1" wp14:anchorId="21855D8D" wp14:editId="1462A56B">
                <wp:simplePos x="0" y="0"/>
                <wp:positionH relativeFrom="page">
                  <wp:posOffset>1620266</wp:posOffset>
                </wp:positionH>
                <wp:positionV relativeFrom="paragraph">
                  <wp:posOffset>415532</wp:posOffset>
                </wp:positionV>
                <wp:extent cx="38100" cy="7620"/>
                <wp:effectExtent l="0" t="0" r="0" b="0"/>
                <wp:wrapNone/>
                <wp:docPr id="227" name="Graphic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7620"/>
                        </a:xfrm>
                        <a:custGeom>
                          <a:avLst/>
                          <a:gdLst/>
                          <a:ahLst/>
                          <a:cxnLst/>
                          <a:rect l="l" t="t" r="r" b="b"/>
                          <a:pathLst>
                            <a:path w="38100" h="7620">
                              <a:moveTo>
                                <a:pt x="38099" y="0"/>
                              </a:moveTo>
                              <a:lnTo>
                                <a:pt x="0" y="0"/>
                              </a:lnTo>
                              <a:lnTo>
                                <a:pt x="0" y="7620"/>
                              </a:lnTo>
                              <a:lnTo>
                                <a:pt x="38099" y="7620"/>
                              </a:lnTo>
                              <a:lnTo>
                                <a:pt x="38099" y="0"/>
                              </a:lnTo>
                              <a:close/>
                            </a:path>
                          </a:pathLst>
                        </a:custGeom>
                        <a:solidFill>
                          <a:srgbClr val="0462C1"/>
                        </a:solidFill>
                      </wps:spPr>
                      <wps:bodyPr wrap="square" lIns="0" tIns="0" rIns="0" bIns="0" rtlCol="0">
                        <a:prstTxWarp prst="textNoShape">
                          <a:avLst/>
                        </a:prstTxWarp>
                        <a:noAutofit/>
                      </wps:bodyPr>
                    </wps:wsp>
                  </a:graphicData>
                </a:graphic>
              </wp:anchor>
            </w:drawing>
          </mc:Choice>
          <mc:Fallback>
            <w:pict>
              <v:shape w14:anchorId="4AA5B056" id="Graphic 227" o:spid="_x0000_s1026" style="position:absolute;margin-left:127.6pt;margin-top:32.7pt;width:3pt;height:.6pt;z-index:-26627072;visibility:visible;mso-wrap-style:square;mso-wrap-distance-left:0;mso-wrap-distance-top:0;mso-wrap-distance-right:0;mso-wrap-distance-bottom:0;mso-position-horizontal:absolute;mso-position-horizontal-relative:page;mso-position-vertical:absolute;mso-position-vertical-relative:text;v-text-anchor:top" coordsize="381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" path="m38099,l,,,7620r38099,l38099,xe" fillcolor="#0462c1" stroked="f">
                <v:path arrowok="t"/>
                <w10:wrap anchorx="page"/>
              </v:shape>
            </w:pict>
          </mc:Fallback>
        </mc:AlternateContent>
      </w:r>
      <w:r>
        <w:rPr>
          <w:color w:val="0462C1"/>
          <w:spacing w:val="80"/>
        </w:rPr>
        <w:t xml:space="preserve">https://document.environnement.brussels/opac_css/elecfile/PROG_20190228_QuietBrussels_NL.pd </w:t>
      </w:r>
      <w:hyperlink r:id="rId160">
        <w:r>
          <w:rPr>
            <w:color w:val="0462C1"/>
            <w:spacing w:val="-10"/>
          </w:rPr>
          <w:t>f</w:t>
        </w:r>
      </w:hyperlink>
    </w:p>
    <w:p w14:paraId="1B12F0C9" w14:textId="77777777" w:rsidR="00AD1340" w:rsidRDefault="0050760C">
      <w:pPr>
        <w:pStyle w:val="BodyText"/>
        <w:spacing w:before="169" w:line="256" w:lineRule="auto"/>
        <w:ind w:left="1611" w:right="649"/>
        <w:jc w:val="both"/>
      </w:pPr>
      <w:r>
        <w:t>Ce document propose un certain nombre de mesures que la Région de Bruxelles-Capitale souhaite développer et me</w:t>
      </w:r>
      <w:r>
        <w:t>ttre en œuvre :</w:t>
      </w:r>
    </w:p>
    <w:p w14:paraId="40AC130E" w14:textId="77777777" w:rsidR="00AD1340" w:rsidRDefault="0050760C">
      <w:pPr>
        <w:pStyle w:val="ListParagraph"/>
        <w:numPr>
          <w:ilvl w:val="0"/>
          <w:numId w:val="19"/>
        </w:numPr>
        <w:tabs>
          <w:tab w:val="left" w:pos="2331"/>
        </w:tabs>
        <w:spacing w:before="173" w:line="259" w:lineRule="auto"/>
        <w:ind w:right="656"/>
        <w:rPr>
          <w:sz w:val="20"/>
        </w:rPr>
      </w:pPr>
      <w:r>
        <w:rPr>
          <w:sz w:val="20"/>
        </w:rPr>
        <w:t xml:space="preserve">Appliquer la </w:t>
      </w:r>
      <w:r>
        <w:rPr>
          <w:sz w:val="20"/>
        </w:rPr>
        <w:t>décision "bruit des avions</w:t>
      </w:r>
      <w:r>
        <w:rPr>
          <w:sz w:val="20"/>
          <w:vertAlign w:val="superscript"/>
        </w:rPr>
        <w:t>26</w:t>
      </w:r>
      <w:r>
        <w:rPr>
          <w:sz w:val="20"/>
        </w:rPr>
        <w:t xml:space="preserve"> ", notamment en contrôlant les valeurs limites, en percevant efficacement les amendes administratives alternatives et en adaptant éventuellement le réseau de mesure du trafic aérien ifv.</w:t>
      </w:r>
    </w:p>
    <w:p w14:paraId="2463D73B" w14:textId="77777777" w:rsidR="00AD1340" w:rsidRDefault="0050760C">
      <w:pPr>
        <w:pStyle w:val="ListParagraph"/>
        <w:numPr>
          <w:ilvl w:val="0"/>
          <w:numId w:val="19"/>
        </w:numPr>
        <w:tabs>
          <w:tab w:val="left" w:pos="2331"/>
        </w:tabs>
        <w:spacing w:before="169"/>
        <w:jc w:val="left"/>
        <w:rPr>
          <w:sz w:val="20"/>
        </w:rPr>
      </w:pPr>
      <w:r>
        <w:rPr>
          <w:sz w:val="20"/>
        </w:rPr>
        <w:t xml:space="preserve">Contribuer à l'élaboration d'un accord de coopération sur le </w:t>
      </w:r>
      <w:r>
        <w:rPr>
          <w:spacing w:val="-2"/>
          <w:sz w:val="20"/>
        </w:rPr>
        <w:t>bruit des avions.</w:t>
      </w:r>
    </w:p>
    <w:p w14:paraId="2544AF6D" w14:textId="77777777" w:rsidR="00AD1340" w:rsidRDefault="0050760C">
      <w:pPr>
        <w:pStyle w:val="ListParagraph"/>
        <w:numPr>
          <w:ilvl w:val="0"/>
          <w:numId w:val="19"/>
        </w:numPr>
        <w:tabs>
          <w:tab w:val="left" w:pos="2331"/>
        </w:tabs>
        <w:spacing w:before="190" w:line="259" w:lineRule="auto"/>
        <w:ind w:right="657"/>
        <w:rPr>
          <w:sz w:val="20"/>
        </w:rPr>
      </w:pPr>
      <w:r>
        <w:rPr>
          <w:sz w:val="20"/>
        </w:rPr>
        <w:t>Soutenir un accord sur la réduction des vols de nuit au-dessus des agglomérations en soutenant un accord sur la réduction progressive des vols de nuit au-dessus des agglomératio</w:t>
      </w:r>
      <w:r>
        <w:rPr>
          <w:sz w:val="20"/>
        </w:rPr>
        <w:t>ns dans un cadre européen. Il s'agit encore d'une étude prospective.</w:t>
      </w:r>
    </w:p>
    <w:p w14:paraId="570ABCE4" w14:textId="77777777" w:rsidR="00AD1340" w:rsidRDefault="0050760C">
      <w:pPr>
        <w:pStyle w:val="ListParagraph"/>
        <w:numPr>
          <w:ilvl w:val="0"/>
          <w:numId w:val="19"/>
        </w:numPr>
        <w:tabs>
          <w:tab w:val="left" w:pos="2331"/>
        </w:tabs>
        <w:spacing w:before="172" w:line="256" w:lineRule="auto"/>
        <w:ind w:right="656"/>
        <w:rPr>
          <w:sz w:val="20"/>
        </w:rPr>
      </w:pPr>
      <w:r>
        <w:rPr>
          <w:sz w:val="20"/>
        </w:rPr>
        <w:t>Évaluer les mesures de gestion de l'espace pour les zones situées sous les trajectoires de vol. Il s'agit encore d'une étude prospective.</w:t>
      </w:r>
    </w:p>
    <w:p w14:paraId="51FD5DEE" w14:textId="77777777" w:rsidR="00AD1340" w:rsidRDefault="0050760C">
      <w:pPr>
        <w:pStyle w:val="ListParagraph"/>
        <w:numPr>
          <w:ilvl w:val="0"/>
          <w:numId w:val="19"/>
        </w:numPr>
        <w:tabs>
          <w:tab w:val="left" w:pos="2331"/>
        </w:tabs>
        <w:spacing w:before="174"/>
        <w:jc w:val="left"/>
        <w:rPr>
          <w:sz w:val="20"/>
        </w:rPr>
      </w:pPr>
      <w:r>
        <w:rPr>
          <w:sz w:val="20"/>
        </w:rPr>
        <w:t xml:space="preserve">Guider les citoyens en ce qui concerne le </w:t>
      </w:r>
      <w:r>
        <w:rPr>
          <w:spacing w:val="-2"/>
          <w:sz w:val="20"/>
        </w:rPr>
        <w:t>bruit d</w:t>
      </w:r>
      <w:r>
        <w:rPr>
          <w:spacing w:val="-2"/>
          <w:sz w:val="20"/>
        </w:rPr>
        <w:t>es avions.</w:t>
      </w:r>
    </w:p>
    <w:p w14:paraId="00094AE8" w14:textId="77777777" w:rsidR="00AD1340" w:rsidRDefault="0050760C">
      <w:pPr>
        <w:pStyle w:val="BodyText"/>
        <w:spacing w:before="180" w:line="259" w:lineRule="auto"/>
        <w:ind w:left="1611" w:right="654"/>
        <w:jc w:val="both"/>
      </w:pPr>
      <w:r>
        <w:t>Ces mesures prises ou à prendre sont une initiative de la Région de Bruxelles-Capitale dans laquelle la CAB n'a pas son mot à dire. Certaines mesures devraient également être résolues au niveau fédéral et même européen.</w:t>
      </w:r>
    </w:p>
    <w:p w14:paraId="7F8B58C8" w14:textId="77777777" w:rsidR="00AD1340" w:rsidRDefault="0050760C">
      <w:pPr>
        <w:pStyle w:val="ListParagraph"/>
        <w:numPr>
          <w:ilvl w:val="3"/>
          <w:numId w:val="23"/>
        </w:numPr>
        <w:tabs>
          <w:tab w:val="left" w:pos="1610"/>
        </w:tabs>
        <w:spacing w:before="160"/>
        <w:ind w:left="1610" w:hanging="1076"/>
        <w:jc w:val="both"/>
        <w:rPr>
          <w:i/>
          <w:sz w:val="20"/>
        </w:rPr>
      </w:pPr>
      <w:r>
        <w:rPr>
          <w:i/>
          <w:color w:val="005B82"/>
          <w:spacing w:val="-2"/>
          <w:sz w:val="20"/>
        </w:rPr>
        <w:t>Aménagement du territoire</w:t>
      </w:r>
    </w:p>
    <w:p w14:paraId="1FD9DAD5" w14:textId="77777777" w:rsidR="00AD1340" w:rsidRDefault="0050760C">
      <w:pPr>
        <w:pStyle w:val="BodyText"/>
        <w:spacing w:before="20" w:line="259" w:lineRule="auto"/>
        <w:ind w:left="1611" w:right="651"/>
        <w:jc w:val="both"/>
      </w:pPr>
      <w:r>
        <w:rPr>
          <w:position w:val="1"/>
        </w:rPr>
        <w:t xml:space="preserve">Pour la BAC, </w:t>
      </w:r>
      <w:r>
        <w:t xml:space="preserve">limiter l'exploitation des aéroports en Flandre à un niveau où aucun </w:t>
      </w:r>
      <w:r>
        <w:rPr>
          <w:position w:val="1"/>
        </w:rPr>
        <w:t xml:space="preserve">foyer </w:t>
      </w:r>
      <w:r>
        <w:t>n'</w:t>
      </w:r>
      <w:r>
        <w:rPr>
          <w:position w:val="1"/>
        </w:rPr>
        <w:t xml:space="preserve">est gêné par 45 dB(A) </w:t>
      </w:r>
      <w:r>
        <w:rPr>
          <w:sz w:val="13"/>
        </w:rPr>
        <w:t xml:space="preserve">Lden </w:t>
      </w:r>
      <w:r>
        <w:rPr>
          <w:position w:val="1"/>
        </w:rPr>
        <w:t xml:space="preserve">ou 40 dB(A) </w:t>
      </w:r>
      <w:r>
        <w:rPr>
          <w:sz w:val="13"/>
        </w:rPr>
        <w:t xml:space="preserve">Lnight </w:t>
      </w:r>
      <w:r>
        <w:rPr>
          <w:position w:val="1"/>
        </w:rPr>
        <w:t xml:space="preserve">signifierait que l'aéroport </w:t>
      </w:r>
      <w:r>
        <w:t xml:space="preserve">(et les compagnies aériennes) ne pourrait plus fonctionner de manière rentable et, dans le </w:t>
      </w:r>
      <w:r>
        <w:t>pire des cas, devrait même être fermé. Ceci est contraire à l'obligation de BAC d'</w:t>
      </w:r>
      <w:r>
        <w:t xml:space="preserve">assurer une capacité suffisante en </w:t>
      </w:r>
      <w:r>
        <w:t>vertu de la licence-KB</w:t>
      </w:r>
      <w:r>
        <w:rPr>
          <w:vertAlign w:val="superscript"/>
        </w:rPr>
        <w:t>27</w:t>
      </w:r>
      <w:r>
        <w:t xml:space="preserve"> .</w:t>
      </w:r>
    </w:p>
    <w:p w14:paraId="03ACED55" w14:textId="77777777" w:rsidR="00AD1340" w:rsidRDefault="00AD1340">
      <w:pPr>
        <w:pStyle w:val="BodyText"/>
      </w:pPr>
    </w:p>
    <w:p w14:paraId="1C198217" w14:textId="77777777" w:rsidR="00AD1340" w:rsidRDefault="00AD1340">
      <w:pPr>
        <w:pStyle w:val="BodyText"/>
      </w:pPr>
    </w:p>
    <w:p w14:paraId="19A06647" w14:textId="77777777" w:rsidR="00AD1340" w:rsidRDefault="0050760C">
      <w:pPr>
        <w:pStyle w:val="BodyText"/>
        <w:spacing w:before="7"/>
      </w:pPr>
      <w:r>
        <w:rPr>
          <w:noProof/>
        </w:rPr>
        <mc:AlternateContent>
          <mc:Choice Requires="wps">
            <w:drawing>
              <wp:anchor distT="0" distB="0" distL="0" distR="0" simplePos="0" relativeHeight="487645696" behindDoc="1" locked="0" layoutInCell="1" allowOverlap="1" wp14:anchorId="2770C061" wp14:editId="2B912028">
                <wp:simplePos x="0" y="0"/>
                <wp:positionH relativeFrom="page">
                  <wp:posOffset>936040</wp:posOffset>
                </wp:positionH>
                <wp:positionV relativeFrom="paragraph">
                  <wp:posOffset>174988</wp:posOffset>
                </wp:positionV>
                <wp:extent cx="1829435" cy="7620"/>
                <wp:effectExtent l="0" t="0" r="0" b="0"/>
                <wp:wrapTopAndBottom/>
                <wp:docPr id="228" name="Graphic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4759B0" id="Graphic 228" o:spid="_x0000_s1026" style="position:absolute;margin-left:73.7pt;margin-top:13.8pt;width:144.05pt;height:.6pt;z-index:-1567078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" path="m1829053,l,,,7620r1829053,l1829053,xe" fillcolor="black" stroked="f">
                <v:path arrowok="t"/>
                <w10:wrap type="topAndBottom" anchorx="page"/>
              </v:shape>
            </w:pict>
          </mc:Fallback>
        </mc:AlternateContent>
      </w:r>
    </w:p>
    <w:p w14:paraId="398074EE" w14:textId="77777777" w:rsidR="00AD1340" w:rsidRDefault="0050760C">
      <w:pPr>
        <w:spacing w:before="92"/>
        <w:ind w:left="534" w:right="843"/>
        <w:rPr>
          <w:sz w:val="18"/>
        </w:rPr>
      </w:pPr>
      <w:r>
        <w:rPr>
          <w:position w:val="5"/>
          <w:sz w:val="12"/>
        </w:rPr>
        <w:t xml:space="preserve">26 </w:t>
      </w:r>
      <w:r>
        <w:rPr>
          <w:sz w:val="18"/>
        </w:rPr>
        <w:t>Arrêté du Gouvernement de la Région de Bruxelles-Capitale du 27 mai 1999 relatif à la lutte contre les nu</w:t>
      </w:r>
      <w:r>
        <w:rPr>
          <w:sz w:val="18"/>
        </w:rPr>
        <w:t>isances sonores générées par le trafic aérien (Moniteur Belge du 11-08-1999)</w:t>
      </w:r>
    </w:p>
    <w:p w14:paraId="10129EB6" w14:textId="77777777" w:rsidR="00AD1340" w:rsidRDefault="0050760C">
      <w:pPr>
        <w:spacing w:before="19"/>
        <w:ind w:left="534"/>
        <w:rPr>
          <w:sz w:val="18"/>
        </w:rPr>
      </w:pPr>
      <w:r>
        <w:rPr>
          <w:sz w:val="18"/>
          <w:vertAlign w:val="superscript"/>
        </w:rPr>
        <w:t>27</w:t>
      </w:r>
      <w:r>
        <w:rPr>
          <w:sz w:val="18"/>
        </w:rPr>
        <w:t xml:space="preserve"> Arrêté royal du 21 juin 2004 relatif à l'octroi de la licence d'exploitation de l'aéroport de Bruxelles-Capitale à </w:t>
      </w:r>
      <w:r>
        <w:rPr>
          <w:spacing w:val="-5"/>
          <w:sz w:val="18"/>
        </w:rPr>
        <w:t>la</w:t>
      </w:r>
    </w:p>
    <w:p w14:paraId="355F7433" w14:textId="77777777" w:rsidR="00AD1340" w:rsidRDefault="0050760C">
      <w:pPr>
        <w:spacing w:before="6"/>
        <w:ind w:left="534"/>
        <w:rPr>
          <w:sz w:val="18"/>
        </w:rPr>
      </w:pPr>
      <w:r>
        <w:rPr>
          <w:sz w:val="18"/>
        </w:rPr>
        <w:t xml:space="preserve">la société anonyme B.I.A.C. (la "licence-KB" - </w:t>
      </w:r>
      <w:r>
        <w:rPr>
          <w:sz w:val="18"/>
        </w:rPr>
        <w:t xml:space="preserve">Moniteur belge du 15/07/2004) et ses </w:t>
      </w:r>
      <w:r>
        <w:rPr>
          <w:spacing w:val="-2"/>
          <w:sz w:val="18"/>
        </w:rPr>
        <w:t xml:space="preserve">modifications </w:t>
      </w:r>
      <w:r>
        <w:rPr>
          <w:sz w:val="18"/>
        </w:rPr>
        <w:t>ultérieures</w:t>
      </w:r>
    </w:p>
    <w:p w14:paraId="29F99854" w14:textId="77777777" w:rsidR="00AD1340" w:rsidRDefault="00AD1340">
      <w:pPr>
        <w:rPr>
          <w:sz w:val="18"/>
        </w:rPr>
        <w:sectPr w:rsidR="00AD1340">
          <w:pgSz w:w="11910" w:h="16840"/>
          <w:pgMar w:top="1460" w:right="480" w:bottom="1040" w:left="940" w:header="748" w:footer="852" w:gutter="0"/>
          <w:cols w:space="720"/>
        </w:sectPr>
      </w:pPr>
    </w:p>
    <w:p w14:paraId="67559326" w14:textId="77777777" w:rsidR="00AD1340" w:rsidRDefault="00AD1340">
      <w:pPr>
        <w:pStyle w:val="BodyText"/>
        <w:spacing w:before="121"/>
      </w:pPr>
    </w:p>
    <w:p w14:paraId="58FB0154" w14:textId="77777777" w:rsidR="00AD1340" w:rsidRDefault="0050760C">
      <w:pPr>
        <w:pStyle w:val="BodyText"/>
        <w:spacing w:line="259" w:lineRule="auto"/>
        <w:ind w:left="1611" w:right="647"/>
        <w:jc w:val="both"/>
      </w:pPr>
      <w:r>
        <w:t xml:space="preserve">Cependant, il existe désormais une fiche EIR sur le bruit en relation avec le développement résidentiel, qui peut certainement fournir des conseils pour imposer une isolation acoustique aux maisons/appartements ou refuser des extensions telles que les RUP </w:t>
      </w:r>
      <w:r>
        <w:t xml:space="preserve">sur la base du </w:t>
      </w:r>
      <w:r>
        <w:rPr>
          <w:sz w:val="13"/>
        </w:rPr>
        <w:t>Lden</w:t>
      </w:r>
      <w:r>
        <w:rPr>
          <w:position w:val="1"/>
        </w:rPr>
        <w:t xml:space="preserve"> connu. Actuellement, cette fiche ne s'applique qu'aux nouveaux </w:t>
      </w:r>
      <w:r>
        <w:t>développements résidentiels qui font également l'objet d'une EIE. Elle devrait peut-être être étendue aux projets non soumis à l'obligation d'EIE et même aux projets résiden</w:t>
      </w:r>
      <w:r>
        <w:t>tiels existants.</w:t>
      </w:r>
    </w:p>
    <w:p w14:paraId="306EDC44" w14:textId="77777777" w:rsidR="00AD1340" w:rsidRDefault="0050760C">
      <w:pPr>
        <w:pStyle w:val="BodyText"/>
        <w:spacing w:before="160" w:line="256" w:lineRule="auto"/>
        <w:ind w:left="1611" w:right="660"/>
        <w:jc w:val="both"/>
      </w:pPr>
      <w:r>
        <w:t>Le CCB n'est pas compétent en la matière, mais de telles exclusions des développements résidentiels permettraient certainement d</w:t>
      </w:r>
      <w:r>
        <w:rPr>
          <w:spacing w:val="-11"/>
        </w:rPr>
        <w:t>'</w:t>
      </w:r>
      <w:r>
        <w:t>éviter d'augmenter le nombre de personnes potentiellement très gênées (voir croissance de la population).</w:t>
      </w:r>
    </w:p>
    <w:p w14:paraId="2804F3FF" w14:textId="77777777" w:rsidR="00AD1340" w:rsidRDefault="0050760C">
      <w:pPr>
        <w:pStyle w:val="Heading4"/>
        <w:numPr>
          <w:ilvl w:val="2"/>
          <w:numId w:val="23"/>
        </w:numPr>
        <w:tabs>
          <w:tab w:val="left" w:pos="1611"/>
        </w:tabs>
        <w:spacing w:before="243"/>
        <w:ind w:hanging="1077"/>
        <w:jc w:val="both"/>
      </w:pPr>
      <w:r>
        <w:rPr>
          <w:color w:val="005B82"/>
        </w:rPr>
        <w:t>Mesu</w:t>
      </w:r>
      <w:r>
        <w:rPr>
          <w:color w:val="005B82"/>
        </w:rPr>
        <w:t>res et recommandations spécifiques pour l'</w:t>
      </w:r>
      <w:r>
        <w:rPr>
          <w:color w:val="005B82"/>
          <w:spacing w:val="-5"/>
        </w:rPr>
        <w:t>alcoolémie</w:t>
      </w:r>
    </w:p>
    <w:p w14:paraId="61114890" w14:textId="77777777" w:rsidR="00AD1340" w:rsidRDefault="0050760C">
      <w:pPr>
        <w:pStyle w:val="ListParagraph"/>
        <w:numPr>
          <w:ilvl w:val="3"/>
          <w:numId w:val="23"/>
        </w:numPr>
        <w:tabs>
          <w:tab w:val="left" w:pos="1610"/>
        </w:tabs>
        <w:spacing w:before="140"/>
        <w:ind w:left="1610" w:hanging="1076"/>
        <w:jc w:val="both"/>
        <w:rPr>
          <w:i/>
          <w:sz w:val="20"/>
        </w:rPr>
      </w:pPr>
      <w:r>
        <w:rPr>
          <w:i/>
          <w:color w:val="005B82"/>
          <w:spacing w:val="-2"/>
          <w:sz w:val="20"/>
        </w:rPr>
        <w:t>Amélioration de la communication et de la consultation</w:t>
      </w:r>
    </w:p>
    <w:p w14:paraId="6F19AEBA" w14:textId="77777777" w:rsidR="00AD1340" w:rsidRDefault="0050760C">
      <w:pPr>
        <w:pStyle w:val="BodyText"/>
        <w:spacing w:before="20" w:line="259" w:lineRule="auto"/>
        <w:ind w:left="1611" w:right="651"/>
        <w:jc w:val="both"/>
      </w:pPr>
      <w:r>
        <w:t xml:space="preserve">Il est important d'informer les riverains de l'aéroport de la manière la plus transparente et la plus complète possible sur les éléments qui ont un </w:t>
      </w:r>
      <w:r>
        <w:t>impact sur les éventuelles nuisances sonores perçues. Ces mesures comprennent, par exemple, un traitement adéquat des plaintes relatives au bruit. La responsabilité en incombe au médiateur fédéral, qui a été spécialement créé à cet effet. Les programmes d'</w:t>
      </w:r>
      <w:r>
        <w:t xml:space="preserve">information et les investissements dans le cadre de vie font également partie de </w:t>
      </w:r>
      <w:r>
        <w:rPr>
          <w:spacing w:val="-11"/>
        </w:rPr>
        <w:t xml:space="preserve">ces </w:t>
      </w:r>
      <w:r>
        <w:t xml:space="preserve">mesures. Par exemple, dans le cadre d'une collaboration entre BAC et skeyes, de nombreuses informations sont diffusées sur le site web </w:t>
      </w:r>
      <w:hyperlink r:id="rId161">
        <w:r>
          <w:rPr>
            <w:color w:val="0462C1"/>
            <w:u w:val="single" w:color="0462C1"/>
          </w:rPr>
          <w:t xml:space="preserve">: </w:t>
        </w:r>
        <w:r>
          <w:t>https://www.batc.be.</w:t>
        </w:r>
      </w:hyperlink>
      <w:r>
        <w:t xml:space="preserve"> Ces lignes de communication étendues doivent certainement être poursuivies.</w:t>
      </w:r>
    </w:p>
    <w:p w14:paraId="4750FD6C" w14:textId="77777777" w:rsidR="00AD1340" w:rsidRDefault="0050760C">
      <w:pPr>
        <w:pStyle w:val="ListParagraph"/>
        <w:numPr>
          <w:ilvl w:val="3"/>
          <w:numId w:val="23"/>
        </w:numPr>
        <w:tabs>
          <w:tab w:val="left" w:pos="1610"/>
        </w:tabs>
        <w:spacing w:before="159"/>
        <w:ind w:left="1610" w:hanging="1076"/>
        <w:jc w:val="both"/>
        <w:rPr>
          <w:i/>
          <w:sz w:val="20"/>
        </w:rPr>
      </w:pPr>
      <w:r>
        <w:rPr>
          <w:i/>
          <w:color w:val="005B82"/>
          <w:spacing w:val="-2"/>
          <w:sz w:val="20"/>
        </w:rPr>
        <w:t>Barrière antibruit autour du site d'essai</w:t>
      </w:r>
    </w:p>
    <w:p w14:paraId="0916E8C9" w14:textId="77777777" w:rsidR="00AD1340" w:rsidRDefault="0050760C">
      <w:pPr>
        <w:pStyle w:val="BodyText"/>
        <w:spacing w:before="20" w:line="256" w:lineRule="auto"/>
        <w:ind w:left="1611" w:right="652"/>
        <w:jc w:val="both"/>
      </w:pPr>
      <w:r>
        <w:t xml:space="preserve">Le nouveau site d'essai sera équipé d'un mur antibruit absorbant (en forme de </w:t>
      </w:r>
      <w:r>
        <w:t>U) d'une hauteur minimale de 15 m. Les dimensions exactes du mur antibruit ou de la digue de terre équivalente doivent encore être déterminées. L'orientation des écrans doit également être optimisée. L'effet d'un mur antibruit (dont l'emplacement exact res</w:t>
      </w:r>
      <w:r>
        <w:t>te à déterminer) est illustré ci-dessous :</w:t>
      </w:r>
    </w:p>
    <w:p w14:paraId="4EED249C" w14:textId="77777777" w:rsidR="00AD1340" w:rsidRDefault="0050760C">
      <w:pPr>
        <w:pStyle w:val="BodyText"/>
        <w:spacing w:before="8"/>
        <w:rPr>
          <w:sz w:val="11"/>
        </w:rPr>
      </w:pPr>
      <w:r>
        <w:rPr>
          <w:noProof/>
        </w:rPr>
        <w:drawing>
          <wp:anchor distT="0" distB="0" distL="0" distR="0" simplePos="0" relativeHeight="487646720" behindDoc="1" locked="0" layoutInCell="1" allowOverlap="1" wp14:anchorId="798B6CFA" wp14:editId="74E0B9D7">
            <wp:simplePos x="0" y="0"/>
            <wp:positionH relativeFrom="page">
              <wp:posOffset>1619885</wp:posOffset>
            </wp:positionH>
            <wp:positionV relativeFrom="paragraph">
              <wp:posOffset>105981</wp:posOffset>
            </wp:positionV>
            <wp:extent cx="3727195" cy="2660904"/>
            <wp:effectExtent l="0" t="0" r="0" b="0"/>
            <wp:wrapTopAndBottom/>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162" cstate="print"/>
                    <a:stretch>
                      <a:fillRect/>
                    </a:stretch>
                  </pic:blipFill>
                  <pic:spPr>
                    <a:xfrm>
                      <a:off x="0" y="0"/>
                      <a:ext cx="3727195" cy="2660904"/>
                    </a:xfrm>
                    <a:prstGeom prst="rect">
                      <a:avLst/>
                    </a:prstGeom>
                  </pic:spPr>
                </pic:pic>
              </a:graphicData>
            </a:graphic>
          </wp:anchor>
        </w:drawing>
      </w:r>
    </w:p>
    <w:p w14:paraId="7AA25A59" w14:textId="77777777" w:rsidR="00AD1340" w:rsidRDefault="0050760C">
      <w:pPr>
        <w:pStyle w:val="BodyText"/>
        <w:spacing w:before="187"/>
        <w:ind w:left="1611"/>
        <w:jc w:val="both"/>
      </w:pPr>
      <w:r>
        <w:rPr>
          <w:spacing w:val="-2"/>
        </w:rPr>
        <w:t xml:space="preserve">Le gain de plus de 6 dB(A) et même de 10 dB(A) obtenu grâce au mur antibruit est </w:t>
      </w:r>
      <w:r>
        <w:rPr>
          <w:spacing w:val="-3"/>
        </w:rPr>
        <w:t>illustré</w:t>
      </w:r>
      <w:r>
        <w:rPr>
          <w:spacing w:val="-2"/>
        </w:rPr>
        <w:t xml:space="preserve"> ci-dessous :</w:t>
      </w:r>
    </w:p>
    <w:p w14:paraId="4170F4D4" w14:textId="77777777" w:rsidR="00AD1340" w:rsidRDefault="00AD1340">
      <w:pPr>
        <w:jc w:val="both"/>
        <w:sectPr w:rsidR="00AD1340">
          <w:pgSz w:w="11910" w:h="16840"/>
          <w:pgMar w:top="1460" w:right="480" w:bottom="1040" w:left="940" w:header="748" w:footer="852" w:gutter="0"/>
          <w:cols w:space="720"/>
        </w:sectPr>
      </w:pPr>
    </w:p>
    <w:p w14:paraId="256D4375" w14:textId="77777777" w:rsidR="00AD1340" w:rsidRDefault="00AD1340">
      <w:pPr>
        <w:pStyle w:val="BodyText"/>
        <w:spacing w:before="120"/>
      </w:pPr>
    </w:p>
    <w:p w14:paraId="6BC19C32" w14:textId="77777777" w:rsidR="00AD1340" w:rsidRDefault="0050760C">
      <w:pPr>
        <w:pStyle w:val="BodyText"/>
        <w:ind w:left="1611"/>
      </w:pPr>
      <w:r>
        <w:rPr>
          <w:noProof/>
        </w:rPr>
        <w:drawing>
          <wp:inline distT="0" distB="0" distL="0" distR="0" wp14:anchorId="6C46533B" wp14:editId="60F3EE73">
            <wp:extent cx="3675007" cy="2400300"/>
            <wp:effectExtent l="0" t="0" r="0" b="0"/>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63" cstate="print"/>
                    <a:stretch>
                      <a:fillRect/>
                    </a:stretch>
                  </pic:blipFill>
                  <pic:spPr>
                    <a:xfrm>
                      <a:off x="0" y="0"/>
                      <a:ext cx="3675007" cy="2400300"/>
                    </a:xfrm>
                    <a:prstGeom prst="rect">
                      <a:avLst/>
                    </a:prstGeom>
                  </pic:spPr>
                </pic:pic>
              </a:graphicData>
            </a:graphic>
          </wp:inline>
        </w:drawing>
      </w:r>
    </w:p>
    <w:p w14:paraId="7D9208F2" w14:textId="77777777" w:rsidR="00AD1340" w:rsidRDefault="0050760C">
      <w:pPr>
        <w:spacing w:before="188"/>
        <w:ind w:left="1611"/>
        <w:jc w:val="both"/>
        <w:rPr>
          <w:i/>
          <w:sz w:val="18"/>
        </w:rPr>
      </w:pPr>
      <w:r>
        <w:rPr>
          <w:i/>
          <w:color w:val="005B82"/>
          <w:sz w:val="18"/>
        </w:rPr>
        <w:t xml:space="preserve">Figure 6-88 : variation de la pression acoustique lorsque la </w:t>
      </w:r>
      <w:r>
        <w:rPr>
          <w:i/>
          <w:color w:val="005B82"/>
          <w:sz w:val="18"/>
        </w:rPr>
        <w:t>barrière antibruit en forme de U est placée à l'</w:t>
      </w:r>
      <w:r>
        <w:rPr>
          <w:i/>
          <w:color w:val="005B82"/>
          <w:spacing w:val="-2"/>
          <w:sz w:val="18"/>
        </w:rPr>
        <w:t xml:space="preserve">emplacement de la </w:t>
      </w:r>
      <w:r>
        <w:rPr>
          <w:i/>
          <w:color w:val="005B82"/>
          <w:sz w:val="18"/>
        </w:rPr>
        <w:t xml:space="preserve">nouvelle </w:t>
      </w:r>
      <w:r>
        <w:rPr>
          <w:i/>
          <w:color w:val="005B82"/>
          <w:spacing w:val="-2"/>
          <w:sz w:val="18"/>
        </w:rPr>
        <w:t>piste d'essai.</w:t>
      </w:r>
    </w:p>
    <w:p w14:paraId="666E2393" w14:textId="77777777" w:rsidR="00AD1340" w:rsidRDefault="0050760C">
      <w:pPr>
        <w:pStyle w:val="BodyText"/>
        <w:spacing w:before="198" w:line="259" w:lineRule="auto"/>
        <w:ind w:left="1611" w:right="658"/>
        <w:jc w:val="both"/>
      </w:pPr>
      <w:r>
        <w:t xml:space="preserve">Étant donné que le bruit au sol ne doit pas être testé par rapport aux dispositions de VLAREM II, la mesure d'atténuation n'est pas obligatoire pour </w:t>
      </w:r>
      <w:r>
        <w:rPr>
          <w:spacing w:val="-2"/>
        </w:rPr>
        <w:t xml:space="preserve">répondre à </w:t>
      </w:r>
      <w:r>
        <w:t>certai</w:t>
      </w:r>
      <w:r>
        <w:t>nes normes. Toutefois, bien que le C130 ne soit plus actif sur le site du BAC, il est toujours fortement recommandé d'installer ces écrans.</w:t>
      </w:r>
    </w:p>
    <w:p w14:paraId="2A579B64" w14:textId="77777777" w:rsidR="00AD1340" w:rsidRDefault="0050760C">
      <w:pPr>
        <w:pStyle w:val="ListParagraph"/>
        <w:numPr>
          <w:ilvl w:val="3"/>
          <w:numId w:val="23"/>
        </w:numPr>
        <w:tabs>
          <w:tab w:val="left" w:pos="1610"/>
        </w:tabs>
        <w:spacing w:before="160"/>
        <w:ind w:left="1610" w:hanging="1076"/>
        <w:jc w:val="both"/>
        <w:rPr>
          <w:i/>
          <w:sz w:val="20"/>
        </w:rPr>
      </w:pPr>
      <w:r>
        <w:rPr>
          <w:i/>
          <w:color w:val="005B82"/>
          <w:sz w:val="20"/>
        </w:rPr>
        <w:t xml:space="preserve">Réduire le bruit à la </w:t>
      </w:r>
      <w:r>
        <w:rPr>
          <w:i/>
          <w:color w:val="005B82"/>
          <w:spacing w:val="-4"/>
          <w:sz w:val="20"/>
        </w:rPr>
        <w:t>source</w:t>
      </w:r>
    </w:p>
    <w:p w14:paraId="7DF10EC3" w14:textId="77777777" w:rsidR="00AD1340" w:rsidRDefault="0050760C">
      <w:pPr>
        <w:pStyle w:val="BodyText"/>
        <w:spacing w:before="20" w:line="259" w:lineRule="auto"/>
        <w:ind w:left="1611" w:right="650"/>
        <w:jc w:val="both"/>
      </w:pPr>
      <w:r>
        <w:t>Le déploiement d'avions plus silencieux est un processus continu. Le renouvellement de la flotte aura également lieu à l'avenir. S'il appartient aux constructeurs d'avions de réduire le bruit à la source, le déploiement d'aéronefs plus silencieux peut être</w:t>
      </w:r>
      <w:r>
        <w:t xml:space="preserve"> activement encouragé. Le règlement (UE) n° 598/2014 relatif à l'introduction de restrictions d'exploitation liées au bruit dans les aéroports donne aux États membres la possibilité d'exclure les aéronefs bruyants de la catégorie de bruit du chapitre 3 (le</w:t>
      </w:r>
      <w:r>
        <w:t xml:space="preserve"> chapitre 3 marginalement conforme).</w:t>
      </w:r>
    </w:p>
    <w:p w14:paraId="23D03AF7" w14:textId="77777777" w:rsidR="00AD1340" w:rsidRDefault="0050760C">
      <w:pPr>
        <w:pStyle w:val="BodyText"/>
        <w:spacing w:before="160" w:line="259" w:lineRule="auto"/>
        <w:ind w:left="1611" w:right="654"/>
        <w:jc w:val="both"/>
      </w:pPr>
      <w:r>
        <w:t>Sur la base de la définition incluse dans le règlement européen 598/2014, les aéronefs marginalement conformes sont ceux certifiés conformément aux conditions du chapitre 3 de l'OACI (comme indiqué dans le volume 1, par</w:t>
      </w:r>
      <w:r>
        <w:t>tie II, chapitre 3 de l'annexe 16 de la Convention relative à l'aviation civile internationale, signée le 7 décembre 1944 - la Convention de Chicago), mais qui présentent une marge cumulée par rapport à ces normes de moins de 10 dB. La proportion de vols a</w:t>
      </w:r>
      <w:r>
        <w:t>ctuellement (sur la base des données du 22 au 23 juin) effectués à l'aéroport de Bruxelles National avec ce groupe d'aéronefs est inférieure à 0,5 %. Il s'agit principalement de vols avec certains A321 et B763 d'une part et de vols avec des avions plus pet</w:t>
      </w:r>
      <w:r>
        <w:t>its tels que certains C650 et BE40 d'autre part.</w:t>
      </w:r>
    </w:p>
    <w:p w14:paraId="0672CD68" w14:textId="77777777" w:rsidR="00AD1340" w:rsidRDefault="0050760C">
      <w:pPr>
        <w:pStyle w:val="BodyText"/>
        <w:spacing w:before="157" w:line="259" w:lineRule="auto"/>
        <w:ind w:left="1611" w:right="649"/>
        <w:jc w:val="both"/>
      </w:pPr>
      <w:r>
        <w:t>Pour les exploitants d'aéroports, la réglementation peut servir de base pour encourager les compagnies aériennes à exploiter des aéronefs moins bruyants par la différenciation des redevances. Le nouveau plan</w:t>
      </w:r>
      <w:r>
        <w:t xml:space="preserve"> tarifaire de BAC pour les redevances d'atterrissage et de décollage a été introduit le 1/4/2023, dans lequel, entre autres, la différenciation liée au bruit a été renforcée. Le renouvellement de la flotte, stimulé entre autres par ce nouveau </w:t>
      </w:r>
      <w:r>
        <w:rPr>
          <w:spacing w:val="-6"/>
        </w:rPr>
        <w:t>plan tarifair</w:t>
      </w:r>
      <w:r>
        <w:rPr>
          <w:spacing w:val="-6"/>
        </w:rPr>
        <w:t>e</w:t>
      </w:r>
      <w:r>
        <w:t xml:space="preserve">, est déjà prévu dans le scénario 2032. Des mesures telles que l'interdiction de l'utilisation de l'inversion de poussée (au-dessus de la poussée de ralenti) </w:t>
      </w:r>
      <w:r>
        <w:rPr>
          <w:spacing w:val="-1"/>
        </w:rPr>
        <w:t>lors de l'</w:t>
      </w:r>
      <w:r>
        <w:t>atterrissage, une restriction de l'utilisation de l'APU et la circulation au sol avec u</w:t>
      </w:r>
      <w:r>
        <w:t>n moteur éteint lorsque cela est possible (par exemple, après le temps de refroidissement nécessaire des moteurs après l'atterrissage) ont déjà été mises en œuvre à l'aéroport de Bruxelles-National.</w:t>
      </w:r>
    </w:p>
    <w:p w14:paraId="7D3EC0AE" w14:textId="77777777" w:rsidR="00AD1340" w:rsidRDefault="0050760C">
      <w:pPr>
        <w:pStyle w:val="ListParagraph"/>
        <w:numPr>
          <w:ilvl w:val="4"/>
          <w:numId w:val="23"/>
        </w:numPr>
        <w:tabs>
          <w:tab w:val="left" w:pos="1540"/>
        </w:tabs>
        <w:spacing w:before="159"/>
        <w:ind w:left="1540" w:hanging="1006"/>
        <w:jc w:val="both"/>
        <w:rPr>
          <w:color w:val="2E5395"/>
          <w:sz w:val="20"/>
        </w:rPr>
      </w:pPr>
      <w:r>
        <w:rPr>
          <w:color w:val="2E5395"/>
          <w:spacing w:val="-2"/>
          <w:sz w:val="20"/>
        </w:rPr>
        <w:t>Mesures financières</w:t>
      </w:r>
    </w:p>
    <w:p w14:paraId="6B72D25D" w14:textId="77777777" w:rsidR="00AD1340" w:rsidRDefault="0050760C">
      <w:pPr>
        <w:pStyle w:val="BodyText"/>
        <w:spacing w:before="20" w:line="259" w:lineRule="auto"/>
        <w:ind w:left="1611" w:right="657"/>
        <w:jc w:val="both"/>
      </w:pPr>
      <w:r>
        <w:t xml:space="preserve">L'autorité aéroportuaire (BAC) et les contrôleurs aériens appliquent un système de redevances différenciées en fonction du bruit pour l'utilisation de la structure aéroportuaire et pour la fourniture de services de navigation aérienne, respectivement. Par </w:t>
      </w:r>
      <w:r>
        <w:t xml:space="preserve">exemple, les compagnies aériennes paient </w:t>
      </w:r>
      <w:r>
        <w:lastRenderedPageBreak/>
        <w:t>beaucoup plus cher pour les avions plus anciens et plus bruyants que pour les avions moins bruyants.</w:t>
      </w:r>
    </w:p>
    <w:p w14:paraId="2EFD1D11" w14:textId="77777777" w:rsidR="00AD1340" w:rsidRDefault="00AD1340">
      <w:pPr>
        <w:spacing w:line="259" w:lineRule="auto"/>
        <w:jc w:val="both"/>
        <w:sectPr w:rsidR="00AD1340">
          <w:pgSz w:w="11910" w:h="16840"/>
          <w:pgMar w:top="1460" w:right="480" w:bottom="1040" w:left="940" w:header="748" w:footer="852" w:gutter="0"/>
          <w:cols w:space="720"/>
        </w:sectPr>
      </w:pPr>
    </w:p>
    <w:p w14:paraId="3F50E294" w14:textId="77777777" w:rsidR="00AD1340" w:rsidRDefault="00AD1340">
      <w:pPr>
        <w:pStyle w:val="BodyText"/>
        <w:spacing w:before="121"/>
      </w:pPr>
    </w:p>
    <w:p w14:paraId="1D111398" w14:textId="77777777" w:rsidR="00AD1340" w:rsidRDefault="0050760C">
      <w:pPr>
        <w:pStyle w:val="BodyText"/>
        <w:spacing w:line="259" w:lineRule="auto"/>
        <w:ind w:left="1611" w:right="651"/>
        <w:jc w:val="both"/>
      </w:pPr>
      <w:r>
        <w:t>avions. En outre, les redevances d'atterrissage et de départ sont nettement plus élevées pour l</w:t>
      </w:r>
      <w:r>
        <w:t xml:space="preserve">es vols de nuit afin de les décourager. Les redevances imposées aux skis tiennent également </w:t>
      </w:r>
      <w:r>
        <w:rPr>
          <w:spacing w:val="-5"/>
        </w:rPr>
        <w:t>compte d'</w:t>
      </w:r>
      <w:r>
        <w:t>un taux qui est fonction des émissions sonores de l'aéronef. Ces redevances ATC liées au bruit encouragent les compagnies aériennes à utiliser des avions m</w:t>
      </w:r>
      <w:r>
        <w:t>oins bruyants. À partir du 1/4/2023, de nouveaux tarifs sont en place, qui établissent une distinction supplémentaire en fonction du bruit et des émissions telles que les NOx. Ces éléments ont déjà été pris en compte dans le scénario 2032.</w:t>
      </w:r>
    </w:p>
    <w:p w14:paraId="3329812A" w14:textId="77777777" w:rsidR="00AD1340" w:rsidRDefault="0050760C">
      <w:pPr>
        <w:pStyle w:val="ListParagraph"/>
        <w:numPr>
          <w:ilvl w:val="4"/>
          <w:numId w:val="23"/>
        </w:numPr>
        <w:tabs>
          <w:tab w:val="left" w:pos="1540"/>
        </w:tabs>
        <w:spacing w:before="160"/>
        <w:ind w:left="1540" w:hanging="1006"/>
        <w:jc w:val="both"/>
        <w:rPr>
          <w:color w:val="2E5395"/>
          <w:sz w:val="20"/>
        </w:rPr>
      </w:pPr>
      <w:r>
        <w:rPr>
          <w:color w:val="2E5395"/>
          <w:spacing w:val="-2"/>
          <w:sz w:val="20"/>
        </w:rPr>
        <w:t>Réduction du bru</w:t>
      </w:r>
      <w:r>
        <w:rPr>
          <w:color w:val="2E5395"/>
          <w:spacing w:val="-2"/>
          <w:sz w:val="20"/>
        </w:rPr>
        <w:t>it du trafic routier</w:t>
      </w:r>
    </w:p>
    <w:p w14:paraId="5A4D0505" w14:textId="77777777" w:rsidR="00AD1340" w:rsidRDefault="0050760C">
      <w:pPr>
        <w:pStyle w:val="BodyText"/>
        <w:spacing w:before="20" w:line="256" w:lineRule="auto"/>
        <w:ind w:left="1611" w:right="653"/>
        <w:jc w:val="both"/>
      </w:pPr>
      <w:r>
        <w:t xml:space="preserve">Selon le graphique d'orientation, une réduction de plus de 10 dB(A) du bruit du trafic routier de l'A201 dû au trafic vers l'aéroport, qui a été </w:t>
      </w:r>
      <w:r>
        <w:rPr>
          <w:spacing w:val="-4"/>
        </w:rPr>
        <w:t xml:space="preserve">construit </w:t>
      </w:r>
      <w:r>
        <w:t>spécifiquement à cet effet à l'époque, est nécessaire. Pour ce faire, des écrans</w:t>
      </w:r>
      <w:r>
        <w:t xml:space="preserve"> d'au moins 6 mètres de haut doivent être prévus au sud de l'A201.</w:t>
      </w:r>
    </w:p>
    <w:p w14:paraId="57C665B6" w14:textId="77777777" w:rsidR="00AD1340" w:rsidRDefault="0050760C">
      <w:pPr>
        <w:pStyle w:val="BodyText"/>
        <w:spacing w:before="167" w:line="254" w:lineRule="auto"/>
        <w:ind w:left="1611" w:right="659"/>
        <w:jc w:val="both"/>
      </w:pPr>
      <w:r>
        <w:t xml:space="preserve">L'implantation finale/la conception des écrans sera déterminée ultérieurement sur la base </w:t>
      </w:r>
      <w:r>
        <w:rPr>
          <w:spacing w:val="-1"/>
        </w:rPr>
        <w:t>d'</w:t>
      </w:r>
      <w:r>
        <w:t>une étude technique (de faisabilité) et d'une éventuelle procédure d'autorisation distincte. Un e</w:t>
      </w:r>
      <w:r>
        <w:t>mplacement possible est :</w:t>
      </w:r>
    </w:p>
    <w:p w14:paraId="7138C93C" w14:textId="77777777" w:rsidR="00AD1340" w:rsidRDefault="0050760C">
      <w:pPr>
        <w:pStyle w:val="BodyText"/>
        <w:spacing w:before="8"/>
        <w:rPr>
          <w:sz w:val="11"/>
        </w:rPr>
      </w:pPr>
      <w:r>
        <w:rPr>
          <w:noProof/>
        </w:rPr>
        <w:drawing>
          <wp:anchor distT="0" distB="0" distL="0" distR="0" simplePos="0" relativeHeight="487647232" behindDoc="1" locked="0" layoutInCell="1" allowOverlap="1" wp14:anchorId="090FA0E6" wp14:editId="379C5958">
            <wp:simplePos x="0" y="0"/>
            <wp:positionH relativeFrom="page">
              <wp:posOffset>1619885</wp:posOffset>
            </wp:positionH>
            <wp:positionV relativeFrom="paragraph">
              <wp:posOffset>106124</wp:posOffset>
            </wp:positionV>
            <wp:extent cx="5203788" cy="2116836"/>
            <wp:effectExtent l="0" t="0" r="0" b="0"/>
            <wp:wrapTopAndBottom/>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164" cstate="print"/>
                    <a:stretch>
                      <a:fillRect/>
                    </a:stretch>
                  </pic:blipFill>
                  <pic:spPr>
                    <a:xfrm>
                      <a:off x="0" y="0"/>
                      <a:ext cx="5203788" cy="2116836"/>
                    </a:xfrm>
                    <a:prstGeom prst="rect">
                      <a:avLst/>
                    </a:prstGeom>
                  </pic:spPr>
                </pic:pic>
              </a:graphicData>
            </a:graphic>
          </wp:anchor>
        </w:drawing>
      </w:r>
    </w:p>
    <w:p w14:paraId="2A8D05FF" w14:textId="77777777" w:rsidR="00AD1340" w:rsidRDefault="0050760C">
      <w:pPr>
        <w:spacing w:before="187"/>
        <w:ind w:left="1611"/>
        <w:jc w:val="both"/>
        <w:rPr>
          <w:i/>
          <w:sz w:val="18"/>
        </w:rPr>
      </w:pPr>
      <w:r>
        <w:rPr>
          <w:i/>
          <w:color w:val="005B82"/>
          <w:sz w:val="18"/>
        </w:rPr>
        <w:t>Figure 6-89 : Emplacement possible des mesures de protection contre le bruit le long de l'</w:t>
      </w:r>
      <w:r>
        <w:rPr>
          <w:i/>
          <w:color w:val="005B82"/>
          <w:spacing w:val="-4"/>
          <w:sz w:val="18"/>
        </w:rPr>
        <w:t>A201</w:t>
      </w:r>
    </w:p>
    <w:p w14:paraId="7F2BE392" w14:textId="77777777" w:rsidR="00AD1340" w:rsidRDefault="0050760C">
      <w:pPr>
        <w:pStyle w:val="BodyText"/>
        <w:spacing w:before="201" w:line="259" w:lineRule="auto"/>
        <w:ind w:left="1611" w:right="658"/>
        <w:jc w:val="both"/>
      </w:pPr>
      <w:r>
        <w:t>La forme effective sous laquelle cette mesure (réalisation d'un objet réduisant le bruit) pourrait être mise en œuvre doit être étudi</w:t>
      </w:r>
      <w:r>
        <w:t xml:space="preserve">ée dans le cadre d'une étude de faisabilité. Cette étude devrait notamment </w:t>
      </w:r>
      <w:r>
        <w:rPr>
          <w:spacing w:val="-1"/>
        </w:rPr>
        <w:t xml:space="preserve">examiner </w:t>
      </w:r>
      <w:r>
        <w:rPr>
          <w:spacing w:val="-2"/>
        </w:rPr>
        <w:t xml:space="preserve">les </w:t>
      </w:r>
      <w:r>
        <w:t>possibilités spatiales et les exigences en matière d'aménagement urbain (en tenant compte du fait que la CAB n'est pas propriétaire ou gestionnaire de ce terrain le lon</w:t>
      </w:r>
      <w:r>
        <w:t>g de la route) et les exigences techniques (matériau, hauteur, longueur).</w:t>
      </w:r>
    </w:p>
    <w:p w14:paraId="51C6535F" w14:textId="77777777" w:rsidR="00AD1340" w:rsidRDefault="00AD1340">
      <w:pPr>
        <w:pStyle w:val="BodyText"/>
      </w:pPr>
    </w:p>
    <w:p w14:paraId="40793CC0" w14:textId="77777777" w:rsidR="00AD1340" w:rsidRDefault="00AD1340">
      <w:pPr>
        <w:pStyle w:val="BodyText"/>
        <w:spacing w:before="94"/>
      </w:pPr>
    </w:p>
    <w:p w14:paraId="061C7868" w14:textId="77777777" w:rsidR="00AD1340" w:rsidRDefault="0050760C">
      <w:pPr>
        <w:pStyle w:val="ListParagraph"/>
        <w:numPr>
          <w:ilvl w:val="3"/>
          <w:numId w:val="23"/>
        </w:numPr>
        <w:tabs>
          <w:tab w:val="left" w:pos="1610"/>
        </w:tabs>
        <w:ind w:left="1610" w:hanging="1076"/>
        <w:jc w:val="both"/>
        <w:rPr>
          <w:i/>
          <w:sz w:val="20"/>
        </w:rPr>
      </w:pPr>
      <w:r>
        <w:rPr>
          <w:i/>
          <w:color w:val="005B82"/>
          <w:spacing w:val="-2"/>
          <w:sz w:val="20"/>
        </w:rPr>
        <w:t>Blindage des objets</w:t>
      </w:r>
    </w:p>
    <w:p w14:paraId="0D43DB6A" w14:textId="77777777" w:rsidR="00AD1340" w:rsidRDefault="0050760C">
      <w:pPr>
        <w:pStyle w:val="BodyText"/>
        <w:spacing w:before="20" w:line="259" w:lineRule="auto"/>
        <w:ind w:left="1611" w:right="649"/>
        <w:jc w:val="both"/>
      </w:pPr>
      <w:r>
        <w:t>Afin de réduire le bruit au sol causé par le roulage à un certain nombre d'endroits, la première étape a consisté à rechercher les endroits où des barrages au sol ou des murs antibruit pourraient être installés, en tenant compte du fonctionnement de l'aéro</w:t>
      </w:r>
      <w:r>
        <w:t>port. Un certain nombre d'emplacements potentiels ont été proposés à l'avance. L'emplacement correct des nouveaux bâtiments peut également constituer un écran si l'occasion se présente. Par exemple, la disposition et l'orientation des nouveaux bâtiments le</w:t>
      </w:r>
      <w:r>
        <w:t xml:space="preserve"> long de la piste 25R (Brucargo) peuvent être prises en compte pour fournir un écran supplémentaire.</w:t>
      </w:r>
    </w:p>
    <w:p w14:paraId="7F453CBB" w14:textId="77777777" w:rsidR="00AD1340" w:rsidRDefault="0050760C">
      <w:pPr>
        <w:pStyle w:val="BodyText"/>
        <w:spacing w:before="158" w:line="259" w:lineRule="auto"/>
        <w:ind w:left="1611" w:right="652"/>
        <w:jc w:val="both"/>
      </w:pPr>
      <w:r>
        <w:t xml:space="preserve">La liste suivante indique les objets de filtrage (barrages en terre ou écrans équivalents) qui ont été retenus. Il n'y a pas d'obligation dans le cadre du </w:t>
      </w:r>
      <w:r>
        <w:t xml:space="preserve">VLAREM mais ces objets sont fortement </w:t>
      </w:r>
      <w:r>
        <w:rPr>
          <w:spacing w:val="-2"/>
        </w:rPr>
        <w:t>recommandés.</w:t>
      </w:r>
    </w:p>
    <w:p w14:paraId="1E37E03A" w14:textId="77777777" w:rsidR="00AD1340" w:rsidRDefault="0050760C">
      <w:pPr>
        <w:pStyle w:val="ListParagraph"/>
        <w:numPr>
          <w:ilvl w:val="4"/>
          <w:numId w:val="23"/>
        </w:numPr>
        <w:tabs>
          <w:tab w:val="left" w:pos="1541"/>
        </w:tabs>
        <w:spacing w:before="160"/>
        <w:ind w:left="1541" w:hanging="1007"/>
        <w:rPr>
          <w:color w:val="2E5395"/>
          <w:sz w:val="20"/>
        </w:rPr>
      </w:pPr>
      <w:r>
        <w:rPr>
          <w:color w:val="2E5395"/>
          <w:spacing w:val="-2"/>
          <w:sz w:val="20"/>
        </w:rPr>
        <w:t>Objets de blindage conservés</w:t>
      </w:r>
    </w:p>
    <w:p w14:paraId="60A1C226" w14:textId="77777777" w:rsidR="00AD1340" w:rsidRDefault="0050760C">
      <w:pPr>
        <w:pStyle w:val="BodyText"/>
        <w:spacing w:before="17"/>
        <w:ind w:left="1611"/>
        <w:jc w:val="both"/>
      </w:pPr>
      <w:r>
        <w:t xml:space="preserve">Après analyse, les sites suivants ont été </w:t>
      </w:r>
      <w:r>
        <w:rPr>
          <w:spacing w:val="-2"/>
        </w:rPr>
        <w:t>retenus :</w:t>
      </w:r>
    </w:p>
    <w:p w14:paraId="38A204AC" w14:textId="77777777" w:rsidR="00AD1340" w:rsidRDefault="0050760C">
      <w:pPr>
        <w:pStyle w:val="ListParagraph"/>
        <w:numPr>
          <w:ilvl w:val="0"/>
          <w:numId w:val="18"/>
        </w:numPr>
        <w:tabs>
          <w:tab w:val="left" w:pos="2331"/>
        </w:tabs>
        <w:spacing w:before="190"/>
        <w:ind w:left="2331"/>
        <w:jc w:val="left"/>
        <w:rPr>
          <w:sz w:val="20"/>
        </w:rPr>
      </w:pPr>
      <w:r>
        <w:rPr>
          <w:sz w:val="20"/>
        </w:rPr>
        <w:lastRenderedPageBreak/>
        <w:t xml:space="preserve">Au sud de </w:t>
      </w:r>
      <w:r>
        <w:rPr>
          <w:spacing w:val="-2"/>
          <w:sz w:val="20"/>
        </w:rPr>
        <w:t>Haachtsesteenweg</w:t>
      </w:r>
    </w:p>
    <w:p w14:paraId="3A99FE4C" w14:textId="77777777" w:rsidR="00AD1340" w:rsidRDefault="00AD1340">
      <w:pPr>
        <w:rPr>
          <w:sz w:val="20"/>
        </w:rPr>
        <w:sectPr w:rsidR="00AD1340">
          <w:pgSz w:w="11910" w:h="16840"/>
          <w:pgMar w:top="1460" w:right="480" w:bottom="1040" w:left="940" w:header="748" w:footer="852" w:gutter="0"/>
          <w:cols w:space="720"/>
        </w:sectPr>
      </w:pPr>
    </w:p>
    <w:p w14:paraId="40BD6BD9" w14:textId="77777777" w:rsidR="00AD1340" w:rsidRDefault="00AD1340">
      <w:pPr>
        <w:pStyle w:val="BodyText"/>
        <w:spacing w:before="130"/>
      </w:pPr>
    </w:p>
    <w:p w14:paraId="3DDF2D30" w14:textId="77777777" w:rsidR="00AD1340" w:rsidRDefault="0050760C">
      <w:pPr>
        <w:pStyle w:val="ListParagraph"/>
        <w:numPr>
          <w:ilvl w:val="0"/>
          <w:numId w:val="18"/>
        </w:numPr>
        <w:tabs>
          <w:tab w:val="left" w:pos="2330"/>
        </w:tabs>
        <w:spacing w:before="1"/>
        <w:ind w:left="2330" w:hanging="359"/>
        <w:rPr>
          <w:sz w:val="20"/>
        </w:rPr>
      </w:pPr>
      <w:r>
        <w:rPr>
          <w:sz w:val="20"/>
        </w:rPr>
        <w:t xml:space="preserve">En tête de la piste 07R - au sud du </w:t>
      </w:r>
      <w:r>
        <w:rPr>
          <w:spacing w:val="-4"/>
          <w:sz w:val="20"/>
        </w:rPr>
        <w:t>site</w:t>
      </w:r>
    </w:p>
    <w:p w14:paraId="35D55D9C" w14:textId="77777777" w:rsidR="00AD1340" w:rsidRDefault="0050760C">
      <w:pPr>
        <w:pStyle w:val="ListParagraph"/>
        <w:numPr>
          <w:ilvl w:val="0"/>
          <w:numId w:val="18"/>
        </w:numPr>
        <w:tabs>
          <w:tab w:val="left" w:pos="2330"/>
        </w:tabs>
        <w:spacing w:before="190"/>
        <w:ind w:left="2330" w:hanging="359"/>
        <w:rPr>
          <w:sz w:val="20"/>
        </w:rPr>
      </w:pPr>
      <w:r>
        <w:rPr>
          <w:sz w:val="20"/>
        </w:rPr>
        <w:t>A l'ouest du site</w:t>
      </w:r>
      <w:r>
        <w:rPr>
          <w:sz w:val="20"/>
        </w:rPr>
        <w:t xml:space="preserve">, du côté de </w:t>
      </w:r>
      <w:r>
        <w:rPr>
          <w:spacing w:val="-2"/>
          <w:sz w:val="20"/>
        </w:rPr>
        <w:t>Zaventem</w:t>
      </w:r>
    </w:p>
    <w:p w14:paraId="5574F4F9" w14:textId="77777777" w:rsidR="00AD1340" w:rsidRDefault="0050760C">
      <w:pPr>
        <w:pStyle w:val="ListParagraph"/>
        <w:numPr>
          <w:ilvl w:val="0"/>
          <w:numId w:val="18"/>
        </w:numPr>
        <w:tabs>
          <w:tab w:val="left" w:pos="2330"/>
        </w:tabs>
        <w:spacing w:before="190" w:line="415" w:lineRule="auto"/>
        <w:ind w:right="4193" w:firstLine="360"/>
        <w:rPr>
          <w:sz w:val="20"/>
        </w:rPr>
      </w:pPr>
      <w:r>
        <w:rPr>
          <w:sz w:val="20"/>
        </w:rPr>
        <w:t>Au niveau du bassin d'attente nord-est Les conditions générales pour chacun de ces cribles sont :</w:t>
      </w:r>
    </w:p>
    <w:p w14:paraId="02E6E35B" w14:textId="77777777" w:rsidR="00AD1340" w:rsidRDefault="0050760C">
      <w:pPr>
        <w:pStyle w:val="BodyText"/>
        <w:spacing w:before="3" w:line="259" w:lineRule="auto"/>
        <w:ind w:left="1611" w:right="653"/>
        <w:jc w:val="both"/>
      </w:pPr>
      <w:r>
        <w:t>La forme effective sous laquelle une mesure possible (réalisation d'un objet réduisant le bruit) pourrait être mise en œuvre doit être étudiée dans le cadre d'une étude de faisabilité. Cette étude doit notamment examiner les possibilités spatiales et les e</w:t>
      </w:r>
      <w:r>
        <w:t>xigences en matière de développement urbain (en tenant compte du fait que la CAB n'est pas propriétaire ou gestionnaire de ce terrain le long de la route) et les exigences techniques (matériau, hauteur, longueur). Par conséquent, l'implantation/la concepti</w:t>
      </w:r>
      <w:r>
        <w:t>on finale des accotements clôturés ne peut être déterminée que plus tard sur la base d'</w:t>
      </w:r>
      <w:r>
        <w:rPr>
          <w:spacing w:val="-11"/>
        </w:rPr>
        <w:t xml:space="preserve">une </w:t>
      </w:r>
      <w:r>
        <w:t>étude technique (de faisabilité) et d'une éventuelle procédure de permis séparée.</w:t>
      </w:r>
    </w:p>
    <w:p w14:paraId="6EACC6F0" w14:textId="77777777" w:rsidR="00AD1340" w:rsidRDefault="0050760C">
      <w:pPr>
        <w:pStyle w:val="ListParagraph"/>
        <w:numPr>
          <w:ilvl w:val="5"/>
          <w:numId w:val="23"/>
        </w:numPr>
        <w:tabs>
          <w:tab w:val="left" w:pos="1684"/>
        </w:tabs>
        <w:spacing w:before="161"/>
        <w:ind w:left="1684" w:hanging="1150"/>
        <w:rPr>
          <w:sz w:val="20"/>
        </w:rPr>
      </w:pPr>
      <w:r>
        <w:rPr>
          <w:color w:val="1F3762"/>
          <w:sz w:val="20"/>
        </w:rPr>
        <w:t xml:space="preserve">Au sud de </w:t>
      </w:r>
      <w:r>
        <w:rPr>
          <w:color w:val="1F3762"/>
          <w:spacing w:val="-2"/>
          <w:sz w:val="20"/>
        </w:rPr>
        <w:t>Haachtsesteenweg</w:t>
      </w:r>
    </w:p>
    <w:p w14:paraId="7558DDD2" w14:textId="77777777" w:rsidR="00AD1340" w:rsidRDefault="00AD1340">
      <w:pPr>
        <w:pStyle w:val="BodyText"/>
        <w:spacing w:before="198"/>
      </w:pPr>
    </w:p>
    <w:p w14:paraId="6D42C323" w14:textId="77777777" w:rsidR="00AD1340" w:rsidRDefault="0050760C">
      <w:pPr>
        <w:pStyle w:val="BodyText"/>
        <w:spacing w:line="259" w:lineRule="auto"/>
        <w:ind w:left="1611" w:right="649"/>
        <w:jc w:val="both"/>
      </w:pPr>
      <w:r>
        <w:t>Dans la "zone nord" de l'aéroport, de nouveaux développ</w:t>
      </w:r>
      <w:r>
        <w:t>ements sont prévus dans les années à venir sur le site des bâtiments actuels 125/126/126b/129/133/160, qui seront démolis. D'un point de vue acoustique</w:t>
      </w:r>
      <w:r>
        <w:rPr>
          <w:spacing w:val="-1"/>
        </w:rPr>
        <w:t xml:space="preserve">, il </w:t>
      </w:r>
      <w:r>
        <w:t xml:space="preserve">est important de construire un bâtiment aussi continu que possible afin de protéger les habitations </w:t>
      </w:r>
      <w:r>
        <w:t xml:space="preserve">situées au nord de la Haachtsteenweg contre </w:t>
      </w:r>
      <w:r>
        <w:rPr>
          <w:spacing w:val="-1"/>
        </w:rPr>
        <w:t xml:space="preserve">les </w:t>
      </w:r>
      <w:r>
        <w:t>bruits de fond provenant de l'aéroport. Si des espaces acoustiquement significatifs entre les bâtiments subsistent dans cette zone dans la situation future, il est fortement recommandé d'ériger des murs antib</w:t>
      </w:r>
      <w:r>
        <w:t xml:space="preserve">ruit supplémentaires (ou des objets de protection équivalents) pour </w:t>
      </w:r>
      <w:r>
        <w:rPr>
          <w:spacing w:val="-9"/>
        </w:rPr>
        <w:t xml:space="preserve">combler </w:t>
      </w:r>
      <w:r>
        <w:t>cet espace. Ceci doit être considéré dans le contexte des plans finaux pour ces développements et aussi de la connexion avec la zone militaire (à partir du bâtiment 130 vers l'est,</w:t>
      </w:r>
      <w:r>
        <w:t xml:space="preserve"> la ligne jaune est la limite entre la propriété du BAC et la propriété de la Défense) qui sera également réaménagée dans un avenir proche. S'il n'y avait pas de développement connexe à cet endroit, il serait certainement approprié qu'un écran soit érigé p</w:t>
      </w:r>
      <w:r>
        <w:t>ar la BAC dans l'alignement du bâtiment 132a (déjà en état neuf) jusqu'à la limite de sa propriété.</w:t>
      </w:r>
    </w:p>
    <w:p w14:paraId="35450DAD" w14:textId="77777777" w:rsidR="00AD1340" w:rsidRDefault="0050760C">
      <w:pPr>
        <w:pStyle w:val="BodyText"/>
        <w:spacing w:before="9"/>
        <w:rPr>
          <w:sz w:val="10"/>
        </w:rPr>
      </w:pPr>
      <w:r>
        <w:rPr>
          <w:noProof/>
        </w:rPr>
        <w:drawing>
          <wp:anchor distT="0" distB="0" distL="0" distR="0" simplePos="0" relativeHeight="487647744" behindDoc="1" locked="0" layoutInCell="1" allowOverlap="1" wp14:anchorId="041C4AE1" wp14:editId="4C715F45">
            <wp:simplePos x="0" y="0"/>
            <wp:positionH relativeFrom="page">
              <wp:posOffset>1296035</wp:posOffset>
            </wp:positionH>
            <wp:positionV relativeFrom="paragraph">
              <wp:posOffset>98831</wp:posOffset>
            </wp:positionV>
            <wp:extent cx="5517203" cy="3178683"/>
            <wp:effectExtent l="0" t="0" r="0" b="0"/>
            <wp:wrapTopAndBottom/>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65" cstate="print"/>
                    <a:stretch>
                      <a:fillRect/>
                    </a:stretch>
                  </pic:blipFill>
                  <pic:spPr>
                    <a:xfrm>
                      <a:off x="0" y="0"/>
                      <a:ext cx="5517203" cy="3178683"/>
                    </a:xfrm>
                    <a:prstGeom prst="rect">
                      <a:avLst/>
                    </a:prstGeom>
                  </pic:spPr>
                </pic:pic>
              </a:graphicData>
            </a:graphic>
          </wp:anchor>
        </w:drawing>
      </w:r>
    </w:p>
    <w:p w14:paraId="352A7858" w14:textId="77777777" w:rsidR="00AD1340" w:rsidRDefault="0050760C">
      <w:pPr>
        <w:spacing w:before="186"/>
        <w:ind w:left="1611"/>
        <w:jc w:val="both"/>
        <w:rPr>
          <w:i/>
          <w:sz w:val="18"/>
        </w:rPr>
      </w:pPr>
      <w:r>
        <w:rPr>
          <w:i/>
          <w:color w:val="005B82"/>
          <w:sz w:val="18"/>
        </w:rPr>
        <w:t xml:space="preserve">Figure 6-90 : Zone au nord de l'aéroport où une protection contre le bruit est </w:t>
      </w:r>
      <w:r>
        <w:rPr>
          <w:i/>
          <w:color w:val="005B82"/>
          <w:spacing w:val="-2"/>
          <w:sz w:val="18"/>
        </w:rPr>
        <w:t>recommandée</w:t>
      </w:r>
    </w:p>
    <w:p w14:paraId="3957A149" w14:textId="77777777" w:rsidR="00AD1340" w:rsidRDefault="00AD1340">
      <w:pPr>
        <w:jc w:val="both"/>
        <w:rPr>
          <w:sz w:val="18"/>
        </w:rPr>
        <w:sectPr w:rsidR="00AD1340">
          <w:pgSz w:w="11910" w:h="16840"/>
          <w:pgMar w:top="1460" w:right="480" w:bottom="1040" w:left="940" w:header="748" w:footer="852" w:gutter="0"/>
          <w:cols w:space="720"/>
        </w:sectPr>
      </w:pPr>
    </w:p>
    <w:p w14:paraId="71D334C6" w14:textId="77777777" w:rsidR="00AD1340" w:rsidRDefault="00AD1340">
      <w:pPr>
        <w:pStyle w:val="BodyText"/>
        <w:rPr>
          <w:i/>
        </w:rPr>
      </w:pPr>
    </w:p>
    <w:p w14:paraId="4E9C862A" w14:textId="77777777" w:rsidR="00AD1340" w:rsidRDefault="00AD1340">
      <w:pPr>
        <w:pStyle w:val="BodyText"/>
        <w:rPr>
          <w:i/>
        </w:rPr>
      </w:pPr>
    </w:p>
    <w:p w14:paraId="65D3EB5F" w14:textId="77777777" w:rsidR="00AD1340" w:rsidRDefault="00AD1340">
      <w:pPr>
        <w:pStyle w:val="BodyText"/>
        <w:spacing w:before="57"/>
        <w:rPr>
          <w:i/>
        </w:rPr>
      </w:pPr>
    </w:p>
    <w:p w14:paraId="0DF98DDB" w14:textId="77777777" w:rsidR="00AD1340" w:rsidRDefault="0050760C">
      <w:pPr>
        <w:pStyle w:val="ListParagraph"/>
        <w:numPr>
          <w:ilvl w:val="5"/>
          <w:numId w:val="23"/>
        </w:numPr>
        <w:tabs>
          <w:tab w:val="left" w:pos="1684"/>
        </w:tabs>
        <w:spacing w:before="1"/>
        <w:ind w:left="1684" w:hanging="1150"/>
        <w:jc w:val="both"/>
        <w:rPr>
          <w:sz w:val="20"/>
        </w:rPr>
      </w:pPr>
      <w:r>
        <w:rPr>
          <w:color w:val="1F3762"/>
          <w:spacing w:val="-2"/>
          <w:sz w:val="20"/>
        </w:rPr>
        <w:t>Blindage entre la piste 07R et Zaventem Wi</w:t>
      </w:r>
      <w:r>
        <w:rPr>
          <w:color w:val="1F3762"/>
          <w:spacing w:val="-2"/>
          <w:sz w:val="20"/>
        </w:rPr>
        <w:t xml:space="preserve">tte </w:t>
      </w:r>
      <w:r>
        <w:rPr>
          <w:color w:val="1F3762"/>
          <w:spacing w:val="-4"/>
          <w:sz w:val="20"/>
        </w:rPr>
        <w:t>Cité</w:t>
      </w:r>
    </w:p>
    <w:p w14:paraId="39C3C514" w14:textId="77777777" w:rsidR="00AD1340" w:rsidRDefault="0050760C">
      <w:pPr>
        <w:pStyle w:val="BodyText"/>
        <w:spacing w:before="19" w:line="256" w:lineRule="auto"/>
        <w:ind w:left="1611" w:right="651"/>
        <w:jc w:val="both"/>
      </w:pPr>
      <w:r>
        <w:t xml:space="preserve">En outre, un écran entre la piste 07R et Zaventem est fortement recommandé et est </w:t>
      </w:r>
      <w:r>
        <w:rPr>
          <w:spacing w:val="-8"/>
        </w:rPr>
        <w:t>représenté</w:t>
      </w:r>
      <w:r>
        <w:t xml:space="preserve"> ici de manière schématique. Pour cet endroit, qui est situé à proximité immédiate de l'une </w:t>
      </w:r>
      <w:r>
        <w:rPr>
          <w:spacing w:val="-8"/>
        </w:rPr>
        <w:t xml:space="preserve">des </w:t>
      </w:r>
      <w:r>
        <w:t>pistes, une étude détaillée devrait examiner avec skeyes quelle hauteur d'écran est possible.</w:t>
      </w:r>
    </w:p>
    <w:p w14:paraId="266C64C9" w14:textId="77777777" w:rsidR="00AD1340" w:rsidRDefault="0050760C">
      <w:pPr>
        <w:pStyle w:val="BodyText"/>
        <w:spacing w:before="8"/>
        <w:rPr>
          <w:sz w:val="11"/>
        </w:rPr>
      </w:pPr>
      <w:r>
        <w:rPr>
          <w:noProof/>
        </w:rPr>
        <w:drawing>
          <wp:anchor distT="0" distB="0" distL="0" distR="0" simplePos="0" relativeHeight="487648256" behindDoc="1" locked="0" layoutInCell="1" allowOverlap="1" wp14:anchorId="3460C97C" wp14:editId="001E77B6">
            <wp:simplePos x="0" y="0"/>
            <wp:positionH relativeFrom="page">
              <wp:posOffset>1619885</wp:posOffset>
            </wp:positionH>
            <wp:positionV relativeFrom="paragraph">
              <wp:posOffset>105932</wp:posOffset>
            </wp:positionV>
            <wp:extent cx="3735284" cy="2394299"/>
            <wp:effectExtent l="0" t="0" r="0" b="0"/>
            <wp:wrapTopAndBottom/>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66" cstate="print"/>
                    <a:stretch>
                      <a:fillRect/>
                    </a:stretch>
                  </pic:blipFill>
                  <pic:spPr>
                    <a:xfrm>
                      <a:off x="0" y="0"/>
                      <a:ext cx="3735284" cy="2394299"/>
                    </a:xfrm>
                    <a:prstGeom prst="rect">
                      <a:avLst/>
                    </a:prstGeom>
                  </pic:spPr>
                </pic:pic>
              </a:graphicData>
            </a:graphic>
          </wp:anchor>
        </w:drawing>
      </w:r>
    </w:p>
    <w:p w14:paraId="276348AA" w14:textId="77777777" w:rsidR="00AD1340" w:rsidRDefault="0050760C">
      <w:pPr>
        <w:spacing w:before="191"/>
        <w:ind w:left="1611"/>
        <w:rPr>
          <w:i/>
          <w:sz w:val="18"/>
        </w:rPr>
      </w:pPr>
      <w:r>
        <w:rPr>
          <w:i/>
          <w:color w:val="005B82"/>
          <w:sz w:val="18"/>
        </w:rPr>
        <w:t xml:space="preserve">Figure 6-91 zone à l'ouest de l'aéroport où une protection contre le bruit est </w:t>
      </w:r>
      <w:r>
        <w:rPr>
          <w:i/>
          <w:color w:val="005B82"/>
          <w:spacing w:val="-2"/>
          <w:sz w:val="18"/>
        </w:rPr>
        <w:t>recommandée</w:t>
      </w:r>
    </w:p>
    <w:p w14:paraId="26E76CD6" w14:textId="77777777" w:rsidR="00AD1340" w:rsidRDefault="0050760C">
      <w:pPr>
        <w:pStyle w:val="ListParagraph"/>
        <w:numPr>
          <w:ilvl w:val="5"/>
          <w:numId w:val="23"/>
        </w:numPr>
        <w:tabs>
          <w:tab w:val="left" w:pos="1684"/>
        </w:tabs>
        <w:spacing w:before="200"/>
        <w:ind w:left="1684" w:hanging="1150"/>
        <w:jc w:val="both"/>
        <w:rPr>
          <w:sz w:val="20"/>
        </w:rPr>
      </w:pPr>
      <w:r>
        <w:rPr>
          <w:color w:val="1F3762"/>
          <w:spacing w:val="-2"/>
          <w:sz w:val="20"/>
        </w:rPr>
        <w:t>Screening entre 07R/01 et Cemetery Avenue</w:t>
      </w:r>
    </w:p>
    <w:p w14:paraId="174727BC" w14:textId="77777777" w:rsidR="00AD1340" w:rsidRDefault="0050760C">
      <w:pPr>
        <w:pStyle w:val="BodyText"/>
        <w:spacing w:before="20" w:line="256" w:lineRule="auto"/>
        <w:ind w:left="1611" w:right="654"/>
        <w:jc w:val="both"/>
      </w:pPr>
      <w:r>
        <w:t xml:space="preserve">Pour réduire le </w:t>
      </w:r>
      <w:r>
        <w:t xml:space="preserve">bruit du roulage à proximité des maisons de l'avenue Kerkhof, il est fortement recommandé d'installer le barrage/écran au sol suivant. À cet endroit également, qui est situé à proximité immédiate des pistes 07R et 01, une étude détaillée devrait examiner, </w:t>
      </w:r>
      <w:r>
        <w:t>en collaboration avec Skeyes, quelle hauteur d'écran est possible.</w:t>
      </w:r>
    </w:p>
    <w:p w14:paraId="1FCC108B" w14:textId="77777777" w:rsidR="00AD1340" w:rsidRDefault="0050760C">
      <w:pPr>
        <w:pStyle w:val="BodyText"/>
        <w:spacing w:before="8"/>
        <w:rPr>
          <w:sz w:val="11"/>
        </w:rPr>
      </w:pPr>
      <w:r>
        <w:rPr>
          <w:noProof/>
        </w:rPr>
        <w:drawing>
          <wp:anchor distT="0" distB="0" distL="0" distR="0" simplePos="0" relativeHeight="487648768" behindDoc="1" locked="0" layoutInCell="1" allowOverlap="1" wp14:anchorId="2BE3368B" wp14:editId="46B03988">
            <wp:simplePos x="0" y="0"/>
            <wp:positionH relativeFrom="page">
              <wp:posOffset>1619885</wp:posOffset>
            </wp:positionH>
            <wp:positionV relativeFrom="paragraph">
              <wp:posOffset>106083</wp:posOffset>
            </wp:positionV>
            <wp:extent cx="4588443" cy="2484120"/>
            <wp:effectExtent l="0" t="0" r="0" b="0"/>
            <wp:wrapTopAndBottom/>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67" cstate="print"/>
                    <a:stretch>
                      <a:fillRect/>
                    </a:stretch>
                  </pic:blipFill>
                  <pic:spPr>
                    <a:xfrm>
                      <a:off x="0" y="0"/>
                      <a:ext cx="4588443" cy="2484120"/>
                    </a:xfrm>
                    <a:prstGeom prst="rect">
                      <a:avLst/>
                    </a:prstGeom>
                  </pic:spPr>
                </pic:pic>
              </a:graphicData>
            </a:graphic>
          </wp:anchor>
        </w:drawing>
      </w:r>
    </w:p>
    <w:p w14:paraId="72A375A4" w14:textId="77777777" w:rsidR="00AD1340" w:rsidRDefault="0050760C">
      <w:pPr>
        <w:spacing w:before="169"/>
        <w:ind w:left="1611"/>
        <w:rPr>
          <w:i/>
          <w:sz w:val="18"/>
        </w:rPr>
      </w:pPr>
      <w:r>
        <w:rPr>
          <w:i/>
          <w:color w:val="005B82"/>
          <w:sz w:val="18"/>
        </w:rPr>
        <w:t xml:space="preserve">Figure 6-92 zone au nord de l'aéroport où une protection contre le bruit est </w:t>
      </w:r>
      <w:r>
        <w:rPr>
          <w:i/>
          <w:color w:val="005B82"/>
          <w:spacing w:val="-2"/>
          <w:sz w:val="18"/>
        </w:rPr>
        <w:t>recommandée</w:t>
      </w:r>
    </w:p>
    <w:p w14:paraId="03E509EB" w14:textId="77777777" w:rsidR="00AD1340" w:rsidRDefault="0050760C">
      <w:pPr>
        <w:pStyle w:val="ListParagraph"/>
        <w:numPr>
          <w:ilvl w:val="5"/>
          <w:numId w:val="23"/>
        </w:numPr>
        <w:tabs>
          <w:tab w:val="left" w:pos="1684"/>
        </w:tabs>
        <w:spacing w:before="200"/>
        <w:ind w:left="1684" w:hanging="1150"/>
        <w:rPr>
          <w:sz w:val="20"/>
        </w:rPr>
      </w:pPr>
      <w:r>
        <w:rPr>
          <w:color w:val="1F3762"/>
          <w:spacing w:val="-2"/>
          <w:sz w:val="20"/>
        </w:rPr>
        <w:t>Près du bassin d'attente nord-est - filtrage supplémentaire vers Steenokkerzeel et "Green".</w:t>
      </w:r>
    </w:p>
    <w:p w14:paraId="04BA413C" w14:textId="77777777" w:rsidR="00AD1340" w:rsidRDefault="0050760C">
      <w:pPr>
        <w:pStyle w:val="BodyText"/>
        <w:spacing w:before="20"/>
        <w:ind w:left="1686"/>
      </w:pPr>
      <w:r>
        <w:rPr>
          <w:color w:val="1F3762"/>
          <w:spacing w:val="-4"/>
        </w:rPr>
        <w:t>distri</w:t>
      </w:r>
      <w:r>
        <w:rPr>
          <w:color w:val="1F3762"/>
          <w:spacing w:val="-4"/>
        </w:rPr>
        <w:t>ct</w:t>
      </w:r>
    </w:p>
    <w:p w14:paraId="78654B7F" w14:textId="77777777" w:rsidR="00AD1340" w:rsidRDefault="00AD1340">
      <w:pPr>
        <w:sectPr w:rsidR="00AD1340">
          <w:pgSz w:w="11910" w:h="16840"/>
          <w:pgMar w:top="1460" w:right="480" w:bottom="1040" w:left="940" w:header="748" w:footer="852" w:gutter="0"/>
          <w:cols w:space="720"/>
        </w:sectPr>
      </w:pPr>
    </w:p>
    <w:p w14:paraId="610E49E3" w14:textId="77777777" w:rsidR="00AD1340" w:rsidRDefault="00AD1340">
      <w:pPr>
        <w:pStyle w:val="BodyText"/>
        <w:spacing w:before="121"/>
      </w:pPr>
    </w:p>
    <w:p w14:paraId="7C3561F4" w14:textId="77777777" w:rsidR="00AD1340" w:rsidRDefault="0050760C">
      <w:pPr>
        <w:pStyle w:val="BodyText"/>
        <w:spacing w:line="256" w:lineRule="auto"/>
        <w:ind w:left="1686"/>
      </w:pPr>
      <w:r>
        <w:t xml:space="preserve">Enfin, la mise en place d'un barrage au niveau des bassins d'attente est fortement </w:t>
      </w:r>
      <w:r>
        <w:rPr>
          <w:spacing w:val="-2"/>
        </w:rPr>
        <w:t>recommandée.</w:t>
      </w:r>
    </w:p>
    <w:p w14:paraId="26FBBB56" w14:textId="77777777" w:rsidR="00AD1340" w:rsidRDefault="0050760C">
      <w:pPr>
        <w:pStyle w:val="BodyText"/>
        <w:spacing w:before="6"/>
        <w:rPr>
          <w:sz w:val="11"/>
        </w:rPr>
      </w:pPr>
      <w:r>
        <w:rPr>
          <w:noProof/>
        </w:rPr>
        <w:drawing>
          <wp:anchor distT="0" distB="0" distL="0" distR="0" simplePos="0" relativeHeight="487649280" behindDoc="1" locked="0" layoutInCell="1" allowOverlap="1" wp14:anchorId="719BDFC2" wp14:editId="03E40F04">
            <wp:simplePos x="0" y="0"/>
            <wp:positionH relativeFrom="page">
              <wp:posOffset>1619885</wp:posOffset>
            </wp:positionH>
            <wp:positionV relativeFrom="paragraph">
              <wp:posOffset>104588</wp:posOffset>
            </wp:positionV>
            <wp:extent cx="3568281" cy="3593782"/>
            <wp:effectExtent l="0" t="0" r="0" b="0"/>
            <wp:wrapTopAndBottom/>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168" cstate="print"/>
                    <a:stretch>
                      <a:fillRect/>
                    </a:stretch>
                  </pic:blipFill>
                  <pic:spPr>
                    <a:xfrm>
                      <a:off x="0" y="0"/>
                      <a:ext cx="3568281" cy="3593782"/>
                    </a:xfrm>
                    <a:prstGeom prst="rect">
                      <a:avLst/>
                    </a:prstGeom>
                  </pic:spPr>
                </pic:pic>
              </a:graphicData>
            </a:graphic>
          </wp:anchor>
        </w:drawing>
      </w:r>
    </w:p>
    <w:p w14:paraId="224EA916" w14:textId="77777777" w:rsidR="00AD1340" w:rsidRDefault="0050760C">
      <w:pPr>
        <w:spacing w:before="160"/>
        <w:ind w:left="1611"/>
        <w:rPr>
          <w:i/>
          <w:sz w:val="18"/>
        </w:rPr>
      </w:pPr>
      <w:r>
        <w:rPr>
          <w:i/>
          <w:color w:val="005B82"/>
          <w:sz w:val="18"/>
        </w:rPr>
        <w:t xml:space="preserve">Figure 6-93 zone au nord de l'aéroport où une protection contre le bruit est </w:t>
      </w:r>
      <w:r>
        <w:rPr>
          <w:i/>
          <w:color w:val="005B82"/>
          <w:spacing w:val="-2"/>
          <w:sz w:val="18"/>
        </w:rPr>
        <w:t>recommandée</w:t>
      </w:r>
    </w:p>
    <w:p w14:paraId="3EB97879" w14:textId="77777777" w:rsidR="00AD1340" w:rsidRDefault="0050760C">
      <w:pPr>
        <w:pStyle w:val="ListParagraph"/>
        <w:numPr>
          <w:ilvl w:val="4"/>
          <w:numId w:val="23"/>
        </w:numPr>
        <w:tabs>
          <w:tab w:val="left" w:pos="1541"/>
        </w:tabs>
        <w:spacing w:before="201"/>
        <w:ind w:left="1541" w:hanging="1007"/>
        <w:rPr>
          <w:color w:val="2E5395"/>
          <w:sz w:val="20"/>
        </w:rPr>
      </w:pPr>
      <w:r>
        <w:rPr>
          <w:color w:val="2E5395"/>
          <w:spacing w:val="-2"/>
          <w:sz w:val="20"/>
        </w:rPr>
        <w:t>Lieux non divulgués</w:t>
      </w:r>
    </w:p>
    <w:p w14:paraId="6C4F9EBC" w14:textId="77777777" w:rsidR="00AD1340" w:rsidRDefault="00AD1340">
      <w:pPr>
        <w:pStyle w:val="BodyText"/>
        <w:spacing w:before="198"/>
      </w:pPr>
    </w:p>
    <w:p w14:paraId="458977E6" w14:textId="77777777" w:rsidR="00AD1340" w:rsidRDefault="0050760C">
      <w:pPr>
        <w:pStyle w:val="BodyText"/>
        <w:spacing w:line="256" w:lineRule="auto"/>
        <w:ind w:left="1241" w:right="843"/>
      </w:pPr>
      <w:r>
        <w:t xml:space="preserve">Outre les </w:t>
      </w:r>
      <w:r>
        <w:t xml:space="preserve">murs antibruit qui sont fortement </w:t>
      </w:r>
      <w:r>
        <w:rPr>
          <w:spacing w:val="-2"/>
        </w:rPr>
        <w:t>recommandés</w:t>
      </w:r>
      <w:r>
        <w:t>, certains endroits n'ont pas été retenus, comme près de Hummelgem. Voir ci-dessous l'emplacement possible :</w:t>
      </w:r>
    </w:p>
    <w:p w14:paraId="45C99815" w14:textId="77777777" w:rsidR="00AD1340" w:rsidRDefault="00AD1340">
      <w:pPr>
        <w:spacing w:line="256" w:lineRule="auto"/>
        <w:sectPr w:rsidR="00AD1340">
          <w:pgSz w:w="11910" w:h="16840"/>
          <w:pgMar w:top="1460" w:right="480" w:bottom="1040" w:left="940" w:header="748" w:footer="852" w:gutter="0"/>
          <w:cols w:space="720"/>
        </w:sectPr>
      </w:pPr>
    </w:p>
    <w:p w14:paraId="61DC3C30" w14:textId="77777777" w:rsidR="00AD1340" w:rsidRDefault="00AD1340">
      <w:pPr>
        <w:pStyle w:val="BodyText"/>
        <w:spacing w:before="120"/>
      </w:pPr>
    </w:p>
    <w:p w14:paraId="58FDE01E" w14:textId="77777777" w:rsidR="00AD1340" w:rsidRDefault="0050760C">
      <w:pPr>
        <w:pStyle w:val="BodyText"/>
        <w:ind w:left="534"/>
      </w:pPr>
      <w:r>
        <w:rPr>
          <w:noProof/>
        </w:rPr>
        <w:drawing>
          <wp:inline distT="0" distB="0" distL="0" distR="0" wp14:anchorId="5F20B18B" wp14:editId="0447F7F8">
            <wp:extent cx="5870375" cy="3027997"/>
            <wp:effectExtent l="0" t="0" r="0" b="0"/>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169" cstate="print"/>
                    <a:stretch>
                      <a:fillRect/>
                    </a:stretch>
                  </pic:blipFill>
                  <pic:spPr>
                    <a:xfrm>
                      <a:off x="0" y="0"/>
                      <a:ext cx="5870375" cy="3027997"/>
                    </a:xfrm>
                    <a:prstGeom prst="rect">
                      <a:avLst/>
                    </a:prstGeom>
                  </pic:spPr>
                </pic:pic>
              </a:graphicData>
            </a:graphic>
          </wp:inline>
        </w:drawing>
      </w:r>
    </w:p>
    <w:p w14:paraId="1E8BC135" w14:textId="77777777" w:rsidR="00AD1340" w:rsidRDefault="0050760C">
      <w:pPr>
        <w:spacing w:before="212"/>
        <w:ind w:left="1611" w:right="843"/>
        <w:rPr>
          <w:i/>
          <w:sz w:val="18"/>
        </w:rPr>
      </w:pPr>
      <w:r>
        <w:rPr>
          <w:i/>
          <w:color w:val="005B82"/>
          <w:sz w:val="18"/>
        </w:rPr>
        <w:t xml:space="preserve">Figure 6-94 zone à l'est de l'aéroport où l'écran antibruit recommandé n'est pas </w:t>
      </w:r>
      <w:r>
        <w:rPr>
          <w:i/>
          <w:color w:val="005B82"/>
          <w:spacing w:val="-2"/>
          <w:sz w:val="18"/>
        </w:rPr>
        <w:t>retenu</w:t>
      </w:r>
    </w:p>
    <w:p w14:paraId="727FCDB7" w14:textId="77777777" w:rsidR="00AD1340" w:rsidRDefault="0050760C">
      <w:pPr>
        <w:pStyle w:val="BodyText"/>
        <w:spacing w:before="202" w:line="254" w:lineRule="auto"/>
        <w:ind w:left="1611" w:right="659"/>
        <w:jc w:val="both"/>
      </w:pPr>
      <w:r>
        <w:t>Il n'y a pas ou peu d'avions qui circulent à cet endroit. Aussi, une éventuelle berme à cet endroit n'aura aucun effet sur le bruit des avions à l'atterrissage.</w:t>
      </w:r>
    </w:p>
    <w:p w14:paraId="2C03DFEA" w14:textId="77777777" w:rsidR="00AD1340" w:rsidRDefault="0050760C">
      <w:pPr>
        <w:pStyle w:val="BodyText"/>
        <w:spacing w:before="168" w:line="256" w:lineRule="auto"/>
        <w:ind w:left="1611" w:right="656"/>
        <w:jc w:val="both"/>
      </w:pPr>
      <w:r>
        <w:t xml:space="preserve">Enfin, aucun écran n'a été prévu entre les bâtiments du BAC et l'A201. D'une part, il y </w:t>
      </w:r>
      <w:r>
        <w:t>a peu d'espace à cet endroit et, d'autre part, l'A201 continue à déterminer le bruit ambiant.</w:t>
      </w:r>
    </w:p>
    <w:p w14:paraId="2BB1E65B" w14:textId="77777777" w:rsidR="00AD1340" w:rsidRDefault="0050760C">
      <w:pPr>
        <w:pStyle w:val="BodyText"/>
        <w:spacing w:before="3"/>
        <w:rPr>
          <w:sz w:val="11"/>
        </w:rPr>
      </w:pPr>
      <w:r>
        <w:rPr>
          <w:noProof/>
        </w:rPr>
        <w:drawing>
          <wp:anchor distT="0" distB="0" distL="0" distR="0" simplePos="0" relativeHeight="487649792" behindDoc="1" locked="0" layoutInCell="1" allowOverlap="1" wp14:anchorId="580089BC" wp14:editId="27B0C452">
            <wp:simplePos x="0" y="0"/>
            <wp:positionH relativeFrom="page">
              <wp:posOffset>1386205</wp:posOffset>
            </wp:positionH>
            <wp:positionV relativeFrom="paragraph">
              <wp:posOffset>102938</wp:posOffset>
            </wp:positionV>
            <wp:extent cx="5561725" cy="2311908"/>
            <wp:effectExtent l="0" t="0" r="0" b="0"/>
            <wp:wrapTopAndBottom/>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170" cstate="print"/>
                    <a:stretch>
                      <a:fillRect/>
                    </a:stretch>
                  </pic:blipFill>
                  <pic:spPr>
                    <a:xfrm>
                      <a:off x="0" y="0"/>
                      <a:ext cx="5561725" cy="2311908"/>
                    </a:xfrm>
                    <a:prstGeom prst="rect">
                      <a:avLst/>
                    </a:prstGeom>
                  </pic:spPr>
                </pic:pic>
              </a:graphicData>
            </a:graphic>
          </wp:anchor>
        </w:drawing>
      </w:r>
    </w:p>
    <w:p w14:paraId="62DEFC6F" w14:textId="77777777" w:rsidR="00AD1340" w:rsidRDefault="0050760C">
      <w:pPr>
        <w:spacing w:before="199"/>
        <w:ind w:left="1611" w:right="843"/>
        <w:rPr>
          <w:i/>
          <w:sz w:val="18"/>
        </w:rPr>
      </w:pPr>
      <w:r>
        <w:rPr>
          <w:i/>
          <w:color w:val="005B82"/>
          <w:sz w:val="18"/>
        </w:rPr>
        <w:t xml:space="preserve">Figure 6-95 zone au sud de l'aéroport où l'écran antibruit recommandé n'est pas </w:t>
      </w:r>
      <w:r>
        <w:rPr>
          <w:i/>
          <w:color w:val="005B82"/>
          <w:spacing w:val="-2"/>
          <w:sz w:val="18"/>
        </w:rPr>
        <w:t>retenu</w:t>
      </w:r>
    </w:p>
    <w:p w14:paraId="1F872430" w14:textId="77777777" w:rsidR="00AD1340" w:rsidRDefault="00AD1340">
      <w:pPr>
        <w:pStyle w:val="BodyText"/>
        <w:rPr>
          <w:i/>
          <w:sz w:val="18"/>
        </w:rPr>
      </w:pPr>
    </w:p>
    <w:p w14:paraId="1E841490" w14:textId="77777777" w:rsidR="00AD1340" w:rsidRDefault="00AD1340">
      <w:pPr>
        <w:pStyle w:val="BodyText"/>
        <w:rPr>
          <w:i/>
          <w:sz w:val="18"/>
        </w:rPr>
      </w:pPr>
    </w:p>
    <w:p w14:paraId="4C15AAF5" w14:textId="77777777" w:rsidR="00AD1340" w:rsidRDefault="00AD1340">
      <w:pPr>
        <w:pStyle w:val="BodyText"/>
        <w:spacing w:before="45"/>
        <w:rPr>
          <w:i/>
          <w:sz w:val="18"/>
        </w:rPr>
      </w:pPr>
    </w:p>
    <w:p w14:paraId="764C6041" w14:textId="77777777" w:rsidR="00AD1340" w:rsidRDefault="0050760C">
      <w:pPr>
        <w:pStyle w:val="Heading3"/>
        <w:numPr>
          <w:ilvl w:val="1"/>
          <w:numId w:val="23"/>
        </w:numPr>
        <w:tabs>
          <w:tab w:val="left" w:pos="1611"/>
        </w:tabs>
        <w:ind w:hanging="1077"/>
      </w:pPr>
      <w:r>
        <w:rPr>
          <w:color w:val="005B82"/>
          <w:spacing w:val="-2"/>
        </w:rPr>
        <w:t>Contrôle</w:t>
      </w:r>
    </w:p>
    <w:p w14:paraId="6B1582FD" w14:textId="77777777" w:rsidR="00AD1340" w:rsidRDefault="0050760C">
      <w:pPr>
        <w:pStyle w:val="BodyText"/>
        <w:spacing w:before="146" w:line="259" w:lineRule="auto"/>
        <w:ind w:left="1611" w:right="652"/>
        <w:jc w:val="both"/>
      </w:pPr>
      <w:r>
        <w:t>Il existe actuellement un réseau très étendu de surveillance du bruit autour de la ZAC. Il est évident qu'il faut le maintenir. Des stations de surveillance supplémentaires n'ont aucun sens tant que rien ne change dans les opérations de l'aéroport, comme l</w:t>
      </w:r>
      <w:r>
        <w:t>'utilisation des pistes. Il serait toutefois judicieux de disposer de stations de surveillance mobiles pour une courte période de temps.</w:t>
      </w:r>
    </w:p>
    <w:p w14:paraId="334F1AF9" w14:textId="77777777" w:rsidR="00AD1340" w:rsidRDefault="00AD1340">
      <w:pPr>
        <w:spacing w:line="259" w:lineRule="auto"/>
        <w:jc w:val="both"/>
        <w:sectPr w:rsidR="00AD1340">
          <w:pgSz w:w="11910" w:h="16840"/>
          <w:pgMar w:top="1460" w:right="480" w:bottom="1040" w:left="940" w:header="748" w:footer="852" w:gutter="0"/>
          <w:cols w:space="720"/>
        </w:sectPr>
      </w:pPr>
    </w:p>
    <w:p w14:paraId="7CCA8E0E" w14:textId="77777777" w:rsidR="00AD1340" w:rsidRDefault="00AD1340">
      <w:pPr>
        <w:pStyle w:val="BodyText"/>
        <w:spacing w:before="121"/>
      </w:pPr>
    </w:p>
    <w:p w14:paraId="01B8B9DB" w14:textId="77777777" w:rsidR="00AD1340" w:rsidRDefault="0050760C">
      <w:pPr>
        <w:pStyle w:val="BodyText"/>
        <w:spacing w:line="256" w:lineRule="auto"/>
        <w:ind w:left="1611" w:right="661"/>
      </w:pPr>
      <w:r>
        <w:t xml:space="preserve">pour </w:t>
      </w:r>
      <w:r>
        <w:rPr>
          <w:spacing w:val="-10"/>
        </w:rPr>
        <w:t>déterminer l'</w:t>
      </w:r>
      <w:r>
        <w:t>effet d'un objet de protection contre le bruit, ou pour évaluer l'effet du nouveau</w:t>
      </w:r>
      <w:r>
        <w:t xml:space="preserve"> site d'essai.</w:t>
      </w:r>
    </w:p>
    <w:p w14:paraId="26BEC952" w14:textId="77777777" w:rsidR="00AD1340" w:rsidRDefault="0050760C">
      <w:pPr>
        <w:pStyle w:val="BodyText"/>
        <w:spacing w:before="166" w:line="254" w:lineRule="auto"/>
        <w:ind w:left="1611" w:right="509"/>
      </w:pPr>
      <w:r>
        <w:t xml:space="preserve">Enfin, il est recommandé de mettre en place un système de suivi </w:t>
      </w:r>
      <w:r>
        <w:rPr>
          <w:spacing w:val="-6"/>
        </w:rPr>
        <w:t xml:space="preserve">des </w:t>
      </w:r>
      <w:r>
        <w:t>règles applicables à l'utilisation de l'APU.</w:t>
      </w:r>
    </w:p>
    <w:p w14:paraId="003E2291" w14:textId="77777777" w:rsidR="00AD1340" w:rsidRDefault="00AD1340">
      <w:pPr>
        <w:spacing w:line="254" w:lineRule="auto"/>
        <w:sectPr w:rsidR="00AD1340">
          <w:pgSz w:w="11910" w:h="16840"/>
          <w:pgMar w:top="1460" w:right="480" w:bottom="1040" w:left="940" w:header="748" w:footer="852" w:gutter="0"/>
          <w:cols w:space="720"/>
        </w:sectPr>
      </w:pPr>
    </w:p>
    <w:p w14:paraId="6AC0BBA3" w14:textId="77777777" w:rsidR="00AD1340" w:rsidRDefault="0050760C">
      <w:pPr>
        <w:pStyle w:val="BodyText"/>
        <w:ind w:left="8481"/>
      </w:pPr>
      <w:r>
        <w:rPr>
          <w:noProof/>
        </w:rPr>
        <w:lastRenderedPageBreak/>
        <w:drawing>
          <wp:inline distT="0" distB="0" distL="0" distR="0" wp14:anchorId="43683B28" wp14:editId="10B23E4F">
            <wp:extent cx="842968" cy="448055"/>
            <wp:effectExtent l="0" t="0" r="0" b="0"/>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171" cstate="print"/>
                    <a:stretch>
                      <a:fillRect/>
                    </a:stretch>
                  </pic:blipFill>
                  <pic:spPr>
                    <a:xfrm>
                      <a:off x="0" y="0"/>
                      <a:ext cx="842968" cy="448055"/>
                    </a:xfrm>
                    <a:prstGeom prst="rect">
                      <a:avLst/>
                    </a:prstGeom>
                  </pic:spPr>
                </pic:pic>
              </a:graphicData>
            </a:graphic>
          </wp:inline>
        </w:drawing>
      </w:r>
    </w:p>
    <w:p w14:paraId="7EEB476F" w14:textId="77777777" w:rsidR="00AD1340" w:rsidRDefault="00AD1340">
      <w:pPr>
        <w:pStyle w:val="BodyText"/>
      </w:pPr>
    </w:p>
    <w:p w14:paraId="23207924" w14:textId="77777777" w:rsidR="00AD1340" w:rsidRDefault="00AD1340">
      <w:pPr>
        <w:pStyle w:val="BodyText"/>
      </w:pPr>
    </w:p>
    <w:p w14:paraId="2FD431D2" w14:textId="77777777" w:rsidR="00AD1340" w:rsidRDefault="00AD1340">
      <w:pPr>
        <w:pStyle w:val="BodyText"/>
      </w:pPr>
    </w:p>
    <w:p w14:paraId="7A8813A9" w14:textId="77777777" w:rsidR="00AD1340" w:rsidRDefault="00AD1340">
      <w:pPr>
        <w:pStyle w:val="BodyText"/>
      </w:pPr>
    </w:p>
    <w:p w14:paraId="51673A72" w14:textId="77777777" w:rsidR="00AD1340" w:rsidRDefault="00AD1340">
      <w:pPr>
        <w:pStyle w:val="BodyText"/>
      </w:pPr>
    </w:p>
    <w:p w14:paraId="003A1197" w14:textId="77777777" w:rsidR="00AD1340" w:rsidRDefault="00AD1340">
      <w:pPr>
        <w:pStyle w:val="BodyText"/>
      </w:pPr>
    </w:p>
    <w:p w14:paraId="4EC19017" w14:textId="77777777" w:rsidR="00AD1340" w:rsidRDefault="00AD1340">
      <w:pPr>
        <w:pStyle w:val="BodyText"/>
      </w:pPr>
    </w:p>
    <w:p w14:paraId="72C1B212" w14:textId="77777777" w:rsidR="00AD1340" w:rsidRDefault="00AD1340">
      <w:pPr>
        <w:pStyle w:val="BodyText"/>
      </w:pPr>
    </w:p>
    <w:p w14:paraId="0BD96476" w14:textId="77777777" w:rsidR="00AD1340" w:rsidRDefault="00AD1340">
      <w:pPr>
        <w:pStyle w:val="BodyText"/>
      </w:pPr>
    </w:p>
    <w:p w14:paraId="2DEFC987" w14:textId="77777777" w:rsidR="00AD1340" w:rsidRDefault="00AD1340">
      <w:pPr>
        <w:pStyle w:val="BodyText"/>
      </w:pPr>
    </w:p>
    <w:p w14:paraId="6312FE88" w14:textId="77777777" w:rsidR="00AD1340" w:rsidRDefault="00AD1340">
      <w:pPr>
        <w:pStyle w:val="BodyText"/>
      </w:pPr>
    </w:p>
    <w:p w14:paraId="6ABB93FA" w14:textId="77777777" w:rsidR="00AD1340" w:rsidRDefault="0050760C">
      <w:pPr>
        <w:pStyle w:val="BodyText"/>
        <w:spacing w:before="81"/>
      </w:pPr>
      <w:r>
        <w:rPr>
          <w:noProof/>
        </w:rPr>
        <mc:AlternateContent>
          <mc:Choice Requires="wps">
            <w:drawing>
              <wp:anchor distT="0" distB="0" distL="0" distR="0" simplePos="0" relativeHeight="487650304" behindDoc="1" locked="0" layoutInCell="1" allowOverlap="1" wp14:anchorId="210D08D6" wp14:editId="0C18ACB2">
                <wp:simplePos x="0" y="0"/>
                <wp:positionH relativeFrom="page">
                  <wp:posOffset>670559</wp:posOffset>
                </wp:positionH>
                <wp:positionV relativeFrom="paragraph">
                  <wp:posOffset>222283</wp:posOffset>
                </wp:positionV>
                <wp:extent cx="4403725" cy="1871980"/>
                <wp:effectExtent l="0" t="0" r="0" b="0"/>
                <wp:wrapTopAndBottom/>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3725" cy="1871980"/>
                        </a:xfrm>
                        <a:prstGeom prst="rect">
                          <a:avLst/>
                        </a:prstGeom>
                        <a:solidFill>
                          <a:srgbClr val="005B82">
                            <a:alpha val="50193"/>
                          </a:srgbClr>
                        </a:solidFill>
                      </wps:spPr>
                      <wps:txbx>
                        <w:txbxContent>
                          <w:p w14:paraId="52618E57" w14:textId="77777777" w:rsidR="00AD1340" w:rsidRDefault="0050760C">
                            <w:pPr>
                              <w:spacing w:before="78" w:line="259" w:lineRule="auto"/>
                              <w:ind w:left="804" w:right="217"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039E6E0F" w14:textId="77777777" w:rsidR="00AD1340" w:rsidRDefault="0050760C">
                            <w:pPr>
                              <w:spacing w:before="7" w:line="476" w:lineRule="exact"/>
                              <w:ind w:left="4129" w:right="219" w:firstLine="1022"/>
                              <w:rPr>
                                <w:b/>
                                <w:color w:val="000000"/>
                                <w:sz w:val="24"/>
                              </w:rPr>
                            </w:pPr>
                            <w:r>
                              <w:rPr>
                                <w:b/>
                                <w:color w:val="FFFFFF"/>
                                <w:sz w:val="24"/>
                              </w:rPr>
                              <w:t xml:space="preserve">Discipline Air Brussels Airport </w:t>
                            </w:r>
                            <w:r>
                              <w:rPr>
                                <w:b/>
                                <w:color w:val="FFFFFF"/>
                                <w:spacing w:val="-2"/>
                                <w:sz w:val="24"/>
                              </w:rPr>
                              <w:t>Company</w:t>
                            </w:r>
                          </w:p>
                        </w:txbxContent>
                      </wps:txbx>
                      <wps:bodyPr wrap="square" lIns="0" tIns="0" rIns="0" bIns="0" rtlCol="0">
                        <a:noAutofit/>
                      </wps:bodyPr>
                    </wps:wsp>
                  </a:graphicData>
                </a:graphic>
              </wp:anchor>
            </w:drawing>
          </mc:Choice>
          <mc:Fallback>
            <w:pict>
              <v:shape w14:anchorId="210D08D6" id="Textbox 239" o:spid="_x0000_s1043" type="#_x0000_t202" style="position:absolute;margin-left:52.8pt;margin-top:17.5pt;width:346.75pt;height:147.4pt;z-index:-15666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" fillcolor="#005b82" stroked="f">
                <v:fill opacity="32896f"/>
                <v:textbox inset="0,0,0,0">
                  <w:txbxContent>
                    <w:p w14:paraId="52618E57" w14:textId="77777777" w:rsidR="00AD1340" w:rsidRDefault="0050760C">
                      <w:pPr>
                        <w:spacing w:before="78" w:line="259" w:lineRule="auto"/>
                        <w:ind w:left="804" w:right="217" w:firstLine="2371"/>
                        <w:jc w:val="right"/>
                        <w:rPr>
                          <w:b/>
                          <w:color w:val="000000"/>
                          <w:sz w:val="48"/>
                        </w:rPr>
                      </w:pPr>
                      <w:r>
                        <w:rPr>
                          <w:b/>
                          <w:color w:val="FFFFFF"/>
                          <w:sz w:val="48"/>
                        </w:rPr>
                        <w:t xml:space="preserve">Renouvellement du </w:t>
                      </w:r>
                      <w:r>
                        <w:rPr>
                          <w:b/>
                          <w:color w:val="FFFFFF"/>
                          <w:spacing w:val="-2"/>
                          <w:sz w:val="48"/>
                        </w:rPr>
                        <w:t>permis d'environnement de l'</w:t>
                      </w:r>
                      <w:r>
                        <w:rPr>
                          <w:b/>
                          <w:color w:val="FFFFFF"/>
                          <w:sz w:val="48"/>
                        </w:rPr>
                        <w:t xml:space="preserve">aéroport de Bruxelles </w:t>
                      </w:r>
                      <w:r>
                        <w:rPr>
                          <w:b/>
                          <w:color w:val="FFFFFF"/>
                          <w:spacing w:val="-2"/>
                          <w:sz w:val="48"/>
                        </w:rPr>
                        <w:t>National</w:t>
                      </w:r>
                    </w:p>
                    <w:p w14:paraId="039E6E0F" w14:textId="77777777" w:rsidR="00AD1340" w:rsidRDefault="0050760C">
                      <w:pPr>
                        <w:spacing w:before="7" w:line="476" w:lineRule="exact"/>
                        <w:ind w:left="4129" w:right="219" w:firstLine="1022"/>
                        <w:rPr>
                          <w:b/>
                          <w:color w:val="000000"/>
                          <w:sz w:val="24"/>
                        </w:rPr>
                      </w:pPr>
                      <w:r>
                        <w:rPr>
                          <w:b/>
                          <w:color w:val="FFFFFF"/>
                          <w:sz w:val="24"/>
                        </w:rPr>
                        <w:t xml:space="preserve">Discipline Air Brussels Airport </w:t>
                      </w:r>
                      <w:r>
                        <w:rPr>
                          <w:b/>
                          <w:color w:val="FFFFFF"/>
                          <w:spacing w:val="-2"/>
                          <w:sz w:val="24"/>
                        </w:rPr>
                        <w:t>Company</w:t>
                      </w:r>
                    </w:p>
                  </w:txbxContent>
                </v:textbox>
                <w10:wrap type="topAndBottom" anchorx="page"/>
              </v:shape>
            </w:pict>
          </mc:Fallback>
        </mc:AlternateContent>
      </w:r>
      <w:r>
        <w:rPr>
          <w:noProof/>
        </w:rPr>
        <w:drawing>
          <wp:anchor distT="0" distB="0" distL="0" distR="0" simplePos="0" relativeHeight="487650816" behindDoc="1" locked="0" layoutInCell="1" allowOverlap="1" wp14:anchorId="29A5EFEC" wp14:editId="5DF2009B">
            <wp:simplePos x="0" y="0"/>
            <wp:positionH relativeFrom="page">
              <wp:posOffset>5074654</wp:posOffset>
            </wp:positionH>
            <wp:positionV relativeFrom="paragraph">
              <wp:posOffset>222486</wp:posOffset>
            </wp:positionV>
            <wp:extent cx="2060512" cy="1857375"/>
            <wp:effectExtent l="0" t="0" r="0" b="0"/>
            <wp:wrapTopAndBottom/>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172" cstate="print"/>
                    <a:stretch>
                      <a:fillRect/>
                    </a:stretch>
                  </pic:blipFill>
                  <pic:spPr>
                    <a:xfrm>
                      <a:off x="0" y="0"/>
                      <a:ext cx="2060512" cy="1857375"/>
                    </a:xfrm>
                    <a:prstGeom prst="rect">
                      <a:avLst/>
                    </a:prstGeom>
                  </pic:spPr>
                </pic:pic>
              </a:graphicData>
            </a:graphic>
          </wp:anchor>
        </w:drawing>
      </w:r>
    </w:p>
    <w:p w14:paraId="3928BF3A" w14:textId="77777777" w:rsidR="00AD1340" w:rsidRDefault="00AD1340">
      <w:pPr>
        <w:pStyle w:val="BodyText"/>
      </w:pPr>
    </w:p>
    <w:p w14:paraId="6B3CF301" w14:textId="77777777" w:rsidR="00AD1340" w:rsidRDefault="00AD1340">
      <w:pPr>
        <w:pStyle w:val="BodyText"/>
      </w:pPr>
    </w:p>
    <w:p w14:paraId="1C434C86" w14:textId="77777777" w:rsidR="00AD1340" w:rsidRDefault="00AD1340">
      <w:pPr>
        <w:pStyle w:val="BodyText"/>
      </w:pPr>
    </w:p>
    <w:p w14:paraId="5CDB7E87" w14:textId="77777777" w:rsidR="00AD1340" w:rsidRDefault="00AD1340">
      <w:pPr>
        <w:pStyle w:val="BodyText"/>
      </w:pPr>
    </w:p>
    <w:p w14:paraId="6B91F6AE" w14:textId="77777777" w:rsidR="00AD1340" w:rsidRDefault="00AD1340">
      <w:pPr>
        <w:pStyle w:val="BodyText"/>
      </w:pPr>
    </w:p>
    <w:p w14:paraId="59B151CB" w14:textId="77777777" w:rsidR="00AD1340" w:rsidRDefault="00AD1340">
      <w:pPr>
        <w:pStyle w:val="BodyText"/>
      </w:pPr>
    </w:p>
    <w:p w14:paraId="029BB7D6" w14:textId="77777777" w:rsidR="00AD1340" w:rsidRDefault="00AD1340">
      <w:pPr>
        <w:pStyle w:val="BodyText"/>
      </w:pPr>
    </w:p>
    <w:p w14:paraId="2AE82D1D" w14:textId="77777777" w:rsidR="00AD1340" w:rsidRDefault="00AD1340">
      <w:pPr>
        <w:pStyle w:val="BodyText"/>
      </w:pPr>
    </w:p>
    <w:p w14:paraId="281776FF" w14:textId="77777777" w:rsidR="00AD1340" w:rsidRDefault="00AD1340">
      <w:pPr>
        <w:pStyle w:val="BodyText"/>
      </w:pPr>
    </w:p>
    <w:p w14:paraId="273CEDBA" w14:textId="77777777" w:rsidR="00AD1340" w:rsidRDefault="00AD1340">
      <w:pPr>
        <w:pStyle w:val="BodyText"/>
      </w:pPr>
    </w:p>
    <w:p w14:paraId="6778D149" w14:textId="77777777" w:rsidR="00AD1340" w:rsidRDefault="00AD1340">
      <w:pPr>
        <w:pStyle w:val="BodyText"/>
      </w:pPr>
    </w:p>
    <w:p w14:paraId="2101B9C2" w14:textId="77777777" w:rsidR="00AD1340" w:rsidRDefault="00AD1340">
      <w:pPr>
        <w:pStyle w:val="BodyText"/>
      </w:pPr>
    </w:p>
    <w:p w14:paraId="5A4011F4" w14:textId="77777777" w:rsidR="00AD1340" w:rsidRDefault="00AD1340">
      <w:pPr>
        <w:pStyle w:val="BodyText"/>
      </w:pPr>
    </w:p>
    <w:p w14:paraId="66FDAC9B" w14:textId="77777777" w:rsidR="00AD1340" w:rsidRDefault="00AD1340">
      <w:pPr>
        <w:pStyle w:val="BodyText"/>
      </w:pPr>
    </w:p>
    <w:p w14:paraId="2CD3B6E3" w14:textId="77777777" w:rsidR="00AD1340" w:rsidRDefault="00AD1340">
      <w:pPr>
        <w:pStyle w:val="BodyText"/>
      </w:pPr>
    </w:p>
    <w:p w14:paraId="511BF09D" w14:textId="77777777" w:rsidR="00AD1340" w:rsidRDefault="00AD1340">
      <w:pPr>
        <w:pStyle w:val="BodyText"/>
      </w:pPr>
    </w:p>
    <w:p w14:paraId="37EAA22F" w14:textId="77777777" w:rsidR="00AD1340" w:rsidRDefault="00AD1340">
      <w:pPr>
        <w:pStyle w:val="BodyText"/>
      </w:pPr>
    </w:p>
    <w:p w14:paraId="3F5CB52C" w14:textId="77777777" w:rsidR="00AD1340" w:rsidRDefault="00AD1340">
      <w:pPr>
        <w:pStyle w:val="BodyText"/>
      </w:pPr>
    </w:p>
    <w:p w14:paraId="629F397D" w14:textId="77777777" w:rsidR="00AD1340" w:rsidRDefault="00AD1340">
      <w:pPr>
        <w:pStyle w:val="BodyText"/>
      </w:pPr>
    </w:p>
    <w:p w14:paraId="116D6ED1" w14:textId="77777777" w:rsidR="00AD1340" w:rsidRDefault="00AD1340">
      <w:pPr>
        <w:pStyle w:val="BodyText"/>
      </w:pPr>
    </w:p>
    <w:p w14:paraId="2E410BD0" w14:textId="77777777" w:rsidR="00AD1340" w:rsidRDefault="00AD1340">
      <w:pPr>
        <w:pStyle w:val="BodyText"/>
      </w:pPr>
    </w:p>
    <w:p w14:paraId="106EF3C5" w14:textId="77777777" w:rsidR="00AD1340" w:rsidRDefault="00AD1340">
      <w:pPr>
        <w:pStyle w:val="BodyText"/>
      </w:pPr>
    </w:p>
    <w:p w14:paraId="0B8A91CE" w14:textId="77777777" w:rsidR="00AD1340" w:rsidRDefault="00AD1340">
      <w:pPr>
        <w:pStyle w:val="BodyText"/>
      </w:pPr>
    </w:p>
    <w:p w14:paraId="5E083904" w14:textId="77777777" w:rsidR="00AD1340" w:rsidRDefault="00AD1340">
      <w:pPr>
        <w:pStyle w:val="BodyText"/>
      </w:pPr>
    </w:p>
    <w:p w14:paraId="7C803C98" w14:textId="77777777" w:rsidR="00AD1340" w:rsidRDefault="0050760C">
      <w:pPr>
        <w:pStyle w:val="BodyText"/>
        <w:spacing w:before="117"/>
      </w:pPr>
      <w:r>
        <w:rPr>
          <w:noProof/>
        </w:rPr>
        <w:drawing>
          <wp:anchor distT="0" distB="0" distL="0" distR="0" simplePos="0" relativeHeight="487651328" behindDoc="1" locked="0" layoutInCell="1" allowOverlap="1" wp14:anchorId="280E2C47" wp14:editId="42C55DD5">
            <wp:simplePos x="0" y="0"/>
            <wp:positionH relativeFrom="page">
              <wp:posOffset>5455165</wp:posOffset>
            </wp:positionH>
            <wp:positionV relativeFrom="paragraph">
              <wp:posOffset>245090</wp:posOffset>
            </wp:positionV>
            <wp:extent cx="1517618" cy="814387"/>
            <wp:effectExtent l="0" t="0" r="0" b="0"/>
            <wp:wrapTopAndBottom/>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173" cstate="print"/>
                    <a:stretch>
                      <a:fillRect/>
                    </a:stretch>
                  </pic:blipFill>
                  <pic:spPr>
                    <a:xfrm>
                      <a:off x="0" y="0"/>
                      <a:ext cx="1517618" cy="814387"/>
                    </a:xfrm>
                    <a:prstGeom prst="rect">
                      <a:avLst/>
                    </a:prstGeom>
                  </pic:spPr>
                </pic:pic>
              </a:graphicData>
            </a:graphic>
          </wp:anchor>
        </w:drawing>
      </w:r>
    </w:p>
    <w:p w14:paraId="5EA193DE" w14:textId="77777777" w:rsidR="00AD1340" w:rsidRDefault="00AD1340">
      <w:pPr>
        <w:pStyle w:val="BodyText"/>
      </w:pPr>
    </w:p>
    <w:p w14:paraId="77B2A734" w14:textId="77777777" w:rsidR="00AD1340" w:rsidRDefault="00AD1340">
      <w:pPr>
        <w:pStyle w:val="BodyText"/>
        <w:spacing w:before="218"/>
      </w:pPr>
    </w:p>
    <w:p w14:paraId="1BC563E3" w14:textId="77777777" w:rsidR="00AD1340" w:rsidRDefault="0050760C">
      <w:pPr>
        <w:pStyle w:val="BodyText"/>
        <w:ind w:left="1167"/>
        <w:rPr>
          <w:b/>
        </w:rPr>
      </w:pPr>
      <w:r>
        <w:rPr>
          <w:color w:val="005B82"/>
        </w:rPr>
        <w:t xml:space="preserve">4723913032 - Renouvellement du permis d'environnement de l'aéroport de Bruxelles National - Air Discipline | </w:t>
      </w:r>
      <w:r>
        <w:rPr>
          <w:b/>
          <w:color w:val="005B82"/>
          <w:spacing w:val="-10"/>
          <w:shd w:val="clear" w:color="auto" w:fill="E6E6E6"/>
        </w:rPr>
        <w:t>0</w:t>
      </w:r>
    </w:p>
    <w:p w14:paraId="7E95C7D0" w14:textId="77777777" w:rsidR="00AD1340" w:rsidRDefault="00AD1340">
      <w:pPr>
        <w:sectPr w:rsidR="00AD1340">
          <w:headerReference w:type="default" r:id="rId174"/>
          <w:footerReference w:type="default" r:id="rId175"/>
          <w:pgSz w:w="11910" w:h="16840"/>
          <w:pgMar w:top="560" w:right="480" w:bottom="280" w:left="940" w:header="0" w:footer="0" w:gutter="0"/>
          <w:cols w:space="720"/>
        </w:sectPr>
      </w:pPr>
    </w:p>
    <w:p w14:paraId="531F7A49" w14:textId="77777777" w:rsidR="00AD1340" w:rsidRDefault="0050760C">
      <w:pPr>
        <w:pStyle w:val="Heading1"/>
      </w:pPr>
      <w:r>
        <w:rPr>
          <w:color w:val="005B82"/>
          <w:spacing w:val="-2"/>
        </w:rPr>
        <w:lastRenderedPageBreak/>
        <w:t>Colophon</w:t>
      </w:r>
    </w:p>
    <w:p w14:paraId="79A328F1" w14:textId="77777777" w:rsidR="00AD1340" w:rsidRDefault="0050760C">
      <w:pPr>
        <w:pStyle w:val="Heading2"/>
        <w:spacing w:before="278"/>
      </w:pPr>
      <w:r>
        <w:rPr>
          <w:color w:val="005B82"/>
          <w:spacing w:val="-2"/>
        </w:rPr>
        <w:t>Affectation</w:t>
      </w:r>
    </w:p>
    <w:p w14:paraId="0366B15F" w14:textId="77777777" w:rsidR="00AD1340" w:rsidRDefault="0050760C">
      <w:pPr>
        <w:pStyle w:val="BodyText"/>
        <w:spacing w:before="66"/>
        <w:ind w:left="534"/>
      </w:pPr>
      <w:r>
        <w:rPr>
          <w:spacing w:val="-2"/>
        </w:rPr>
        <w:t>Renouvellement du permis d'environnement de l'aéroport de Bruxelles National</w:t>
      </w:r>
    </w:p>
    <w:p w14:paraId="15AF3AE4" w14:textId="77777777" w:rsidR="00AD1340" w:rsidRDefault="00AD1340">
      <w:pPr>
        <w:pStyle w:val="BodyText"/>
        <w:spacing w:before="179"/>
      </w:pPr>
    </w:p>
    <w:p w14:paraId="7E730B33" w14:textId="77777777" w:rsidR="00AD1340" w:rsidRDefault="0050760C">
      <w:pPr>
        <w:pStyle w:val="Heading2"/>
        <w:spacing w:before="1"/>
      </w:pPr>
      <w:r>
        <w:rPr>
          <w:color w:val="005B82"/>
          <w:spacing w:val="-2"/>
        </w:rPr>
        <w:t>Client</w:t>
      </w:r>
    </w:p>
    <w:p w14:paraId="1E81A395" w14:textId="77777777" w:rsidR="00AD1340" w:rsidRDefault="0050760C">
      <w:pPr>
        <w:pStyle w:val="BodyText"/>
        <w:spacing w:before="70" w:line="243" w:lineRule="exact"/>
        <w:ind w:left="534"/>
      </w:pPr>
      <w:r>
        <w:t xml:space="preserve">Brussels Airport Company NV </w:t>
      </w:r>
      <w:r>
        <w:rPr>
          <w:spacing w:val="-2"/>
        </w:rPr>
        <w:t>("BAC")</w:t>
      </w:r>
    </w:p>
    <w:p w14:paraId="6E6D4EF0" w14:textId="77777777" w:rsidR="00AD1340" w:rsidRDefault="0050760C">
      <w:pPr>
        <w:pStyle w:val="BodyText"/>
        <w:ind w:left="534" w:right="8222"/>
      </w:pPr>
      <w:r>
        <w:t xml:space="preserve">Siège social à </w:t>
      </w:r>
      <w:r>
        <w:rPr>
          <w:spacing w:val="-2"/>
        </w:rPr>
        <w:t>BluePoint Bruxelles</w:t>
      </w:r>
    </w:p>
    <w:p w14:paraId="727A35C9" w14:textId="77777777" w:rsidR="00AD1340" w:rsidRDefault="0050760C">
      <w:pPr>
        <w:pStyle w:val="BodyText"/>
        <w:spacing w:line="243" w:lineRule="exact"/>
        <w:ind w:left="534"/>
      </w:pPr>
      <w:r>
        <w:t xml:space="preserve">A. Reyerslaan </w:t>
      </w:r>
      <w:r>
        <w:rPr>
          <w:spacing w:val="-5"/>
        </w:rPr>
        <w:t>80,</w:t>
      </w:r>
    </w:p>
    <w:p w14:paraId="556E4FBD" w14:textId="77777777" w:rsidR="00AD1340" w:rsidRDefault="0050760C">
      <w:pPr>
        <w:pStyle w:val="BodyText"/>
        <w:spacing w:line="243" w:lineRule="exact"/>
        <w:ind w:left="534"/>
      </w:pPr>
      <w:r>
        <w:t xml:space="preserve">1030 </w:t>
      </w:r>
      <w:r>
        <w:rPr>
          <w:spacing w:val="-2"/>
        </w:rPr>
        <w:t>Schaerbeek.</w:t>
      </w:r>
    </w:p>
    <w:p w14:paraId="03F5D8E9" w14:textId="77777777" w:rsidR="00AD1340" w:rsidRDefault="0050760C">
      <w:pPr>
        <w:pStyle w:val="BodyText"/>
        <w:spacing w:before="1"/>
        <w:ind w:left="534"/>
      </w:pPr>
      <w:r>
        <w:t xml:space="preserve">Le siège opérationnel est situé à 1930 </w:t>
      </w:r>
      <w:r>
        <w:rPr>
          <w:spacing w:val="-2"/>
        </w:rPr>
        <w:t>Zaventem,</w:t>
      </w:r>
    </w:p>
    <w:p w14:paraId="098F0E8E" w14:textId="77777777" w:rsidR="00AD1340" w:rsidRDefault="0050760C">
      <w:pPr>
        <w:pStyle w:val="BodyText"/>
        <w:spacing w:before="1"/>
        <w:ind w:left="534" w:right="3730"/>
      </w:pPr>
      <w:r>
        <w:t>Brussels Airport 1M (bâtiment Compass) Numéro d'entreprise : 0890.082.292</w:t>
      </w:r>
    </w:p>
    <w:p w14:paraId="502E21FF" w14:textId="77777777" w:rsidR="00AD1340" w:rsidRDefault="0050760C">
      <w:pPr>
        <w:pStyle w:val="Heading2"/>
        <w:spacing w:before="242"/>
      </w:pPr>
      <w:r>
        <w:rPr>
          <w:color w:val="005B82"/>
          <w:spacing w:val="-2"/>
        </w:rPr>
        <w:t>Titulaire de l'affectation</w:t>
      </w:r>
    </w:p>
    <w:p w14:paraId="14DB0742" w14:textId="77777777" w:rsidR="00AD1340" w:rsidRDefault="0050760C">
      <w:pPr>
        <w:pStyle w:val="BodyText"/>
        <w:spacing w:before="3"/>
        <w:ind w:left="534" w:right="8222"/>
      </w:pPr>
      <w:r>
        <w:t>Antea Belgium NV Roderveldlaan 1</w:t>
      </w:r>
    </w:p>
    <w:p w14:paraId="31B23DBA" w14:textId="77777777" w:rsidR="00AD1340" w:rsidRDefault="0050760C">
      <w:pPr>
        <w:pStyle w:val="BodyText"/>
        <w:spacing w:line="243" w:lineRule="exact"/>
        <w:ind w:left="534"/>
      </w:pPr>
      <w:r>
        <w:t xml:space="preserve">2600 </w:t>
      </w:r>
      <w:r>
        <w:rPr>
          <w:spacing w:val="-2"/>
        </w:rPr>
        <w:t>Anvers</w:t>
      </w:r>
    </w:p>
    <w:p w14:paraId="1DF6DEBE" w14:textId="77777777" w:rsidR="00AD1340" w:rsidRDefault="0050760C">
      <w:pPr>
        <w:pStyle w:val="BodyText"/>
        <w:spacing w:before="1" w:line="243" w:lineRule="exact"/>
        <w:ind w:left="534"/>
      </w:pPr>
      <w:r>
        <w:t xml:space="preserve">T : +32(0)3 221 55 </w:t>
      </w:r>
      <w:r>
        <w:rPr>
          <w:spacing w:val="-5"/>
        </w:rPr>
        <w:t>00</w:t>
      </w:r>
    </w:p>
    <w:p w14:paraId="22CBCE28" w14:textId="77777777" w:rsidR="00AD1340" w:rsidRDefault="0050760C">
      <w:pPr>
        <w:pStyle w:val="BodyText"/>
        <w:ind w:left="534" w:right="7895"/>
      </w:pPr>
      <w:hyperlink r:id="rId176">
        <w:r>
          <w:rPr>
            <w:spacing w:val="-2"/>
          </w:rPr>
          <w:t>www.anteagroup.be</w:t>
        </w:r>
      </w:hyperlink>
      <w:r>
        <w:t xml:space="preserve"> TVA : BE </w:t>
      </w:r>
      <w:r>
        <w:rPr>
          <w:spacing w:val="-2"/>
        </w:rPr>
        <w:t>414.321.939</w:t>
      </w:r>
    </w:p>
    <w:p w14:paraId="7FB091AB" w14:textId="77777777" w:rsidR="00AD1340" w:rsidRDefault="0050760C">
      <w:pPr>
        <w:pStyle w:val="BodyText"/>
        <w:spacing w:before="1"/>
        <w:ind w:left="534"/>
      </w:pPr>
      <w:r>
        <w:t xml:space="preserve">RPR Anvers </w:t>
      </w:r>
      <w:r>
        <w:rPr>
          <w:spacing w:val="-2"/>
        </w:rPr>
        <w:t>0414.321.939</w:t>
      </w:r>
    </w:p>
    <w:p w14:paraId="33D155B7" w14:textId="77777777" w:rsidR="00AD1340" w:rsidRDefault="0050760C">
      <w:pPr>
        <w:pStyle w:val="BodyText"/>
        <w:ind w:left="534" w:right="7432"/>
      </w:pPr>
      <w:r>
        <w:t>IBAN : BE81 4062 0904 6124 BIC : KREDBEBB</w:t>
      </w:r>
    </w:p>
    <w:p w14:paraId="00D22C6B" w14:textId="77777777" w:rsidR="00AD1340" w:rsidRDefault="0050760C">
      <w:pPr>
        <w:pStyle w:val="BodyText"/>
        <w:spacing w:line="243" w:lineRule="exact"/>
        <w:ind w:left="534"/>
      </w:pPr>
      <w:r>
        <w:t xml:space="preserve">Antea Group est certifié selon la </w:t>
      </w:r>
      <w:r>
        <w:rPr>
          <w:spacing w:val="-2"/>
        </w:rPr>
        <w:t>norme ISO9001</w:t>
      </w:r>
    </w:p>
    <w:p w14:paraId="19FEBDAB" w14:textId="77777777" w:rsidR="00AD1340" w:rsidRDefault="00AD1340">
      <w:pPr>
        <w:pStyle w:val="BodyText"/>
      </w:pPr>
    </w:p>
    <w:p w14:paraId="5CBF16D2" w14:textId="77777777" w:rsidR="00AD1340" w:rsidRDefault="0050760C">
      <w:pPr>
        <w:pStyle w:val="Heading2"/>
      </w:pPr>
      <w:r>
        <w:rPr>
          <w:color w:val="005B82"/>
          <w:spacing w:val="-2"/>
        </w:rPr>
        <w:t>Numéro d'identification</w:t>
      </w:r>
    </w:p>
    <w:p w14:paraId="29DB697E" w14:textId="77777777" w:rsidR="00AD1340" w:rsidRDefault="0050760C">
      <w:pPr>
        <w:pStyle w:val="BodyText"/>
        <w:spacing w:before="68"/>
        <w:ind w:left="534"/>
      </w:pPr>
      <w:r>
        <w:t xml:space="preserve">4723913032 - Renouvellement de l'EIE Permis d'environnement </w:t>
      </w:r>
      <w:r>
        <w:t xml:space="preserve">de l'aéroport de Bruxelles National - Discipline </w:t>
      </w:r>
      <w:r>
        <w:rPr>
          <w:spacing w:val="-2"/>
        </w:rPr>
        <w:t>aérienne</w:t>
      </w:r>
    </w:p>
    <w:p w14:paraId="616AD7D8" w14:textId="77777777" w:rsidR="00AD1340" w:rsidRDefault="00AD1340">
      <w:pPr>
        <w:pStyle w:val="BodyText"/>
      </w:pPr>
    </w:p>
    <w:p w14:paraId="5AE767D6" w14:textId="77777777" w:rsidR="00AD1340" w:rsidRDefault="00AD1340">
      <w:pPr>
        <w:pStyle w:val="BodyText"/>
        <w:spacing w:before="163"/>
      </w:pPr>
    </w:p>
    <w:p w14:paraId="7A876BEF" w14:textId="77777777" w:rsidR="00AD1340" w:rsidRDefault="0050760C">
      <w:pPr>
        <w:pStyle w:val="Heading2"/>
      </w:pPr>
      <w:r>
        <w:rPr>
          <w:color w:val="005B82"/>
          <w:spacing w:val="-2"/>
        </w:rPr>
        <w:t>Personnel du projet</w:t>
      </w:r>
    </w:p>
    <w:p w14:paraId="38449EF2" w14:textId="77777777" w:rsidR="00AD1340" w:rsidRDefault="0050760C">
      <w:pPr>
        <w:pStyle w:val="BodyText"/>
        <w:spacing w:before="66" w:line="417" w:lineRule="auto"/>
        <w:ind w:left="534" w:right="8481"/>
      </w:pPr>
      <w:r>
        <w:t xml:space="preserve">Gert Pauwels Pieter Meewis </w:t>
      </w:r>
      <w:r>
        <w:rPr>
          <w:spacing w:val="-2"/>
        </w:rPr>
        <w:t>Experts EIE</w:t>
      </w:r>
    </w:p>
    <w:p w14:paraId="3B926BC7" w14:textId="77777777" w:rsidR="00AD1340" w:rsidRDefault="00AD1340">
      <w:pPr>
        <w:pStyle w:val="BodyText"/>
      </w:pPr>
    </w:p>
    <w:p w14:paraId="7B3D7E2B" w14:textId="77777777" w:rsidR="00AD1340" w:rsidRDefault="00AD1340">
      <w:pPr>
        <w:pStyle w:val="BodyText"/>
      </w:pPr>
    </w:p>
    <w:p w14:paraId="011E1F67" w14:textId="77777777" w:rsidR="00AD1340" w:rsidRDefault="00AD1340">
      <w:pPr>
        <w:pStyle w:val="BodyText"/>
        <w:spacing w:before="15"/>
      </w:pPr>
    </w:p>
    <w:p w14:paraId="7BA7558E" w14:textId="77777777" w:rsidR="00AD1340" w:rsidRDefault="0050760C">
      <w:pPr>
        <w:pStyle w:val="Heading2"/>
        <w:tabs>
          <w:tab w:val="left" w:pos="2475"/>
          <w:tab w:val="left" w:pos="4504"/>
        </w:tabs>
      </w:pPr>
      <w:r>
        <w:rPr>
          <w:color w:val="005B82"/>
          <w:spacing w:val="-2"/>
        </w:rPr>
        <w:t>Date d'entrée en vigueur</w:t>
      </w:r>
      <w:r>
        <w:rPr>
          <w:color w:val="005B82"/>
        </w:rPr>
        <w:tab/>
      </w:r>
      <w:r>
        <w:rPr>
          <w:color w:val="005B82"/>
        </w:rPr>
        <w:tab/>
        <w:t xml:space="preserve">AuteurStatut/ révision </w:t>
      </w:r>
      <w:r>
        <w:rPr>
          <w:color w:val="005B82"/>
          <w:spacing w:val="-2"/>
        </w:rPr>
        <w:t>Publication</w:t>
      </w:r>
    </w:p>
    <w:p w14:paraId="5D8A300E" w14:textId="77777777" w:rsidR="00AD1340" w:rsidRDefault="0050760C">
      <w:pPr>
        <w:pStyle w:val="BodyText"/>
        <w:tabs>
          <w:tab w:val="left" w:pos="2475"/>
          <w:tab w:val="left" w:pos="4499"/>
          <w:tab w:val="left" w:pos="6347"/>
        </w:tabs>
        <w:spacing w:before="275"/>
        <w:ind w:left="534"/>
      </w:pPr>
      <w:r>
        <w:rPr>
          <w:spacing w:val="-2"/>
        </w:rPr>
        <w:t>28/06/2022D</w:t>
      </w:r>
      <w:r>
        <w:tab/>
        <w:t xml:space="preserve">. </w:t>
      </w:r>
      <w:r>
        <w:rPr>
          <w:spacing w:val="-2"/>
        </w:rPr>
        <w:t>Dermaux</w:t>
      </w:r>
      <w:r>
        <w:tab/>
      </w:r>
      <w:r>
        <w:tab/>
        <w:t xml:space="preserve">DefGert </w:t>
      </w:r>
      <w:r>
        <w:rPr>
          <w:spacing w:val="-2"/>
        </w:rPr>
        <w:t>Pauwels</w:t>
      </w:r>
    </w:p>
    <w:p w14:paraId="19627E0D" w14:textId="77777777" w:rsidR="00AD1340" w:rsidRDefault="00AD1340">
      <w:pPr>
        <w:pStyle w:val="BodyText"/>
      </w:pPr>
    </w:p>
    <w:p w14:paraId="728A80F3" w14:textId="77777777" w:rsidR="00AD1340" w:rsidRDefault="0050760C">
      <w:pPr>
        <w:pStyle w:val="BodyText"/>
        <w:spacing w:before="53"/>
      </w:pPr>
      <w:r>
        <w:rPr>
          <w:noProof/>
        </w:rPr>
        <mc:AlternateContent>
          <mc:Choice Requires="wps">
            <w:drawing>
              <wp:anchor distT="0" distB="0" distL="0" distR="0" simplePos="0" relativeHeight="487651840" behindDoc="1" locked="0" layoutInCell="1" allowOverlap="1" wp14:anchorId="28AD9D81" wp14:editId="278031A3">
                <wp:simplePos x="0" y="0"/>
                <wp:positionH relativeFrom="page">
                  <wp:posOffset>926896</wp:posOffset>
                </wp:positionH>
                <wp:positionV relativeFrom="paragraph">
                  <wp:posOffset>204017</wp:posOffset>
                </wp:positionV>
                <wp:extent cx="1130935" cy="9525"/>
                <wp:effectExtent l="0" t="0" r="0" b="0"/>
                <wp:wrapTopAndBottom/>
                <wp:docPr id="242" name="Graphic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0935" cy="9525"/>
                        </a:xfrm>
                        <a:custGeom>
                          <a:avLst/>
                          <a:gdLst/>
                          <a:ahLst/>
                          <a:cxnLst/>
                          <a:rect l="l" t="t" r="r" b="b"/>
                          <a:pathLst>
                            <a:path w="1130935" h="9525">
                              <a:moveTo>
                                <a:pt x="1130808" y="0"/>
                              </a:moveTo>
                              <a:lnTo>
                                <a:pt x="0" y="0"/>
                              </a:lnTo>
                              <a:lnTo>
                                <a:pt x="0" y="9144"/>
                              </a:lnTo>
                              <a:lnTo>
                                <a:pt x="1130808" y="9144"/>
                              </a:lnTo>
                              <a:lnTo>
                                <a:pt x="113080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4F4CE3" id="Graphic 242" o:spid="_x0000_s1026" style="position:absolute;margin-left:73pt;margin-top:16.05pt;width:89.05pt;height:.75pt;z-index:-15664640;visibility:visible;mso-wrap-style:square;mso-wrap-distance-left:0;mso-wrap-distance-top:0;mso-wrap-distance-right:0;mso-wrap-distance-bottom:0;mso-position-horizontal:absolute;mso-position-horizontal-relative:page;mso-position-vertical:absolute;mso-position-vertical-relative:text;v-text-anchor:top" coordsize="113093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" path="m1130808,l,,,9144r1130808,l1130808,xe" fillcolor="black" stroked="f">
                <v:path arrowok="t"/>
                <w10:wrap type="topAndBottom" anchorx="page"/>
              </v:shape>
            </w:pict>
          </mc:Fallback>
        </mc:AlternateContent>
      </w:r>
      <w:r>
        <w:rPr>
          <w:noProof/>
        </w:rPr>
        <mc:AlternateContent>
          <mc:Choice Requires="wps">
            <w:drawing>
              <wp:anchor distT="0" distB="0" distL="0" distR="0" simplePos="0" relativeHeight="487652352" behindDoc="1" locked="0" layoutInCell="1" allowOverlap="1" wp14:anchorId="7BFCF089" wp14:editId="31A4AC0F">
                <wp:simplePos x="0" y="0"/>
                <wp:positionH relativeFrom="page">
                  <wp:posOffset>2159761</wp:posOffset>
                </wp:positionH>
                <wp:positionV relativeFrom="paragraph">
                  <wp:posOffset>204017</wp:posOffset>
                </wp:positionV>
                <wp:extent cx="1207770" cy="9525"/>
                <wp:effectExtent l="0" t="0" r="0" b="0"/>
                <wp:wrapTopAndBottom/>
                <wp:docPr id="243" name="Graphic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7770" cy="9525"/>
                        </a:xfrm>
                        <a:custGeom>
                          <a:avLst/>
                          <a:gdLst/>
                          <a:ahLst/>
                          <a:cxnLst/>
                          <a:rect l="l" t="t" r="r" b="b"/>
                          <a:pathLst>
                            <a:path w="1207770" h="9525">
                              <a:moveTo>
                                <a:pt x="1207312" y="0"/>
                              </a:moveTo>
                              <a:lnTo>
                                <a:pt x="0" y="0"/>
                              </a:lnTo>
                              <a:lnTo>
                                <a:pt x="0" y="9144"/>
                              </a:lnTo>
                              <a:lnTo>
                                <a:pt x="1207312" y="9144"/>
                              </a:lnTo>
                              <a:lnTo>
                                <a:pt x="120731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B10F3E" id="Graphic 243" o:spid="_x0000_s1026" style="position:absolute;margin-left:170.05pt;margin-top:16.05pt;width:95.1pt;height:.75pt;z-index:-15664128;visibility:visible;mso-wrap-style:square;mso-wrap-distance-left:0;mso-wrap-distance-top:0;mso-wrap-distance-right:0;mso-wrap-distance-bottom:0;mso-position-horizontal:absolute;mso-position-horizontal-relative:page;mso-position-vertical:absolute;mso-position-vertical-relative:text;v-text-anchor:top" coordsize="120777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" path="m1207312,l,,,9144r1207312,l1207312,xe" fillcolor="black" stroked="f">
                <v:path arrowok="t"/>
                <w10:wrap type="topAndBottom" anchorx="page"/>
              </v:shape>
            </w:pict>
          </mc:Fallback>
        </mc:AlternateContent>
      </w:r>
      <w:r>
        <w:rPr>
          <w:noProof/>
        </w:rPr>
        <mc:AlternateContent>
          <mc:Choice Requires="wps">
            <w:drawing>
              <wp:anchor distT="0" distB="0" distL="0" distR="0" simplePos="0" relativeHeight="487652864" behindDoc="1" locked="0" layoutInCell="1" allowOverlap="1" wp14:anchorId="156991B2" wp14:editId="0E070FC4">
                <wp:simplePos x="0" y="0"/>
                <wp:positionH relativeFrom="page">
                  <wp:posOffset>3447922</wp:posOffset>
                </wp:positionH>
                <wp:positionV relativeFrom="paragraph">
                  <wp:posOffset>204017</wp:posOffset>
                </wp:positionV>
                <wp:extent cx="1079500" cy="9525"/>
                <wp:effectExtent l="0" t="0" r="0" b="0"/>
                <wp:wrapTopAndBottom/>
                <wp:docPr id="244" name="Graphic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0" cy="9525"/>
                        </a:xfrm>
                        <a:custGeom>
                          <a:avLst/>
                          <a:gdLst/>
                          <a:ahLst/>
                          <a:cxnLst/>
                          <a:rect l="l" t="t" r="r" b="b"/>
                          <a:pathLst>
                            <a:path w="1079500" h="9525">
                              <a:moveTo>
                                <a:pt x="1079296" y="0"/>
                              </a:moveTo>
                              <a:lnTo>
                                <a:pt x="0" y="0"/>
                              </a:lnTo>
                              <a:lnTo>
                                <a:pt x="0" y="9144"/>
                              </a:lnTo>
                              <a:lnTo>
                                <a:pt x="1079296" y="9144"/>
                              </a:lnTo>
                              <a:lnTo>
                                <a:pt x="10792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72A956" id="Graphic 244" o:spid="_x0000_s1026" style="position:absolute;margin-left:271.5pt;margin-top:16.05pt;width:85pt;height:.75pt;z-index:-15663616;visibility:visible;mso-wrap-style:square;mso-wrap-distance-left:0;mso-wrap-distance-top:0;mso-wrap-distance-right:0;mso-wrap-distance-bottom:0;mso-position-horizontal:absolute;mso-position-horizontal-relative:page;mso-position-vertical:absolute;mso-position-vertical-relative:text;v-text-anchor:top" coordsize="10795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" path="m1079296,l,,,9144r1079296,l1079296,xe" fillcolor="black" stroked="f">
                <v:path arrowok="t"/>
                <w10:wrap type="topAndBottom" anchorx="page"/>
              </v:shape>
            </w:pict>
          </mc:Fallback>
        </mc:AlternateContent>
      </w:r>
      <w:r>
        <w:rPr>
          <w:noProof/>
        </w:rPr>
        <mc:AlternateContent>
          <mc:Choice Requires="wps">
            <w:drawing>
              <wp:anchor distT="0" distB="0" distL="0" distR="0" simplePos="0" relativeHeight="487653376" behindDoc="1" locked="0" layoutInCell="1" allowOverlap="1" wp14:anchorId="3FF48B39" wp14:editId="238DEC51">
                <wp:simplePos x="0" y="0"/>
                <wp:positionH relativeFrom="page">
                  <wp:posOffset>4618609</wp:posOffset>
                </wp:positionH>
                <wp:positionV relativeFrom="paragraph">
                  <wp:posOffset>204017</wp:posOffset>
                </wp:positionV>
                <wp:extent cx="1449705" cy="9525"/>
                <wp:effectExtent l="0" t="0" r="0" b="0"/>
                <wp:wrapTopAndBottom/>
                <wp:docPr id="245" name="Graphic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9705" cy="9525"/>
                        </a:xfrm>
                        <a:custGeom>
                          <a:avLst/>
                          <a:gdLst/>
                          <a:ahLst/>
                          <a:cxnLst/>
                          <a:rect l="l" t="t" r="r" b="b"/>
                          <a:pathLst>
                            <a:path w="1449705" h="9525">
                              <a:moveTo>
                                <a:pt x="1449577" y="0"/>
                              </a:moveTo>
                              <a:lnTo>
                                <a:pt x="0" y="0"/>
                              </a:lnTo>
                              <a:lnTo>
                                <a:pt x="0" y="9144"/>
                              </a:lnTo>
                              <a:lnTo>
                                <a:pt x="1449577" y="9144"/>
                              </a:lnTo>
                              <a:lnTo>
                                <a:pt x="144957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149C21" id="Graphic 245" o:spid="_x0000_s1026" style="position:absolute;margin-left:363.65pt;margin-top:16.05pt;width:114.15pt;height:.75pt;z-index:-15663104;visibility:visible;mso-wrap-style:square;mso-wrap-distance-left:0;mso-wrap-distance-top:0;mso-wrap-distance-right:0;mso-wrap-distance-bottom:0;mso-position-horizontal:absolute;mso-position-horizontal-relative:page;mso-position-vertical:absolute;mso-position-vertical-relative:text;v-text-anchor:top" coordsize="144970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" path="m1449577,l,,,9144r1449577,l1449577,xe" fillcolor="black" stroked="f">
                <v:path arrowok="t"/>
                <w10:wrap type="topAndBottom" anchorx="page"/>
              </v:shape>
            </w:pict>
          </mc:Fallback>
        </mc:AlternateContent>
      </w:r>
    </w:p>
    <w:p w14:paraId="4681EE60" w14:textId="77777777" w:rsidR="00AD1340" w:rsidRDefault="00AD1340">
      <w:pPr>
        <w:pStyle w:val="BodyText"/>
      </w:pPr>
    </w:p>
    <w:p w14:paraId="01A2BBB6" w14:textId="77777777" w:rsidR="00AD1340" w:rsidRDefault="00AD1340">
      <w:pPr>
        <w:pStyle w:val="BodyText"/>
      </w:pPr>
    </w:p>
    <w:p w14:paraId="5B07D8A2" w14:textId="77777777" w:rsidR="00AD1340" w:rsidRDefault="00AD1340">
      <w:pPr>
        <w:pStyle w:val="BodyText"/>
        <w:spacing w:before="164"/>
      </w:pPr>
    </w:p>
    <w:p w14:paraId="570E9C70" w14:textId="77777777" w:rsidR="00AD1340" w:rsidRDefault="0050760C">
      <w:pPr>
        <w:pStyle w:val="BodyText"/>
        <w:ind w:left="1167"/>
        <w:rPr>
          <w:b/>
        </w:rPr>
      </w:pPr>
      <w:r>
        <w:rPr>
          <w:noProof/>
        </w:rPr>
        <mc:AlternateContent>
          <mc:Choice Requires="wps">
            <w:drawing>
              <wp:anchor distT="0" distB="0" distL="0" distR="0" simplePos="0" relativeHeight="476697088" behindDoc="1" locked="0" layoutInCell="1" allowOverlap="1" wp14:anchorId="16AF9467" wp14:editId="68DCF700">
                <wp:simplePos x="0" y="0"/>
                <wp:positionH relativeFrom="page">
                  <wp:posOffset>6776973</wp:posOffset>
                </wp:positionH>
                <wp:positionV relativeFrom="paragraph">
                  <wp:posOffset>-826</wp:posOffset>
                </wp:positionV>
                <wp:extent cx="64135" cy="155575"/>
                <wp:effectExtent l="0" t="0" r="0" b="0"/>
                <wp:wrapNone/>
                <wp:docPr id="246" name="Graphic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135" cy="155575"/>
                        </a:xfrm>
                        <a:custGeom>
                          <a:avLst/>
                          <a:gdLst/>
                          <a:ahLst/>
                          <a:cxnLst/>
                          <a:rect l="l" t="t" r="r" b="b"/>
                          <a:pathLst>
                            <a:path w="64135" h="155575">
                              <a:moveTo>
                                <a:pt x="64007" y="0"/>
                              </a:moveTo>
                              <a:lnTo>
                                <a:pt x="0" y="0"/>
                              </a:lnTo>
                              <a:lnTo>
                                <a:pt x="0" y="155448"/>
                              </a:lnTo>
                              <a:lnTo>
                                <a:pt x="64007" y="155448"/>
                              </a:lnTo>
                              <a:lnTo>
                                <a:pt x="64007" y="0"/>
                              </a:lnTo>
                              <a:close/>
                            </a:path>
                          </a:pathLst>
                        </a:custGeom>
                        <a:solidFill>
                          <a:srgbClr val="E6E6E6"/>
                        </a:solidFill>
                      </wps:spPr>
                      <wps:bodyPr wrap="square" lIns="0" tIns="0" rIns="0" bIns="0" rtlCol="0">
                        <a:prstTxWarp prst="textNoShape">
                          <a:avLst/>
                        </a:prstTxWarp>
                        <a:noAutofit/>
                      </wps:bodyPr>
                    </wps:wsp>
                  </a:graphicData>
                </a:graphic>
              </wp:anchor>
            </w:drawing>
          </mc:Choice>
          <mc:Fallback>
            <w:pict>
              <v:shape w14:anchorId="33723FEC" id="Graphic 246" o:spid="_x0000_s1026" style="position:absolute;margin-left:533.6pt;margin-top:-.05pt;width:5.05pt;height:12.25pt;z-index:-26619392;visibility:visible;mso-wrap-style:square;mso-wrap-distance-left:0;mso-wrap-distance-top:0;mso-wrap-distance-right:0;mso-wrap-distance-bottom:0;mso-position-horizontal:absolute;mso-position-horizontal-relative:page;mso-position-vertical:absolute;mso-position-vertical-relative:text;v-text-anchor:top" coordsize="64135,155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" path="m64007,l,,,155448r64007,l64007,xe" fillcolor="#e6e6e6" stroked="f">
                <v:path arrowok="t"/>
                <w10:wrap anchorx="page"/>
              </v:shape>
            </w:pict>
          </mc:Fallback>
        </mc:AlternateContent>
      </w:r>
      <w:r>
        <w:rPr>
          <w:color w:val="005B82"/>
        </w:rPr>
        <w:t xml:space="preserve">4723913032 - </w:t>
      </w:r>
      <w:r>
        <w:rPr>
          <w:color w:val="005B82"/>
        </w:rPr>
        <w:t xml:space="preserve">Renouvellement du permis d'environnement de l'aéroport de Bruxelles National - Air Discipline | </w:t>
      </w:r>
      <w:r>
        <w:rPr>
          <w:b/>
          <w:color w:val="005B82"/>
          <w:spacing w:val="-10"/>
        </w:rPr>
        <w:t>0</w:t>
      </w:r>
    </w:p>
    <w:p w14:paraId="669454F8" w14:textId="77777777" w:rsidR="00AD1340" w:rsidRDefault="00AD1340">
      <w:pPr>
        <w:sectPr w:rsidR="00AD1340">
          <w:headerReference w:type="default" r:id="rId177"/>
          <w:footerReference w:type="default" r:id="rId178"/>
          <w:pgSz w:w="11910" w:h="16840"/>
          <w:pgMar w:top="1920" w:right="480" w:bottom="280" w:left="940" w:header="0" w:footer="0" w:gutter="0"/>
          <w:cols w:space="720"/>
        </w:sectPr>
      </w:pPr>
    </w:p>
    <w:p w14:paraId="638C9797" w14:textId="77777777" w:rsidR="00AD1340" w:rsidRDefault="0050760C">
      <w:pPr>
        <w:pStyle w:val="Heading1"/>
        <w:tabs>
          <w:tab w:val="left" w:pos="9031"/>
        </w:tabs>
        <w:spacing w:before="438"/>
        <w:rPr>
          <w:sz w:val="24"/>
        </w:rPr>
      </w:pPr>
      <w:r>
        <w:rPr>
          <w:noProof/>
        </w:rPr>
        <w:lastRenderedPageBreak/>
        <w:drawing>
          <wp:anchor distT="0" distB="0" distL="0" distR="0" simplePos="0" relativeHeight="15795200" behindDoc="0" locked="0" layoutInCell="1" allowOverlap="1" wp14:anchorId="7FFCB50E" wp14:editId="1CBAD62B">
            <wp:simplePos x="0" y="0"/>
            <wp:positionH relativeFrom="page">
              <wp:posOffset>942086</wp:posOffset>
            </wp:positionH>
            <wp:positionV relativeFrom="paragraph">
              <wp:posOffset>812973</wp:posOffset>
            </wp:positionV>
            <wp:extent cx="67810" cy="100012"/>
            <wp:effectExtent l="0" t="0" r="0" b="0"/>
            <wp:wrapNone/>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179" cstate="print"/>
                    <a:stretch>
                      <a:fillRect/>
                    </a:stretch>
                  </pic:blipFill>
                  <pic:spPr>
                    <a:xfrm>
                      <a:off x="0" y="0"/>
                      <a:ext cx="67810" cy="100012"/>
                    </a:xfrm>
                    <a:prstGeom prst="rect">
                      <a:avLst/>
                    </a:prstGeom>
                  </pic:spPr>
                </pic:pic>
              </a:graphicData>
            </a:graphic>
          </wp:anchor>
        </w:drawing>
      </w:r>
      <w:r>
        <w:rPr>
          <w:noProof/>
        </w:rPr>
        <w:drawing>
          <wp:anchor distT="0" distB="0" distL="0" distR="0" simplePos="0" relativeHeight="15795712" behindDoc="0" locked="0" layoutInCell="1" allowOverlap="1" wp14:anchorId="46B701AB" wp14:editId="75C7D2FC">
            <wp:simplePos x="0" y="0"/>
            <wp:positionH relativeFrom="page">
              <wp:posOffset>943425</wp:posOffset>
            </wp:positionH>
            <wp:positionV relativeFrom="paragraph">
              <wp:posOffset>1007912</wp:posOffset>
            </wp:positionV>
            <wp:extent cx="147229" cy="82296"/>
            <wp:effectExtent l="0" t="0" r="0" b="0"/>
            <wp:wrapNone/>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180" cstate="print"/>
                    <a:stretch>
                      <a:fillRect/>
                    </a:stretch>
                  </pic:blipFill>
                  <pic:spPr>
                    <a:xfrm>
                      <a:off x="0" y="0"/>
                      <a:ext cx="147229" cy="82296"/>
                    </a:xfrm>
                    <a:prstGeom prst="rect">
                      <a:avLst/>
                    </a:prstGeom>
                  </pic:spPr>
                </pic:pic>
              </a:graphicData>
            </a:graphic>
          </wp:anchor>
        </w:drawing>
      </w:r>
      <w:r>
        <w:rPr>
          <w:noProof/>
        </w:rPr>
        <w:drawing>
          <wp:anchor distT="0" distB="0" distL="0" distR="0" simplePos="0" relativeHeight="15796224" behindDoc="0" locked="0" layoutInCell="1" allowOverlap="1" wp14:anchorId="0DF613E6" wp14:editId="346605E5">
            <wp:simplePos x="0" y="0"/>
            <wp:positionH relativeFrom="page">
              <wp:posOffset>943425</wp:posOffset>
            </wp:positionH>
            <wp:positionV relativeFrom="paragraph">
              <wp:posOffset>1174108</wp:posOffset>
            </wp:positionV>
            <wp:extent cx="147727" cy="84010"/>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81" cstate="print"/>
                    <a:stretch>
                      <a:fillRect/>
                    </a:stretch>
                  </pic:blipFill>
                  <pic:spPr>
                    <a:xfrm>
                      <a:off x="0" y="0"/>
                      <a:ext cx="147727" cy="84010"/>
                    </a:xfrm>
                    <a:prstGeom prst="rect">
                      <a:avLst/>
                    </a:prstGeom>
                  </pic:spPr>
                </pic:pic>
              </a:graphicData>
            </a:graphic>
          </wp:anchor>
        </w:drawing>
      </w:r>
      <w:r>
        <w:rPr>
          <w:noProof/>
        </w:rPr>
        <w:drawing>
          <wp:anchor distT="0" distB="0" distL="0" distR="0" simplePos="0" relativeHeight="15796736" behindDoc="0" locked="0" layoutInCell="1" allowOverlap="1" wp14:anchorId="48FCE387" wp14:editId="28B19ADF">
            <wp:simplePos x="0" y="0"/>
            <wp:positionH relativeFrom="page">
              <wp:posOffset>943398</wp:posOffset>
            </wp:positionH>
            <wp:positionV relativeFrom="paragraph">
              <wp:posOffset>1341748</wp:posOffset>
            </wp:positionV>
            <wp:extent cx="243253" cy="84010"/>
            <wp:effectExtent l="0" t="0" r="0" b="0"/>
            <wp:wrapNone/>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182" cstate="print"/>
                    <a:stretch>
                      <a:fillRect/>
                    </a:stretch>
                  </pic:blipFill>
                  <pic:spPr>
                    <a:xfrm>
                      <a:off x="0" y="0"/>
                      <a:ext cx="243253" cy="84010"/>
                    </a:xfrm>
                    <a:prstGeom prst="rect">
                      <a:avLst/>
                    </a:prstGeom>
                  </pic:spPr>
                </pic:pic>
              </a:graphicData>
            </a:graphic>
          </wp:anchor>
        </w:drawing>
      </w:r>
      <w:r>
        <w:rPr>
          <w:noProof/>
        </w:rPr>
        <w:drawing>
          <wp:anchor distT="0" distB="0" distL="0" distR="0" simplePos="0" relativeHeight="15797248" behindDoc="0" locked="0" layoutInCell="1" allowOverlap="1" wp14:anchorId="408F14E9" wp14:editId="4C21F574">
            <wp:simplePos x="0" y="0"/>
            <wp:positionH relativeFrom="page">
              <wp:posOffset>943398</wp:posOffset>
            </wp:positionH>
            <wp:positionV relativeFrom="paragraph">
              <wp:posOffset>1507864</wp:posOffset>
            </wp:positionV>
            <wp:extent cx="243253" cy="84010"/>
            <wp:effectExtent l="0" t="0" r="0" b="0"/>
            <wp:wrapNone/>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183" cstate="print"/>
                    <a:stretch>
                      <a:fillRect/>
                    </a:stretch>
                  </pic:blipFill>
                  <pic:spPr>
                    <a:xfrm>
                      <a:off x="0" y="0"/>
                      <a:ext cx="243253" cy="84010"/>
                    </a:xfrm>
                    <a:prstGeom prst="rect">
                      <a:avLst/>
                    </a:prstGeom>
                  </pic:spPr>
                </pic:pic>
              </a:graphicData>
            </a:graphic>
          </wp:anchor>
        </w:drawing>
      </w:r>
      <w:r>
        <w:rPr>
          <w:noProof/>
        </w:rPr>
        <w:drawing>
          <wp:anchor distT="0" distB="0" distL="0" distR="0" simplePos="0" relativeHeight="15797760" behindDoc="0" locked="0" layoutInCell="1" allowOverlap="1" wp14:anchorId="4DD22F91" wp14:editId="1377B202">
            <wp:simplePos x="0" y="0"/>
            <wp:positionH relativeFrom="page">
              <wp:posOffset>943398</wp:posOffset>
            </wp:positionH>
            <wp:positionV relativeFrom="paragraph">
              <wp:posOffset>1675504</wp:posOffset>
            </wp:positionV>
            <wp:extent cx="243253" cy="84010"/>
            <wp:effectExtent l="0" t="0" r="0" b="0"/>
            <wp:wrapNone/>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184" cstate="print"/>
                    <a:stretch>
                      <a:fillRect/>
                    </a:stretch>
                  </pic:blipFill>
                  <pic:spPr>
                    <a:xfrm>
                      <a:off x="0" y="0"/>
                      <a:ext cx="243253" cy="84010"/>
                    </a:xfrm>
                    <a:prstGeom prst="rect">
                      <a:avLst/>
                    </a:prstGeom>
                  </pic:spPr>
                </pic:pic>
              </a:graphicData>
            </a:graphic>
          </wp:anchor>
        </w:drawing>
      </w:r>
      <w:r>
        <w:rPr>
          <w:noProof/>
        </w:rPr>
        <w:drawing>
          <wp:anchor distT="0" distB="0" distL="0" distR="0" simplePos="0" relativeHeight="15798272" behindDoc="0" locked="0" layoutInCell="1" allowOverlap="1" wp14:anchorId="71F4B284" wp14:editId="53717035">
            <wp:simplePos x="0" y="0"/>
            <wp:positionH relativeFrom="page">
              <wp:posOffset>943425</wp:posOffset>
            </wp:positionH>
            <wp:positionV relativeFrom="paragraph">
              <wp:posOffset>1843144</wp:posOffset>
            </wp:positionV>
            <wp:extent cx="147727" cy="84010"/>
            <wp:effectExtent l="0" t="0" r="0" b="0"/>
            <wp:wrapNone/>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185" cstate="print"/>
                    <a:stretch>
                      <a:fillRect/>
                    </a:stretch>
                  </pic:blipFill>
                  <pic:spPr>
                    <a:xfrm>
                      <a:off x="0" y="0"/>
                      <a:ext cx="147727" cy="84010"/>
                    </a:xfrm>
                    <a:prstGeom prst="rect">
                      <a:avLst/>
                    </a:prstGeom>
                  </pic:spPr>
                </pic:pic>
              </a:graphicData>
            </a:graphic>
          </wp:anchor>
        </w:drawing>
      </w:r>
      <w:r>
        <w:rPr>
          <w:noProof/>
        </w:rPr>
        <w:drawing>
          <wp:anchor distT="0" distB="0" distL="0" distR="0" simplePos="0" relativeHeight="15798784" behindDoc="0" locked="0" layoutInCell="1" allowOverlap="1" wp14:anchorId="41EA7DA4" wp14:editId="5BE2D4FE">
            <wp:simplePos x="0" y="0"/>
            <wp:positionH relativeFrom="page">
              <wp:posOffset>943398</wp:posOffset>
            </wp:positionH>
            <wp:positionV relativeFrom="paragraph">
              <wp:posOffset>2010784</wp:posOffset>
            </wp:positionV>
            <wp:extent cx="243253" cy="84010"/>
            <wp:effectExtent l="0" t="0" r="0" b="0"/>
            <wp:wrapNone/>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186" cstate="print"/>
                    <a:stretch>
                      <a:fillRect/>
                    </a:stretch>
                  </pic:blipFill>
                  <pic:spPr>
                    <a:xfrm>
                      <a:off x="0" y="0"/>
                      <a:ext cx="243253" cy="84010"/>
                    </a:xfrm>
                    <a:prstGeom prst="rect">
                      <a:avLst/>
                    </a:prstGeom>
                  </pic:spPr>
                </pic:pic>
              </a:graphicData>
            </a:graphic>
          </wp:anchor>
        </w:drawing>
      </w:r>
      <w:r>
        <w:rPr>
          <w:noProof/>
        </w:rPr>
        <w:drawing>
          <wp:anchor distT="0" distB="0" distL="0" distR="0" simplePos="0" relativeHeight="15799296" behindDoc="0" locked="0" layoutInCell="1" allowOverlap="1" wp14:anchorId="2811FB00" wp14:editId="54D709F6">
            <wp:simplePos x="0" y="0"/>
            <wp:positionH relativeFrom="page">
              <wp:posOffset>943398</wp:posOffset>
            </wp:positionH>
            <wp:positionV relativeFrom="paragraph">
              <wp:posOffset>2178424</wp:posOffset>
            </wp:positionV>
            <wp:extent cx="243253" cy="84010"/>
            <wp:effectExtent l="0" t="0" r="0" b="0"/>
            <wp:wrapNone/>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187" cstate="print"/>
                    <a:stretch>
                      <a:fillRect/>
                    </a:stretch>
                  </pic:blipFill>
                  <pic:spPr>
                    <a:xfrm>
                      <a:off x="0" y="0"/>
                      <a:ext cx="243253" cy="84010"/>
                    </a:xfrm>
                    <a:prstGeom prst="rect">
                      <a:avLst/>
                    </a:prstGeom>
                  </pic:spPr>
                </pic:pic>
              </a:graphicData>
            </a:graphic>
          </wp:anchor>
        </w:drawing>
      </w:r>
      <w:r>
        <w:rPr>
          <w:noProof/>
        </w:rPr>
        <w:drawing>
          <wp:anchor distT="0" distB="0" distL="0" distR="0" simplePos="0" relativeHeight="15799808" behindDoc="0" locked="0" layoutInCell="1" allowOverlap="1" wp14:anchorId="58A60FD6" wp14:editId="75BA6D0A">
            <wp:simplePos x="0" y="0"/>
            <wp:positionH relativeFrom="page">
              <wp:posOffset>943398</wp:posOffset>
            </wp:positionH>
            <wp:positionV relativeFrom="paragraph">
              <wp:posOffset>2344540</wp:posOffset>
            </wp:positionV>
            <wp:extent cx="243253" cy="84010"/>
            <wp:effectExtent l="0" t="0" r="0" b="0"/>
            <wp:wrapNone/>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88" cstate="print"/>
                    <a:stretch>
                      <a:fillRect/>
                    </a:stretch>
                  </pic:blipFill>
                  <pic:spPr>
                    <a:xfrm>
                      <a:off x="0" y="0"/>
                      <a:ext cx="243253" cy="84010"/>
                    </a:xfrm>
                    <a:prstGeom prst="rect">
                      <a:avLst/>
                    </a:prstGeom>
                  </pic:spPr>
                </pic:pic>
              </a:graphicData>
            </a:graphic>
          </wp:anchor>
        </w:drawing>
      </w:r>
      <w:r>
        <w:rPr>
          <w:noProof/>
        </w:rPr>
        <w:drawing>
          <wp:anchor distT="0" distB="0" distL="0" distR="0" simplePos="0" relativeHeight="15800320" behindDoc="0" locked="0" layoutInCell="1" allowOverlap="1" wp14:anchorId="0BF612D8" wp14:editId="7A3DA5D5">
            <wp:simplePos x="0" y="0"/>
            <wp:positionH relativeFrom="page">
              <wp:posOffset>943369</wp:posOffset>
            </wp:positionH>
            <wp:positionV relativeFrom="paragraph">
              <wp:posOffset>2512180</wp:posOffset>
            </wp:positionV>
            <wp:extent cx="246313" cy="84010"/>
            <wp:effectExtent l="0" t="0" r="0" b="0"/>
            <wp:wrapNone/>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189" cstate="print"/>
                    <a:stretch>
                      <a:fillRect/>
                    </a:stretch>
                  </pic:blipFill>
                  <pic:spPr>
                    <a:xfrm>
                      <a:off x="0" y="0"/>
                      <a:ext cx="246313" cy="84010"/>
                    </a:xfrm>
                    <a:prstGeom prst="rect">
                      <a:avLst/>
                    </a:prstGeom>
                  </pic:spPr>
                </pic:pic>
              </a:graphicData>
            </a:graphic>
          </wp:anchor>
        </w:drawing>
      </w:r>
      <w:r>
        <w:rPr>
          <w:noProof/>
        </w:rPr>
        <w:drawing>
          <wp:anchor distT="0" distB="0" distL="0" distR="0" simplePos="0" relativeHeight="15800832" behindDoc="0" locked="0" layoutInCell="1" allowOverlap="1" wp14:anchorId="2A0FD384" wp14:editId="3C324199">
            <wp:simplePos x="0" y="0"/>
            <wp:positionH relativeFrom="page">
              <wp:posOffset>943378</wp:posOffset>
            </wp:positionH>
            <wp:positionV relativeFrom="paragraph">
              <wp:posOffset>2681264</wp:posOffset>
            </wp:positionV>
            <wp:extent cx="150297" cy="82296"/>
            <wp:effectExtent l="0" t="0" r="0" b="0"/>
            <wp:wrapNone/>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190" cstate="print"/>
                    <a:stretch>
                      <a:fillRect/>
                    </a:stretch>
                  </pic:blipFill>
                  <pic:spPr>
                    <a:xfrm>
                      <a:off x="0" y="0"/>
                      <a:ext cx="150297" cy="82296"/>
                    </a:xfrm>
                    <a:prstGeom prst="rect">
                      <a:avLst/>
                    </a:prstGeom>
                  </pic:spPr>
                </pic:pic>
              </a:graphicData>
            </a:graphic>
          </wp:anchor>
        </w:drawing>
      </w:r>
      <w:r>
        <w:rPr>
          <w:noProof/>
        </w:rPr>
        <w:drawing>
          <wp:anchor distT="0" distB="0" distL="0" distR="0" simplePos="0" relativeHeight="15801344" behindDoc="0" locked="0" layoutInCell="1" allowOverlap="1" wp14:anchorId="6F0B71D5" wp14:editId="251ADDC2">
            <wp:simplePos x="0" y="0"/>
            <wp:positionH relativeFrom="page">
              <wp:posOffset>943398</wp:posOffset>
            </wp:positionH>
            <wp:positionV relativeFrom="paragraph">
              <wp:posOffset>2848904</wp:posOffset>
            </wp:positionV>
            <wp:extent cx="242433" cy="82296"/>
            <wp:effectExtent l="0" t="0" r="0" b="0"/>
            <wp:wrapNone/>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191" cstate="print"/>
                    <a:stretch>
                      <a:fillRect/>
                    </a:stretch>
                  </pic:blipFill>
                  <pic:spPr>
                    <a:xfrm>
                      <a:off x="0" y="0"/>
                      <a:ext cx="242433" cy="82296"/>
                    </a:xfrm>
                    <a:prstGeom prst="rect">
                      <a:avLst/>
                    </a:prstGeom>
                  </pic:spPr>
                </pic:pic>
              </a:graphicData>
            </a:graphic>
          </wp:anchor>
        </w:drawing>
      </w:r>
      <w:r>
        <w:rPr>
          <w:noProof/>
        </w:rPr>
        <w:drawing>
          <wp:anchor distT="0" distB="0" distL="0" distR="0" simplePos="0" relativeHeight="15801856" behindDoc="0" locked="0" layoutInCell="1" allowOverlap="1" wp14:anchorId="12BA2C2D" wp14:editId="0B3D85E1">
            <wp:simplePos x="0" y="0"/>
            <wp:positionH relativeFrom="page">
              <wp:posOffset>943398</wp:posOffset>
            </wp:positionH>
            <wp:positionV relativeFrom="paragraph">
              <wp:posOffset>3013576</wp:posOffset>
            </wp:positionV>
            <wp:extent cx="243253" cy="84010"/>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192" cstate="print"/>
                    <a:stretch>
                      <a:fillRect/>
                    </a:stretch>
                  </pic:blipFill>
                  <pic:spPr>
                    <a:xfrm>
                      <a:off x="0" y="0"/>
                      <a:ext cx="243253" cy="84010"/>
                    </a:xfrm>
                    <a:prstGeom prst="rect">
                      <a:avLst/>
                    </a:prstGeom>
                  </pic:spPr>
                </pic:pic>
              </a:graphicData>
            </a:graphic>
          </wp:anchor>
        </w:drawing>
      </w:r>
      <w:r>
        <w:rPr>
          <w:noProof/>
        </w:rPr>
        <w:drawing>
          <wp:anchor distT="0" distB="0" distL="0" distR="0" simplePos="0" relativeHeight="15802368" behindDoc="0" locked="0" layoutInCell="1" allowOverlap="1" wp14:anchorId="5245BFCF" wp14:editId="58DC5572">
            <wp:simplePos x="0" y="0"/>
            <wp:positionH relativeFrom="page">
              <wp:posOffset>943425</wp:posOffset>
            </wp:positionH>
            <wp:positionV relativeFrom="paragraph">
              <wp:posOffset>3182660</wp:posOffset>
            </wp:positionV>
            <wp:extent cx="147229" cy="82296"/>
            <wp:effectExtent l="0" t="0" r="0" b="0"/>
            <wp:wrapNone/>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193" cstate="print"/>
                    <a:stretch>
                      <a:fillRect/>
                    </a:stretch>
                  </pic:blipFill>
                  <pic:spPr>
                    <a:xfrm>
                      <a:off x="0" y="0"/>
                      <a:ext cx="147229" cy="82296"/>
                    </a:xfrm>
                    <a:prstGeom prst="rect">
                      <a:avLst/>
                    </a:prstGeom>
                  </pic:spPr>
                </pic:pic>
              </a:graphicData>
            </a:graphic>
          </wp:anchor>
        </w:drawing>
      </w:r>
      <w:r>
        <w:rPr>
          <w:noProof/>
        </w:rPr>
        <w:drawing>
          <wp:anchor distT="0" distB="0" distL="0" distR="0" simplePos="0" relativeHeight="15802880" behindDoc="0" locked="0" layoutInCell="1" allowOverlap="1" wp14:anchorId="17C6C9D0" wp14:editId="4038EA68">
            <wp:simplePos x="0" y="0"/>
            <wp:positionH relativeFrom="page">
              <wp:posOffset>943398</wp:posOffset>
            </wp:positionH>
            <wp:positionV relativeFrom="paragraph">
              <wp:posOffset>3350300</wp:posOffset>
            </wp:positionV>
            <wp:extent cx="242433" cy="82296"/>
            <wp:effectExtent l="0" t="0" r="0" b="0"/>
            <wp:wrapNone/>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94" cstate="print"/>
                    <a:stretch>
                      <a:fillRect/>
                    </a:stretch>
                  </pic:blipFill>
                  <pic:spPr>
                    <a:xfrm>
                      <a:off x="0" y="0"/>
                      <a:ext cx="242433" cy="82296"/>
                    </a:xfrm>
                    <a:prstGeom prst="rect">
                      <a:avLst/>
                    </a:prstGeom>
                  </pic:spPr>
                </pic:pic>
              </a:graphicData>
            </a:graphic>
          </wp:anchor>
        </w:drawing>
      </w:r>
      <w:r>
        <w:rPr>
          <w:noProof/>
        </w:rPr>
        <w:drawing>
          <wp:anchor distT="0" distB="0" distL="0" distR="0" simplePos="0" relativeHeight="15803392" behindDoc="0" locked="0" layoutInCell="1" allowOverlap="1" wp14:anchorId="62857A4F" wp14:editId="35B2236F">
            <wp:simplePos x="0" y="0"/>
            <wp:positionH relativeFrom="page">
              <wp:posOffset>943398</wp:posOffset>
            </wp:positionH>
            <wp:positionV relativeFrom="paragraph">
              <wp:posOffset>3516496</wp:posOffset>
            </wp:positionV>
            <wp:extent cx="243253" cy="84010"/>
            <wp:effectExtent l="0" t="0" r="0" b="0"/>
            <wp:wrapNone/>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195" cstate="print"/>
                    <a:stretch>
                      <a:fillRect/>
                    </a:stretch>
                  </pic:blipFill>
                  <pic:spPr>
                    <a:xfrm>
                      <a:off x="0" y="0"/>
                      <a:ext cx="243253" cy="84010"/>
                    </a:xfrm>
                    <a:prstGeom prst="rect">
                      <a:avLst/>
                    </a:prstGeom>
                  </pic:spPr>
                </pic:pic>
              </a:graphicData>
            </a:graphic>
          </wp:anchor>
        </w:drawing>
      </w:r>
      <w:r>
        <w:rPr>
          <w:noProof/>
        </w:rPr>
        <w:drawing>
          <wp:anchor distT="0" distB="0" distL="0" distR="0" simplePos="0" relativeHeight="15803904" behindDoc="0" locked="0" layoutInCell="1" allowOverlap="1" wp14:anchorId="0E062109" wp14:editId="1C2E033B">
            <wp:simplePos x="0" y="0"/>
            <wp:positionH relativeFrom="page">
              <wp:posOffset>943398</wp:posOffset>
            </wp:positionH>
            <wp:positionV relativeFrom="paragraph">
              <wp:posOffset>3684136</wp:posOffset>
            </wp:positionV>
            <wp:extent cx="243253" cy="84010"/>
            <wp:effectExtent l="0" t="0" r="0" b="0"/>
            <wp:wrapNone/>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196" cstate="print"/>
                    <a:stretch>
                      <a:fillRect/>
                    </a:stretch>
                  </pic:blipFill>
                  <pic:spPr>
                    <a:xfrm>
                      <a:off x="0" y="0"/>
                      <a:ext cx="243253" cy="84010"/>
                    </a:xfrm>
                    <a:prstGeom prst="rect">
                      <a:avLst/>
                    </a:prstGeom>
                  </pic:spPr>
                </pic:pic>
              </a:graphicData>
            </a:graphic>
          </wp:anchor>
        </w:drawing>
      </w:r>
      <w:r>
        <w:rPr>
          <w:noProof/>
        </w:rPr>
        <w:drawing>
          <wp:anchor distT="0" distB="0" distL="0" distR="0" simplePos="0" relativeHeight="15804416" behindDoc="0" locked="0" layoutInCell="1" allowOverlap="1" wp14:anchorId="2C3EA150" wp14:editId="79BF3A59">
            <wp:simplePos x="0" y="0"/>
            <wp:positionH relativeFrom="page">
              <wp:posOffset>943369</wp:posOffset>
            </wp:positionH>
            <wp:positionV relativeFrom="paragraph">
              <wp:posOffset>3851696</wp:posOffset>
            </wp:positionV>
            <wp:extent cx="245482" cy="82296"/>
            <wp:effectExtent l="0" t="0" r="0" b="0"/>
            <wp:wrapNone/>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197" cstate="print"/>
                    <a:stretch>
                      <a:fillRect/>
                    </a:stretch>
                  </pic:blipFill>
                  <pic:spPr>
                    <a:xfrm>
                      <a:off x="0" y="0"/>
                      <a:ext cx="245482" cy="82296"/>
                    </a:xfrm>
                    <a:prstGeom prst="rect">
                      <a:avLst/>
                    </a:prstGeom>
                  </pic:spPr>
                </pic:pic>
              </a:graphicData>
            </a:graphic>
          </wp:anchor>
        </w:drawing>
      </w:r>
      <w:r>
        <w:rPr>
          <w:noProof/>
        </w:rPr>
        <w:drawing>
          <wp:anchor distT="0" distB="0" distL="0" distR="0" simplePos="0" relativeHeight="15804928" behindDoc="0" locked="0" layoutInCell="1" allowOverlap="1" wp14:anchorId="382E62B1" wp14:editId="668CEB9A">
            <wp:simplePos x="0" y="0"/>
            <wp:positionH relativeFrom="page">
              <wp:posOffset>943398</wp:posOffset>
            </wp:positionH>
            <wp:positionV relativeFrom="paragraph">
              <wp:posOffset>4019336</wp:posOffset>
            </wp:positionV>
            <wp:extent cx="242433" cy="82296"/>
            <wp:effectExtent l="0" t="0" r="0" b="0"/>
            <wp:wrapNone/>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198" cstate="print"/>
                    <a:stretch>
                      <a:fillRect/>
                    </a:stretch>
                  </pic:blipFill>
                  <pic:spPr>
                    <a:xfrm>
                      <a:off x="0" y="0"/>
                      <a:ext cx="242433" cy="82296"/>
                    </a:xfrm>
                    <a:prstGeom prst="rect">
                      <a:avLst/>
                    </a:prstGeom>
                  </pic:spPr>
                </pic:pic>
              </a:graphicData>
            </a:graphic>
          </wp:anchor>
        </w:drawing>
      </w:r>
      <w:r>
        <w:rPr>
          <w:noProof/>
        </w:rPr>
        <w:drawing>
          <wp:anchor distT="0" distB="0" distL="0" distR="0" simplePos="0" relativeHeight="15805440" behindDoc="0" locked="0" layoutInCell="1" allowOverlap="1" wp14:anchorId="473761D7" wp14:editId="32B1485A">
            <wp:simplePos x="0" y="0"/>
            <wp:positionH relativeFrom="page">
              <wp:posOffset>943426</wp:posOffset>
            </wp:positionH>
            <wp:positionV relativeFrom="paragraph">
              <wp:posOffset>4185532</wp:posOffset>
            </wp:positionV>
            <wp:extent cx="244741" cy="84010"/>
            <wp:effectExtent l="0" t="0" r="0" b="0"/>
            <wp:wrapNone/>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199" cstate="print"/>
                    <a:stretch>
                      <a:fillRect/>
                    </a:stretch>
                  </pic:blipFill>
                  <pic:spPr>
                    <a:xfrm>
                      <a:off x="0" y="0"/>
                      <a:ext cx="244741" cy="84010"/>
                    </a:xfrm>
                    <a:prstGeom prst="rect">
                      <a:avLst/>
                    </a:prstGeom>
                  </pic:spPr>
                </pic:pic>
              </a:graphicData>
            </a:graphic>
          </wp:anchor>
        </w:drawing>
      </w:r>
      <w:r>
        <w:rPr>
          <w:noProof/>
        </w:rPr>
        <w:drawing>
          <wp:anchor distT="0" distB="0" distL="0" distR="0" simplePos="0" relativeHeight="15805952" behindDoc="0" locked="0" layoutInCell="1" allowOverlap="1" wp14:anchorId="563176F7" wp14:editId="42ADCC81">
            <wp:simplePos x="0" y="0"/>
            <wp:positionH relativeFrom="page">
              <wp:posOffset>943426</wp:posOffset>
            </wp:positionH>
            <wp:positionV relativeFrom="paragraph">
              <wp:posOffset>4354615</wp:posOffset>
            </wp:positionV>
            <wp:extent cx="243915" cy="82296"/>
            <wp:effectExtent l="0" t="0" r="0" b="0"/>
            <wp:wrapNone/>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200" cstate="print"/>
                    <a:stretch>
                      <a:fillRect/>
                    </a:stretch>
                  </pic:blipFill>
                  <pic:spPr>
                    <a:xfrm>
                      <a:off x="0" y="0"/>
                      <a:ext cx="243915" cy="82296"/>
                    </a:xfrm>
                    <a:prstGeom prst="rect">
                      <a:avLst/>
                    </a:prstGeom>
                  </pic:spPr>
                </pic:pic>
              </a:graphicData>
            </a:graphic>
          </wp:anchor>
        </w:drawing>
      </w:r>
      <w:r>
        <w:rPr>
          <w:noProof/>
        </w:rPr>
        <w:drawing>
          <wp:anchor distT="0" distB="0" distL="0" distR="0" simplePos="0" relativeHeight="15806464" behindDoc="0" locked="0" layoutInCell="1" allowOverlap="1" wp14:anchorId="208B447C" wp14:editId="19CF17CD">
            <wp:simplePos x="0" y="0"/>
            <wp:positionH relativeFrom="page">
              <wp:posOffset>943426</wp:posOffset>
            </wp:positionH>
            <wp:positionV relativeFrom="paragraph">
              <wp:posOffset>4519288</wp:posOffset>
            </wp:positionV>
            <wp:extent cx="244741" cy="84010"/>
            <wp:effectExtent l="0" t="0" r="0" b="0"/>
            <wp:wrapNone/>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201" cstate="print"/>
                    <a:stretch>
                      <a:fillRect/>
                    </a:stretch>
                  </pic:blipFill>
                  <pic:spPr>
                    <a:xfrm>
                      <a:off x="0" y="0"/>
                      <a:ext cx="244741" cy="84010"/>
                    </a:xfrm>
                    <a:prstGeom prst="rect">
                      <a:avLst/>
                    </a:prstGeom>
                  </pic:spPr>
                </pic:pic>
              </a:graphicData>
            </a:graphic>
          </wp:anchor>
        </w:drawing>
      </w:r>
      <w:r>
        <w:rPr>
          <w:color w:val="005B82"/>
          <w:spacing w:val="-2"/>
        </w:rPr>
        <w:t>Table des matières</w:t>
      </w:r>
      <w:r>
        <w:rPr>
          <w:color w:val="005B82"/>
        </w:rPr>
        <w:tab/>
      </w:r>
      <w:r>
        <w:rPr>
          <w:color w:val="005B82"/>
          <w:spacing w:val="-5"/>
          <w:sz w:val="24"/>
        </w:rPr>
        <w:t>Page</w:t>
      </w:r>
    </w:p>
    <w:p w14:paraId="23A07278" w14:textId="77777777" w:rsidR="00AD1340" w:rsidRDefault="00AD1340">
      <w:pPr>
        <w:pStyle w:val="BodyText"/>
        <w:spacing w:before="81"/>
        <w:rPr>
          <w:b/>
        </w:rPr>
      </w:pPr>
    </w:p>
    <w:tbl>
      <w:tblPr>
        <w:tblW w:w="0" w:type="auto"/>
        <w:tblInd w:w="1569" w:type="dxa"/>
        <w:tblLayout w:type="fixed"/>
        <w:tblCellMar>
          <w:left w:w="0" w:type="dxa"/>
          <w:right w:w="0" w:type="dxa"/>
        </w:tblCellMar>
        <w:tblLook w:val="01E0" w:firstRow="1" w:lastRow="1" w:firstColumn="1" w:lastColumn="1" w:noHBand="0" w:noVBand="0"/>
      </w:tblPr>
      <w:tblGrid>
        <w:gridCol w:w="6612"/>
        <w:gridCol w:w="540"/>
        <w:gridCol w:w="822"/>
      </w:tblGrid>
      <w:tr w:rsidR="00AD1340" w14:paraId="6937F0B6" w14:textId="77777777">
        <w:trPr>
          <w:trHeight w:val="275"/>
        </w:trPr>
        <w:tc>
          <w:tcPr>
            <w:tcW w:w="6612" w:type="dxa"/>
          </w:tcPr>
          <w:p w14:paraId="5D542DAC" w14:textId="77777777" w:rsidR="00AD1340" w:rsidRDefault="0050760C">
            <w:pPr>
              <w:pStyle w:val="TableParagraph"/>
              <w:spacing w:before="0" w:line="244" w:lineRule="exact"/>
              <w:ind w:left="50"/>
              <w:jc w:val="left"/>
              <w:rPr>
                <w:b/>
                <w:sz w:val="24"/>
              </w:rPr>
            </w:pPr>
            <w:hyperlink w:anchor="_bookmark0" w:history="1">
              <w:r>
                <w:rPr>
                  <w:b/>
                  <w:color w:val="005B82"/>
                  <w:sz w:val="24"/>
                </w:rPr>
                <w:t xml:space="preserve">Discipline </w:t>
              </w:r>
              <w:r>
                <w:rPr>
                  <w:b/>
                  <w:color w:val="005B82"/>
                  <w:spacing w:val="-2"/>
                  <w:sz w:val="24"/>
                </w:rPr>
                <w:t>Air</w:t>
              </w:r>
            </w:hyperlink>
          </w:p>
        </w:tc>
        <w:tc>
          <w:tcPr>
            <w:tcW w:w="540" w:type="dxa"/>
          </w:tcPr>
          <w:p w14:paraId="016915A7" w14:textId="77777777" w:rsidR="00AD1340" w:rsidRDefault="00AD1340">
            <w:pPr>
              <w:pStyle w:val="TableParagraph"/>
              <w:spacing w:before="0" w:line="240" w:lineRule="auto"/>
              <w:jc w:val="left"/>
              <w:rPr>
                <w:rFonts w:ascii="Times New Roman"/>
                <w:sz w:val="20"/>
              </w:rPr>
            </w:pPr>
          </w:p>
        </w:tc>
        <w:tc>
          <w:tcPr>
            <w:tcW w:w="822" w:type="dxa"/>
          </w:tcPr>
          <w:p w14:paraId="377045F1" w14:textId="77777777" w:rsidR="00AD1340" w:rsidRDefault="0050760C">
            <w:pPr>
              <w:pStyle w:val="TableParagraph"/>
              <w:spacing w:before="0" w:line="244" w:lineRule="exact"/>
              <w:ind w:right="49"/>
              <w:jc w:val="right"/>
              <w:rPr>
                <w:b/>
                <w:sz w:val="24"/>
              </w:rPr>
            </w:pPr>
            <w:hyperlink w:anchor="_bookmark0" w:history="1">
              <w:r>
                <w:rPr>
                  <w:b/>
                  <w:color w:val="005B82"/>
                  <w:spacing w:val="-10"/>
                  <w:sz w:val="24"/>
                </w:rPr>
                <w:t>7-4</w:t>
              </w:r>
            </w:hyperlink>
          </w:p>
        </w:tc>
      </w:tr>
      <w:tr w:rsidR="00AD1340" w14:paraId="7B057AC1" w14:textId="77777777">
        <w:trPr>
          <w:trHeight w:val="267"/>
        </w:trPr>
        <w:tc>
          <w:tcPr>
            <w:tcW w:w="6612" w:type="dxa"/>
          </w:tcPr>
          <w:p w14:paraId="221A6A55" w14:textId="77777777" w:rsidR="00AD1340" w:rsidRDefault="0050760C">
            <w:pPr>
              <w:pStyle w:val="TableParagraph"/>
              <w:spacing w:before="0" w:line="239" w:lineRule="exact"/>
              <w:ind w:left="50"/>
              <w:jc w:val="left"/>
              <w:rPr>
                <w:sz w:val="20"/>
              </w:rPr>
            </w:pPr>
            <w:hyperlink w:anchor="_bookmark1" w:history="1">
              <w:r>
                <w:rPr>
                  <w:sz w:val="20"/>
                </w:rPr>
                <w:t xml:space="preserve">Délimitation de la </w:t>
              </w:r>
              <w:r>
                <w:rPr>
                  <w:spacing w:val="-2"/>
                  <w:sz w:val="20"/>
                </w:rPr>
                <w:t>zone d'étude</w:t>
              </w:r>
            </w:hyperlink>
          </w:p>
        </w:tc>
        <w:tc>
          <w:tcPr>
            <w:tcW w:w="540" w:type="dxa"/>
          </w:tcPr>
          <w:p w14:paraId="6A6E0E27" w14:textId="77777777" w:rsidR="00AD1340" w:rsidRDefault="00AD1340">
            <w:pPr>
              <w:pStyle w:val="TableParagraph"/>
              <w:spacing w:before="0" w:line="240" w:lineRule="auto"/>
              <w:jc w:val="left"/>
              <w:rPr>
                <w:rFonts w:ascii="Times New Roman"/>
                <w:sz w:val="18"/>
              </w:rPr>
            </w:pPr>
          </w:p>
        </w:tc>
        <w:tc>
          <w:tcPr>
            <w:tcW w:w="822" w:type="dxa"/>
          </w:tcPr>
          <w:p w14:paraId="1B21CEC1" w14:textId="77777777" w:rsidR="00AD1340" w:rsidRDefault="0050760C">
            <w:pPr>
              <w:pStyle w:val="TableParagraph"/>
              <w:spacing w:before="0" w:line="239" w:lineRule="exact"/>
              <w:ind w:right="53"/>
              <w:jc w:val="right"/>
              <w:rPr>
                <w:sz w:val="20"/>
              </w:rPr>
            </w:pPr>
            <w:hyperlink w:anchor="_bookmark1" w:history="1">
              <w:r>
                <w:rPr>
                  <w:spacing w:val="-10"/>
                  <w:sz w:val="20"/>
                </w:rPr>
                <w:t>7-4</w:t>
              </w:r>
            </w:hyperlink>
          </w:p>
        </w:tc>
      </w:tr>
      <w:tr w:rsidR="00AD1340" w14:paraId="20198654" w14:textId="77777777">
        <w:trPr>
          <w:trHeight w:val="264"/>
        </w:trPr>
        <w:tc>
          <w:tcPr>
            <w:tcW w:w="6612" w:type="dxa"/>
          </w:tcPr>
          <w:p w14:paraId="1C434A9B" w14:textId="77777777" w:rsidR="00AD1340" w:rsidRDefault="0050760C">
            <w:pPr>
              <w:pStyle w:val="TableParagraph"/>
              <w:spacing w:before="0" w:line="236" w:lineRule="exact"/>
              <w:ind w:left="50"/>
              <w:jc w:val="left"/>
              <w:rPr>
                <w:sz w:val="20"/>
              </w:rPr>
            </w:pPr>
            <w:hyperlink w:anchor="_bookmark2" w:history="1">
              <w:r>
                <w:rPr>
                  <w:spacing w:val="-2"/>
                  <w:sz w:val="20"/>
                </w:rPr>
                <w:t xml:space="preserve">Conditions-cadres </w:t>
              </w:r>
              <w:r>
                <w:rPr>
                  <w:sz w:val="20"/>
                </w:rPr>
                <w:t>juridiques et politiques</w:t>
              </w:r>
            </w:hyperlink>
          </w:p>
        </w:tc>
        <w:tc>
          <w:tcPr>
            <w:tcW w:w="540" w:type="dxa"/>
          </w:tcPr>
          <w:p w14:paraId="5C91E5F6" w14:textId="77777777" w:rsidR="00AD1340" w:rsidRDefault="00AD1340">
            <w:pPr>
              <w:pStyle w:val="TableParagraph"/>
              <w:spacing w:before="0" w:line="240" w:lineRule="auto"/>
              <w:jc w:val="left"/>
              <w:rPr>
                <w:rFonts w:ascii="Times New Roman"/>
                <w:sz w:val="18"/>
              </w:rPr>
            </w:pPr>
          </w:p>
        </w:tc>
        <w:tc>
          <w:tcPr>
            <w:tcW w:w="822" w:type="dxa"/>
          </w:tcPr>
          <w:p w14:paraId="642FFD69" w14:textId="77777777" w:rsidR="00AD1340" w:rsidRDefault="0050760C">
            <w:pPr>
              <w:pStyle w:val="TableParagraph"/>
              <w:spacing w:before="0" w:line="236" w:lineRule="exact"/>
              <w:ind w:right="53"/>
              <w:jc w:val="right"/>
              <w:rPr>
                <w:sz w:val="20"/>
              </w:rPr>
            </w:pPr>
            <w:hyperlink w:anchor="_bookmark2" w:history="1">
              <w:r>
                <w:rPr>
                  <w:spacing w:val="-10"/>
                  <w:sz w:val="20"/>
                </w:rPr>
                <w:t>7-6</w:t>
              </w:r>
            </w:hyperlink>
          </w:p>
        </w:tc>
      </w:tr>
      <w:tr w:rsidR="00AD1340" w14:paraId="1E4ED099" w14:textId="77777777">
        <w:trPr>
          <w:trHeight w:val="262"/>
        </w:trPr>
        <w:tc>
          <w:tcPr>
            <w:tcW w:w="6612" w:type="dxa"/>
          </w:tcPr>
          <w:p w14:paraId="0E430E8C" w14:textId="77777777" w:rsidR="00AD1340" w:rsidRDefault="0050760C">
            <w:pPr>
              <w:pStyle w:val="TableParagraph"/>
              <w:spacing w:before="0" w:line="236" w:lineRule="exact"/>
              <w:ind w:left="50"/>
              <w:jc w:val="left"/>
              <w:rPr>
                <w:sz w:val="20"/>
              </w:rPr>
            </w:pPr>
            <w:hyperlink w:anchor="_bookmark3" w:history="1">
              <w:r>
                <w:rPr>
                  <w:sz w:val="20"/>
                </w:rPr>
                <w:t xml:space="preserve">Sélection des </w:t>
              </w:r>
              <w:r>
                <w:rPr>
                  <w:spacing w:val="-2"/>
                  <w:sz w:val="20"/>
                </w:rPr>
                <w:t xml:space="preserve">polluants </w:t>
              </w:r>
              <w:r>
                <w:rPr>
                  <w:sz w:val="20"/>
                </w:rPr>
                <w:t>pertinents</w:t>
              </w:r>
            </w:hyperlink>
          </w:p>
        </w:tc>
        <w:tc>
          <w:tcPr>
            <w:tcW w:w="540" w:type="dxa"/>
          </w:tcPr>
          <w:p w14:paraId="3D91D605" w14:textId="77777777" w:rsidR="00AD1340" w:rsidRDefault="00AD1340">
            <w:pPr>
              <w:pStyle w:val="TableParagraph"/>
              <w:spacing w:before="0" w:line="240" w:lineRule="auto"/>
              <w:jc w:val="left"/>
              <w:rPr>
                <w:rFonts w:ascii="Times New Roman"/>
                <w:sz w:val="18"/>
              </w:rPr>
            </w:pPr>
          </w:p>
        </w:tc>
        <w:tc>
          <w:tcPr>
            <w:tcW w:w="822" w:type="dxa"/>
          </w:tcPr>
          <w:p w14:paraId="1ECC4A65" w14:textId="77777777" w:rsidR="00AD1340" w:rsidRDefault="0050760C">
            <w:pPr>
              <w:pStyle w:val="TableParagraph"/>
              <w:spacing w:before="0" w:line="236" w:lineRule="exact"/>
              <w:ind w:right="53"/>
              <w:jc w:val="right"/>
              <w:rPr>
                <w:sz w:val="20"/>
              </w:rPr>
            </w:pPr>
            <w:hyperlink w:anchor="_bookmark3" w:history="1">
              <w:r>
                <w:rPr>
                  <w:spacing w:val="-10"/>
                  <w:sz w:val="20"/>
                </w:rPr>
                <w:t>7-6</w:t>
              </w:r>
            </w:hyperlink>
          </w:p>
        </w:tc>
      </w:tr>
      <w:tr w:rsidR="00AD1340" w14:paraId="1E643940" w14:textId="77777777">
        <w:trPr>
          <w:trHeight w:val="262"/>
        </w:trPr>
        <w:tc>
          <w:tcPr>
            <w:tcW w:w="6612" w:type="dxa"/>
          </w:tcPr>
          <w:p w14:paraId="50A53122" w14:textId="77777777" w:rsidR="00AD1340" w:rsidRDefault="0050760C">
            <w:pPr>
              <w:pStyle w:val="TableParagraph"/>
              <w:spacing w:before="0" w:line="234" w:lineRule="exact"/>
              <w:ind w:left="50"/>
              <w:jc w:val="left"/>
              <w:rPr>
                <w:sz w:val="20"/>
              </w:rPr>
            </w:pPr>
            <w:hyperlink w:anchor="_bookmark4" w:history="1">
              <w:r>
                <w:rPr>
                  <w:sz w:val="20"/>
                </w:rPr>
                <w:t xml:space="preserve">Normes de qualité de l'air pour les </w:t>
              </w:r>
              <w:r>
                <w:rPr>
                  <w:spacing w:val="-2"/>
                  <w:sz w:val="20"/>
                </w:rPr>
                <w:t xml:space="preserve">polluants </w:t>
              </w:r>
              <w:r>
                <w:rPr>
                  <w:sz w:val="20"/>
                </w:rPr>
                <w:t>concernés</w:t>
              </w:r>
            </w:hyperlink>
          </w:p>
        </w:tc>
        <w:tc>
          <w:tcPr>
            <w:tcW w:w="540" w:type="dxa"/>
          </w:tcPr>
          <w:p w14:paraId="6C5ABDFD" w14:textId="77777777" w:rsidR="00AD1340" w:rsidRDefault="00AD1340">
            <w:pPr>
              <w:pStyle w:val="TableParagraph"/>
              <w:spacing w:before="0" w:line="240" w:lineRule="auto"/>
              <w:jc w:val="left"/>
              <w:rPr>
                <w:rFonts w:ascii="Times New Roman"/>
                <w:sz w:val="18"/>
              </w:rPr>
            </w:pPr>
          </w:p>
        </w:tc>
        <w:tc>
          <w:tcPr>
            <w:tcW w:w="822" w:type="dxa"/>
          </w:tcPr>
          <w:p w14:paraId="70378E8A" w14:textId="77777777" w:rsidR="00AD1340" w:rsidRDefault="0050760C">
            <w:pPr>
              <w:pStyle w:val="TableParagraph"/>
              <w:spacing w:before="0" w:line="234" w:lineRule="exact"/>
              <w:ind w:right="53"/>
              <w:jc w:val="right"/>
              <w:rPr>
                <w:sz w:val="20"/>
              </w:rPr>
            </w:pPr>
            <w:hyperlink w:anchor="_bookmark4" w:history="1">
              <w:r>
                <w:rPr>
                  <w:spacing w:val="-10"/>
                  <w:sz w:val="20"/>
                </w:rPr>
                <w:t>7-7</w:t>
              </w:r>
            </w:hyperlink>
          </w:p>
        </w:tc>
      </w:tr>
      <w:tr w:rsidR="00AD1340" w14:paraId="3BBE8080" w14:textId="77777777">
        <w:trPr>
          <w:trHeight w:val="263"/>
        </w:trPr>
        <w:tc>
          <w:tcPr>
            <w:tcW w:w="6612" w:type="dxa"/>
          </w:tcPr>
          <w:p w14:paraId="05F4FC22" w14:textId="77777777" w:rsidR="00AD1340" w:rsidRDefault="0050760C">
            <w:pPr>
              <w:pStyle w:val="TableParagraph"/>
              <w:spacing w:before="0" w:line="236" w:lineRule="exact"/>
              <w:ind w:left="50"/>
              <w:jc w:val="left"/>
              <w:rPr>
                <w:sz w:val="20"/>
              </w:rPr>
            </w:pPr>
            <w:hyperlink w:anchor="_bookmark5" w:history="1">
              <w:r>
                <w:rPr>
                  <w:spacing w:val="-2"/>
                  <w:sz w:val="20"/>
                </w:rPr>
                <w:t xml:space="preserve">Politiques </w:t>
              </w:r>
              <w:r>
                <w:rPr>
                  <w:sz w:val="20"/>
                </w:rPr>
                <w:t>pertinentes</w:t>
              </w:r>
            </w:hyperlink>
          </w:p>
        </w:tc>
        <w:tc>
          <w:tcPr>
            <w:tcW w:w="540" w:type="dxa"/>
          </w:tcPr>
          <w:p w14:paraId="22795A74" w14:textId="77777777" w:rsidR="00AD1340" w:rsidRDefault="00AD1340">
            <w:pPr>
              <w:pStyle w:val="TableParagraph"/>
              <w:spacing w:before="0" w:line="240" w:lineRule="auto"/>
              <w:jc w:val="left"/>
              <w:rPr>
                <w:rFonts w:ascii="Times New Roman"/>
                <w:sz w:val="18"/>
              </w:rPr>
            </w:pPr>
          </w:p>
        </w:tc>
        <w:tc>
          <w:tcPr>
            <w:tcW w:w="822" w:type="dxa"/>
          </w:tcPr>
          <w:p w14:paraId="248FCD2A" w14:textId="77777777" w:rsidR="00AD1340" w:rsidRDefault="0050760C">
            <w:pPr>
              <w:pStyle w:val="TableParagraph"/>
              <w:spacing w:before="0" w:line="236" w:lineRule="exact"/>
              <w:ind w:right="53"/>
              <w:jc w:val="right"/>
              <w:rPr>
                <w:sz w:val="20"/>
              </w:rPr>
            </w:pPr>
            <w:hyperlink w:anchor="_bookmark5" w:history="1">
              <w:r>
                <w:rPr>
                  <w:spacing w:val="-10"/>
                  <w:sz w:val="20"/>
                </w:rPr>
                <w:t>7-9</w:t>
              </w:r>
            </w:hyperlink>
          </w:p>
        </w:tc>
      </w:tr>
      <w:tr w:rsidR="00AD1340" w14:paraId="0603215C" w14:textId="77777777">
        <w:trPr>
          <w:trHeight w:val="264"/>
        </w:trPr>
        <w:tc>
          <w:tcPr>
            <w:tcW w:w="6612" w:type="dxa"/>
          </w:tcPr>
          <w:p w14:paraId="165489D7" w14:textId="77777777" w:rsidR="00AD1340" w:rsidRDefault="0050760C">
            <w:pPr>
              <w:pStyle w:val="TableParagraph"/>
              <w:spacing w:before="0" w:line="236" w:lineRule="exact"/>
              <w:ind w:left="50"/>
              <w:jc w:val="left"/>
              <w:rPr>
                <w:sz w:val="20"/>
              </w:rPr>
            </w:pPr>
            <w:hyperlink w:anchor="_bookmark6" w:history="1">
              <w:r>
                <w:rPr>
                  <w:spacing w:val="-2"/>
                  <w:sz w:val="20"/>
                </w:rPr>
                <w:t>Méthodologie</w:t>
              </w:r>
            </w:hyperlink>
          </w:p>
        </w:tc>
        <w:tc>
          <w:tcPr>
            <w:tcW w:w="540" w:type="dxa"/>
          </w:tcPr>
          <w:p w14:paraId="4438C0B1" w14:textId="77777777" w:rsidR="00AD1340" w:rsidRDefault="00AD1340">
            <w:pPr>
              <w:pStyle w:val="TableParagraph"/>
              <w:spacing w:before="0" w:line="240" w:lineRule="auto"/>
              <w:jc w:val="left"/>
              <w:rPr>
                <w:rFonts w:ascii="Times New Roman"/>
                <w:sz w:val="18"/>
              </w:rPr>
            </w:pPr>
          </w:p>
        </w:tc>
        <w:tc>
          <w:tcPr>
            <w:tcW w:w="822" w:type="dxa"/>
          </w:tcPr>
          <w:p w14:paraId="504519FF" w14:textId="77777777" w:rsidR="00AD1340" w:rsidRDefault="0050760C">
            <w:pPr>
              <w:pStyle w:val="TableParagraph"/>
              <w:spacing w:before="0" w:line="236" w:lineRule="exact"/>
              <w:ind w:right="53"/>
              <w:jc w:val="right"/>
              <w:rPr>
                <w:sz w:val="20"/>
              </w:rPr>
            </w:pPr>
            <w:hyperlink w:anchor="_bookmark6" w:history="1">
              <w:r>
                <w:rPr>
                  <w:spacing w:val="-5"/>
                  <w:sz w:val="20"/>
                </w:rPr>
                <w:t>7-11</w:t>
              </w:r>
            </w:hyperlink>
          </w:p>
        </w:tc>
      </w:tr>
      <w:tr w:rsidR="00AD1340" w14:paraId="3CABB801" w14:textId="77777777">
        <w:trPr>
          <w:trHeight w:val="263"/>
        </w:trPr>
        <w:tc>
          <w:tcPr>
            <w:tcW w:w="6612" w:type="dxa"/>
          </w:tcPr>
          <w:p w14:paraId="4123721B" w14:textId="77777777" w:rsidR="00AD1340" w:rsidRDefault="0050760C">
            <w:pPr>
              <w:pStyle w:val="TableParagraph"/>
              <w:spacing w:before="0" w:line="236" w:lineRule="exact"/>
              <w:ind w:left="50"/>
              <w:jc w:val="left"/>
              <w:rPr>
                <w:sz w:val="20"/>
              </w:rPr>
            </w:pPr>
            <w:hyperlink w:anchor="_bookmark7" w:history="1">
              <w:r>
                <w:rPr>
                  <w:sz w:val="20"/>
                </w:rPr>
                <w:t xml:space="preserve">Description méthodologique de la situation existante et de la </w:t>
              </w:r>
              <w:r>
                <w:rPr>
                  <w:spacing w:val="-2"/>
                  <w:sz w:val="20"/>
                </w:rPr>
                <w:t>(des) situation(s) de référence</w:t>
              </w:r>
            </w:hyperlink>
          </w:p>
        </w:tc>
        <w:tc>
          <w:tcPr>
            <w:tcW w:w="540" w:type="dxa"/>
          </w:tcPr>
          <w:p w14:paraId="07DD4BAE" w14:textId="77777777" w:rsidR="00AD1340" w:rsidRDefault="00AD1340">
            <w:pPr>
              <w:pStyle w:val="TableParagraph"/>
              <w:spacing w:before="0" w:line="240" w:lineRule="auto"/>
              <w:jc w:val="left"/>
              <w:rPr>
                <w:rFonts w:ascii="Times New Roman"/>
                <w:sz w:val="18"/>
              </w:rPr>
            </w:pPr>
          </w:p>
        </w:tc>
        <w:tc>
          <w:tcPr>
            <w:tcW w:w="822" w:type="dxa"/>
          </w:tcPr>
          <w:p w14:paraId="4FAD0BD5" w14:textId="77777777" w:rsidR="00AD1340" w:rsidRDefault="0050760C">
            <w:pPr>
              <w:pStyle w:val="TableParagraph"/>
              <w:spacing w:before="0" w:line="236" w:lineRule="exact"/>
              <w:ind w:right="53"/>
              <w:jc w:val="right"/>
              <w:rPr>
                <w:sz w:val="20"/>
              </w:rPr>
            </w:pPr>
            <w:hyperlink w:anchor="_bookmark7" w:history="1">
              <w:r>
                <w:rPr>
                  <w:spacing w:val="-5"/>
                  <w:sz w:val="20"/>
                </w:rPr>
                <w:t>7-11</w:t>
              </w:r>
            </w:hyperlink>
          </w:p>
        </w:tc>
      </w:tr>
      <w:tr w:rsidR="00AD1340" w14:paraId="6F18E745" w14:textId="77777777">
        <w:trPr>
          <w:trHeight w:val="263"/>
        </w:trPr>
        <w:tc>
          <w:tcPr>
            <w:tcW w:w="6612" w:type="dxa"/>
          </w:tcPr>
          <w:p w14:paraId="22BEDF19" w14:textId="77777777" w:rsidR="00AD1340" w:rsidRDefault="0050760C">
            <w:pPr>
              <w:pStyle w:val="TableParagraph"/>
              <w:spacing w:before="0" w:line="236" w:lineRule="exact"/>
              <w:ind w:left="50"/>
              <w:jc w:val="left"/>
              <w:rPr>
                <w:sz w:val="20"/>
              </w:rPr>
            </w:pPr>
            <w:hyperlink w:anchor="_bookmark8" w:history="1">
              <w:r>
                <w:rPr>
                  <w:sz w:val="20"/>
                </w:rPr>
                <w:t xml:space="preserve">Méthodologie de </w:t>
              </w:r>
              <w:r>
                <w:rPr>
                  <w:spacing w:val="-2"/>
                  <w:sz w:val="20"/>
                </w:rPr>
                <w:t>prévision de l'impact</w:t>
              </w:r>
            </w:hyperlink>
          </w:p>
        </w:tc>
        <w:tc>
          <w:tcPr>
            <w:tcW w:w="540" w:type="dxa"/>
          </w:tcPr>
          <w:p w14:paraId="0F8188AB" w14:textId="77777777" w:rsidR="00AD1340" w:rsidRDefault="00AD1340">
            <w:pPr>
              <w:pStyle w:val="TableParagraph"/>
              <w:spacing w:before="0" w:line="240" w:lineRule="auto"/>
              <w:jc w:val="left"/>
              <w:rPr>
                <w:rFonts w:ascii="Times New Roman"/>
                <w:sz w:val="18"/>
              </w:rPr>
            </w:pPr>
          </w:p>
        </w:tc>
        <w:tc>
          <w:tcPr>
            <w:tcW w:w="822" w:type="dxa"/>
          </w:tcPr>
          <w:p w14:paraId="7764BFA4" w14:textId="77777777" w:rsidR="00AD1340" w:rsidRDefault="0050760C">
            <w:pPr>
              <w:pStyle w:val="TableParagraph"/>
              <w:spacing w:before="0" w:line="236" w:lineRule="exact"/>
              <w:ind w:right="53"/>
              <w:jc w:val="right"/>
              <w:rPr>
                <w:sz w:val="20"/>
              </w:rPr>
            </w:pPr>
            <w:hyperlink w:anchor="_bookmark8" w:history="1">
              <w:r>
                <w:rPr>
                  <w:spacing w:val="-5"/>
                  <w:sz w:val="20"/>
                </w:rPr>
                <w:t>7-12</w:t>
              </w:r>
            </w:hyperlink>
          </w:p>
        </w:tc>
      </w:tr>
      <w:tr w:rsidR="00AD1340" w14:paraId="6E38847C" w14:textId="77777777">
        <w:trPr>
          <w:trHeight w:val="263"/>
        </w:trPr>
        <w:tc>
          <w:tcPr>
            <w:tcW w:w="6612" w:type="dxa"/>
          </w:tcPr>
          <w:p w14:paraId="296D231A" w14:textId="77777777" w:rsidR="00AD1340" w:rsidRDefault="0050760C">
            <w:pPr>
              <w:pStyle w:val="TableParagraph"/>
              <w:spacing w:before="0" w:line="235" w:lineRule="exact"/>
              <w:ind w:left="50"/>
              <w:jc w:val="left"/>
              <w:rPr>
                <w:sz w:val="20"/>
              </w:rPr>
            </w:pPr>
            <w:hyperlink w:anchor="_bookmark10" w:history="1">
              <w:r>
                <w:rPr>
                  <w:spacing w:val="-2"/>
                  <w:sz w:val="20"/>
                </w:rPr>
                <w:t>Cadre d'évaluation</w:t>
              </w:r>
            </w:hyperlink>
          </w:p>
        </w:tc>
        <w:tc>
          <w:tcPr>
            <w:tcW w:w="540" w:type="dxa"/>
          </w:tcPr>
          <w:p w14:paraId="5AE8589D" w14:textId="77777777" w:rsidR="00AD1340" w:rsidRDefault="00AD1340">
            <w:pPr>
              <w:pStyle w:val="TableParagraph"/>
              <w:spacing w:before="0" w:line="240" w:lineRule="auto"/>
              <w:jc w:val="left"/>
              <w:rPr>
                <w:rFonts w:ascii="Times New Roman"/>
                <w:sz w:val="18"/>
              </w:rPr>
            </w:pPr>
          </w:p>
        </w:tc>
        <w:tc>
          <w:tcPr>
            <w:tcW w:w="822" w:type="dxa"/>
          </w:tcPr>
          <w:p w14:paraId="1E9C5368" w14:textId="77777777" w:rsidR="00AD1340" w:rsidRDefault="0050760C">
            <w:pPr>
              <w:pStyle w:val="TableParagraph"/>
              <w:spacing w:before="0" w:line="235" w:lineRule="exact"/>
              <w:ind w:right="53"/>
              <w:jc w:val="right"/>
              <w:rPr>
                <w:sz w:val="20"/>
              </w:rPr>
            </w:pPr>
            <w:hyperlink w:anchor="_bookmark10" w:history="1">
              <w:r>
                <w:rPr>
                  <w:spacing w:val="-5"/>
                  <w:sz w:val="20"/>
                </w:rPr>
                <w:t>7-16</w:t>
              </w:r>
            </w:hyperlink>
          </w:p>
        </w:tc>
      </w:tr>
      <w:tr w:rsidR="00AD1340" w14:paraId="2875A836" w14:textId="77777777">
        <w:trPr>
          <w:trHeight w:val="263"/>
        </w:trPr>
        <w:tc>
          <w:tcPr>
            <w:tcW w:w="6612" w:type="dxa"/>
          </w:tcPr>
          <w:p w14:paraId="093F82BC" w14:textId="77777777" w:rsidR="00AD1340" w:rsidRDefault="0050760C">
            <w:pPr>
              <w:pStyle w:val="TableParagraph"/>
              <w:spacing w:before="0" w:line="236" w:lineRule="exact"/>
              <w:ind w:left="50"/>
              <w:jc w:val="left"/>
              <w:rPr>
                <w:sz w:val="20"/>
              </w:rPr>
            </w:pPr>
            <w:hyperlink w:anchor="_bookmark12" w:history="1">
              <w:r>
                <w:rPr>
                  <w:spacing w:val="-2"/>
                  <w:sz w:val="20"/>
                </w:rPr>
                <w:t>Instruments de mesure</w:t>
              </w:r>
            </w:hyperlink>
          </w:p>
        </w:tc>
        <w:tc>
          <w:tcPr>
            <w:tcW w:w="540" w:type="dxa"/>
          </w:tcPr>
          <w:p w14:paraId="6487192C" w14:textId="77777777" w:rsidR="00AD1340" w:rsidRDefault="00AD1340">
            <w:pPr>
              <w:pStyle w:val="TableParagraph"/>
              <w:spacing w:before="0" w:line="240" w:lineRule="auto"/>
              <w:jc w:val="left"/>
              <w:rPr>
                <w:rFonts w:ascii="Times New Roman"/>
                <w:sz w:val="18"/>
              </w:rPr>
            </w:pPr>
          </w:p>
        </w:tc>
        <w:tc>
          <w:tcPr>
            <w:tcW w:w="822" w:type="dxa"/>
          </w:tcPr>
          <w:p w14:paraId="2DDD93A3" w14:textId="77777777" w:rsidR="00AD1340" w:rsidRDefault="0050760C">
            <w:pPr>
              <w:pStyle w:val="TableParagraph"/>
              <w:spacing w:before="0" w:line="236" w:lineRule="exact"/>
              <w:ind w:right="53"/>
              <w:jc w:val="right"/>
              <w:rPr>
                <w:sz w:val="20"/>
              </w:rPr>
            </w:pPr>
            <w:hyperlink w:anchor="_bookmark12" w:history="1">
              <w:r>
                <w:rPr>
                  <w:spacing w:val="-5"/>
                  <w:sz w:val="20"/>
                </w:rPr>
                <w:t>7-17</w:t>
              </w:r>
            </w:hyperlink>
          </w:p>
        </w:tc>
      </w:tr>
      <w:tr w:rsidR="00AD1340" w14:paraId="152D6B59" w14:textId="77777777">
        <w:trPr>
          <w:trHeight w:val="264"/>
        </w:trPr>
        <w:tc>
          <w:tcPr>
            <w:tcW w:w="6612" w:type="dxa"/>
          </w:tcPr>
          <w:p w14:paraId="44C2EAD8" w14:textId="77777777" w:rsidR="00AD1340" w:rsidRDefault="0050760C">
            <w:pPr>
              <w:pStyle w:val="TableParagraph"/>
              <w:spacing w:before="0" w:line="236" w:lineRule="exact"/>
              <w:ind w:left="50"/>
              <w:jc w:val="left"/>
              <w:rPr>
                <w:sz w:val="20"/>
              </w:rPr>
            </w:pPr>
            <w:hyperlink w:anchor="_bookmark13" w:history="1">
              <w:r>
                <w:rPr>
                  <w:sz w:val="20"/>
                </w:rPr>
                <w:t>Description de l'</w:t>
              </w:r>
              <w:r>
                <w:rPr>
                  <w:spacing w:val="-2"/>
                  <w:sz w:val="20"/>
                </w:rPr>
                <w:t xml:space="preserve">état </w:t>
              </w:r>
              <w:r>
                <w:rPr>
                  <w:sz w:val="20"/>
                </w:rPr>
                <w:t>existant</w:t>
              </w:r>
            </w:hyperlink>
          </w:p>
        </w:tc>
        <w:tc>
          <w:tcPr>
            <w:tcW w:w="540" w:type="dxa"/>
          </w:tcPr>
          <w:p w14:paraId="04B84866" w14:textId="77777777" w:rsidR="00AD1340" w:rsidRDefault="00AD1340">
            <w:pPr>
              <w:pStyle w:val="TableParagraph"/>
              <w:spacing w:before="0" w:line="240" w:lineRule="auto"/>
              <w:jc w:val="left"/>
              <w:rPr>
                <w:rFonts w:ascii="Times New Roman"/>
                <w:sz w:val="18"/>
              </w:rPr>
            </w:pPr>
          </w:p>
        </w:tc>
        <w:tc>
          <w:tcPr>
            <w:tcW w:w="822" w:type="dxa"/>
          </w:tcPr>
          <w:p w14:paraId="2CBE220F" w14:textId="77777777" w:rsidR="00AD1340" w:rsidRDefault="0050760C">
            <w:pPr>
              <w:pStyle w:val="TableParagraph"/>
              <w:spacing w:before="0" w:line="236" w:lineRule="exact"/>
              <w:ind w:right="53"/>
              <w:jc w:val="right"/>
              <w:rPr>
                <w:sz w:val="20"/>
              </w:rPr>
            </w:pPr>
            <w:hyperlink w:anchor="_bookmark13" w:history="1">
              <w:r>
                <w:rPr>
                  <w:spacing w:val="-5"/>
                  <w:sz w:val="20"/>
                </w:rPr>
                <w:t>7-18</w:t>
              </w:r>
            </w:hyperlink>
          </w:p>
        </w:tc>
      </w:tr>
      <w:tr w:rsidR="00AD1340" w14:paraId="737906FF" w14:textId="77777777">
        <w:trPr>
          <w:trHeight w:val="262"/>
        </w:trPr>
        <w:tc>
          <w:tcPr>
            <w:tcW w:w="6612" w:type="dxa"/>
          </w:tcPr>
          <w:p w14:paraId="0A7BFD44" w14:textId="77777777" w:rsidR="00AD1340" w:rsidRDefault="0050760C">
            <w:pPr>
              <w:pStyle w:val="TableParagraph"/>
              <w:spacing w:before="0" w:line="236" w:lineRule="exact"/>
              <w:ind w:left="50"/>
              <w:jc w:val="left"/>
              <w:rPr>
                <w:sz w:val="20"/>
              </w:rPr>
            </w:pPr>
            <w:hyperlink w:anchor="_bookmark14" w:history="1">
              <w:r>
                <w:rPr>
                  <w:spacing w:val="-2"/>
                  <w:sz w:val="20"/>
                </w:rPr>
                <w:t>Qualité de l'air actuelle</w:t>
              </w:r>
            </w:hyperlink>
          </w:p>
        </w:tc>
        <w:tc>
          <w:tcPr>
            <w:tcW w:w="540" w:type="dxa"/>
          </w:tcPr>
          <w:p w14:paraId="51AFDB90" w14:textId="77777777" w:rsidR="00AD1340" w:rsidRDefault="00AD1340">
            <w:pPr>
              <w:pStyle w:val="TableParagraph"/>
              <w:spacing w:before="0" w:line="240" w:lineRule="auto"/>
              <w:jc w:val="left"/>
              <w:rPr>
                <w:rFonts w:ascii="Times New Roman"/>
                <w:sz w:val="18"/>
              </w:rPr>
            </w:pPr>
          </w:p>
        </w:tc>
        <w:tc>
          <w:tcPr>
            <w:tcW w:w="822" w:type="dxa"/>
          </w:tcPr>
          <w:p w14:paraId="6287168D" w14:textId="77777777" w:rsidR="00AD1340" w:rsidRDefault="0050760C">
            <w:pPr>
              <w:pStyle w:val="TableParagraph"/>
              <w:spacing w:before="0" w:line="236" w:lineRule="exact"/>
              <w:ind w:right="53"/>
              <w:jc w:val="right"/>
              <w:rPr>
                <w:sz w:val="20"/>
              </w:rPr>
            </w:pPr>
            <w:hyperlink w:anchor="_bookmark14" w:history="1">
              <w:r>
                <w:rPr>
                  <w:spacing w:val="-5"/>
                  <w:sz w:val="20"/>
                </w:rPr>
                <w:t>7-18</w:t>
              </w:r>
            </w:hyperlink>
          </w:p>
        </w:tc>
      </w:tr>
      <w:tr w:rsidR="00AD1340" w14:paraId="0D298F66" w14:textId="77777777">
        <w:trPr>
          <w:trHeight w:val="262"/>
        </w:trPr>
        <w:tc>
          <w:tcPr>
            <w:tcW w:w="6612" w:type="dxa"/>
          </w:tcPr>
          <w:p w14:paraId="050E546F" w14:textId="77777777" w:rsidR="00AD1340" w:rsidRDefault="0050760C">
            <w:pPr>
              <w:pStyle w:val="TableParagraph"/>
              <w:spacing w:before="0" w:line="234" w:lineRule="exact"/>
              <w:ind w:left="50"/>
              <w:jc w:val="left"/>
              <w:rPr>
                <w:sz w:val="20"/>
              </w:rPr>
            </w:pPr>
            <w:hyperlink w:anchor="_bookmark15" w:history="1">
              <w:r>
                <w:rPr>
                  <w:spacing w:val="-4"/>
                  <w:sz w:val="20"/>
                </w:rPr>
                <w:t>Odeur</w:t>
              </w:r>
            </w:hyperlink>
          </w:p>
        </w:tc>
        <w:tc>
          <w:tcPr>
            <w:tcW w:w="540" w:type="dxa"/>
          </w:tcPr>
          <w:p w14:paraId="11C9DA1A" w14:textId="77777777" w:rsidR="00AD1340" w:rsidRDefault="00AD1340">
            <w:pPr>
              <w:pStyle w:val="TableParagraph"/>
              <w:spacing w:before="0" w:line="240" w:lineRule="auto"/>
              <w:jc w:val="left"/>
              <w:rPr>
                <w:rFonts w:ascii="Times New Roman"/>
                <w:sz w:val="18"/>
              </w:rPr>
            </w:pPr>
          </w:p>
        </w:tc>
        <w:tc>
          <w:tcPr>
            <w:tcW w:w="822" w:type="dxa"/>
          </w:tcPr>
          <w:p w14:paraId="07C0DEA2" w14:textId="77777777" w:rsidR="00AD1340" w:rsidRDefault="0050760C">
            <w:pPr>
              <w:pStyle w:val="TableParagraph"/>
              <w:spacing w:before="0" w:line="234" w:lineRule="exact"/>
              <w:ind w:right="53"/>
              <w:jc w:val="right"/>
              <w:rPr>
                <w:sz w:val="20"/>
              </w:rPr>
            </w:pPr>
            <w:hyperlink w:anchor="_bookmark15" w:history="1">
              <w:r>
                <w:rPr>
                  <w:spacing w:val="-5"/>
                  <w:sz w:val="20"/>
                </w:rPr>
                <w:t>7-24</w:t>
              </w:r>
            </w:hyperlink>
          </w:p>
        </w:tc>
      </w:tr>
      <w:tr w:rsidR="00AD1340" w14:paraId="5953DDE2" w14:textId="77777777">
        <w:trPr>
          <w:trHeight w:val="264"/>
        </w:trPr>
        <w:tc>
          <w:tcPr>
            <w:tcW w:w="6612" w:type="dxa"/>
          </w:tcPr>
          <w:p w14:paraId="0E6EE56B" w14:textId="77777777" w:rsidR="00AD1340" w:rsidRDefault="0050760C">
            <w:pPr>
              <w:pStyle w:val="TableParagraph"/>
              <w:spacing w:before="0" w:line="236" w:lineRule="exact"/>
              <w:ind w:left="50"/>
              <w:jc w:val="left"/>
              <w:rPr>
                <w:sz w:val="20"/>
              </w:rPr>
            </w:pPr>
            <w:hyperlink w:anchor="_bookmark16" w:history="1">
              <w:r>
                <w:rPr>
                  <w:sz w:val="20"/>
                </w:rPr>
                <w:t xml:space="preserve">Discussion et </w:t>
              </w:r>
              <w:r>
                <w:rPr>
                  <w:spacing w:val="-2"/>
                  <w:sz w:val="20"/>
                </w:rPr>
                <w:t>évaluation de l'</w:t>
              </w:r>
              <w:r>
                <w:rPr>
                  <w:sz w:val="20"/>
                </w:rPr>
                <w:t>impact</w:t>
              </w:r>
            </w:hyperlink>
          </w:p>
        </w:tc>
        <w:tc>
          <w:tcPr>
            <w:tcW w:w="540" w:type="dxa"/>
          </w:tcPr>
          <w:p w14:paraId="4F63F789" w14:textId="77777777" w:rsidR="00AD1340" w:rsidRDefault="00AD1340">
            <w:pPr>
              <w:pStyle w:val="TableParagraph"/>
              <w:spacing w:before="0" w:line="240" w:lineRule="auto"/>
              <w:jc w:val="left"/>
              <w:rPr>
                <w:rFonts w:ascii="Times New Roman"/>
                <w:sz w:val="18"/>
              </w:rPr>
            </w:pPr>
          </w:p>
        </w:tc>
        <w:tc>
          <w:tcPr>
            <w:tcW w:w="822" w:type="dxa"/>
          </w:tcPr>
          <w:p w14:paraId="491C2F6A" w14:textId="77777777" w:rsidR="00AD1340" w:rsidRDefault="0050760C">
            <w:pPr>
              <w:pStyle w:val="TableParagraph"/>
              <w:spacing w:before="0" w:line="236" w:lineRule="exact"/>
              <w:ind w:right="53"/>
              <w:jc w:val="right"/>
              <w:rPr>
                <w:sz w:val="20"/>
              </w:rPr>
            </w:pPr>
            <w:hyperlink w:anchor="_bookmark16" w:history="1">
              <w:r>
                <w:rPr>
                  <w:spacing w:val="-5"/>
                  <w:sz w:val="20"/>
                </w:rPr>
                <w:t>7-24</w:t>
              </w:r>
            </w:hyperlink>
          </w:p>
        </w:tc>
      </w:tr>
      <w:tr w:rsidR="00AD1340" w14:paraId="3BB0A668" w14:textId="77777777">
        <w:trPr>
          <w:trHeight w:val="263"/>
        </w:trPr>
        <w:tc>
          <w:tcPr>
            <w:tcW w:w="6612" w:type="dxa"/>
          </w:tcPr>
          <w:p w14:paraId="017401EB" w14:textId="77777777" w:rsidR="00AD1340" w:rsidRDefault="0050760C">
            <w:pPr>
              <w:pStyle w:val="TableParagraph"/>
              <w:spacing w:before="0" w:line="236" w:lineRule="exact"/>
              <w:ind w:left="50"/>
              <w:jc w:val="left"/>
              <w:rPr>
                <w:sz w:val="20"/>
              </w:rPr>
            </w:pPr>
            <w:hyperlink w:anchor="_bookmark17" w:history="1">
              <w:r>
                <w:rPr>
                  <w:sz w:val="20"/>
                </w:rPr>
                <w:t xml:space="preserve">Modélisation des </w:t>
              </w:r>
              <w:r>
                <w:rPr>
                  <w:spacing w:val="-2"/>
                  <w:sz w:val="20"/>
                </w:rPr>
                <w:t>émissions</w:t>
              </w:r>
            </w:hyperlink>
          </w:p>
        </w:tc>
        <w:tc>
          <w:tcPr>
            <w:tcW w:w="540" w:type="dxa"/>
          </w:tcPr>
          <w:p w14:paraId="5A7A4D8A" w14:textId="77777777" w:rsidR="00AD1340" w:rsidRDefault="00AD1340">
            <w:pPr>
              <w:pStyle w:val="TableParagraph"/>
              <w:spacing w:before="0" w:line="240" w:lineRule="auto"/>
              <w:jc w:val="left"/>
              <w:rPr>
                <w:rFonts w:ascii="Times New Roman"/>
                <w:sz w:val="18"/>
              </w:rPr>
            </w:pPr>
          </w:p>
        </w:tc>
        <w:tc>
          <w:tcPr>
            <w:tcW w:w="822" w:type="dxa"/>
          </w:tcPr>
          <w:p w14:paraId="20FD97AE" w14:textId="77777777" w:rsidR="00AD1340" w:rsidRDefault="0050760C">
            <w:pPr>
              <w:pStyle w:val="TableParagraph"/>
              <w:spacing w:before="0" w:line="236" w:lineRule="exact"/>
              <w:ind w:right="53"/>
              <w:jc w:val="right"/>
              <w:rPr>
                <w:sz w:val="20"/>
              </w:rPr>
            </w:pPr>
            <w:hyperlink w:anchor="_bookmark17" w:history="1">
              <w:r>
                <w:rPr>
                  <w:spacing w:val="-5"/>
                  <w:sz w:val="20"/>
                </w:rPr>
                <w:t>7-24</w:t>
              </w:r>
            </w:hyperlink>
          </w:p>
        </w:tc>
      </w:tr>
      <w:tr w:rsidR="00AD1340" w14:paraId="1C2B36A3" w14:textId="77777777">
        <w:trPr>
          <w:trHeight w:val="263"/>
        </w:trPr>
        <w:tc>
          <w:tcPr>
            <w:tcW w:w="6612" w:type="dxa"/>
          </w:tcPr>
          <w:p w14:paraId="02ECC677" w14:textId="77777777" w:rsidR="00AD1340" w:rsidRDefault="0050760C">
            <w:pPr>
              <w:pStyle w:val="TableParagraph"/>
              <w:spacing w:before="0" w:line="236" w:lineRule="exact"/>
              <w:ind w:left="50"/>
              <w:jc w:val="left"/>
              <w:rPr>
                <w:sz w:val="20"/>
              </w:rPr>
            </w:pPr>
            <w:hyperlink w:anchor="_bookmark18" w:history="1">
              <w:r>
                <w:rPr>
                  <w:sz w:val="20"/>
                </w:rPr>
                <w:t>Effets de l'aéroport actuel (scénario BAC_0-1-0-0</w:t>
              </w:r>
              <w:r>
                <w:rPr>
                  <w:spacing w:val="-5"/>
                  <w:sz w:val="20"/>
                </w:rPr>
                <w:t>)</w:t>
              </w:r>
            </w:hyperlink>
          </w:p>
        </w:tc>
        <w:tc>
          <w:tcPr>
            <w:tcW w:w="540" w:type="dxa"/>
          </w:tcPr>
          <w:p w14:paraId="50867F2C" w14:textId="77777777" w:rsidR="00AD1340" w:rsidRDefault="00AD1340">
            <w:pPr>
              <w:pStyle w:val="TableParagraph"/>
              <w:spacing w:before="0" w:line="240" w:lineRule="auto"/>
              <w:jc w:val="left"/>
              <w:rPr>
                <w:rFonts w:ascii="Times New Roman"/>
                <w:sz w:val="18"/>
              </w:rPr>
            </w:pPr>
          </w:p>
        </w:tc>
        <w:tc>
          <w:tcPr>
            <w:tcW w:w="822" w:type="dxa"/>
          </w:tcPr>
          <w:p w14:paraId="52C9A0D0" w14:textId="77777777" w:rsidR="00AD1340" w:rsidRDefault="0050760C">
            <w:pPr>
              <w:pStyle w:val="TableParagraph"/>
              <w:spacing w:before="0" w:line="236" w:lineRule="exact"/>
              <w:ind w:right="53"/>
              <w:jc w:val="right"/>
              <w:rPr>
                <w:sz w:val="20"/>
              </w:rPr>
            </w:pPr>
            <w:hyperlink w:anchor="_bookmark18" w:history="1">
              <w:r>
                <w:rPr>
                  <w:spacing w:val="-5"/>
                  <w:sz w:val="20"/>
                </w:rPr>
                <w:t>7-31</w:t>
              </w:r>
            </w:hyperlink>
          </w:p>
        </w:tc>
      </w:tr>
      <w:tr w:rsidR="00AD1340" w14:paraId="787BC7A7" w14:textId="77777777">
        <w:trPr>
          <w:trHeight w:val="262"/>
        </w:trPr>
        <w:tc>
          <w:tcPr>
            <w:tcW w:w="6612" w:type="dxa"/>
          </w:tcPr>
          <w:p w14:paraId="40DBD458" w14:textId="77777777" w:rsidR="00AD1340" w:rsidRDefault="0050760C">
            <w:pPr>
              <w:pStyle w:val="TableParagraph"/>
              <w:spacing w:before="0" w:line="236" w:lineRule="exact"/>
              <w:ind w:left="50"/>
              <w:jc w:val="left"/>
              <w:rPr>
                <w:sz w:val="20"/>
              </w:rPr>
            </w:pPr>
            <w:hyperlink w:anchor="_bookmark23" w:history="1">
              <w:r>
                <w:rPr>
                  <w:sz w:val="20"/>
                </w:rPr>
                <w:t>Effe</w:t>
              </w:r>
              <w:r>
                <w:rPr>
                  <w:sz w:val="20"/>
                </w:rPr>
                <w:t xml:space="preserve">ts de l'aéroport pour le scénario </w:t>
              </w:r>
              <w:r>
                <w:rPr>
                  <w:spacing w:val="-10"/>
                  <w:sz w:val="20"/>
                </w:rPr>
                <w:t>BAC_0-3-0-0</w:t>
              </w:r>
            </w:hyperlink>
          </w:p>
        </w:tc>
        <w:tc>
          <w:tcPr>
            <w:tcW w:w="540" w:type="dxa"/>
          </w:tcPr>
          <w:p w14:paraId="4C6E1899" w14:textId="77777777" w:rsidR="00AD1340" w:rsidRDefault="00AD1340">
            <w:pPr>
              <w:pStyle w:val="TableParagraph"/>
              <w:spacing w:before="0" w:line="240" w:lineRule="auto"/>
              <w:jc w:val="left"/>
              <w:rPr>
                <w:rFonts w:ascii="Times New Roman"/>
                <w:sz w:val="18"/>
              </w:rPr>
            </w:pPr>
          </w:p>
        </w:tc>
        <w:tc>
          <w:tcPr>
            <w:tcW w:w="822" w:type="dxa"/>
          </w:tcPr>
          <w:p w14:paraId="36B27D40" w14:textId="77777777" w:rsidR="00AD1340" w:rsidRDefault="0050760C">
            <w:pPr>
              <w:pStyle w:val="TableParagraph"/>
              <w:spacing w:before="0" w:line="236" w:lineRule="exact"/>
              <w:ind w:right="53"/>
              <w:jc w:val="right"/>
              <w:rPr>
                <w:sz w:val="20"/>
              </w:rPr>
            </w:pPr>
            <w:hyperlink w:anchor="_bookmark23" w:history="1">
              <w:r>
                <w:rPr>
                  <w:spacing w:val="-5"/>
                  <w:sz w:val="20"/>
                </w:rPr>
                <w:t>7-48</w:t>
              </w:r>
            </w:hyperlink>
          </w:p>
        </w:tc>
      </w:tr>
      <w:tr w:rsidR="00AD1340" w14:paraId="6A01A7B3" w14:textId="77777777">
        <w:trPr>
          <w:trHeight w:val="262"/>
        </w:trPr>
        <w:tc>
          <w:tcPr>
            <w:tcW w:w="6612" w:type="dxa"/>
          </w:tcPr>
          <w:p w14:paraId="3FA755D8" w14:textId="77777777" w:rsidR="00AD1340" w:rsidRDefault="0050760C">
            <w:pPr>
              <w:pStyle w:val="TableParagraph"/>
              <w:spacing w:before="0" w:line="234" w:lineRule="exact"/>
              <w:ind w:left="50"/>
              <w:jc w:val="left"/>
              <w:rPr>
                <w:sz w:val="20"/>
              </w:rPr>
            </w:pPr>
            <w:hyperlink w:anchor="_bookmark27" w:history="1">
              <w:r>
                <w:rPr>
                  <w:sz w:val="20"/>
                </w:rPr>
                <w:t>Effets du scénario futur de l'aéroport 2032 (scénario BAC 1-3-0-0_2025</w:t>
              </w:r>
              <w:r>
                <w:rPr>
                  <w:spacing w:val="-2"/>
                  <w:sz w:val="20"/>
                </w:rPr>
                <w:t>)</w:t>
              </w:r>
            </w:hyperlink>
          </w:p>
        </w:tc>
        <w:tc>
          <w:tcPr>
            <w:tcW w:w="540" w:type="dxa"/>
          </w:tcPr>
          <w:p w14:paraId="119502D5" w14:textId="77777777" w:rsidR="00AD1340" w:rsidRDefault="00AD1340">
            <w:pPr>
              <w:pStyle w:val="TableParagraph"/>
              <w:spacing w:before="0" w:line="240" w:lineRule="auto"/>
              <w:jc w:val="left"/>
              <w:rPr>
                <w:rFonts w:ascii="Times New Roman"/>
                <w:sz w:val="18"/>
              </w:rPr>
            </w:pPr>
          </w:p>
        </w:tc>
        <w:tc>
          <w:tcPr>
            <w:tcW w:w="822" w:type="dxa"/>
          </w:tcPr>
          <w:p w14:paraId="1C9A642C" w14:textId="77777777" w:rsidR="00AD1340" w:rsidRDefault="0050760C">
            <w:pPr>
              <w:pStyle w:val="TableParagraph"/>
              <w:spacing w:before="0" w:line="234" w:lineRule="exact"/>
              <w:ind w:right="53"/>
              <w:jc w:val="right"/>
              <w:rPr>
                <w:sz w:val="20"/>
              </w:rPr>
            </w:pPr>
            <w:hyperlink w:anchor="_bookmark27" w:history="1">
              <w:r>
                <w:rPr>
                  <w:spacing w:val="-5"/>
                  <w:sz w:val="20"/>
                </w:rPr>
                <w:t>7-58</w:t>
              </w:r>
            </w:hyperlink>
          </w:p>
        </w:tc>
      </w:tr>
      <w:tr w:rsidR="00AD1340" w14:paraId="65AC82C5" w14:textId="77777777">
        <w:trPr>
          <w:trHeight w:val="264"/>
        </w:trPr>
        <w:tc>
          <w:tcPr>
            <w:tcW w:w="6612" w:type="dxa"/>
          </w:tcPr>
          <w:p w14:paraId="5C8B7550" w14:textId="77777777" w:rsidR="00AD1340" w:rsidRDefault="0050760C">
            <w:pPr>
              <w:pStyle w:val="TableParagraph"/>
              <w:spacing w:before="0" w:line="236" w:lineRule="exact"/>
              <w:ind w:left="50"/>
              <w:jc w:val="left"/>
              <w:rPr>
                <w:sz w:val="20"/>
              </w:rPr>
            </w:pPr>
            <w:hyperlink w:anchor="_bookmark30" w:history="1">
              <w:r>
                <w:rPr>
                  <w:sz w:val="20"/>
                </w:rPr>
                <w:t>Effets du scénario futur de l'aéroport 2032 (scénario BAC 1-3-0-0_2030</w:t>
              </w:r>
              <w:r>
                <w:rPr>
                  <w:spacing w:val="-2"/>
                  <w:sz w:val="20"/>
                </w:rPr>
                <w:t>)</w:t>
              </w:r>
            </w:hyperlink>
          </w:p>
        </w:tc>
        <w:tc>
          <w:tcPr>
            <w:tcW w:w="540" w:type="dxa"/>
          </w:tcPr>
          <w:p w14:paraId="6D205E7E" w14:textId="77777777" w:rsidR="00AD1340" w:rsidRDefault="00AD1340">
            <w:pPr>
              <w:pStyle w:val="TableParagraph"/>
              <w:spacing w:before="0" w:line="240" w:lineRule="auto"/>
              <w:jc w:val="left"/>
              <w:rPr>
                <w:rFonts w:ascii="Times New Roman"/>
                <w:sz w:val="18"/>
              </w:rPr>
            </w:pPr>
          </w:p>
        </w:tc>
        <w:tc>
          <w:tcPr>
            <w:tcW w:w="822" w:type="dxa"/>
          </w:tcPr>
          <w:p w14:paraId="0DD5FF36" w14:textId="77777777" w:rsidR="00AD1340" w:rsidRDefault="0050760C">
            <w:pPr>
              <w:pStyle w:val="TableParagraph"/>
              <w:spacing w:before="0" w:line="236" w:lineRule="exact"/>
              <w:ind w:right="53"/>
              <w:jc w:val="right"/>
              <w:rPr>
                <w:sz w:val="20"/>
              </w:rPr>
            </w:pPr>
            <w:hyperlink w:anchor="_bookmark30" w:history="1">
              <w:r>
                <w:rPr>
                  <w:spacing w:val="-5"/>
                  <w:sz w:val="20"/>
                </w:rPr>
                <w:t>7-72</w:t>
              </w:r>
            </w:hyperlink>
          </w:p>
        </w:tc>
      </w:tr>
      <w:tr w:rsidR="00AD1340" w14:paraId="36CE0A23" w14:textId="77777777">
        <w:trPr>
          <w:trHeight w:val="264"/>
        </w:trPr>
        <w:tc>
          <w:tcPr>
            <w:tcW w:w="6612" w:type="dxa"/>
          </w:tcPr>
          <w:p w14:paraId="2621BCB3" w14:textId="77777777" w:rsidR="00AD1340" w:rsidRDefault="0050760C">
            <w:pPr>
              <w:pStyle w:val="TableParagraph"/>
              <w:spacing w:before="0" w:line="236" w:lineRule="exact"/>
              <w:ind w:left="50"/>
              <w:jc w:val="left"/>
              <w:rPr>
                <w:sz w:val="20"/>
              </w:rPr>
            </w:pPr>
            <w:hyperlink w:anchor="_bookmark33" w:history="1">
              <w:r>
                <w:rPr>
                  <w:sz w:val="20"/>
                </w:rPr>
                <w:t xml:space="preserve">Évaluation initiale et aperçu des </w:t>
              </w:r>
              <w:r>
                <w:rPr>
                  <w:spacing w:val="-2"/>
                  <w:sz w:val="20"/>
                </w:rPr>
                <w:t>scénarios</w:t>
              </w:r>
            </w:hyperlink>
          </w:p>
        </w:tc>
        <w:tc>
          <w:tcPr>
            <w:tcW w:w="540" w:type="dxa"/>
          </w:tcPr>
          <w:p w14:paraId="7750DF8A" w14:textId="77777777" w:rsidR="00AD1340" w:rsidRDefault="00AD1340">
            <w:pPr>
              <w:pStyle w:val="TableParagraph"/>
              <w:spacing w:before="0" w:line="240" w:lineRule="auto"/>
              <w:jc w:val="left"/>
              <w:rPr>
                <w:rFonts w:ascii="Times New Roman"/>
                <w:sz w:val="18"/>
              </w:rPr>
            </w:pPr>
          </w:p>
        </w:tc>
        <w:tc>
          <w:tcPr>
            <w:tcW w:w="822" w:type="dxa"/>
          </w:tcPr>
          <w:p w14:paraId="749C9A08" w14:textId="77777777" w:rsidR="00AD1340" w:rsidRDefault="0050760C">
            <w:pPr>
              <w:pStyle w:val="TableParagraph"/>
              <w:spacing w:before="0" w:line="236" w:lineRule="exact"/>
              <w:ind w:right="53"/>
              <w:jc w:val="right"/>
              <w:rPr>
                <w:sz w:val="20"/>
              </w:rPr>
            </w:pPr>
            <w:hyperlink w:anchor="_bookmark33" w:history="1">
              <w:r>
                <w:rPr>
                  <w:spacing w:val="-5"/>
                  <w:sz w:val="20"/>
                </w:rPr>
                <w:t>7-86</w:t>
              </w:r>
            </w:hyperlink>
          </w:p>
        </w:tc>
      </w:tr>
      <w:tr w:rsidR="00AD1340" w14:paraId="522C51EC" w14:textId="77777777">
        <w:trPr>
          <w:trHeight w:val="262"/>
        </w:trPr>
        <w:tc>
          <w:tcPr>
            <w:tcW w:w="6612" w:type="dxa"/>
          </w:tcPr>
          <w:p w14:paraId="1967A37B" w14:textId="77777777" w:rsidR="00AD1340" w:rsidRDefault="0050760C">
            <w:pPr>
              <w:pStyle w:val="TableParagraph"/>
              <w:spacing w:before="0" w:line="236" w:lineRule="exact"/>
              <w:ind w:left="50"/>
              <w:jc w:val="left"/>
              <w:rPr>
                <w:sz w:val="20"/>
              </w:rPr>
            </w:pPr>
            <w:r>
              <w:rPr>
                <w:sz w:val="20"/>
              </w:rPr>
              <w:t xml:space="preserve">Effets locaux de l'aéroport (limités aux émissions du </w:t>
            </w:r>
            <w:r>
              <w:rPr>
                <w:spacing w:val="-2"/>
                <w:sz w:val="20"/>
              </w:rPr>
              <w:t>trafic routier)</w:t>
            </w:r>
          </w:p>
        </w:tc>
        <w:tc>
          <w:tcPr>
            <w:tcW w:w="540" w:type="dxa"/>
          </w:tcPr>
          <w:p w14:paraId="37F75317" w14:textId="77777777" w:rsidR="00AD1340" w:rsidRDefault="00AD1340">
            <w:pPr>
              <w:pStyle w:val="TableParagraph"/>
              <w:spacing w:before="0" w:line="240" w:lineRule="auto"/>
              <w:jc w:val="left"/>
              <w:rPr>
                <w:rFonts w:ascii="Times New Roman"/>
                <w:sz w:val="18"/>
              </w:rPr>
            </w:pPr>
          </w:p>
        </w:tc>
        <w:tc>
          <w:tcPr>
            <w:tcW w:w="822" w:type="dxa"/>
          </w:tcPr>
          <w:p w14:paraId="263B760B" w14:textId="77777777" w:rsidR="00AD1340" w:rsidRDefault="0050760C">
            <w:pPr>
              <w:pStyle w:val="TableParagraph"/>
              <w:spacing w:before="0" w:line="236" w:lineRule="exact"/>
              <w:ind w:right="53"/>
              <w:jc w:val="right"/>
              <w:rPr>
                <w:sz w:val="20"/>
              </w:rPr>
            </w:pPr>
            <w:r>
              <w:rPr>
                <w:spacing w:val="-5"/>
                <w:sz w:val="20"/>
              </w:rPr>
              <w:t>7-87</w:t>
            </w:r>
          </w:p>
        </w:tc>
      </w:tr>
      <w:tr w:rsidR="00AD1340" w14:paraId="282840BD" w14:textId="77777777">
        <w:trPr>
          <w:trHeight w:val="262"/>
        </w:trPr>
        <w:tc>
          <w:tcPr>
            <w:tcW w:w="6612" w:type="dxa"/>
          </w:tcPr>
          <w:p w14:paraId="094FA0FB" w14:textId="77777777" w:rsidR="00AD1340" w:rsidRDefault="0050760C">
            <w:pPr>
              <w:pStyle w:val="TableParagraph"/>
              <w:spacing w:before="0" w:line="234" w:lineRule="exact"/>
              <w:ind w:left="50"/>
              <w:jc w:val="left"/>
              <w:rPr>
                <w:sz w:val="20"/>
              </w:rPr>
            </w:pPr>
            <w:r>
              <w:rPr>
                <w:sz w:val="20"/>
              </w:rPr>
              <w:t xml:space="preserve">Impacts selon les scénarios de </w:t>
            </w:r>
            <w:r>
              <w:rPr>
                <w:spacing w:val="-2"/>
                <w:sz w:val="20"/>
              </w:rPr>
              <w:t>développement</w:t>
            </w:r>
          </w:p>
        </w:tc>
        <w:tc>
          <w:tcPr>
            <w:tcW w:w="540" w:type="dxa"/>
          </w:tcPr>
          <w:p w14:paraId="4EDF7348" w14:textId="77777777" w:rsidR="00AD1340" w:rsidRDefault="00AD1340">
            <w:pPr>
              <w:pStyle w:val="TableParagraph"/>
              <w:spacing w:before="0" w:line="240" w:lineRule="auto"/>
              <w:jc w:val="left"/>
              <w:rPr>
                <w:rFonts w:ascii="Times New Roman"/>
                <w:sz w:val="18"/>
              </w:rPr>
            </w:pPr>
          </w:p>
        </w:tc>
        <w:tc>
          <w:tcPr>
            <w:tcW w:w="822" w:type="dxa"/>
          </w:tcPr>
          <w:p w14:paraId="6D56708A" w14:textId="77777777" w:rsidR="00AD1340" w:rsidRDefault="0050760C">
            <w:pPr>
              <w:pStyle w:val="TableParagraph"/>
              <w:spacing w:before="0" w:line="234" w:lineRule="exact"/>
              <w:ind w:right="53"/>
              <w:jc w:val="right"/>
              <w:rPr>
                <w:sz w:val="20"/>
              </w:rPr>
            </w:pPr>
            <w:r>
              <w:rPr>
                <w:spacing w:val="-5"/>
                <w:sz w:val="20"/>
              </w:rPr>
              <w:t>7-90</w:t>
            </w:r>
          </w:p>
        </w:tc>
      </w:tr>
      <w:tr w:rsidR="00AD1340" w14:paraId="72D19E27" w14:textId="77777777">
        <w:trPr>
          <w:trHeight w:val="264"/>
        </w:trPr>
        <w:tc>
          <w:tcPr>
            <w:tcW w:w="6612" w:type="dxa"/>
          </w:tcPr>
          <w:p w14:paraId="2B486E00" w14:textId="77777777" w:rsidR="00AD1340" w:rsidRDefault="0050760C">
            <w:pPr>
              <w:pStyle w:val="TableParagraph"/>
              <w:spacing w:before="0" w:line="236" w:lineRule="exact"/>
              <w:ind w:left="50"/>
              <w:jc w:val="left"/>
              <w:rPr>
                <w:sz w:val="20"/>
              </w:rPr>
            </w:pPr>
            <w:r>
              <w:rPr>
                <w:sz w:val="20"/>
              </w:rPr>
              <w:t xml:space="preserve">Révision des </w:t>
            </w:r>
            <w:r>
              <w:rPr>
                <w:spacing w:val="-2"/>
                <w:sz w:val="20"/>
              </w:rPr>
              <w:t>plans d'action</w:t>
            </w:r>
          </w:p>
        </w:tc>
        <w:tc>
          <w:tcPr>
            <w:tcW w:w="540" w:type="dxa"/>
          </w:tcPr>
          <w:p w14:paraId="14B0B997" w14:textId="77777777" w:rsidR="00AD1340" w:rsidRDefault="00AD1340">
            <w:pPr>
              <w:pStyle w:val="TableParagraph"/>
              <w:spacing w:before="0" w:line="240" w:lineRule="auto"/>
              <w:jc w:val="left"/>
              <w:rPr>
                <w:rFonts w:ascii="Times New Roman"/>
                <w:sz w:val="18"/>
              </w:rPr>
            </w:pPr>
          </w:p>
        </w:tc>
        <w:tc>
          <w:tcPr>
            <w:tcW w:w="822" w:type="dxa"/>
          </w:tcPr>
          <w:p w14:paraId="5ACC8330" w14:textId="77777777" w:rsidR="00AD1340" w:rsidRDefault="0050760C">
            <w:pPr>
              <w:pStyle w:val="TableParagraph"/>
              <w:spacing w:before="0" w:line="236" w:lineRule="exact"/>
              <w:ind w:right="53"/>
              <w:jc w:val="right"/>
              <w:rPr>
                <w:sz w:val="20"/>
              </w:rPr>
            </w:pPr>
            <w:r>
              <w:rPr>
                <w:spacing w:val="-5"/>
                <w:sz w:val="20"/>
              </w:rPr>
              <w:t>7-90</w:t>
            </w:r>
          </w:p>
        </w:tc>
      </w:tr>
      <w:tr w:rsidR="00AD1340" w14:paraId="4BDF6021" w14:textId="77777777">
        <w:trPr>
          <w:trHeight w:val="263"/>
        </w:trPr>
        <w:tc>
          <w:tcPr>
            <w:tcW w:w="6612" w:type="dxa"/>
          </w:tcPr>
          <w:p w14:paraId="6EAD3693" w14:textId="77777777" w:rsidR="00AD1340" w:rsidRDefault="0050760C">
            <w:pPr>
              <w:pStyle w:val="TableParagraph"/>
              <w:spacing w:before="0" w:line="236" w:lineRule="exact"/>
              <w:ind w:left="50"/>
              <w:jc w:val="left"/>
              <w:rPr>
                <w:sz w:val="20"/>
              </w:rPr>
            </w:pPr>
            <w:r>
              <w:rPr>
                <w:spacing w:val="-4"/>
                <w:sz w:val="20"/>
              </w:rPr>
              <w:t>Odeur</w:t>
            </w:r>
          </w:p>
        </w:tc>
        <w:tc>
          <w:tcPr>
            <w:tcW w:w="540" w:type="dxa"/>
          </w:tcPr>
          <w:p w14:paraId="0613A1B6" w14:textId="77777777" w:rsidR="00AD1340" w:rsidRDefault="00AD1340">
            <w:pPr>
              <w:pStyle w:val="TableParagraph"/>
              <w:spacing w:before="0" w:line="240" w:lineRule="auto"/>
              <w:jc w:val="left"/>
              <w:rPr>
                <w:rFonts w:ascii="Times New Roman"/>
                <w:sz w:val="18"/>
              </w:rPr>
            </w:pPr>
          </w:p>
        </w:tc>
        <w:tc>
          <w:tcPr>
            <w:tcW w:w="822" w:type="dxa"/>
          </w:tcPr>
          <w:p w14:paraId="3A2F83C8" w14:textId="77777777" w:rsidR="00AD1340" w:rsidRDefault="0050760C">
            <w:pPr>
              <w:pStyle w:val="TableParagraph"/>
              <w:spacing w:before="0" w:line="236" w:lineRule="exact"/>
              <w:ind w:right="53"/>
              <w:jc w:val="right"/>
              <w:rPr>
                <w:sz w:val="20"/>
              </w:rPr>
            </w:pPr>
            <w:r>
              <w:rPr>
                <w:spacing w:val="-5"/>
                <w:sz w:val="20"/>
              </w:rPr>
              <w:t>7-92</w:t>
            </w:r>
          </w:p>
        </w:tc>
      </w:tr>
      <w:tr w:rsidR="00AD1340" w14:paraId="10025F43" w14:textId="77777777">
        <w:trPr>
          <w:trHeight w:val="264"/>
        </w:trPr>
        <w:tc>
          <w:tcPr>
            <w:tcW w:w="6612" w:type="dxa"/>
          </w:tcPr>
          <w:p w14:paraId="5377AEF9" w14:textId="77777777" w:rsidR="00AD1340" w:rsidRDefault="0050760C">
            <w:pPr>
              <w:pStyle w:val="TableParagraph"/>
              <w:spacing w:before="0" w:line="236" w:lineRule="exact"/>
              <w:ind w:left="50"/>
              <w:jc w:val="left"/>
              <w:rPr>
                <w:sz w:val="20"/>
              </w:rPr>
            </w:pPr>
            <w:r>
              <w:rPr>
                <w:spacing w:val="-2"/>
                <w:sz w:val="20"/>
              </w:rPr>
              <w:t>Émissions fugitives de COV</w:t>
            </w:r>
          </w:p>
        </w:tc>
        <w:tc>
          <w:tcPr>
            <w:tcW w:w="540" w:type="dxa"/>
          </w:tcPr>
          <w:p w14:paraId="31807042" w14:textId="77777777" w:rsidR="00AD1340" w:rsidRDefault="00AD1340">
            <w:pPr>
              <w:pStyle w:val="TableParagraph"/>
              <w:spacing w:before="0" w:line="240" w:lineRule="auto"/>
              <w:jc w:val="left"/>
              <w:rPr>
                <w:rFonts w:ascii="Times New Roman"/>
                <w:sz w:val="18"/>
              </w:rPr>
            </w:pPr>
          </w:p>
        </w:tc>
        <w:tc>
          <w:tcPr>
            <w:tcW w:w="822" w:type="dxa"/>
          </w:tcPr>
          <w:p w14:paraId="275F59BD" w14:textId="77777777" w:rsidR="00AD1340" w:rsidRDefault="0050760C">
            <w:pPr>
              <w:pStyle w:val="TableParagraph"/>
              <w:spacing w:before="0" w:line="236" w:lineRule="exact"/>
              <w:ind w:right="53"/>
              <w:jc w:val="right"/>
              <w:rPr>
                <w:sz w:val="20"/>
              </w:rPr>
            </w:pPr>
            <w:r>
              <w:rPr>
                <w:spacing w:val="-5"/>
                <w:sz w:val="20"/>
              </w:rPr>
              <w:t>7-93</w:t>
            </w:r>
          </w:p>
        </w:tc>
      </w:tr>
      <w:tr w:rsidR="00AD1340" w14:paraId="4F5A1091" w14:textId="77777777">
        <w:trPr>
          <w:trHeight w:val="262"/>
        </w:trPr>
        <w:tc>
          <w:tcPr>
            <w:tcW w:w="6612" w:type="dxa"/>
          </w:tcPr>
          <w:p w14:paraId="460D3846" w14:textId="77777777" w:rsidR="00AD1340" w:rsidRDefault="0050760C">
            <w:pPr>
              <w:pStyle w:val="TableParagraph"/>
              <w:spacing w:before="0" w:line="236" w:lineRule="exact"/>
              <w:ind w:left="50"/>
              <w:jc w:val="left"/>
              <w:rPr>
                <w:sz w:val="20"/>
              </w:rPr>
            </w:pPr>
            <w:r>
              <w:rPr>
                <w:spacing w:val="-2"/>
                <w:sz w:val="20"/>
              </w:rPr>
              <w:t>Émissions diffuses de poussières (phase de construction)</w:t>
            </w:r>
          </w:p>
        </w:tc>
        <w:tc>
          <w:tcPr>
            <w:tcW w:w="540" w:type="dxa"/>
          </w:tcPr>
          <w:p w14:paraId="0434B258" w14:textId="77777777" w:rsidR="00AD1340" w:rsidRDefault="00AD1340">
            <w:pPr>
              <w:pStyle w:val="TableParagraph"/>
              <w:spacing w:before="0" w:line="240" w:lineRule="auto"/>
              <w:jc w:val="left"/>
              <w:rPr>
                <w:rFonts w:ascii="Times New Roman"/>
                <w:sz w:val="18"/>
              </w:rPr>
            </w:pPr>
          </w:p>
        </w:tc>
        <w:tc>
          <w:tcPr>
            <w:tcW w:w="822" w:type="dxa"/>
          </w:tcPr>
          <w:p w14:paraId="74AA966F" w14:textId="77777777" w:rsidR="00AD1340" w:rsidRDefault="0050760C">
            <w:pPr>
              <w:pStyle w:val="TableParagraph"/>
              <w:spacing w:before="0" w:line="236" w:lineRule="exact"/>
              <w:ind w:right="53"/>
              <w:jc w:val="right"/>
              <w:rPr>
                <w:sz w:val="20"/>
              </w:rPr>
            </w:pPr>
            <w:r>
              <w:rPr>
                <w:spacing w:val="-5"/>
                <w:sz w:val="20"/>
              </w:rPr>
              <w:t>7-94</w:t>
            </w:r>
          </w:p>
        </w:tc>
      </w:tr>
      <w:tr w:rsidR="00AD1340" w14:paraId="2B249CB9" w14:textId="77777777">
        <w:trPr>
          <w:trHeight w:val="262"/>
        </w:trPr>
        <w:tc>
          <w:tcPr>
            <w:tcW w:w="6612" w:type="dxa"/>
          </w:tcPr>
          <w:p w14:paraId="4D3A6869" w14:textId="77777777" w:rsidR="00AD1340" w:rsidRDefault="0050760C">
            <w:pPr>
              <w:pStyle w:val="TableParagraph"/>
              <w:spacing w:before="0" w:line="234" w:lineRule="exact"/>
              <w:ind w:left="50"/>
              <w:jc w:val="left"/>
              <w:rPr>
                <w:sz w:val="20"/>
              </w:rPr>
            </w:pPr>
            <w:r>
              <w:rPr>
                <w:spacing w:val="-2"/>
                <w:sz w:val="20"/>
              </w:rPr>
              <w:t>L'énergie</w:t>
            </w:r>
          </w:p>
        </w:tc>
        <w:tc>
          <w:tcPr>
            <w:tcW w:w="540" w:type="dxa"/>
          </w:tcPr>
          <w:p w14:paraId="54C466E6" w14:textId="77777777" w:rsidR="00AD1340" w:rsidRDefault="00AD1340">
            <w:pPr>
              <w:pStyle w:val="TableParagraph"/>
              <w:spacing w:before="0" w:line="240" w:lineRule="auto"/>
              <w:jc w:val="left"/>
              <w:rPr>
                <w:rFonts w:ascii="Times New Roman"/>
                <w:sz w:val="18"/>
              </w:rPr>
            </w:pPr>
          </w:p>
        </w:tc>
        <w:tc>
          <w:tcPr>
            <w:tcW w:w="822" w:type="dxa"/>
          </w:tcPr>
          <w:p w14:paraId="0DAC6ED5" w14:textId="77777777" w:rsidR="00AD1340" w:rsidRDefault="0050760C">
            <w:pPr>
              <w:pStyle w:val="TableParagraph"/>
              <w:spacing w:before="0" w:line="234" w:lineRule="exact"/>
              <w:ind w:right="53"/>
              <w:jc w:val="right"/>
              <w:rPr>
                <w:sz w:val="20"/>
              </w:rPr>
            </w:pPr>
            <w:r>
              <w:rPr>
                <w:spacing w:val="-5"/>
                <w:sz w:val="20"/>
              </w:rPr>
              <w:t>7-94</w:t>
            </w:r>
          </w:p>
        </w:tc>
      </w:tr>
      <w:tr w:rsidR="00AD1340" w14:paraId="59EE483C" w14:textId="77777777">
        <w:trPr>
          <w:trHeight w:val="264"/>
        </w:trPr>
        <w:tc>
          <w:tcPr>
            <w:tcW w:w="6612" w:type="dxa"/>
          </w:tcPr>
          <w:p w14:paraId="369D39A7" w14:textId="77777777" w:rsidR="00AD1340" w:rsidRDefault="0050760C">
            <w:pPr>
              <w:pStyle w:val="TableParagraph"/>
              <w:spacing w:before="0" w:line="236" w:lineRule="exact"/>
              <w:ind w:left="50"/>
              <w:jc w:val="left"/>
              <w:rPr>
                <w:sz w:val="20"/>
              </w:rPr>
            </w:pPr>
            <w:r>
              <w:rPr>
                <w:spacing w:val="-2"/>
                <w:sz w:val="20"/>
              </w:rPr>
              <w:t>Mesures d'atténuation</w:t>
            </w:r>
          </w:p>
        </w:tc>
        <w:tc>
          <w:tcPr>
            <w:tcW w:w="540" w:type="dxa"/>
          </w:tcPr>
          <w:p w14:paraId="48B98A58" w14:textId="77777777" w:rsidR="00AD1340" w:rsidRDefault="00AD1340">
            <w:pPr>
              <w:pStyle w:val="TableParagraph"/>
              <w:spacing w:before="0" w:line="240" w:lineRule="auto"/>
              <w:jc w:val="left"/>
              <w:rPr>
                <w:rFonts w:ascii="Times New Roman"/>
                <w:sz w:val="18"/>
              </w:rPr>
            </w:pPr>
          </w:p>
        </w:tc>
        <w:tc>
          <w:tcPr>
            <w:tcW w:w="822" w:type="dxa"/>
          </w:tcPr>
          <w:p w14:paraId="10FD212C" w14:textId="77777777" w:rsidR="00AD1340" w:rsidRDefault="0050760C">
            <w:pPr>
              <w:pStyle w:val="TableParagraph"/>
              <w:spacing w:before="0" w:line="236" w:lineRule="exact"/>
              <w:ind w:right="53"/>
              <w:jc w:val="right"/>
              <w:rPr>
                <w:sz w:val="20"/>
              </w:rPr>
            </w:pPr>
            <w:r>
              <w:rPr>
                <w:spacing w:val="-5"/>
                <w:sz w:val="20"/>
              </w:rPr>
              <w:t>7-94</w:t>
            </w:r>
          </w:p>
        </w:tc>
      </w:tr>
      <w:tr w:rsidR="00AD1340" w14:paraId="30E26B01" w14:textId="77777777">
        <w:trPr>
          <w:trHeight w:val="263"/>
        </w:trPr>
        <w:tc>
          <w:tcPr>
            <w:tcW w:w="6612" w:type="dxa"/>
          </w:tcPr>
          <w:p w14:paraId="255608EE" w14:textId="77777777" w:rsidR="00AD1340" w:rsidRDefault="0050760C">
            <w:pPr>
              <w:pStyle w:val="TableParagraph"/>
              <w:spacing w:before="0" w:line="236" w:lineRule="exact"/>
              <w:ind w:left="50"/>
              <w:jc w:val="left"/>
              <w:rPr>
                <w:sz w:val="20"/>
              </w:rPr>
            </w:pPr>
            <w:r>
              <w:rPr>
                <w:sz w:val="20"/>
              </w:rPr>
              <w:t>Trafic routier à destination et en provenance de l'</w:t>
            </w:r>
            <w:r>
              <w:rPr>
                <w:spacing w:val="-2"/>
                <w:sz w:val="20"/>
              </w:rPr>
              <w:t>aéroport</w:t>
            </w:r>
          </w:p>
        </w:tc>
        <w:tc>
          <w:tcPr>
            <w:tcW w:w="540" w:type="dxa"/>
          </w:tcPr>
          <w:p w14:paraId="70A151D9" w14:textId="77777777" w:rsidR="00AD1340" w:rsidRDefault="00AD1340">
            <w:pPr>
              <w:pStyle w:val="TableParagraph"/>
              <w:spacing w:before="0" w:line="240" w:lineRule="auto"/>
              <w:jc w:val="left"/>
              <w:rPr>
                <w:rFonts w:ascii="Times New Roman"/>
                <w:sz w:val="18"/>
              </w:rPr>
            </w:pPr>
          </w:p>
        </w:tc>
        <w:tc>
          <w:tcPr>
            <w:tcW w:w="822" w:type="dxa"/>
          </w:tcPr>
          <w:p w14:paraId="77CDE54B" w14:textId="77777777" w:rsidR="00AD1340" w:rsidRDefault="0050760C">
            <w:pPr>
              <w:pStyle w:val="TableParagraph"/>
              <w:spacing w:before="0" w:line="236" w:lineRule="exact"/>
              <w:ind w:right="53"/>
              <w:jc w:val="right"/>
              <w:rPr>
                <w:sz w:val="20"/>
              </w:rPr>
            </w:pPr>
            <w:r>
              <w:rPr>
                <w:spacing w:val="-5"/>
                <w:sz w:val="20"/>
              </w:rPr>
              <w:t>7-95</w:t>
            </w:r>
          </w:p>
        </w:tc>
      </w:tr>
      <w:tr w:rsidR="00AD1340" w14:paraId="45E65CD0" w14:textId="77777777">
        <w:trPr>
          <w:trHeight w:val="262"/>
        </w:trPr>
        <w:tc>
          <w:tcPr>
            <w:tcW w:w="6612" w:type="dxa"/>
          </w:tcPr>
          <w:p w14:paraId="792FC978" w14:textId="77777777" w:rsidR="00AD1340" w:rsidRDefault="0050760C">
            <w:pPr>
              <w:pStyle w:val="TableParagraph"/>
              <w:spacing w:before="0" w:line="236" w:lineRule="exact"/>
              <w:ind w:left="50"/>
              <w:jc w:val="left"/>
              <w:rPr>
                <w:sz w:val="20"/>
              </w:rPr>
            </w:pPr>
            <w:r>
              <w:rPr>
                <w:sz w:val="20"/>
              </w:rPr>
              <w:t xml:space="preserve">Hors </w:t>
            </w:r>
            <w:r>
              <w:rPr>
                <w:spacing w:val="-4"/>
                <w:sz w:val="20"/>
              </w:rPr>
              <w:t>route</w:t>
            </w:r>
          </w:p>
        </w:tc>
        <w:tc>
          <w:tcPr>
            <w:tcW w:w="540" w:type="dxa"/>
          </w:tcPr>
          <w:p w14:paraId="39510511" w14:textId="77777777" w:rsidR="00AD1340" w:rsidRDefault="00AD1340">
            <w:pPr>
              <w:pStyle w:val="TableParagraph"/>
              <w:spacing w:before="0" w:line="240" w:lineRule="auto"/>
              <w:jc w:val="left"/>
              <w:rPr>
                <w:rFonts w:ascii="Times New Roman"/>
                <w:sz w:val="18"/>
              </w:rPr>
            </w:pPr>
          </w:p>
        </w:tc>
        <w:tc>
          <w:tcPr>
            <w:tcW w:w="822" w:type="dxa"/>
          </w:tcPr>
          <w:p w14:paraId="743C3C68" w14:textId="77777777" w:rsidR="00AD1340" w:rsidRDefault="0050760C">
            <w:pPr>
              <w:pStyle w:val="TableParagraph"/>
              <w:spacing w:before="0" w:line="236" w:lineRule="exact"/>
              <w:ind w:right="53"/>
              <w:jc w:val="right"/>
              <w:rPr>
                <w:sz w:val="20"/>
              </w:rPr>
            </w:pPr>
            <w:r>
              <w:rPr>
                <w:spacing w:val="-5"/>
                <w:sz w:val="20"/>
              </w:rPr>
              <w:t>7-96</w:t>
            </w:r>
          </w:p>
        </w:tc>
      </w:tr>
      <w:tr w:rsidR="00AD1340" w14:paraId="7D954560" w14:textId="77777777">
        <w:trPr>
          <w:trHeight w:val="262"/>
        </w:trPr>
        <w:tc>
          <w:tcPr>
            <w:tcW w:w="6612" w:type="dxa"/>
          </w:tcPr>
          <w:p w14:paraId="31837B4B" w14:textId="77777777" w:rsidR="00AD1340" w:rsidRDefault="0050760C">
            <w:pPr>
              <w:pStyle w:val="TableParagraph"/>
              <w:spacing w:before="0" w:line="234" w:lineRule="exact"/>
              <w:ind w:left="50"/>
              <w:jc w:val="left"/>
              <w:rPr>
                <w:sz w:val="20"/>
              </w:rPr>
            </w:pPr>
            <w:r>
              <w:rPr>
                <w:spacing w:val="-2"/>
                <w:sz w:val="20"/>
              </w:rPr>
              <w:t>Installations de combustion</w:t>
            </w:r>
          </w:p>
        </w:tc>
        <w:tc>
          <w:tcPr>
            <w:tcW w:w="540" w:type="dxa"/>
          </w:tcPr>
          <w:p w14:paraId="1C1DBD05" w14:textId="77777777" w:rsidR="00AD1340" w:rsidRDefault="00AD1340">
            <w:pPr>
              <w:pStyle w:val="TableParagraph"/>
              <w:spacing w:before="0" w:line="240" w:lineRule="auto"/>
              <w:jc w:val="left"/>
              <w:rPr>
                <w:rFonts w:ascii="Times New Roman"/>
                <w:sz w:val="18"/>
              </w:rPr>
            </w:pPr>
          </w:p>
        </w:tc>
        <w:tc>
          <w:tcPr>
            <w:tcW w:w="822" w:type="dxa"/>
          </w:tcPr>
          <w:p w14:paraId="3BE93B50" w14:textId="77777777" w:rsidR="00AD1340" w:rsidRDefault="0050760C">
            <w:pPr>
              <w:pStyle w:val="TableParagraph"/>
              <w:spacing w:before="0" w:line="234" w:lineRule="exact"/>
              <w:ind w:right="53"/>
              <w:jc w:val="right"/>
              <w:rPr>
                <w:sz w:val="20"/>
              </w:rPr>
            </w:pPr>
            <w:r>
              <w:rPr>
                <w:spacing w:val="-5"/>
                <w:sz w:val="20"/>
              </w:rPr>
              <w:t>7-96</w:t>
            </w:r>
          </w:p>
        </w:tc>
      </w:tr>
      <w:tr w:rsidR="00AD1340" w14:paraId="72C2FA24" w14:textId="77777777">
        <w:trPr>
          <w:trHeight w:val="792"/>
        </w:trPr>
        <w:tc>
          <w:tcPr>
            <w:tcW w:w="6612" w:type="dxa"/>
          </w:tcPr>
          <w:p w14:paraId="6293617E" w14:textId="77777777" w:rsidR="00AD1340" w:rsidRDefault="0050760C">
            <w:pPr>
              <w:pStyle w:val="TableParagraph"/>
              <w:spacing w:before="0" w:line="236" w:lineRule="exact"/>
              <w:ind w:left="50"/>
              <w:jc w:val="left"/>
              <w:rPr>
                <w:sz w:val="20"/>
              </w:rPr>
            </w:pPr>
            <w:r>
              <w:rPr>
                <w:spacing w:val="-2"/>
                <w:sz w:val="20"/>
              </w:rPr>
              <w:t>Trafic aérien</w:t>
            </w:r>
          </w:p>
          <w:p w14:paraId="4B101516" w14:textId="77777777" w:rsidR="00AD1340" w:rsidRDefault="0050760C">
            <w:pPr>
              <w:pStyle w:val="TableParagraph"/>
              <w:spacing w:before="4" w:line="260" w:lineRule="atLeast"/>
              <w:ind w:left="50"/>
              <w:jc w:val="left"/>
              <w:rPr>
                <w:sz w:val="20"/>
              </w:rPr>
            </w:pPr>
            <w:r>
              <w:rPr>
                <w:sz w:val="20"/>
              </w:rPr>
              <w:t xml:space="preserve">Quantification des mesures d'atténuation et hypothèses de </w:t>
            </w:r>
            <w:r>
              <w:rPr>
                <w:sz w:val="20"/>
              </w:rPr>
              <w:t>modélisation concernant le trafic routier, le trafic hors route, les installations de combustion et le trafic aérien</w:t>
            </w:r>
          </w:p>
        </w:tc>
        <w:tc>
          <w:tcPr>
            <w:tcW w:w="540" w:type="dxa"/>
          </w:tcPr>
          <w:p w14:paraId="4305BF90" w14:textId="77777777" w:rsidR="00AD1340" w:rsidRDefault="00AD1340">
            <w:pPr>
              <w:pStyle w:val="TableParagraph"/>
              <w:spacing w:before="11" w:line="240" w:lineRule="auto"/>
              <w:jc w:val="left"/>
              <w:rPr>
                <w:b/>
                <w:sz w:val="20"/>
              </w:rPr>
            </w:pPr>
          </w:p>
          <w:p w14:paraId="4E92D798" w14:textId="77777777" w:rsidR="00AD1340" w:rsidRDefault="0050760C">
            <w:pPr>
              <w:pStyle w:val="TableParagraph"/>
              <w:spacing w:before="0" w:line="240" w:lineRule="auto"/>
              <w:ind w:left="29"/>
              <w:jc w:val="left"/>
              <w:rPr>
                <w:sz w:val="20"/>
              </w:rPr>
            </w:pPr>
            <w:r>
              <w:rPr>
                <w:spacing w:val="-5"/>
                <w:sz w:val="20"/>
              </w:rPr>
              <w:t>les</w:t>
            </w:r>
          </w:p>
        </w:tc>
        <w:tc>
          <w:tcPr>
            <w:tcW w:w="822" w:type="dxa"/>
          </w:tcPr>
          <w:p w14:paraId="7265CBB7" w14:textId="77777777" w:rsidR="00AD1340" w:rsidRDefault="0050760C">
            <w:pPr>
              <w:pStyle w:val="TableParagraph"/>
              <w:spacing w:before="0" w:line="236" w:lineRule="exact"/>
              <w:ind w:left="404"/>
              <w:jc w:val="left"/>
              <w:rPr>
                <w:sz w:val="20"/>
              </w:rPr>
            </w:pPr>
            <w:r>
              <w:rPr>
                <w:spacing w:val="-5"/>
                <w:sz w:val="20"/>
              </w:rPr>
              <w:t>7-96</w:t>
            </w:r>
          </w:p>
          <w:p w14:paraId="46452218" w14:textId="77777777" w:rsidR="00AD1340" w:rsidRDefault="00AD1340">
            <w:pPr>
              <w:pStyle w:val="TableParagraph"/>
              <w:spacing w:before="39" w:line="240" w:lineRule="auto"/>
              <w:jc w:val="left"/>
              <w:rPr>
                <w:b/>
                <w:sz w:val="20"/>
              </w:rPr>
            </w:pPr>
          </w:p>
          <w:p w14:paraId="6539BADF" w14:textId="77777777" w:rsidR="00AD1340" w:rsidRDefault="0050760C">
            <w:pPr>
              <w:pStyle w:val="TableParagraph"/>
              <w:spacing w:before="0" w:line="240" w:lineRule="auto"/>
              <w:ind w:left="303"/>
              <w:jc w:val="left"/>
              <w:rPr>
                <w:sz w:val="20"/>
              </w:rPr>
            </w:pPr>
            <w:r>
              <w:rPr>
                <w:spacing w:val="-5"/>
                <w:sz w:val="20"/>
              </w:rPr>
              <w:t>7-105</w:t>
            </w:r>
          </w:p>
        </w:tc>
      </w:tr>
      <w:tr w:rsidR="00AD1340" w14:paraId="0E4A155E" w14:textId="77777777">
        <w:trPr>
          <w:trHeight w:val="262"/>
        </w:trPr>
        <w:tc>
          <w:tcPr>
            <w:tcW w:w="6612" w:type="dxa"/>
          </w:tcPr>
          <w:p w14:paraId="3D031DF5" w14:textId="77777777" w:rsidR="00AD1340" w:rsidRDefault="0050760C">
            <w:pPr>
              <w:pStyle w:val="TableParagraph"/>
              <w:spacing w:before="0" w:line="236" w:lineRule="exact"/>
              <w:ind w:left="50"/>
              <w:jc w:val="left"/>
              <w:rPr>
                <w:sz w:val="20"/>
              </w:rPr>
            </w:pPr>
            <w:r>
              <w:rPr>
                <w:spacing w:val="-4"/>
                <w:sz w:val="20"/>
              </w:rPr>
              <w:t>Odeur</w:t>
            </w:r>
          </w:p>
        </w:tc>
        <w:tc>
          <w:tcPr>
            <w:tcW w:w="540" w:type="dxa"/>
          </w:tcPr>
          <w:p w14:paraId="3BA1029E" w14:textId="77777777" w:rsidR="00AD1340" w:rsidRDefault="00AD1340">
            <w:pPr>
              <w:pStyle w:val="TableParagraph"/>
              <w:spacing w:before="0" w:line="240" w:lineRule="auto"/>
              <w:jc w:val="left"/>
              <w:rPr>
                <w:rFonts w:ascii="Times New Roman"/>
                <w:sz w:val="18"/>
              </w:rPr>
            </w:pPr>
          </w:p>
        </w:tc>
        <w:tc>
          <w:tcPr>
            <w:tcW w:w="822" w:type="dxa"/>
          </w:tcPr>
          <w:p w14:paraId="2AEE2D3C" w14:textId="77777777" w:rsidR="00AD1340" w:rsidRDefault="0050760C">
            <w:pPr>
              <w:pStyle w:val="TableParagraph"/>
              <w:spacing w:before="0" w:line="236" w:lineRule="exact"/>
              <w:ind w:right="53"/>
              <w:jc w:val="right"/>
              <w:rPr>
                <w:sz w:val="20"/>
              </w:rPr>
            </w:pPr>
            <w:r>
              <w:rPr>
                <w:spacing w:val="-5"/>
                <w:sz w:val="20"/>
              </w:rPr>
              <w:t>7-106</w:t>
            </w:r>
          </w:p>
        </w:tc>
      </w:tr>
      <w:tr w:rsidR="00AD1340" w14:paraId="65A55E75" w14:textId="77777777">
        <w:trPr>
          <w:trHeight w:val="262"/>
        </w:trPr>
        <w:tc>
          <w:tcPr>
            <w:tcW w:w="6612" w:type="dxa"/>
          </w:tcPr>
          <w:p w14:paraId="4B225DF6" w14:textId="77777777" w:rsidR="00AD1340" w:rsidRDefault="0050760C">
            <w:pPr>
              <w:pStyle w:val="TableParagraph"/>
              <w:spacing w:before="0" w:line="234" w:lineRule="exact"/>
              <w:ind w:left="50"/>
              <w:jc w:val="left"/>
              <w:rPr>
                <w:sz w:val="20"/>
              </w:rPr>
            </w:pPr>
            <w:r>
              <w:rPr>
                <w:sz w:val="20"/>
              </w:rPr>
              <w:t xml:space="preserve">UFP et </w:t>
            </w:r>
            <w:r>
              <w:rPr>
                <w:spacing w:val="-5"/>
                <w:sz w:val="20"/>
              </w:rPr>
              <w:t>ZZS</w:t>
            </w:r>
          </w:p>
        </w:tc>
        <w:tc>
          <w:tcPr>
            <w:tcW w:w="540" w:type="dxa"/>
          </w:tcPr>
          <w:p w14:paraId="007B83A8" w14:textId="77777777" w:rsidR="00AD1340" w:rsidRDefault="00AD1340">
            <w:pPr>
              <w:pStyle w:val="TableParagraph"/>
              <w:spacing w:before="0" w:line="240" w:lineRule="auto"/>
              <w:jc w:val="left"/>
              <w:rPr>
                <w:rFonts w:ascii="Times New Roman"/>
                <w:sz w:val="18"/>
              </w:rPr>
            </w:pPr>
          </w:p>
        </w:tc>
        <w:tc>
          <w:tcPr>
            <w:tcW w:w="822" w:type="dxa"/>
          </w:tcPr>
          <w:p w14:paraId="1D767CFB" w14:textId="77777777" w:rsidR="00AD1340" w:rsidRDefault="0050760C">
            <w:pPr>
              <w:pStyle w:val="TableParagraph"/>
              <w:spacing w:before="0" w:line="234" w:lineRule="exact"/>
              <w:ind w:right="53"/>
              <w:jc w:val="right"/>
              <w:rPr>
                <w:sz w:val="20"/>
              </w:rPr>
            </w:pPr>
            <w:r>
              <w:rPr>
                <w:spacing w:val="-5"/>
                <w:sz w:val="20"/>
              </w:rPr>
              <w:t>7-106</w:t>
            </w:r>
          </w:p>
        </w:tc>
      </w:tr>
      <w:tr w:rsidR="00AD1340" w14:paraId="087006B6" w14:textId="77777777">
        <w:trPr>
          <w:trHeight w:val="264"/>
        </w:trPr>
        <w:tc>
          <w:tcPr>
            <w:tcW w:w="6612" w:type="dxa"/>
          </w:tcPr>
          <w:p w14:paraId="14259978" w14:textId="77777777" w:rsidR="00AD1340" w:rsidRDefault="0050760C">
            <w:pPr>
              <w:pStyle w:val="TableParagraph"/>
              <w:spacing w:before="0" w:line="236" w:lineRule="exact"/>
              <w:ind w:left="50"/>
              <w:jc w:val="left"/>
              <w:rPr>
                <w:sz w:val="20"/>
              </w:rPr>
            </w:pPr>
            <w:r>
              <w:rPr>
                <w:spacing w:val="-2"/>
                <w:sz w:val="20"/>
              </w:rPr>
              <w:t>Effets transfrontaliers</w:t>
            </w:r>
          </w:p>
        </w:tc>
        <w:tc>
          <w:tcPr>
            <w:tcW w:w="540" w:type="dxa"/>
          </w:tcPr>
          <w:p w14:paraId="017D3C0E" w14:textId="77777777" w:rsidR="00AD1340" w:rsidRDefault="00AD1340">
            <w:pPr>
              <w:pStyle w:val="TableParagraph"/>
              <w:spacing w:before="0" w:line="240" w:lineRule="auto"/>
              <w:jc w:val="left"/>
              <w:rPr>
                <w:rFonts w:ascii="Times New Roman"/>
                <w:sz w:val="18"/>
              </w:rPr>
            </w:pPr>
          </w:p>
        </w:tc>
        <w:tc>
          <w:tcPr>
            <w:tcW w:w="822" w:type="dxa"/>
          </w:tcPr>
          <w:p w14:paraId="3C75A60D" w14:textId="77777777" w:rsidR="00AD1340" w:rsidRDefault="0050760C">
            <w:pPr>
              <w:pStyle w:val="TableParagraph"/>
              <w:spacing w:before="0" w:line="236" w:lineRule="exact"/>
              <w:ind w:right="53"/>
              <w:jc w:val="right"/>
              <w:rPr>
                <w:sz w:val="20"/>
              </w:rPr>
            </w:pPr>
            <w:r>
              <w:rPr>
                <w:spacing w:val="-5"/>
                <w:sz w:val="20"/>
              </w:rPr>
              <w:t>7-106</w:t>
            </w:r>
          </w:p>
        </w:tc>
      </w:tr>
      <w:tr w:rsidR="00AD1340" w14:paraId="54A6EC80" w14:textId="77777777">
        <w:trPr>
          <w:trHeight w:val="264"/>
        </w:trPr>
        <w:tc>
          <w:tcPr>
            <w:tcW w:w="6612" w:type="dxa"/>
          </w:tcPr>
          <w:p w14:paraId="4CBE25B8" w14:textId="77777777" w:rsidR="00AD1340" w:rsidRDefault="0050760C">
            <w:pPr>
              <w:pStyle w:val="TableParagraph"/>
              <w:spacing w:before="0" w:line="236" w:lineRule="exact"/>
              <w:ind w:left="50"/>
              <w:jc w:val="left"/>
              <w:rPr>
                <w:sz w:val="20"/>
              </w:rPr>
            </w:pPr>
            <w:r>
              <w:rPr>
                <w:sz w:val="20"/>
              </w:rPr>
              <w:t xml:space="preserve">Synthèse et </w:t>
            </w:r>
            <w:r>
              <w:rPr>
                <w:spacing w:val="-2"/>
                <w:sz w:val="20"/>
              </w:rPr>
              <w:t>conclusion</w:t>
            </w:r>
          </w:p>
        </w:tc>
        <w:tc>
          <w:tcPr>
            <w:tcW w:w="540" w:type="dxa"/>
          </w:tcPr>
          <w:p w14:paraId="35B9E720" w14:textId="77777777" w:rsidR="00AD1340" w:rsidRDefault="00AD1340">
            <w:pPr>
              <w:pStyle w:val="TableParagraph"/>
              <w:spacing w:before="0" w:line="240" w:lineRule="auto"/>
              <w:jc w:val="left"/>
              <w:rPr>
                <w:rFonts w:ascii="Times New Roman"/>
                <w:sz w:val="18"/>
              </w:rPr>
            </w:pPr>
          </w:p>
        </w:tc>
        <w:tc>
          <w:tcPr>
            <w:tcW w:w="822" w:type="dxa"/>
          </w:tcPr>
          <w:p w14:paraId="37E483F4" w14:textId="77777777" w:rsidR="00AD1340" w:rsidRDefault="0050760C">
            <w:pPr>
              <w:pStyle w:val="TableParagraph"/>
              <w:spacing w:before="0" w:line="236" w:lineRule="exact"/>
              <w:ind w:right="53"/>
              <w:jc w:val="right"/>
              <w:rPr>
                <w:sz w:val="20"/>
              </w:rPr>
            </w:pPr>
            <w:r>
              <w:rPr>
                <w:spacing w:val="-5"/>
                <w:sz w:val="20"/>
              </w:rPr>
              <w:t>7-107</w:t>
            </w:r>
          </w:p>
        </w:tc>
      </w:tr>
      <w:tr w:rsidR="00AD1340" w14:paraId="233971CD" w14:textId="77777777">
        <w:trPr>
          <w:trHeight w:val="231"/>
        </w:trPr>
        <w:tc>
          <w:tcPr>
            <w:tcW w:w="6612" w:type="dxa"/>
          </w:tcPr>
          <w:p w14:paraId="22CBC192" w14:textId="77777777" w:rsidR="00AD1340" w:rsidRDefault="0050760C">
            <w:pPr>
              <w:pStyle w:val="TableParagraph"/>
              <w:spacing w:before="0" w:line="212" w:lineRule="exact"/>
              <w:ind w:left="50"/>
              <w:jc w:val="left"/>
              <w:rPr>
                <w:sz w:val="20"/>
              </w:rPr>
            </w:pPr>
            <w:r>
              <w:rPr>
                <w:spacing w:val="-2"/>
                <w:sz w:val="20"/>
              </w:rPr>
              <w:t>Contrôle</w:t>
            </w:r>
          </w:p>
        </w:tc>
        <w:tc>
          <w:tcPr>
            <w:tcW w:w="540" w:type="dxa"/>
          </w:tcPr>
          <w:p w14:paraId="7DCDB40F" w14:textId="77777777" w:rsidR="00AD1340" w:rsidRDefault="00AD1340">
            <w:pPr>
              <w:pStyle w:val="TableParagraph"/>
              <w:spacing w:before="0" w:line="240" w:lineRule="auto"/>
              <w:jc w:val="left"/>
              <w:rPr>
                <w:rFonts w:ascii="Times New Roman"/>
                <w:sz w:val="16"/>
              </w:rPr>
            </w:pPr>
          </w:p>
        </w:tc>
        <w:tc>
          <w:tcPr>
            <w:tcW w:w="822" w:type="dxa"/>
          </w:tcPr>
          <w:p w14:paraId="5781A23A" w14:textId="77777777" w:rsidR="00AD1340" w:rsidRDefault="0050760C">
            <w:pPr>
              <w:pStyle w:val="TableParagraph"/>
              <w:spacing w:before="0" w:line="212" w:lineRule="exact"/>
              <w:ind w:right="53"/>
              <w:jc w:val="right"/>
              <w:rPr>
                <w:sz w:val="20"/>
              </w:rPr>
            </w:pPr>
            <w:r>
              <w:rPr>
                <w:spacing w:val="-5"/>
                <w:sz w:val="20"/>
              </w:rPr>
              <w:t>7-108</w:t>
            </w:r>
          </w:p>
        </w:tc>
      </w:tr>
    </w:tbl>
    <w:p w14:paraId="6DCF7A12" w14:textId="77777777" w:rsidR="00AD1340" w:rsidRDefault="00AD1340">
      <w:pPr>
        <w:pStyle w:val="BodyText"/>
        <w:rPr>
          <w:b/>
          <w:sz w:val="40"/>
        </w:rPr>
      </w:pPr>
    </w:p>
    <w:p w14:paraId="4B8AF202" w14:textId="77777777" w:rsidR="00AD1340" w:rsidRDefault="00AD1340">
      <w:pPr>
        <w:pStyle w:val="BodyText"/>
        <w:rPr>
          <w:b/>
          <w:sz w:val="40"/>
        </w:rPr>
      </w:pPr>
    </w:p>
    <w:p w14:paraId="2C731F1A" w14:textId="77777777" w:rsidR="00AD1340" w:rsidRDefault="00AD1340">
      <w:pPr>
        <w:pStyle w:val="BodyText"/>
        <w:spacing w:before="343"/>
        <w:rPr>
          <w:b/>
          <w:sz w:val="40"/>
        </w:rPr>
      </w:pPr>
    </w:p>
    <w:p w14:paraId="577D0342" w14:textId="77777777" w:rsidR="00AD1340" w:rsidRDefault="0050760C">
      <w:pPr>
        <w:pStyle w:val="BodyText"/>
        <w:spacing w:before="1"/>
        <w:ind w:left="1004"/>
        <w:rPr>
          <w:b/>
        </w:rPr>
      </w:pPr>
      <w:r>
        <w:rPr>
          <w:noProof/>
        </w:rPr>
        <w:drawing>
          <wp:anchor distT="0" distB="0" distL="0" distR="0" simplePos="0" relativeHeight="15806976" behindDoc="0" locked="0" layoutInCell="1" allowOverlap="1" wp14:anchorId="38D0C347" wp14:editId="3BE05049">
            <wp:simplePos x="0" y="0"/>
            <wp:positionH relativeFrom="page">
              <wp:posOffset>943398</wp:posOffset>
            </wp:positionH>
            <wp:positionV relativeFrom="paragraph">
              <wp:posOffset>-3925858</wp:posOffset>
            </wp:positionV>
            <wp:extent cx="243253" cy="84010"/>
            <wp:effectExtent l="0" t="0" r="0" b="0"/>
            <wp:wrapNone/>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202" cstate="print"/>
                    <a:stretch>
                      <a:fillRect/>
                    </a:stretch>
                  </pic:blipFill>
                  <pic:spPr>
                    <a:xfrm>
                      <a:off x="0" y="0"/>
                      <a:ext cx="243253" cy="84010"/>
                    </a:xfrm>
                    <a:prstGeom prst="rect">
                      <a:avLst/>
                    </a:prstGeom>
                  </pic:spPr>
                </pic:pic>
              </a:graphicData>
            </a:graphic>
          </wp:anchor>
        </w:drawing>
      </w:r>
      <w:r>
        <w:rPr>
          <w:noProof/>
        </w:rPr>
        <w:drawing>
          <wp:anchor distT="0" distB="0" distL="0" distR="0" simplePos="0" relativeHeight="15807488" behindDoc="0" locked="0" layoutInCell="1" allowOverlap="1" wp14:anchorId="2774E407" wp14:editId="4A5C9C69">
            <wp:simplePos x="0" y="0"/>
            <wp:positionH relativeFrom="page">
              <wp:posOffset>943367</wp:posOffset>
            </wp:positionH>
            <wp:positionV relativeFrom="paragraph">
              <wp:posOffset>-3758218</wp:posOffset>
            </wp:positionV>
            <wp:extent cx="309982" cy="84010"/>
            <wp:effectExtent l="0" t="0" r="0" b="0"/>
            <wp:wrapNone/>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203" cstate="print"/>
                    <a:stretch>
                      <a:fillRect/>
                    </a:stretch>
                  </pic:blipFill>
                  <pic:spPr>
                    <a:xfrm>
                      <a:off x="0" y="0"/>
                      <a:ext cx="309982" cy="84010"/>
                    </a:xfrm>
                    <a:prstGeom prst="rect">
                      <a:avLst/>
                    </a:prstGeom>
                  </pic:spPr>
                </pic:pic>
              </a:graphicData>
            </a:graphic>
          </wp:anchor>
        </w:drawing>
      </w:r>
      <w:r>
        <w:rPr>
          <w:noProof/>
        </w:rPr>
        <w:drawing>
          <wp:anchor distT="0" distB="0" distL="0" distR="0" simplePos="0" relativeHeight="15808000" behindDoc="0" locked="0" layoutInCell="1" allowOverlap="1" wp14:anchorId="5DE94701" wp14:editId="5955C98D">
            <wp:simplePos x="0" y="0"/>
            <wp:positionH relativeFrom="page">
              <wp:posOffset>943389</wp:posOffset>
            </wp:positionH>
            <wp:positionV relativeFrom="paragraph">
              <wp:posOffset>-3589134</wp:posOffset>
            </wp:positionV>
            <wp:extent cx="305893" cy="82296"/>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204" cstate="print"/>
                    <a:stretch>
                      <a:fillRect/>
                    </a:stretch>
                  </pic:blipFill>
                  <pic:spPr>
                    <a:xfrm>
                      <a:off x="0" y="0"/>
                      <a:ext cx="305893" cy="82296"/>
                    </a:xfrm>
                    <a:prstGeom prst="rect">
                      <a:avLst/>
                    </a:prstGeom>
                  </pic:spPr>
                </pic:pic>
              </a:graphicData>
            </a:graphic>
          </wp:anchor>
        </w:drawing>
      </w:r>
      <w:r>
        <w:rPr>
          <w:noProof/>
        </w:rPr>
        <w:drawing>
          <wp:anchor distT="0" distB="0" distL="0" distR="0" simplePos="0" relativeHeight="15808512" behindDoc="0" locked="0" layoutInCell="1" allowOverlap="1" wp14:anchorId="4B221E68" wp14:editId="76F5631B">
            <wp:simplePos x="0" y="0"/>
            <wp:positionH relativeFrom="page">
              <wp:posOffset>943389</wp:posOffset>
            </wp:positionH>
            <wp:positionV relativeFrom="paragraph">
              <wp:posOffset>-3422938</wp:posOffset>
            </wp:positionV>
            <wp:extent cx="306928" cy="84010"/>
            <wp:effectExtent l="0" t="0" r="0" b="0"/>
            <wp:wrapNone/>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205" cstate="print"/>
                    <a:stretch>
                      <a:fillRect/>
                    </a:stretch>
                  </pic:blipFill>
                  <pic:spPr>
                    <a:xfrm>
                      <a:off x="0" y="0"/>
                      <a:ext cx="306928" cy="84010"/>
                    </a:xfrm>
                    <a:prstGeom prst="rect">
                      <a:avLst/>
                    </a:prstGeom>
                  </pic:spPr>
                </pic:pic>
              </a:graphicData>
            </a:graphic>
          </wp:anchor>
        </w:drawing>
      </w:r>
      <w:r>
        <w:rPr>
          <w:noProof/>
        </w:rPr>
        <w:drawing>
          <wp:anchor distT="0" distB="0" distL="0" distR="0" simplePos="0" relativeHeight="15809024" behindDoc="0" locked="0" layoutInCell="1" allowOverlap="1" wp14:anchorId="3EE7EF28" wp14:editId="62CE9E2E">
            <wp:simplePos x="0" y="0"/>
            <wp:positionH relativeFrom="page">
              <wp:posOffset>943389</wp:posOffset>
            </wp:positionH>
            <wp:positionV relativeFrom="paragraph">
              <wp:posOffset>-3256822</wp:posOffset>
            </wp:positionV>
            <wp:extent cx="306928" cy="84010"/>
            <wp:effectExtent l="0" t="0" r="0" b="0"/>
            <wp:wrapNone/>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206" cstate="print"/>
                    <a:stretch>
                      <a:fillRect/>
                    </a:stretch>
                  </pic:blipFill>
                  <pic:spPr>
                    <a:xfrm>
                      <a:off x="0" y="0"/>
                      <a:ext cx="306928" cy="84010"/>
                    </a:xfrm>
                    <a:prstGeom prst="rect">
                      <a:avLst/>
                    </a:prstGeom>
                  </pic:spPr>
                </pic:pic>
              </a:graphicData>
            </a:graphic>
          </wp:anchor>
        </w:drawing>
      </w:r>
      <w:r>
        <w:rPr>
          <w:noProof/>
        </w:rPr>
        <w:drawing>
          <wp:anchor distT="0" distB="0" distL="0" distR="0" simplePos="0" relativeHeight="15809536" behindDoc="0" locked="0" layoutInCell="1" allowOverlap="1" wp14:anchorId="2B9743F2" wp14:editId="651670B4">
            <wp:simplePos x="0" y="0"/>
            <wp:positionH relativeFrom="page">
              <wp:posOffset>943471</wp:posOffset>
            </wp:positionH>
            <wp:positionV relativeFrom="paragraph">
              <wp:posOffset>-3089182</wp:posOffset>
            </wp:positionV>
            <wp:extent cx="149197" cy="84010"/>
            <wp:effectExtent l="0" t="0" r="0" b="0"/>
            <wp:wrapNone/>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207" cstate="print"/>
                    <a:stretch>
                      <a:fillRect/>
                    </a:stretch>
                  </pic:blipFill>
                  <pic:spPr>
                    <a:xfrm>
                      <a:off x="0" y="0"/>
                      <a:ext cx="149197" cy="84010"/>
                    </a:xfrm>
                    <a:prstGeom prst="rect">
                      <a:avLst/>
                    </a:prstGeom>
                  </pic:spPr>
                </pic:pic>
              </a:graphicData>
            </a:graphic>
          </wp:anchor>
        </w:drawing>
      </w:r>
      <w:r>
        <w:rPr>
          <w:noProof/>
        </w:rPr>
        <w:drawing>
          <wp:anchor distT="0" distB="0" distL="0" distR="0" simplePos="0" relativeHeight="15810048" behindDoc="0" locked="0" layoutInCell="1" allowOverlap="1" wp14:anchorId="28EEA8C5" wp14:editId="66CD5F50">
            <wp:simplePos x="0" y="0"/>
            <wp:positionH relativeFrom="page">
              <wp:posOffset>943398</wp:posOffset>
            </wp:positionH>
            <wp:positionV relativeFrom="paragraph">
              <wp:posOffset>-2921542</wp:posOffset>
            </wp:positionV>
            <wp:extent cx="243253" cy="84010"/>
            <wp:effectExtent l="0" t="0" r="0" b="0"/>
            <wp:wrapNone/>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208" cstate="print"/>
                    <a:stretch>
                      <a:fillRect/>
                    </a:stretch>
                  </pic:blipFill>
                  <pic:spPr>
                    <a:xfrm>
                      <a:off x="0" y="0"/>
                      <a:ext cx="243253" cy="84010"/>
                    </a:xfrm>
                    <a:prstGeom prst="rect">
                      <a:avLst/>
                    </a:prstGeom>
                  </pic:spPr>
                </pic:pic>
              </a:graphicData>
            </a:graphic>
          </wp:anchor>
        </w:drawing>
      </w:r>
      <w:r>
        <w:rPr>
          <w:noProof/>
        </w:rPr>
        <w:drawing>
          <wp:anchor distT="0" distB="0" distL="0" distR="0" simplePos="0" relativeHeight="15810560" behindDoc="0" locked="0" layoutInCell="1" allowOverlap="1" wp14:anchorId="6FCE606B" wp14:editId="5B55D956">
            <wp:simplePos x="0" y="0"/>
            <wp:positionH relativeFrom="page">
              <wp:posOffset>943398</wp:posOffset>
            </wp:positionH>
            <wp:positionV relativeFrom="paragraph">
              <wp:posOffset>-2753902</wp:posOffset>
            </wp:positionV>
            <wp:extent cx="243253" cy="84010"/>
            <wp:effectExtent l="0" t="0" r="0" b="0"/>
            <wp:wrapNone/>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209" cstate="print"/>
                    <a:stretch>
                      <a:fillRect/>
                    </a:stretch>
                  </pic:blipFill>
                  <pic:spPr>
                    <a:xfrm>
                      <a:off x="0" y="0"/>
                      <a:ext cx="243253" cy="84010"/>
                    </a:xfrm>
                    <a:prstGeom prst="rect">
                      <a:avLst/>
                    </a:prstGeom>
                  </pic:spPr>
                </pic:pic>
              </a:graphicData>
            </a:graphic>
          </wp:anchor>
        </w:drawing>
      </w:r>
      <w:r>
        <w:rPr>
          <w:noProof/>
        </w:rPr>
        <w:drawing>
          <wp:anchor distT="0" distB="0" distL="0" distR="0" simplePos="0" relativeHeight="15811072" behindDoc="0" locked="0" layoutInCell="1" allowOverlap="1" wp14:anchorId="077FAAD0" wp14:editId="47C896A0">
            <wp:simplePos x="0" y="0"/>
            <wp:positionH relativeFrom="page">
              <wp:posOffset>943398</wp:posOffset>
            </wp:positionH>
            <wp:positionV relativeFrom="paragraph">
              <wp:posOffset>-2587786</wp:posOffset>
            </wp:positionV>
            <wp:extent cx="243253" cy="84010"/>
            <wp:effectExtent l="0" t="0" r="0" b="0"/>
            <wp:wrapNone/>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210" cstate="print"/>
                    <a:stretch>
                      <a:fillRect/>
                    </a:stretch>
                  </pic:blipFill>
                  <pic:spPr>
                    <a:xfrm>
                      <a:off x="0" y="0"/>
                      <a:ext cx="243253" cy="84010"/>
                    </a:xfrm>
                    <a:prstGeom prst="rect">
                      <a:avLst/>
                    </a:prstGeom>
                  </pic:spPr>
                </pic:pic>
              </a:graphicData>
            </a:graphic>
          </wp:anchor>
        </w:drawing>
      </w:r>
      <w:r>
        <w:rPr>
          <w:noProof/>
        </w:rPr>
        <w:drawing>
          <wp:anchor distT="0" distB="0" distL="0" distR="0" simplePos="0" relativeHeight="15811584" behindDoc="0" locked="0" layoutInCell="1" allowOverlap="1" wp14:anchorId="75474047" wp14:editId="4979E0EC">
            <wp:simplePos x="0" y="0"/>
            <wp:positionH relativeFrom="page">
              <wp:posOffset>943369</wp:posOffset>
            </wp:positionH>
            <wp:positionV relativeFrom="paragraph">
              <wp:posOffset>-2420146</wp:posOffset>
            </wp:positionV>
            <wp:extent cx="246313" cy="84010"/>
            <wp:effectExtent l="0" t="0" r="0" b="0"/>
            <wp:wrapNone/>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211" cstate="print"/>
                    <a:stretch>
                      <a:fillRect/>
                    </a:stretch>
                  </pic:blipFill>
                  <pic:spPr>
                    <a:xfrm>
                      <a:off x="0" y="0"/>
                      <a:ext cx="246313" cy="84010"/>
                    </a:xfrm>
                    <a:prstGeom prst="rect">
                      <a:avLst/>
                    </a:prstGeom>
                  </pic:spPr>
                </pic:pic>
              </a:graphicData>
            </a:graphic>
          </wp:anchor>
        </w:drawing>
      </w:r>
      <w:r>
        <w:rPr>
          <w:noProof/>
        </w:rPr>
        <w:drawing>
          <wp:anchor distT="0" distB="0" distL="0" distR="0" simplePos="0" relativeHeight="15812096" behindDoc="0" locked="0" layoutInCell="1" allowOverlap="1" wp14:anchorId="63B6A4C2" wp14:editId="70DB9D4F">
            <wp:simplePos x="0" y="0"/>
            <wp:positionH relativeFrom="page">
              <wp:posOffset>943398</wp:posOffset>
            </wp:positionH>
            <wp:positionV relativeFrom="paragraph">
              <wp:posOffset>-2252506</wp:posOffset>
            </wp:positionV>
            <wp:extent cx="243253" cy="84010"/>
            <wp:effectExtent l="0" t="0" r="0" b="0"/>
            <wp:wrapNone/>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212" cstate="print"/>
                    <a:stretch>
                      <a:fillRect/>
                    </a:stretch>
                  </pic:blipFill>
                  <pic:spPr>
                    <a:xfrm>
                      <a:off x="0" y="0"/>
                      <a:ext cx="243253" cy="84010"/>
                    </a:xfrm>
                    <a:prstGeom prst="rect">
                      <a:avLst/>
                    </a:prstGeom>
                  </pic:spPr>
                </pic:pic>
              </a:graphicData>
            </a:graphic>
          </wp:anchor>
        </w:drawing>
      </w:r>
      <w:r>
        <w:rPr>
          <w:noProof/>
        </w:rPr>
        <w:drawing>
          <wp:anchor distT="0" distB="0" distL="0" distR="0" simplePos="0" relativeHeight="15812608" behindDoc="0" locked="0" layoutInCell="1" allowOverlap="1" wp14:anchorId="342EE30D" wp14:editId="05C92D3D">
            <wp:simplePos x="0" y="0"/>
            <wp:positionH relativeFrom="page">
              <wp:posOffset>943426</wp:posOffset>
            </wp:positionH>
            <wp:positionV relativeFrom="paragraph">
              <wp:posOffset>-1917226</wp:posOffset>
            </wp:positionV>
            <wp:extent cx="244741" cy="84010"/>
            <wp:effectExtent l="0" t="0" r="0" b="0"/>
            <wp:wrapNone/>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213" cstate="print"/>
                    <a:stretch>
                      <a:fillRect/>
                    </a:stretch>
                  </pic:blipFill>
                  <pic:spPr>
                    <a:xfrm>
                      <a:off x="0" y="0"/>
                      <a:ext cx="244741" cy="84010"/>
                    </a:xfrm>
                    <a:prstGeom prst="rect">
                      <a:avLst/>
                    </a:prstGeom>
                  </pic:spPr>
                </pic:pic>
              </a:graphicData>
            </a:graphic>
          </wp:anchor>
        </w:drawing>
      </w:r>
      <w:r>
        <w:rPr>
          <w:noProof/>
        </w:rPr>
        <w:drawing>
          <wp:anchor distT="0" distB="0" distL="0" distR="0" simplePos="0" relativeHeight="15813120" behindDoc="0" locked="0" layoutInCell="1" allowOverlap="1" wp14:anchorId="11D92387" wp14:editId="5234A585">
            <wp:simplePos x="0" y="0"/>
            <wp:positionH relativeFrom="page">
              <wp:posOffset>943426</wp:posOffset>
            </wp:positionH>
            <wp:positionV relativeFrom="paragraph">
              <wp:posOffset>-1751110</wp:posOffset>
            </wp:positionV>
            <wp:extent cx="244741" cy="84010"/>
            <wp:effectExtent l="0" t="0" r="0" b="0"/>
            <wp:wrapNone/>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214" cstate="print"/>
                    <a:stretch>
                      <a:fillRect/>
                    </a:stretch>
                  </pic:blipFill>
                  <pic:spPr>
                    <a:xfrm>
                      <a:off x="0" y="0"/>
                      <a:ext cx="244741" cy="84010"/>
                    </a:xfrm>
                    <a:prstGeom prst="rect">
                      <a:avLst/>
                    </a:prstGeom>
                  </pic:spPr>
                </pic:pic>
              </a:graphicData>
            </a:graphic>
          </wp:anchor>
        </w:drawing>
      </w:r>
      <w:r>
        <w:rPr>
          <w:noProof/>
        </w:rPr>
        <w:drawing>
          <wp:anchor distT="0" distB="0" distL="0" distR="0" simplePos="0" relativeHeight="15813632" behindDoc="0" locked="0" layoutInCell="1" allowOverlap="1" wp14:anchorId="48BEB0FD" wp14:editId="5698B34C">
            <wp:simplePos x="0" y="0"/>
            <wp:positionH relativeFrom="page">
              <wp:posOffset>943471</wp:posOffset>
            </wp:positionH>
            <wp:positionV relativeFrom="paragraph">
              <wp:posOffset>-1582026</wp:posOffset>
            </wp:positionV>
            <wp:extent cx="148694" cy="82295"/>
            <wp:effectExtent l="0" t="0" r="0" b="0"/>
            <wp:wrapNone/>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215" cstate="print"/>
                    <a:stretch>
                      <a:fillRect/>
                    </a:stretch>
                  </pic:blipFill>
                  <pic:spPr>
                    <a:xfrm>
                      <a:off x="0" y="0"/>
                      <a:ext cx="148694" cy="82295"/>
                    </a:xfrm>
                    <a:prstGeom prst="rect">
                      <a:avLst/>
                    </a:prstGeom>
                  </pic:spPr>
                </pic:pic>
              </a:graphicData>
            </a:graphic>
          </wp:anchor>
        </w:drawing>
      </w:r>
      <w:r>
        <w:rPr>
          <w:noProof/>
        </w:rPr>
        <w:drawing>
          <wp:anchor distT="0" distB="0" distL="0" distR="0" simplePos="0" relativeHeight="15814144" behindDoc="0" locked="0" layoutInCell="1" allowOverlap="1" wp14:anchorId="3B235F33" wp14:editId="5707F347">
            <wp:simplePos x="0" y="0"/>
            <wp:positionH relativeFrom="page">
              <wp:posOffset>943471</wp:posOffset>
            </wp:positionH>
            <wp:positionV relativeFrom="paragraph">
              <wp:posOffset>-1415830</wp:posOffset>
            </wp:positionV>
            <wp:extent cx="149197" cy="84010"/>
            <wp:effectExtent l="0" t="0" r="0" b="0"/>
            <wp:wrapNone/>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216" cstate="print"/>
                    <a:stretch>
                      <a:fillRect/>
                    </a:stretch>
                  </pic:blipFill>
                  <pic:spPr>
                    <a:xfrm>
                      <a:off x="0" y="0"/>
                      <a:ext cx="149197" cy="84010"/>
                    </a:xfrm>
                    <a:prstGeom prst="rect">
                      <a:avLst/>
                    </a:prstGeom>
                  </pic:spPr>
                </pic:pic>
              </a:graphicData>
            </a:graphic>
          </wp:anchor>
        </w:drawing>
      </w:r>
      <w:r>
        <w:rPr>
          <w:noProof/>
        </w:rPr>
        <w:drawing>
          <wp:anchor distT="0" distB="0" distL="0" distR="0" simplePos="0" relativeHeight="15814656" behindDoc="0" locked="0" layoutInCell="1" allowOverlap="1" wp14:anchorId="670CDD22" wp14:editId="738C423B">
            <wp:simplePos x="0" y="0"/>
            <wp:positionH relativeFrom="page">
              <wp:posOffset>943425</wp:posOffset>
            </wp:positionH>
            <wp:positionV relativeFrom="paragraph">
              <wp:posOffset>-1248190</wp:posOffset>
            </wp:positionV>
            <wp:extent cx="147727" cy="84010"/>
            <wp:effectExtent l="0" t="0" r="0" b="0"/>
            <wp:wrapNone/>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217" cstate="print"/>
                    <a:stretch>
                      <a:fillRect/>
                    </a:stretch>
                  </pic:blipFill>
                  <pic:spPr>
                    <a:xfrm>
                      <a:off x="0" y="0"/>
                      <a:ext cx="147727" cy="84010"/>
                    </a:xfrm>
                    <a:prstGeom prst="rect">
                      <a:avLst/>
                    </a:prstGeom>
                  </pic:spPr>
                </pic:pic>
              </a:graphicData>
            </a:graphic>
          </wp:anchor>
        </w:drawing>
      </w:r>
      <w:r>
        <w:rPr>
          <w:color w:val="005B82"/>
        </w:rPr>
        <w:t xml:space="preserve">4723913032 - Renouvellement de l'EIE Brussels Airport National Environmental Permit - Air Discipline | </w:t>
      </w:r>
      <w:r>
        <w:rPr>
          <w:b/>
          <w:color w:val="005B82"/>
          <w:spacing w:val="-10"/>
          <w:shd w:val="clear" w:color="auto" w:fill="E6E6E6"/>
        </w:rPr>
        <w:t>7-1</w:t>
      </w:r>
    </w:p>
    <w:p w14:paraId="71F2DA82" w14:textId="77777777" w:rsidR="00AD1340" w:rsidRDefault="00AD1340">
      <w:pPr>
        <w:sectPr w:rsidR="00AD1340">
          <w:headerReference w:type="default" r:id="rId218"/>
          <w:footerReference w:type="default" r:id="rId219"/>
          <w:pgSz w:w="11910" w:h="16840"/>
          <w:pgMar w:top="1920" w:right="480" w:bottom="280" w:left="940" w:header="0" w:footer="0" w:gutter="0"/>
          <w:cols w:space="720"/>
        </w:sectPr>
      </w:pPr>
    </w:p>
    <w:p w14:paraId="0CB59DC6" w14:textId="77777777" w:rsidR="00AD1340" w:rsidRDefault="00AD1340">
      <w:pPr>
        <w:pStyle w:val="BodyText"/>
        <w:spacing w:before="118"/>
        <w:rPr>
          <w:b/>
        </w:rPr>
      </w:pPr>
    </w:p>
    <w:p w14:paraId="2E7261D0" w14:textId="77777777" w:rsidR="00AD1340" w:rsidRDefault="0050760C">
      <w:pPr>
        <w:pStyle w:val="Heading4"/>
        <w:spacing w:before="1"/>
        <w:ind w:left="534"/>
      </w:pPr>
      <w:r>
        <w:t xml:space="preserve">Liste des </w:t>
      </w:r>
      <w:r>
        <w:rPr>
          <w:spacing w:val="-2"/>
        </w:rPr>
        <w:t>figures</w:t>
      </w:r>
    </w:p>
    <w:p w14:paraId="751F3AD5" w14:textId="77777777" w:rsidR="00AD1340" w:rsidRDefault="0050760C">
      <w:pPr>
        <w:pStyle w:val="BodyText"/>
        <w:tabs>
          <w:tab w:val="left" w:leader="dot" w:pos="9559"/>
        </w:tabs>
        <w:spacing w:before="183"/>
        <w:ind w:left="534"/>
      </w:pPr>
      <w:r>
        <w:t xml:space="preserve">Figure 7-1 contour de la zone modèle pour la discipline </w:t>
      </w:r>
      <w:r>
        <w:rPr>
          <w:spacing w:val="-2"/>
        </w:rPr>
        <w:t>aérienne</w:t>
      </w:r>
      <w:r>
        <w:tab/>
      </w:r>
      <w:r>
        <w:rPr>
          <w:spacing w:val="-10"/>
        </w:rPr>
        <w:t>7-5</w:t>
      </w:r>
    </w:p>
    <w:p w14:paraId="4A20E827" w14:textId="77777777" w:rsidR="00AD1340" w:rsidRDefault="0050760C">
      <w:pPr>
        <w:pStyle w:val="BodyText"/>
        <w:tabs>
          <w:tab w:val="left" w:leader="dot" w:pos="9458"/>
        </w:tabs>
        <w:spacing w:before="19" w:line="256" w:lineRule="auto"/>
        <w:ind w:left="534" w:right="663"/>
      </w:pPr>
      <w:r>
        <w:rPr>
          <w:position w:val="1"/>
        </w:rPr>
        <w:t xml:space="preserve">Figure 7-2 : Concentration moyenne annuelle de </w:t>
      </w:r>
      <w:r>
        <w:rPr>
          <w:sz w:val="13"/>
        </w:rPr>
        <w:t xml:space="preserve">NO2 </w:t>
      </w:r>
      <w:r>
        <w:rPr>
          <w:position w:val="1"/>
        </w:rPr>
        <w:t xml:space="preserve">en 2019 à proximité immédiate de la zone du projet (en haut) et dans une </w:t>
      </w:r>
      <w:r>
        <w:t xml:space="preserve">zone plus large (en bas) </w:t>
      </w:r>
      <w:r>
        <w:rPr>
          <w:spacing w:val="-9"/>
        </w:rPr>
        <w:t>(</w:t>
      </w:r>
      <w:r>
        <w:t xml:space="preserve">source : </w:t>
      </w:r>
      <w:r>
        <w:rPr>
          <w:spacing w:val="-4"/>
        </w:rPr>
        <w:t>VMM)</w:t>
      </w:r>
      <w:r>
        <w:tab/>
      </w:r>
      <w:r>
        <w:rPr>
          <w:spacing w:val="-5"/>
        </w:rPr>
        <w:t>7-19</w:t>
      </w:r>
    </w:p>
    <w:p w14:paraId="6B76F3DC" w14:textId="77777777" w:rsidR="00AD1340" w:rsidRDefault="0050760C">
      <w:pPr>
        <w:pStyle w:val="BodyText"/>
        <w:tabs>
          <w:tab w:val="left" w:leader="dot" w:pos="9458"/>
        </w:tabs>
        <w:spacing w:before="4"/>
        <w:ind w:left="534"/>
      </w:pPr>
      <w:r>
        <w:t xml:space="preserve">Figure 7-3 Concentration moyenne annuelle de CE en 2019 dans la zone d'étude (source : </w:t>
      </w:r>
      <w:r>
        <w:rPr>
          <w:spacing w:val="-4"/>
        </w:rPr>
        <w:t>VMM)</w:t>
      </w:r>
      <w:r>
        <w:tab/>
      </w:r>
      <w:r>
        <w:rPr>
          <w:spacing w:val="-5"/>
        </w:rPr>
        <w:t>7-20</w:t>
      </w:r>
    </w:p>
    <w:p w14:paraId="4D763B01" w14:textId="77777777" w:rsidR="00AD1340" w:rsidRDefault="0050760C">
      <w:pPr>
        <w:pStyle w:val="BodyText"/>
        <w:tabs>
          <w:tab w:val="left" w:leader="dot" w:pos="9458"/>
        </w:tabs>
        <w:spacing w:before="19"/>
        <w:ind w:left="534"/>
      </w:pPr>
      <w:r>
        <w:rPr>
          <w:position w:val="1"/>
        </w:rPr>
        <w:t xml:space="preserve">Figure 7-4 : Concentration moyenne annuelle de PM10 en 2019 dans la zone d'étude (source : </w:t>
      </w:r>
      <w:r>
        <w:rPr>
          <w:spacing w:val="-4"/>
          <w:position w:val="1"/>
        </w:rPr>
        <w:t>VMM)</w:t>
      </w:r>
      <w:r>
        <w:rPr>
          <w:position w:val="1"/>
        </w:rPr>
        <w:tab/>
      </w:r>
      <w:r>
        <w:rPr>
          <w:spacing w:val="-5"/>
          <w:position w:val="1"/>
        </w:rPr>
        <w:t>7-21</w:t>
      </w:r>
    </w:p>
    <w:p w14:paraId="4BC26769" w14:textId="77777777" w:rsidR="00AD1340" w:rsidRDefault="0050760C">
      <w:pPr>
        <w:pStyle w:val="BodyText"/>
        <w:tabs>
          <w:tab w:val="left" w:leader="dot" w:pos="9458"/>
        </w:tabs>
        <w:spacing w:before="20"/>
        <w:ind w:left="534"/>
      </w:pPr>
      <w:r>
        <w:rPr>
          <w:position w:val="1"/>
        </w:rPr>
        <w:t>Figure 7-5 : Concentration moyenne annuelle de PM2</w:t>
      </w:r>
      <w:r>
        <w:rPr>
          <w:sz w:val="13"/>
        </w:rPr>
        <w:t xml:space="preserve">,5 </w:t>
      </w:r>
      <w:r>
        <w:rPr>
          <w:position w:val="1"/>
        </w:rPr>
        <w:t xml:space="preserve">en 2019 dans la zone d'étude (source : </w:t>
      </w:r>
      <w:r>
        <w:rPr>
          <w:spacing w:val="-4"/>
          <w:position w:val="1"/>
        </w:rPr>
        <w:t>VMM)</w:t>
      </w:r>
      <w:r>
        <w:rPr>
          <w:position w:val="1"/>
        </w:rPr>
        <w:tab/>
      </w:r>
      <w:r>
        <w:rPr>
          <w:spacing w:val="-5"/>
          <w:position w:val="1"/>
        </w:rPr>
        <w:t>7-22</w:t>
      </w:r>
    </w:p>
    <w:p w14:paraId="7C05FD02" w14:textId="77777777" w:rsidR="00AD1340" w:rsidRDefault="0050760C">
      <w:pPr>
        <w:pStyle w:val="BodyText"/>
        <w:tabs>
          <w:tab w:val="left" w:leader="dot" w:pos="9660"/>
        </w:tabs>
        <w:spacing w:before="20"/>
        <w:ind w:left="534"/>
      </w:pPr>
      <w:r>
        <w:t xml:space="preserve">Figure 7-6 Concentrations </w:t>
      </w:r>
      <w:r>
        <w:t xml:space="preserve">annuelles moyennes d'UFP dans le domaine du modèle de l'étude Vito/VMM (en </w:t>
      </w:r>
      <w:r>
        <w:rPr>
          <w:spacing w:val="-2"/>
        </w:rPr>
        <w:t>particules/cm )</w:t>
      </w:r>
      <w:r>
        <w:rPr>
          <w:spacing w:val="-2"/>
          <w:vertAlign w:val="superscript"/>
        </w:rPr>
        <w:t>3</w:t>
      </w:r>
      <w:r>
        <w:tab/>
      </w:r>
      <w:r>
        <w:rPr>
          <w:spacing w:val="-5"/>
        </w:rPr>
        <w:t>7-</w:t>
      </w:r>
    </w:p>
    <w:p w14:paraId="0CC83C14" w14:textId="77777777" w:rsidR="00AD1340" w:rsidRDefault="0050760C">
      <w:pPr>
        <w:pStyle w:val="BodyText"/>
        <w:spacing w:before="18"/>
        <w:ind w:left="534"/>
      </w:pPr>
      <w:r>
        <w:rPr>
          <w:spacing w:val="-5"/>
        </w:rPr>
        <w:t>23</w:t>
      </w:r>
    </w:p>
    <w:p w14:paraId="78B5729A" w14:textId="77777777" w:rsidR="00AD1340" w:rsidRDefault="0050760C">
      <w:pPr>
        <w:pStyle w:val="BodyText"/>
        <w:tabs>
          <w:tab w:val="left" w:leader="dot" w:pos="9458"/>
        </w:tabs>
        <w:spacing w:before="20" w:line="259" w:lineRule="auto"/>
        <w:ind w:left="534" w:right="663"/>
      </w:pPr>
      <w:r>
        <w:t xml:space="preserve">Figure 7-7 Répartition des émissions de NOx par phase de vol, pour les scénarios BAC_0100 (2019) et </w:t>
      </w:r>
      <w:r>
        <w:rPr>
          <w:spacing w:val="-2"/>
        </w:rPr>
        <w:t>BAC_1300_2030</w:t>
      </w:r>
      <w:r>
        <w:tab/>
      </w:r>
      <w:r>
        <w:rPr>
          <w:spacing w:val="-4"/>
        </w:rPr>
        <w:t>7-28</w:t>
      </w:r>
    </w:p>
    <w:p w14:paraId="63FA65A5" w14:textId="77777777" w:rsidR="00AD1340" w:rsidRDefault="0050760C">
      <w:pPr>
        <w:pStyle w:val="BodyText"/>
        <w:tabs>
          <w:tab w:val="left" w:leader="dot" w:pos="9458"/>
        </w:tabs>
        <w:spacing w:line="256" w:lineRule="auto"/>
        <w:ind w:left="534" w:right="663"/>
      </w:pPr>
      <w:r>
        <w:rPr>
          <w:position w:val="1"/>
        </w:rPr>
        <w:t>Figure 7-8 État actuel (modélisé) (2019</w:t>
      </w:r>
      <w:r>
        <w:rPr>
          <w:position w:val="1"/>
        </w:rPr>
        <w:t xml:space="preserve">), y compris aéroport mt </w:t>
      </w:r>
      <w:r>
        <w:rPr>
          <w:sz w:val="13"/>
        </w:rPr>
        <w:t>NO2</w:t>
      </w:r>
      <w:r>
        <w:rPr>
          <w:position w:val="1"/>
        </w:rPr>
        <w:t xml:space="preserve"> moyenne annuelle (</w:t>
      </w:r>
      <w:r>
        <w:rPr>
          <w:spacing w:val="-2"/>
        </w:rPr>
        <w:t xml:space="preserve">concentrations </w:t>
      </w:r>
      <w:r>
        <w:rPr>
          <w:position w:val="1"/>
        </w:rPr>
        <w:t>absolues)</w:t>
      </w:r>
      <w:r>
        <w:tab/>
      </w:r>
      <w:r>
        <w:rPr>
          <w:spacing w:val="-4"/>
        </w:rPr>
        <w:t>7-31</w:t>
      </w:r>
    </w:p>
    <w:p w14:paraId="181A53C5" w14:textId="77777777" w:rsidR="00AD1340" w:rsidRDefault="0050760C">
      <w:pPr>
        <w:pStyle w:val="BodyText"/>
        <w:tabs>
          <w:tab w:val="left" w:leader="dot" w:pos="9458"/>
        </w:tabs>
        <w:spacing w:before="3" w:line="249" w:lineRule="auto"/>
        <w:ind w:left="534" w:right="663"/>
      </w:pPr>
      <w:r>
        <w:rPr>
          <w:position w:val="1"/>
        </w:rPr>
        <w:t xml:space="preserve">Figure 7-9 Contribution moyenne annuelle du </w:t>
      </w:r>
      <w:r>
        <w:rPr>
          <w:sz w:val="13"/>
        </w:rPr>
        <w:t xml:space="preserve">NO2 (en </w:t>
      </w:r>
      <w:r>
        <w:rPr>
          <w:position w:val="1"/>
        </w:rPr>
        <w:t>µg/m</w:t>
      </w:r>
      <w:r>
        <w:rPr>
          <w:position w:val="1"/>
          <w:vertAlign w:val="superscript"/>
        </w:rPr>
        <w:t>3</w:t>
      </w:r>
      <w:r>
        <w:rPr>
          <w:position w:val="1"/>
        </w:rPr>
        <w:t xml:space="preserve"> ) (BAC_0-1-0-0) à la qualité de l'air ambiant divisée en </w:t>
      </w:r>
      <w:r>
        <w:t>classes selon le cadre d'évaluation (macro-zone : en haut ; micr</w:t>
      </w:r>
      <w:r>
        <w:t>o-zone : en bas)</w:t>
      </w:r>
      <w:r>
        <w:tab/>
      </w:r>
      <w:r>
        <w:rPr>
          <w:spacing w:val="-4"/>
        </w:rPr>
        <w:t>7-32</w:t>
      </w:r>
    </w:p>
    <w:p w14:paraId="450C6477" w14:textId="77777777" w:rsidR="00AD1340" w:rsidRDefault="0050760C">
      <w:pPr>
        <w:pStyle w:val="BodyText"/>
        <w:tabs>
          <w:tab w:val="left" w:leader="dot" w:pos="9458"/>
        </w:tabs>
        <w:spacing w:before="11" w:line="259" w:lineRule="auto"/>
        <w:ind w:left="534" w:right="663"/>
      </w:pPr>
      <w:r>
        <w:rPr>
          <w:position w:val="1"/>
        </w:rPr>
        <w:t xml:space="preserve">Figure 7-10 État actuel (modélisé) (2019), y compris l'aéroport, en ce qui concerne la </w:t>
      </w:r>
      <w:r>
        <w:rPr>
          <w:sz w:val="13"/>
        </w:rPr>
        <w:t>moyenne</w:t>
      </w:r>
      <w:r>
        <w:rPr>
          <w:position w:val="1"/>
        </w:rPr>
        <w:t xml:space="preserve"> annuelle </w:t>
      </w:r>
      <w:r>
        <w:rPr>
          <w:sz w:val="13"/>
        </w:rPr>
        <w:t>des</w:t>
      </w:r>
      <w:r>
        <w:rPr>
          <w:position w:val="1"/>
        </w:rPr>
        <w:t xml:space="preserve"> PM10 (</w:t>
      </w:r>
      <w:r>
        <w:t xml:space="preserve">concentrations </w:t>
      </w:r>
      <w:r>
        <w:rPr>
          <w:position w:val="1"/>
        </w:rPr>
        <w:t>absolues</w:t>
      </w:r>
      <w:r>
        <w:t>) (à proximité immédiate de la zone de projet)</w:t>
      </w:r>
      <w:r>
        <w:tab/>
      </w:r>
      <w:r>
        <w:rPr>
          <w:spacing w:val="-4"/>
        </w:rPr>
        <w:t>7-35</w:t>
      </w:r>
    </w:p>
    <w:p w14:paraId="0776F00B" w14:textId="77777777" w:rsidR="00AD1340" w:rsidRDefault="0050760C">
      <w:pPr>
        <w:pStyle w:val="BodyText"/>
        <w:tabs>
          <w:tab w:val="left" w:leader="dot" w:pos="9458"/>
        </w:tabs>
        <w:spacing w:line="249" w:lineRule="auto"/>
        <w:ind w:left="534" w:right="663"/>
      </w:pPr>
      <w:r>
        <w:rPr>
          <w:position w:val="1"/>
        </w:rPr>
        <w:t xml:space="preserve">Figure 7-11 Contribution moyenne annuelle des </w:t>
      </w:r>
      <w:r>
        <w:rPr>
          <w:sz w:val="13"/>
        </w:rPr>
        <w:t xml:space="preserve">PM10 (en </w:t>
      </w:r>
      <w:r>
        <w:rPr>
          <w:position w:val="1"/>
        </w:rPr>
        <w:t>µg/m</w:t>
      </w:r>
      <w:r>
        <w:rPr>
          <w:position w:val="1"/>
          <w:vertAlign w:val="superscript"/>
        </w:rPr>
        <w:t>3</w:t>
      </w:r>
      <w:r>
        <w:rPr>
          <w:position w:val="1"/>
        </w:rPr>
        <w:t xml:space="preserve"> ) (BAC_0-1-0-0) à la qualité de l'air ambiant divisée en </w:t>
      </w:r>
      <w:r>
        <w:t>classes selon le cadre d'évaluation</w:t>
      </w:r>
      <w:r>
        <w:tab/>
      </w:r>
      <w:r>
        <w:rPr>
          <w:spacing w:val="-4"/>
        </w:rPr>
        <w:t>7-36</w:t>
      </w:r>
    </w:p>
    <w:p w14:paraId="78E37C0E" w14:textId="77777777" w:rsidR="00AD1340" w:rsidRDefault="0050760C">
      <w:pPr>
        <w:pStyle w:val="BodyText"/>
        <w:tabs>
          <w:tab w:val="left" w:leader="dot" w:pos="9458"/>
        </w:tabs>
        <w:spacing w:before="8" w:line="259" w:lineRule="auto"/>
        <w:ind w:left="534" w:right="663"/>
      </w:pPr>
      <w:r>
        <w:rPr>
          <w:position w:val="1"/>
        </w:rPr>
        <w:t xml:space="preserve">Figure 7-12 État actuel (modélisé) (2019), y compris l'aéroport, concernant la </w:t>
      </w:r>
      <w:r>
        <w:rPr>
          <w:sz w:val="13"/>
        </w:rPr>
        <w:t>moyenne annuelle d</w:t>
      </w:r>
      <w:r>
        <w:rPr>
          <w:sz w:val="13"/>
        </w:rPr>
        <w:t xml:space="preserve">es </w:t>
      </w:r>
      <w:r>
        <w:rPr>
          <w:position w:val="1"/>
        </w:rPr>
        <w:t>PM2.</w:t>
      </w:r>
      <w:r>
        <w:rPr>
          <w:sz w:val="13"/>
        </w:rPr>
        <w:t>5 (</w:t>
      </w:r>
      <w:r>
        <w:t xml:space="preserve">concentrations </w:t>
      </w:r>
      <w:r>
        <w:rPr>
          <w:position w:val="1"/>
        </w:rPr>
        <w:t>absolues</w:t>
      </w:r>
      <w:r>
        <w:t>) (à proximité immédiate de la zone de projet)</w:t>
      </w:r>
      <w:r>
        <w:tab/>
      </w:r>
      <w:r>
        <w:rPr>
          <w:spacing w:val="-4"/>
        </w:rPr>
        <w:t>7-38</w:t>
      </w:r>
    </w:p>
    <w:p w14:paraId="4A1B2FC7" w14:textId="77777777" w:rsidR="00AD1340" w:rsidRDefault="0050760C">
      <w:pPr>
        <w:pStyle w:val="BodyText"/>
        <w:tabs>
          <w:tab w:val="left" w:leader="dot" w:pos="9458"/>
        </w:tabs>
        <w:spacing w:line="249" w:lineRule="auto"/>
        <w:ind w:left="534" w:right="663"/>
      </w:pPr>
      <w:r>
        <w:rPr>
          <w:position w:val="1"/>
        </w:rPr>
        <w:t xml:space="preserve">Figure 7-13 </w:t>
      </w:r>
      <w:r>
        <w:rPr>
          <w:sz w:val="13"/>
        </w:rPr>
        <w:t xml:space="preserve">Contribution </w:t>
      </w:r>
      <w:r>
        <w:rPr>
          <w:position w:val="1"/>
        </w:rPr>
        <w:t>moyenne annuelle des PM2</w:t>
      </w:r>
      <w:r>
        <w:rPr>
          <w:sz w:val="13"/>
        </w:rPr>
        <w:t xml:space="preserve">,5 (en </w:t>
      </w:r>
      <w:r>
        <w:rPr>
          <w:position w:val="1"/>
        </w:rPr>
        <w:t>µg/m</w:t>
      </w:r>
      <w:r>
        <w:rPr>
          <w:position w:val="1"/>
          <w:vertAlign w:val="superscript"/>
        </w:rPr>
        <w:t>3</w:t>
      </w:r>
      <w:r>
        <w:rPr>
          <w:position w:val="1"/>
        </w:rPr>
        <w:t xml:space="preserve"> ) (BAC_0-1-0-0) à la qualité de l'air ambiant divisée en </w:t>
      </w:r>
      <w:r>
        <w:t>classes selon le cadre d'évaluation</w:t>
      </w:r>
      <w:r>
        <w:tab/>
      </w:r>
      <w:r>
        <w:rPr>
          <w:spacing w:val="-4"/>
        </w:rPr>
        <w:t>7-39</w:t>
      </w:r>
    </w:p>
    <w:p w14:paraId="1004C787" w14:textId="77777777" w:rsidR="00AD1340" w:rsidRDefault="0050760C">
      <w:pPr>
        <w:pStyle w:val="BodyText"/>
        <w:tabs>
          <w:tab w:val="left" w:leader="dot" w:pos="9458"/>
        </w:tabs>
        <w:spacing w:before="9" w:line="259" w:lineRule="auto"/>
        <w:ind w:left="534" w:right="663"/>
      </w:pPr>
      <w:r>
        <w:t xml:space="preserve">Figure 7-14 État actuel (modélisé) (2019) incluant l'aéroport en ce qui concerne la moyenne annuelle EC (concentrations absolues) </w:t>
      </w:r>
      <w:r>
        <w:rPr>
          <w:spacing w:val="-8"/>
        </w:rPr>
        <w:t>(</w:t>
      </w:r>
      <w:r>
        <w:t xml:space="preserve">à proximité immédiate de la </w:t>
      </w:r>
      <w:r>
        <w:rPr>
          <w:spacing w:val="-2"/>
        </w:rPr>
        <w:t>zone de projet)</w:t>
      </w:r>
      <w:r>
        <w:tab/>
      </w:r>
      <w:r>
        <w:rPr>
          <w:spacing w:val="-5"/>
        </w:rPr>
        <w:t>7-41</w:t>
      </w:r>
    </w:p>
    <w:p w14:paraId="22673E8B" w14:textId="77777777" w:rsidR="00AD1340" w:rsidRDefault="0050760C">
      <w:pPr>
        <w:pStyle w:val="BodyText"/>
        <w:spacing w:before="1"/>
        <w:ind w:left="534"/>
      </w:pPr>
      <w:r>
        <w:t>Figure 7-15 Contribution moyenne annuelle de la CE (en µg/m</w:t>
      </w:r>
      <w:r>
        <w:rPr>
          <w:vertAlign w:val="superscript"/>
        </w:rPr>
        <w:t>3</w:t>
      </w:r>
      <w:r>
        <w:t xml:space="preserve"> ) (BAC_0100) à </w:t>
      </w:r>
      <w:r>
        <w:t xml:space="preserve">la qualité de l'air ambiant divisée en </w:t>
      </w:r>
      <w:r>
        <w:rPr>
          <w:spacing w:val="-2"/>
        </w:rPr>
        <w:t>classes</w:t>
      </w:r>
    </w:p>
    <w:p w14:paraId="6DD70C52" w14:textId="77777777" w:rsidR="00AD1340" w:rsidRDefault="0050760C">
      <w:pPr>
        <w:pStyle w:val="BodyText"/>
        <w:tabs>
          <w:tab w:val="left" w:leader="dot" w:pos="9458"/>
        </w:tabs>
        <w:spacing w:before="17"/>
        <w:ind w:left="572"/>
      </w:pPr>
      <w:r>
        <w:rPr>
          <w:spacing w:val="-10"/>
        </w:rPr>
        <w:t>.</w:t>
      </w:r>
      <w:r>
        <w:tab/>
      </w:r>
      <w:r>
        <w:rPr>
          <w:spacing w:val="-5"/>
        </w:rPr>
        <w:t>7-42</w:t>
      </w:r>
    </w:p>
    <w:p w14:paraId="6E009DF9" w14:textId="77777777" w:rsidR="00AD1340" w:rsidRDefault="0050760C">
      <w:pPr>
        <w:pStyle w:val="BodyText"/>
        <w:tabs>
          <w:tab w:val="left" w:leader="dot" w:pos="9458"/>
        </w:tabs>
        <w:spacing w:before="20" w:line="259" w:lineRule="auto"/>
        <w:ind w:left="534" w:right="663"/>
      </w:pPr>
      <w:r>
        <w:t>Figure 7-16 État actuel (modélisé) (2019), y compris la moyenne annuelle (concentrations absolues) de l'aéroport en mt UFP (à proximité immédiate de la zone de projet)</w:t>
      </w:r>
      <w:r>
        <w:tab/>
      </w:r>
      <w:r>
        <w:rPr>
          <w:spacing w:val="-4"/>
        </w:rPr>
        <w:t>7-44</w:t>
      </w:r>
    </w:p>
    <w:p w14:paraId="28B940C9" w14:textId="77777777" w:rsidR="00AD1340" w:rsidRDefault="0050760C">
      <w:pPr>
        <w:pStyle w:val="BodyText"/>
        <w:tabs>
          <w:tab w:val="left" w:leader="dot" w:pos="9458"/>
        </w:tabs>
        <w:spacing w:before="1" w:line="256" w:lineRule="auto"/>
        <w:ind w:left="534" w:right="663"/>
      </w:pPr>
      <w:r>
        <w:t>Figure 7-17 Contribution moye</w:t>
      </w:r>
      <w:r>
        <w:t>nne annuelle des PUF (en nombre de particules/cm</w:t>
      </w:r>
      <w:r>
        <w:rPr>
          <w:vertAlign w:val="superscript"/>
        </w:rPr>
        <w:t>3</w:t>
      </w:r>
      <w:r>
        <w:t xml:space="preserve"> ) (BAC_0100) à la qualité de l'air ambiant, divisée en classes</w:t>
      </w:r>
      <w:r>
        <w:tab/>
      </w:r>
      <w:r>
        <w:rPr>
          <w:spacing w:val="-4"/>
        </w:rPr>
        <w:t>7-45</w:t>
      </w:r>
    </w:p>
    <w:p w14:paraId="65F72513" w14:textId="77777777" w:rsidR="00AD1340" w:rsidRDefault="0050760C">
      <w:pPr>
        <w:pStyle w:val="BodyText"/>
        <w:tabs>
          <w:tab w:val="left" w:leader="dot" w:pos="9458"/>
        </w:tabs>
        <w:spacing w:before="3" w:line="249" w:lineRule="auto"/>
        <w:ind w:left="534" w:right="663"/>
      </w:pPr>
      <w:r>
        <w:rPr>
          <w:position w:val="1"/>
        </w:rPr>
        <w:t xml:space="preserve">Figure 7-18 Contribution moyenne annuelle du </w:t>
      </w:r>
      <w:r>
        <w:rPr>
          <w:sz w:val="13"/>
        </w:rPr>
        <w:t xml:space="preserve">NO2 (en </w:t>
      </w:r>
      <w:r>
        <w:rPr>
          <w:position w:val="1"/>
        </w:rPr>
        <w:t>µg/m</w:t>
      </w:r>
      <w:r>
        <w:rPr>
          <w:position w:val="1"/>
          <w:vertAlign w:val="superscript"/>
        </w:rPr>
        <w:t>3</w:t>
      </w:r>
      <w:r>
        <w:rPr>
          <w:position w:val="1"/>
        </w:rPr>
        <w:t xml:space="preserve"> ) (BAC_0300) à la qualité de l'air ambiant divisée en </w:t>
      </w:r>
      <w:r>
        <w:t>classes selon le cadre d'</w:t>
      </w:r>
      <w:r>
        <w:t>évaluation (macro-zone : en haut ; micro-zone : en bas)</w:t>
      </w:r>
      <w:r>
        <w:tab/>
      </w:r>
      <w:r>
        <w:rPr>
          <w:spacing w:val="-4"/>
        </w:rPr>
        <w:t>7-48</w:t>
      </w:r>
    </w:p>
    <w:p w14:paraId="555643BC" w14:textId="77777777" w:rsidR="00AD1340" w:rsidRDefault="0050760C">
      <w:pPr>
        <w:pStyle w:val="BodyText"/>
        <w:tabs>
          <w:tab w:val="left" w:leader="dot" w:pos="9458"/>
        </w:tabs>
        <w:spacing w:before="10" w:line="249" w:lineRule="auto"/>
        <w:ind w:left="534" w:right="663"/>
      </w:pPr>
      <w:r>
        <w:rPr>
          <w:position w:val="1"/>
        </w:rPr>
        <w:t xml:space="preserve">Figure 7-19 Contribution moyenne annuelle des </w:t>
      </w:r>
      <w:r>
        <w:rPr>
          <w:sz w:val="13"/>
        </w:rPr>
        <w:t xml:space="preserve">PM10 (en </w:t>
      </w:r>
      <w:r>
        <w:rPr>
          <w:position w:val="1"/>
        </w:rPr>
        <w:t>µg/m</w:t>
      </w:r>
      <w:r>
        <w:rPr>
          <w:position w:val="1"/>
          <w:vertAlign w:val="superscript"/>
        </w:rPr>
        <w:t>3</w:t>
      </w:r>
      <w:r>
        <w:rPr>
          <w:position w:val="1"/>
        </w:rPr>
        <w:t xml:space="preserve"> ) (BAC_0-2-0-0) à la qualité de l'air ambiant divisée en </w:t>
      </w:r>
      <w:r>
        <w:t>classes selon le cadre d'évaluation</w:t>
      </w:r>
      <w:r>
        <w:tab/>
      </w:r>
      <w:r>
        <w:rPr>
          <w:spacing w:val="-4"/>
        </w:rPr>
        <w:t>7-51</w:t>
      </w:r>
    </w:p>
    <w:p w14:paraId="69716A79" w14:textId="77777777" w:rsidR="00AD1340" w:rsidRDefault="0050760C">
      <w:pPr>
        <w:pStyle w:val="BodyText"/>
        <w:tabs>
          <w:tab w:val="left" w:leader="dot" w:pos="9458"/>
        </w:tabs>
        <w:spacing w:before="8" w:line="249" w:lineRule="auto"/>
        <w:ind w:left="534" w:right="663"/>
      </w:pPr>
      <w:r>
        <w:rPr>
          <w:position w:val="1"/>
        </w:rPr>
        <w:t xml:space="preserve">Figure 7-20 </w:t>
      </w:r>
      <w:r>
        <w:rPr>
          <w:sz w:val="13"/>
        </w:rPr>
        <w:t xml:space="preserve">Contribution </w:t>
      </w:r>
      <w:r>
        <w:rPr>
          <w:position w:val="1"/>
        </w:rPr>
        <w:t>moyenne ann</w:t>
      </w:r>
      <w:r>
        <w:rPr>
          <w:position w:val="1"/>
        </w:rPr>
        <w:t xml:space="preserve">uelle </w:t>
      </w:r>
      <w:r>
        <w:rPr>
          <w:sz w:val="13"/>
        </w:rPr>
        <w:t xml:space="preserve">des </w:t>
      </w:r>
      <w:r>
        <w:rPr>
          <w:position w:val="1"/>
        </w:rPr>
        <w:t>PM2</w:t>
      </w:r>
      <w:r>
        <w:rPr>
          <w:sz w:val="13"/>
        </w:rPr>
        <w:t xml:space="preserve">,5 (en </w:t>
      </w:r>
      <w:r>
        <w:rPr>
          <w:position w:val="1"/>
        </w:rPr>
        <w:t>µg/m</w:t>
      </w:r>
      <w:r>
        <w:rPr>
          <w:position w:val="1"/>
          <w:vertAlign w:val="superscript"/>
        </w:rPr>
        <w:t>3</w:t>
      </w:r>
      <w:r>
        <w:rPr>
          <w:position w:val="1"/>
        </w:rPr>
        <w:t xml:space="preserve"> ) (BAC_0-3-0-0) à la qualité de l'air ambiant, répartie en </w:t>
      </w:r>
      <w:r>
        <w:t>classes selon le cadre d'évaluation.</w:t>
      </w:r>
      <w:r>
        <w:tab/>
      </w:r>
      <w:r>
        <w:rPr>
          <w:spacing w:val="-4"/>
        </w:rPr>
        <w:t>7-52</w:t>
      </w:r>
    </w:p>
    <w:p w14:paraId="3F0E825E" w14:textId="77777777" w:rsidR="00AD1340" w:rsidRDefault="0050760C">
      <w:pPr>
        <w:pStyle w:val="BodyText"/>
        <w:tabs>
          <w:tab w:val="left" w:leader="dot" w:pos="9458"/>
        </w:tabs>
        <w:spacing w:before="10" w:line="259" w:lineRule="auto"/>
        <w:ind w:left="534" w:right="663"/>
      </w:pPr>
      <w:r>
        <w:t>Figure 7-21 Contribution moyenne annuelle d'EC (en µg/m</w:t>
      </w:r>
      <w:r>
        <w:rPr>
          <w:vertAlign w:val="superscript"/>
        </w:rPr>
        <w:t>3</w:t>
      </w:r>
      <w:r>
        <w:t xml:space="preserve"> ) (BAC_0-3-0-0) à la qualité de l'air ambiant divisée en </w:t>
      </w:r>
      <w:r>
        <w:rPr>
          <w:spacing w:val="-2"/>
        </w:rPr>
        <w:t>classes</w:t>
      </w:r>
      <w:r>
        <w:tab/>
      </w:r>
      <w:r>
        <w:rPr>
          <w:spacing w:val="-4"/>
        </w:rPr>
        <w:t>7-53</w:t>
      </w:r>
    </w:p>
    <w:p w14:paraId="2AAC24E5" w14:textId="77777777" w:rsidR="00AD1340" w:rsidRDefault="0050760C">
      <w:pPr>
        <w:pStyle w:val="BodyText"/>
        <w:tabs>
          <w:tab w:val="left" w:leader="dot" w:pos="9458"/>
        </w:tabs>
        <w:spacing w:line="259" w:lineRule="auto"/>
        <w:ind w:left="534" w:right="663"/>
      </w:pPr>
      <w:r>
        <w:t>Figure 7-22 Contribution moyenne annuelle des UFP (en nombre de particules/cm</w:t>
      </w:r>
      <w:r>
        <w:rPr>
          <w:vertAlign w:val="superscript"/>
        </w:rPr>
        <w:t>3</w:t>
      </w:r>
      <w:r>
        <w:t xml:space="preserve"> ) (BAC_0-3-0-0) à la qualité de l'air ambiant, répartie en classes</w:t>
      </w:r>
      <w:r>
        <w:tab/>
      </w:r>
      <w:r>
        <w:rPr>
          <w:spacing w:val="-4"/>
        </w:rPr>
        <w:t>7-55</w:t>
      </w:r>
    </w:p>
    <w:p w14:paraId="29102961" w14:textId="77777777" w:rsidR="00AD1340" w:rsidRDefault="0050760C">
      <w:pPr>
        <w:pStyle w:val="BodyText"/>
        <w:tabs>
          <w:tab w:val="left" w:leader="dot" w:pos="9458"/>
        </w:tabs>
        <w:spacing w:line="261" w:lineRule="auto"/>
        <w:ind w:left="534" w:right="663"/>
      </w:pPr>
      <w:r>
        <w:rPr>
          <w:position w:val="1"/>
        </w:rPr>
        <w:t xml:space="preserve">Figure 7-23 Conditions (modélisées) (BAC_1-3-0-0_2025), y compris la moyenne annuelle </w:t>
      </w:r>
      <w:r>
        <w:t>(</w:t>
      </w:r>
      <w:r>
        <w:rPr>
          <w:spacing w:val="-2"/>
        </w:rPr>
        <w:t xml:space="preserve">concentrations </w:t>
      </w:r>
      <w:r>
        <w:t xml:space="preserve">absolues) de </w:t>
      </w:r>
      <w:r>
        <w:rPr>
          <w:position w:val="1"/>
        </w:rPr>
        <w:t>NO2 à la mbt de l'aéroport</w:t>
      </w:r>
      <w:r>
        <w:tab/>
      </w:r>
      <w:r>
        <w:rPr>
          <w:spacing w:val="-5"/>
        </w:rPr>
        <w:t>7-58</w:t>
      </w:r>
    </w:p>
    <w:p w14:paraId="6C102CF3" w14:textId="77777777" w:rsidR="00AD1340" w:rsidRDefault="0050760C">
      <w:pPr>
        <w:pStyle w:val="BodyText"/>
        <w:tabs>
          <w:tab w:val="left" w:leader="dot" w:pos="9458"/>
        </w:tabs>
        <w:spacing w:line="247" w:lineRule="auto"/>
        <w:ind w:left="534" w:right="663"/>
      </w:pPr>
      <w:r>
        <w:rPr>
          <w:position w:val="1"/>
        </w:rPr>
        <w:t>Figure 7-24 Contribution annuelle mo</w:t>
      </w:r>
      <w:r>
        <w:rPr>
          <w:position w:val="1"/>
        </w:rPr>
        <w:t xml:space="preserve">yenne du </w:t>
      </w:r>
      <w:r>
        <w:rPr>
          <w:sz w:val="13"/>
        </w:rPr>
        <w:t xml:space="preserve">NO2 (en </w:t>
      </w:r>
      <w:r>
        <w:rPr>
          <w:position w:val="1"/>
        </w:rPr>
        <w:t>µg/m</w:t>
      </w:r>
      <w:r>
        <w:rPr>
          <w:position w:val="1"/>
          <w:vertAlign w:val="superscript"/>
        </w:rPr>
        <w:t>3</w:t>
      </w:r>
      <w:r>
        <w:rPr>
          <w:position w:val="1"/>
        </w:rPr>
        <w:t xml:space="preserve"> ) (BAC_1-3-0-0_2025) à la qualité de l'air ambiant divisée </w:t>
      </w:r>
      <w:r>
        <w:t xml:space="preserve">en classes selon le cadre d'évaluation (macro-zone : en haut ; micro-zone : </w:t>
      </w:r>
      <w:r>
        <w:rPr>
          <w:spacing w:val="-2"/>
        </w:rPr>
        <w:t>en bas)</w:t>
      </w:r>
      <w:r>
        <w:tab/>
      </w:r>
      <w:r>
        <w:rPr>
          <w:spacing w:val="-5"/>
        </w:rPr>
        <w:t>7-59</w:t>
      </w:r>
    </w:p>
    <w:p w14:paraId="439967C1" w14:textId="77777777" w:rsidR="00AD1340" w:rsidRDefault="0050760C">
      <w:pPr>
        <w:pStyle w:val="BodyText"/>
        <w:tabs>
          <w:tab w:val="left" w:leader="dot" w:pos="9458"/>
        </w:tabs>
        <w:spacing w:before="8" w:line="249" w:lineRule="auto"/>
        <w:ind w:left="534" w:right="663"/>
      </w:pPr>
      <w:r>
        <w:rPr>
          <w:position w:val="1"/>
        </w:rPr>
        <w:t xml:space="preserve">Figure 7-25 Contribution moyenne annuelle des </w:t>
      </w:r>
      <w:r>
        <w:rPr>
          <w:sz w:val="13"/>
        </w:rPr>
        <w:t xml:space="preserve">PM10 (en </w:t>
      </w:r>
      <w:r>
        <w:rPr>
          <w:position w:val="1"/>
        </w:rPr>
        <w:t>µg/m</w:t>
      </w:r>
      <w:r>
        <w:rPr>
          <w:position w:val="1"/>
          <w:vertAlign w:val="superscript"/>
        </w:rPr>
        <w:t>3</w:t>
      </w:r>
      <w:r>
        <w:rPr>
          <w:position w:val="1"/>
        </w:rPr>
        <w:t xml:space="preserve"> ) (BAC_1-3-0-0_2025) à l</w:t>
      </w:r>
      <w:r>
        <w:rPr>
          <w:position w:val="1"/>
        </w:rPr>
        <w:t xml:space="preserve">a qualité de l'air ambiant </w:t>
      </w:r>
      <w:r>
        <w:t>divisée en classes selon le cadre d'évaluation</w:t>
      </w:r>
      <w:r>
        <w:tab/>
      </w:r>
      <w:r>
        <w:rPr>
          <w:spacing w:val="-4"/>
        </w:rPr>
        <w:t>7-63</w:t>
      </w:r>
    </w:p>
    <w:p w14:paraId="6F2E2C28" w14:textId="77777777" w:rsidR="00AD1340" w:rsidRDefault="0050760C">
      <w:pPr>
        <w:pStyle w:val="BodyText"/>
        <w:tabs>
          <w:tab w:val="left" w:leader="dot" w:pos="9458"/>
        </w:tabs>
        <w:spacing w:before="10" w:line="247" w:lineRule="auto"/>
        <w:ind w:left="534" w:right="663"/>
      </w:pPr>
      <w:r>
        <w:rPr>
          <w:position w:val="1"/>
        </w:rPr>
        <w:t xml:space="preserve">Figure 7-26 </w:t>
      </w:r>
      <w:r>
        <w:rPr>
          <w:sz w:val="13"/>
        </w:rPr>
        <w:t xml:space="preserve">Contribution </w:t>
      </w:r>
      <w:r>
        <w:rPr>
          <w:position w:val="1"/>
        </w:rPr>
        <w:t>moyenne annuelle des PM2</w:t>
      </w:r>
      <w:r>
        <w:rPr>
          <w:sz w:val="13"/>
        </w:rPr>
        <w:t xml:space="preserve">,5 (en </w:t>
      </w:r>
      <w:r>
        <w:rPr>
          <w:position w:val="1"/>
        </w:rPr>
        <w:t>µg/m</w:t>
      </w:r>
      <w:r>
        <w:rPr>
          <w:position w:val="1"/>
          <w:vertAlign w:val="superscript"/>
        </w:rPr>
        <w:t>3</w:t>
      </w:r>
      <w:r>
        <w:rPr>
          <w:position w:val="1"/>
        </w:rPr>
        <w:t xml:space="preserve"> ) (BAC_1-3-0-0_2025) à la qualité de l'air ambiant</w:t>
      </w:r>
      <w:r>
        <w:t>, répartie en classes selon le cadre d'évaluation</w:t>
      </w:r>
      <w:r>
        <w:tab/>
      </w:r>
      <w:r>
        <w:rPr>
          <w:spacing w:val="-4"/>
        </w:rPr>
        <w:t>7-64</w:t>
      </w:r>
    </w:p>
    <w:p w14:paraId="5960DA97" w14:textId="77777777" w:rsidR="00AD1340" w:rsidRDefault="00AD1340">
      <w:pPr>
        <w:spacing w:line="247" w:lineRule="auto"/>
        <w:sectPr w:rsidR="00AD1340">
          <w:headerReference w:type="default" r:id="rId220"/>
          <w:footerReference w:type="default" r:id="rId221"/>
          <w:pgSz w:w="11910" w:h="16840"/>
          <w:pgMar w:top="1460" w:right="480" w:bottom="1040" w:left="940" w:header="748" w:footer="852" w:gutter="0"/>
          <w:pgNumType w:start="2"/>
          <w:cols w:space="720"/>
        </w:sectPr>
      </w:pPr>
    </w:p>
    <w:p w14:paraId="73AEA799" w14:textId="77777777" w:rsidR="00AD1340" w:rsidRDefault="0050760C">
      <w:pPr>
        <w:pStyle w:val="BodyText"/>
        <w:tabs>
          <w:tab w:val="left" w:leader="dot" w:pos="9458"/>
        </w:tabs>
        <w:spacing w:before="365" w:line="259" w:lineRule="auto"/>
        <w:ind w:left="534" w:right="663"/>
      </w:pPr>
      <w:r>
        <w:lastRenderedPageBreak/>
        <w:t>Figure 7-27 Contribution moyenne annuelle de la CE (en µg/m</w:t>
      </w:r>
      <w:r>
        <w:rPr>
          <w:vertAlign w:val="superscript"/>
        </w:rPr>
        <w:t>3</w:t>
      </w:r>
      <w:r>
        <w:t xml:space="preserve"> ) (BAC_1-3-0-0_2025) à la qualité de l'air ambiant divisée en classes</w:t>
      </w:r>
      <w:r>
        <w:tab/>
      </w:r>
      <w:r>
        <w:rPr>
          <w:spacing w:val="-4"/>
        </w:rPr>
        <w:t>7-65</w:t>
      </w:r>
    </w:p>
    <w:p w14:paraId="0E608322" w14:textId="77777777" w:rsidR="00AD1340" w:rsidRDefault="0050760C">
      <w:pPr>
        <w:pStyle w:val="BodyText"/>
        <w:tabs>
          <w:tab w:val="left" w:leader="dot" w:pos="9458"/>
        </w:tabs>
        <w:spacing w:before="1" w:line="259" w:lineRule="auto"/>
        <w:ind w:left="534" w:right="663"/>
      </w:pPr>
      <w:r>
        <w:t>Figure 7-28 Contribution moyenne annuelle des PUF (en nombre de particules/cm</w:t>
      </w:r>
      <w:r>
        <w:rPr>
          <w:vertAlign w:val="superscript"/>
        </w:rPr>
        <w:t>3</w:t>
      </w:r>
      <w:r>
        <w:t xml:space="preserve"> ) (BAC_1-3-0-0_2025) à la qualité de l'air ambiant divisée en classes</w:t>
      </w:r>
      <w:r>
        <w:tab/>
      </w:r>
      <w:r>
        <w:rPr>
          <w:spacing w:val="-4"/>
        </w:rPr>
        <w:t>7-68</w:t>
      </w:r>
    </w:p>
    <w:p w14:paraId="27936E38" w14:textId="77777777" w:rsidR="00AD1340" w:rsidRDefault="0050760C">
      <w:pPr>
        <w:pStyle w:val="BodyText"/>
        <w:tabs>
          <w:tab w:val="left" w:leader="dot" w:pos="9458"/>
        </w:tabs>
        <w:spacing w:line="256" w:lineRule="auto"/>
        <w:ind w:left="534" w:right="663"/>
      </w:pPr>
      <w:r>
        <w:rPr>
          <w:position w:val="1"/>
        </w:rPr>
        <w:t xml:space="preserve">Figure 7-29 Conditions (modélisées) (BAC_1-3-0-0_2030) incluant la moyenne annuelle </w:t>
      </w:r>
      <w:r>
        <w:t>(</w:t>
      </w:r>
      <w:r>
        <w:rPr>
          <w:spacing w:val="-2"/>
        </w:rPr>
        <w:t xml:space="preserve">concentrations </w:t>
      </w:r>
      <w:r>
        <w:t xml:space="preserve">absolues) de </w:t>
      </w:r>
      <w:r>
        <w:rPr>
          <w:position w:val="1"/>
        </w:rPr>
        <w:t>NO2 à la mbt de l'aéroport</w:t>
      </w:r>
      <w:r>
        <w:tab/>
      </w:r>
      <w:r>
        <w:rPr>
          <w:spacing w:val="-5"/>
        </w:rPr>
        <w:t>7-72</w:t>
      </w:r>
    </w:p>
    <w:p w14:paraId="5DF81D07" w14:textId="77777777" w:rsidR="00AD1340" w:rsidRDefault="0050760C">
      <w:pPr>
        <w:pStyle w:val="BodyText"/>
        <w:tabs>
          <w:tab w:val="left" w:leader="dot" w:pos="9458"/>
        </w:tabs>
        <w:spacing w:before="3" w:line="249" w:lineRule="auto"/>
        <w:ind w:left="534" w:right="663"/>
      </w:pPr>
      <w:r>
        <w:rPr>
          <w:position w:val="1"/>
        </w:rPr>
        <w:t>Figure 7-30 Contribution annuelle m</w:t>
      </w:r>
      <w:r>
        <w:rPr>
          <w:position w:val="1"/>
        </w:rPr>
        <w:t xml:space="preserve">oyenne du </w:t>
      </w:r>
      <w:r>
        <w:rPr>
          <w:sz w:val="13"/>
        </w:rPr>
        <w:t xml:space="preserve">NO2 </w:t>
      </w:r>
      <w:r>
        <w:rPr>
          <w:position w:val="1"/>
        </w:rPr>
        <w:t>(en µg/m</w:t>
      </w:r>
      <w:r>
        <w:rPr>
          <w:position w:val="1"/>
          <w:vertAlign w:val="superscript"/>
        </w:rPr>
        <w:t>3</w:t>
      </w:r>
      <w:r>
        <w:rPr>
          <w:position w:val="1"/>
        </w:rPr>
        <w:t xml:space="preserve"> ) (BAC_1-3-0-0_2030) à la qualité de l'air ambiant divisée </w:t>
      </w:r>
      <w:r>
        <w:t xml:space="preserve">en classes selon le cadre d'évaluation (macro-zone : en haut ; micro-zone : </w:t>
      </w:r>
      <w:r>
        <w:rPr>
          <w:spacing w:val="-2"/>
        </w:rPr>
        <w:t>en bas)</w:t>
      </w:r>
      <w:r>
        <w:tab/>
      </w:r>
      <w:r>
        <w:rPr>
          <w:spacing w:val="-5"/>
        </w:rPr>
        <w:t>7-73</w:t>
      </w:r>
    </w:p>
    <w:p w14:paraId="127E88B6" w14:textId="77777777" w:rsidR="00AD1340" w:rsidRDefault="0050760C">
      <w:pPr>
        <w:pStyle w:val="BodyText"/>
        <w:tabs>
          <w:tab w:val="left" w:leader="dot" w:pos="9458"/>
        </w:tabs>
        <w:spacing w:before="10" w:line="247" w:lineRule="auto"/>
        <w:ind w:left="534" w:right="663"/>
      </w:pPr>
      <w:r>
        <w:rPr>
          <w:position w:val="1"/>
        </w:rPr>
        <w:t xml:space="preserve">Figure 7-31 Contribution moyenne annuelle des </w:t>
      </w:r>
      <w:r>
        <w:rPr>
          <w:sz w:val="13"/>
        </w:rPr>
        <w:t xml:space="preserve">PM10 (en </w:t>
      </w:r>
      <w:r>
        <w:rPr>
          <w:position w:val="1"/>
        </w:rPr>
        <w:t>µg/m</w:t>
      </w:r>
      <w:r>
        <w:rPr>
          <w:position w:val="1"/>
          <w:vertAlign w:val="superscript"/>
        </w:rPr>
        <w:t>3</w:t>
      </w:r>
      <w:r>
        <w:rPr>
          <w:position w:val="1"/>
        </w:rPr>
        <w:t xml:space="preserve"> ) (BAC_1-3-0-0_2030) à </w:t>
      </w:r>
      <w:r>
        <w:rPr>
          <w:position w:val="1"/>
        </w:rPr>
        <w:t xml:space="preserve">la qualité de l'air ambiant </w:t>
      </w:r>
      <w:r>
        <w:t>divisée en classes selon le cadre d'évaluation</w:t>
      </w:r>
      <w:r>
        <w:tab/>
      </w:r>
      <w:r>
        <w:rPr>
          <w:spacing w:val="-4"/>
        </w:rPr>
        <w:t>7-77</w:t>
      </w:r>
    </w:p>
    <w:p w14:paraId="1B4F6890" w14:textId="77777777" w:rsidR="00AD1340" w:rsidRDefault="0050760C">
      <w:pPr>
        <w:pStyle w:val="BodyText"/>
        <w:tabs>
          <w:tab w:val="left" w:leader="dot" w:pos="9458"/>
        </w:tabs>
        <w:spacing w:before="13" w:line="249" w:lineRule="auto"/>
        <w:ind w:left="534" w:right="663"/>
      </w:pPr>
      <w:r>
        <w:rPr>
          <w:position w:val="1"/>
        </w:rPr>
        <w:t xml:space="preserve">Figure 7-32 </w:t>
      </w:r>
      <w:r>
        <w:rPr>
          <w:sz w:val="13"/>
        </w:rPr>
        <w:t xml:space="preserve">Contribution </w:t>
      </w:r>
      <w:r>
        <w:rPr>
          <w:position w:val="1"/>
        </w:rPr>
        <w:t xml:space="preserve">moyenne annuelle </w:t>
      </w:r>
      <w:r>
        <w:rPr>
          <w:sz w:val="13"/>
        </w:rPr>
        <w:t xml:space="preserve">des </w:t>
      </w:r>
      <w:r>
        <w:rPr>
          <w:position w:val="1"/>
        </w:rPr>
        <w:t>PM2</w:t>
      </w:r>
      <w:r>
        <w:rPr>
          <w:sz w:val="13"/>
        </w:rPr>
        <w:t xml:space="preserve">,5 (en </w:t>
      </w:r>
      <w:r>
        <w:rPr>
          <w:position w:val="1"/>
        </w:rPr>
        <w:t>µg/m</w:t>
      </w:r>
      <w:r>
        <w:rPr>
          <w:position w:val="1"/>
          <w:vertAlign w:val="superscript"/>
        </w:rPr>
        <w:t>3</w:t>
      </w:r>
      <w:r>
        <w:rPr>
          <w:position w:val="1"/>
        </w:rPr>
        <w:t xml:space="preserve"> ) (BAC_1-3-0-0_2030) à la qualité de l'air ambiant</w:t>
      </w:r>
      <w:r>
        <w:t>, répartie en classes selon le cadre d'évaluation.</w:t>
      </w:r>
      <w:r>
        <w:tab/>
      </w:r>
      <w:r>
        <w:rPr>
          <w:spacing w:val="-4"/>
        </w:rPr>
        <w:t>7-78</w:t>
      </w:r>
    </w:p>
    <w:p w14:paraId="506B29DD" w14:textId="77777777" w:rsidR="00AD1340" w:rsidRDefault="0050760C">
      <w:pPr>
        <w:pStyle w:val="BodyText"/>
        <w:tabs>
          <w:tab w:val="left" w:leader="dot" w:pos="9458"/>
        </w:tabs>
        <w:spacing w:before="11" w:line="259" w:lineRule="auto"/>
        <w:ind w:left="534" w:right="663"/>
      </w:pPr>
      <w:r>
        <w:t>Figure 7</w:t>
      </w:r>
      <w:r>
        <w:t>-33 Contribution moyenne annuelle d'EC (en µg/m</w:t>
      </w:r>
      <w:r>
        <w:rPr>
          <w:vertAlign w:val="superscript"/>
        </w:rPr>
        <w:t>3</w:t>
      </w:r>
      <w:r>
        <w:t xml:space="preserve"> ) (BAC_1-3-0-0_2030) à la qualité de l'air ambiant divisée en classes</w:t>
      </w:r>
      <w:r>
        <w:tab/>
      </w:r>
      <w:r>
        <w:rPr>
          <w:spacing w:val="-4"/>
        </w:rPr>
        <w:t>7-79</w:t>
      </w:r>
    </w:p>
    <w:p w14:paraId="3A31DD0D" w14:textId="77777777" w:rsidR="00AD1340" w:rsidRDefault="0050760C">
      <w:pPr>
        <w:pStyle w:val="BodyText"/>
        <w:tabs>
          <w:tab w:val="left" w:leader="dot" w:pos="9458"/>
        </w:tabs>
        <w:spacing w:line="259" w:lineRule="auto"/>
        <w:ind w:left="534" w:right="663"/>
      </w:pPr>
      <w:r>
        <w:t>Figure 7-34 Contribution moyenne annuelle des PFP (en nombre de particules/cm</w:t>
      </w:r>
      <w:r>
        <w:rPr>
          <w:vertAlign w:val="superscript"/>
        </w:rPr>
        <w:t>3</w:t>
      </w:r>
      <w:r>
        <w:t xml:space="preserve"> ) (BAC_1-3-0-0_2030) à la qualité de l'</w:t>
      </w:r>
      <w:r>
        <w:rPr>
          <w:spacing w:val="-2"/>
        </w:rPr>
        <w:t>air ambiant di</w:t>
      </w:r>
      <w:r>
        <w:rPr>
          <w:spacing w:val="-2"/>
        </w:rPr>
        <w:t>visée en classes</w:t>
      </w:r>
      <w:r>
        <w:tab/>
      </w:r>
      <w:r>
        <w:rPr>
          <w:spacing w:val="-5"/>
        </w:rPr>
        <w:t>7-82</w:t>
      </w:r>
    </w:p>
    <w:p w14:paraId="25FA066E" w14:textId="77777777" w:rsidR="00AD1340" w:rsidRDefault="0050760C">
      <w:pPr>
        <w:pStyle w:val="BodyText"/>
        <w:tabs>
          <w:tab w:val="left" w:leader="dot" w:pos="9458"/>
        </w:tabs>
        <w:ind w:left="534"/>
      </w:pPr>
      <w:r>
        <w:t xml:space="preserve">Figure 7-35 Classification de la croissance du trafic par segment routier (en pae/etm) pour le scénario </w:t>
      </w:r>
      <w:r>
        <w:rPr>
          <w:spacing w:val="-2"/>
        </w:rPr>
        <w:t>BAC_1300</w:t>
      </w:r>
      <w:r>
        <w:tab/>
      </w:r>
      <w:r>
        <w:rPr>
          <w:spacing w:val="-5"/>
        </w:rPr>
        <w:t>7-88</w:t>
      </w:r>
    </w:p>
    <w:p w14:paraId="03D5611D" w14:textId="77777777" w:rsidR="00AD1340" w:rsidRDefault="0050760C">
      <w:pPr>
        <w:pStyle w:val="BodyText"/>
        <w:tabs>
          <w:tab w:val="left" w:leader="dot" w:pos="9458"/>
        </w:tabs>
        <w:spacing w:before="19"/>
        <w:ind w:left="534"/>
      </w:pPr>
      <w:r>
        <w:t>Figure 7-36 Corrélation entre la consommation de carburant et les émissions de NOx de différents types d'aéronefs (s</w:t>
      </w:r>
      <w:r>
        <w:t xml:space="preserve">ource : </w:t>
      </w:r>
      <w:r>
        <w:rPr>
          <w:spacing w:val="-4"/>
        </w:rPr>
        <w:t>BAC)</w:t>
      </w:r>
      <w:r>
        <w:tab/>
      </w:r>
      <w:r>
        <w:rPr>
          <w:spacing w:val="-5"/>
        </w:rPr>
        <w:t>7-99</w:t>
      </w:r>
    </w:p>
    <w:p w14:paraId="2BFB3D06" w14:textId="77777777" w:rsidR="00AD1340" w:rsidRDefault="00AD1340">
      <w:pPr>
        <w:pStyle w:val="BodyText"/>
        <w:spacing w:before="196"/>
      </w:pPr>
    </w:p>
    <w:p w14:paraId="6060DE74" w14:textId="77777777" w:rsidR="00AD1340" w:rsidRDefault="0050760C">
      <w:pPr>
        <w:ind w:left="534"/>
        <w:rPr>
          <w:b/>
          <w:sz w:val="20"/>
        </w:rPr>
      </w:pPr>
      <w:r>
        <w:rPr>
          <w:b/>
          <w:sz w:val="20"/>
        </w:rPr>
        <w:t xml:space="preserve">Liste des </w:t>
      </w:r>
      <w:r>
        <w:rPr>
          <w:b/>
          <w:spacing w:val="-2"/>
          <w:sz w:val="20"/>
        </w:rPr>
        <w:t>tableaux</w:t>
      </w:r>
    </w:p>
    <w:p w14:paraId="7F42E8B8" w14:textId="77777777" w:rsidR="00AD1340" w:rsidRDefault="0050760C">
      <w:pPr>
        <w:pStyle w:val="BodyText"/>
        <w:tabs>
          <w:tab w:val="left" w:leader="dot" w:pos="9559"/>
        </w:tabs>
        <w:spacing w:before="180"/>
        <w:ind w:left="534"/>
      </w:pPr>
      <w:r>
        <w:t xml:space="preserve">Tableau 7-1 : </w:t>
      </w:r>
      <w:r>
        <w:rPr>
          <w:spacing w:val="-2"/>
        </w:rPr>
        <w:t>Valeurs limites d'immission</w:t>
      </w:r>
      <w:r>
        <w:tab/>
      </w:r>
      <w:r>
        <w:rPr>
          <w:spacing w:val="-10"/>
        </w:rPr>
        <w:t>7-9</w:t>
      </w:r>
    </w:p>
    <w:p w14:paraId="44E6E037" w14:textId="77777777" w:rsidR="00AD1340" w:rsidRDefault="0050760C">
      <w:pPr>
        <w:pStyle w:val="BodyText"/>
        <w:tabs>
          <w:tab w:val="left" w:leader="dot" w:pos="9458"/>
        </w:tabs>
        <w:spacing w:before="20"/>
        <w:ind w:left="534"/>
      </w:pPr>
      <w:r>
        <w:t xml:space="preserve">Tableau 7-2 Numérotation et données d'entrée par </w:t>
      </w:r>
      <w:r>
        <w:rPr>
          <w:spacing w:val="-2"/>
        </w:rPr>
        <w:t xml:space="preserve">scénario </w:t>
      </w:r>
      <w:r>
        <w:t>modélisé</w:t>
      </w:r>
      <w:r>
        <w:tab/>
      </w:r>
      <w:r>
        <w:rPr>
          <w:spacing w:val="-5"/>
        </w:rPr>
        <w:t>7-14</w:t>
      </w:r>
    </w:p>
    <w:p w14:paraId="6834841B" w14:textId="77777777" w:rsidR="00AD1340" w:rsidRDefault="0050760C">
      <w:pPr>
        <w:pStyle w:val="BodyText"/>
        <w:tabs>
          <w:tab w:val="left" w:leader="dot" w:pos="9458"/>
        </w:tabs>
        <w:spacing w:before="20"/>
        <w:ind w:left="534"/>
      </w:pPr>
      <w:r>
        <w:t xml:space="preserve">Tableau 7-3 : Critères d'évaluation et </w:t>
      </w:r>
      <w:r>
        <w:t xml:space="preserve">cadre d'évaluation de l'importance - discipline </w:t>
      </w:r>
      <w:r>
        <w:rPr>
          <w:spacing w:val="-2"/>
        </w:rPr>
        <w:t>aérienne</w:t>
      </w:r>
      <w:r>
        <w:tab/>
      </w:r>
      <w:r>
        <w:rPr>
          <w:spacing w:val="-5"/>
        </w:rPr>
        <w:t>7-15</w:t>
      </w:r>
    </w:p>
    <w:p w14:paraId="41BCEFC0" w14:textId="77777777" w:rsidR="00AD1340" w:rsidRDefault="0050760C">
      <w:pPr>
        <w:pStyle w:val="BodyText"/>
        <w:tabs>
          <w:tab w:val="left" w:leader="dot" w:pos="9458"/>
        </w:tabs>
        <w:spacing w:before="20"/>
        <w:ind w:left="534"/>
      </w:pPr>
      <w:r>
        <w:t>Tableau 7-4 : Cadre de signification de la discipline "Air" (voir le système d'orientation "</w:t>
      </w:r>
      <w:r>
        <w:rPr>
          <w:spacing w:val="-2"/>
        </w:rPr>
        <w:t>Air")</w:t>
      </w:r>
      <w:r>
        <w:tab/>
      </w:r>
      <w:r>
        <w:rPr>
          <w:spacing w:val="-5"/>
        </w:rPr>
        <w:t>7-16</w:t>
      </w:r>
    </w:p>
    <w:p w14:paraId="084680D4" w14:textId="77777777" w:rsidR="00AD1340" w:rsidRDefault="0050760C">
      <w:pPr>
        <w:pStyle w:val="BodyText"/>
        <w:tabs>
          <w:tab w:val="right" w:leader="dot" w:pos="9823"/>
        </w:tabs>
        <w:spacing w:before="17"/>
        <w:ind w:left="534"/>
      </w:pPr>
      <w:r>
        <w:t xml:space="preserve">Tableau 7-5 : Données d'entrée de l'installation de combustion pour la </w:t>
      </w:r>
      <w:r>
        <w:rPr>
          <w:spacing w:val="-2"/>
        </w:rPr>
        <w:t>modélisation</w:t>
      </w:r>
      <w:r>
        <w:tab/>
      </w:r>
      <w:r>
        <w:rPr>
          <w:spacing w:val="-5"/>
        </w:rPr>
        <w:t>26</w:t>
      </w:r>
    </w:p>
    <w:p w14:paraId="13C903F5" w14:textId="77777777" w:rsidR="00AD1340" w:rsidRDefault="0050760C">
      <w:pPr>
        <w:pStyle w:val="BodyText"/>
        <w:tabs>
          <w:tab w:val="left" w:leader="dot" w:pos="9458"/>
        </w:tabs>
        <w:spacing w:before="20"/>
        <w:ind w:left="534"/>
      </w:pPr>
      <w:r>
        <w:rPr>
          <w:position w:val="1"/>
        </w:rPr>
        <w:t>Tabl</w:t>
      </w:r>
      <w:r>
        <w:rPr>
          <w:position w:val="1"/>
        </w:rPr>
        <w:t xml:space="preserve">eau 7-6 Comparaison des scénarios pour le polluant </w:t>
      </w:r>
      <w:r>
        <w:rPr>
          <w:spacing w:val="-5"/>
          <w:sz w:val="13"/>
        </w:rPr>
        <w:t>NO2</w:t>
      </w:r>
      <w:r>
        <w:rPr>
          <w:sz w:val="13"/>
        </w:rPr>
        <w:tab/>
      </w:r>
      <w:r>
        <w:rPr>
          <w:spacing w:val="-5"/>
          <w:position w:val="1"/>
        </w:rPr>
        <w:t>7-87</w:t>
      </w:r>
    </w:p>
    <w:p w14:paraId="21A997A9" w14:textId="77777777" w:rsidR="00AD1340" w:rsidRDefault="0050760C">
      <w:pPr>
        <w:pStyle w:val="BodyText"/>
        <w:tabs>
          <w:tab w:val="left" w:leader="dot" w:pos="9458"/>
        </w:tabs>
        <w:spacing w:before="20"/>
        <w:ind w:left="534"/>
      </w:pPr>
      <w:r>
        <w:rPr>
          <w:position w:val="1"/>
        </w:rPr>
        <w:t xml:space="preserve">Tableau 7-7 : Cadre d'évaluation de la détermination de l'impact par segment routier pour le polluant </w:t>
      </w:r>
      <w:r>
        <w:rPr>
          <w:spacing w:val="-5"/>
          <w:sz w:val="13"/>
        </w:rPr>
        <w:t>NO2</w:t>
      </w:r>
      <w:r>
        <w:rPr>
          <w:sz w:val="13"/>
        </w:rPr>
        <w:tab/>
      </w:r>
      <w:r>
        <w:rPr>
          <w:spacing w:val="-5"/>
          <w:position w:val="1"/>
        </w:rPr>
        <w:t>7-90</w:t>
      </w:r>
    </w:p>
    <w:p w14:paraId="022BF714" w14:textId="77777777" w:rsidR="00AD1340" w:rsidRDefault="0050760C">
      <w:pPr>
        <w:pStyle w:val="BodyText"/>
        <w:tabs>
          <w:tab w:val="left" w:leader="dot" w:pos="9458"/>
        </w:tabs>
        <w:spacing w:before="20" w:line="259" w:lineRule="auto"/>
        <w:ind w:left="534" w:right="663"/>
      </w:pPr>
      <w:r>
        <w:rPr>
          <w:position w:val="1"/>
        </w:rPr>
        <w:t xml:space="preserve">Tableau 7-8 : Situation des émissions de </w:t>
      </w:r>
      <w:r>
        <w:rPr>
          <w:sz w:val="13"/>
        </w:rPr>
        <w:t>NH3</w:t>
      </w:r>
      <w:r>
        <w:rPr>
          <w:position w:val="1"/>
        </w:rPr>
        <w:t xml:space="preserve">, NOx, </w:t>
      </w:r>
      <w:r>
        <w:rPr>
          <w:sz w:val="13"/>
        </w:rPr>
        <w:t>SO2</w:t>
      </w:r>
      <w:r>
        <w:rPr>
          <w:position w:val="1"/>
        </w:rPr>
        <w:t>, COV et PM2.</w:t>
      </w:r>
      <w:r>
        <w:rPr>
          <w:sz w:val="13"/>
        </w:rPr>
        <w:t xml:space="preserve">5 </w:t>
      </w:r>
      <w:r>
        <w:rPr>
          <w:position w:val="1"/>
        </w:rPr>
        <w:t xml:space="preserve">par rapport aux </w:t>
      </w:r>
      <w:r>
        <w:rPr>
          <w:position w:val="1"/>
        </w:rPr>
        <w:t xml:space="preserve">plans politiques flamands (en haut : </w:t>
      </w:r>
      <w:r>
        <w:t>trafic routier ; en bas : aviation)</w:t>
      </w:r>
      <w:r>
        <w:tab/>
      </w:r>
      <w:r>
        <w:rPr>
          <w:spacing w:val="-4"/>
        </w:rPr>
        <w:t>7-91</w:t>
      </w:r>
    </w:p>
    <w:p w14:paraId="6BB27515" w14:textId="77777777" w:rsidR="00AD1340" w:rsidRDefault="0050760C">
      <w:pPr>
        <w:pStyle w:val="BodyText"/>
        <w:tabs>
          <w:tab w:val="left" w:leader="dot" w:pos="9357"/>
        </w:tabs>
        <w:spacing w:line="259" w:lineRule="auto"/>
        <w:ind w:left="534" w:right="663"/>
      </w:pPr>
      <w:r>
        <w:t>Tableau 7-9 : Résumé des émissions de NOx et des mesures associées par source d'émission pour le scénario BAC_0100, le scénario BAC_1300_2030 et le scénario BAC_1310_2030</w:t>
      </w:r>
      <w:r>
        <w:tab/>
      </w:r>
      <w:r>
        <w:rPr>
          <w:spacing w:val="-2"/>
        </w:rPr>
        <w:t>7-105</w:t>
      </w:r>
    </w:p>
    <w:p w14:paraId="38429706" w14:textId="77777777" w:rsidR="00AD1340" w:rsidRDefault="00AD1340">
      <w:pPr>
        <w:spacing w:line="259" w:lineRule="auto"/>
        <w:sectPr w:rsidR="00AD1340">
          <w:pgSz w:w="11910" w:h="16840"/>
          <w:pgMar w:top="1460" w:right="480" w:bottom="1040" w:left="940" w:header="748" w:footer="852" w:gutter="0"/>
          <w:cols w:space="720"/>
        </w:sectPr>
      </w:pPr>
    </w:p>
    <w:p w14:paraId="6DA89D6A" w14:textId="77777777" w:rsidR="00AD1340" w:rsidRDefault="0050760C">
      <w:pPr>
        <w:pStyle w:val="Heading1"/>
        <w:spacing w:before="93"/>
        <w:ind w:left="1611"/>
      </w:pPr>
      <w:r>
        <w:rPr>
          <w:noProof/>
        </w:rPr>
        <w:lastRenderedPageBreak/>
        <w:drawing>
          <wp:anchor distT="0" distB="0" distL="0" distR="0" simplePos="0" relativeHeight="15815680" behindDoc="0" locked="0" layoutInCell="1" allowOverlap="1" wp14:anchorId="66D5CC50" wp14:editId="330C1512">
            <wp:simplePos x="0" y="0"/>
            <wp:positionH relativeFrom="page">
              <wp:posOffset>946434</wp:posOffset>
            </wp:positionH>
            <wp:positionV relativeFrom="paragraph">
              <wp:posOffset>140821</wp:posOffset>
            </wp:positionV>
            <wp:extent cx="110459" cy="163724"/>
            <wp:effectExtent l="0" t="0" r="0" b="0"/>
            <wp:wrapNone/>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222" cstate="print"/>
                    <a:stretch>
                      <a:fillRect/>
                    </a:stretch>
                  </pic:blipFill>
                  <pic:spPr>
                    <a:xfrm>
                      <a:off x="0" y="0"/>
                      <a:ext cx="110459" cy="163724"/>
                    </a:xfrm>
                    <a:prstGeom prst="rect">
                      <a:avLst/>
                    </a:prstGeom>
                  </pic:spPr>
                </pic:pic>
              </a:graphicData>
            </a:graphic>
          </wp:anchor>
        </w:drawing>
      </w:r>
      <w:bookmarkStart w:id="0" w:name="_bookmark0"/>
      <w:bookmarkEnd w:id="0"/>
      <w:r>
        <w:rPr>
          <w:color w:val="005B82"/>
        </w:rPr>
        <w:t xml:space="preserve">Discipline </w:t>
      </w:r>
      <w:r>
        <w:rPr>
          <w:color w:val="005B82"/>
          <w:spacing w:val="-2"/>
        </w:rPr>
        <w:t>Air</w:t>
      </w:r>
    </w:p>
    <w:p w14:paraId="78ABDC59" w14:textId="77777777" w:rsidR="00AD1340" w:rsidRDefault="0050760C">
      <w:pPr>
        <w:pStyle w:val="Heading3"/>
        <w:spacing w:before="278"/>
        <w:ind w:firstLine="0"/>
        <w:jc w:val="both"/>
      </w:pPr>
      <w:r>
        <w:rPr>
          <w:noProof/>
        </w:rPr>
        <w:drawing>
          <wp:anchor distT="0" distB="0" distL="0" distR="0" simplePos="0" relativeHeight="15816192" behindDoc="0" locked="0" layoutInCell="1" allowOverlap="1" wp14:anchorId="71911E9D" wp14:editId="67506D63">
            <wp:simplePos x="0" y="0"/>
            <wp:positionH relativeFrom="page">
              <wp:posOffset>943413</wp:posOffset>
            </wp:positionH>
            <wp:positionV relativeFrom="paragraph">
              <wp:posOffset>225927</wp:posOffset>
            </wp:positionV>
            <wp:extent cx="180536" cy="99648"/>
            <wp:effectExtent l="0" t="0" r="0" b="0"/>
            <wp:wrapNone/>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223" cstate="print"/>
                    <a:stretch>
                      <a:fillRect/>
                    </a:stretch>
                  </pic:blipFill>
                  <pic:spPr>
                    <a:xfrm>
                      <a:off x="0" y="0"/>
                      <a:ext cx="180536" cy="99648"/>
                    </a:xfrm>
                    <a:prstGeom prst="rect">
                      <a:avLst/>
                    </a:prstGeom>
                  </pic:spPr>
                </pic:pic>
              </a:graphicData>
            </a:graphic>
          </wp:anchor>
        </w:drawing>
      </w:r>
      <w:bookmarkStart w:id="1" w:name="_bookmark1"/>
      <w:bookmarkEnd w:id="1"/>
      <w:r>
        <w:rPr>
          <w:color w:val="005B82"/>
        </w:rPr>
        <w:t xml:space="preserve">Délimitation de la </w:t>
      </w:r>
      <w:r>
        <w:rPr>
          <w:color w:val="005B82"/>
          <w:spacing w:val="-2"/>
        </w:rPr>
        <w:t>zone d'étude</w:t>
      </w:r>
    </w:p>
    <w:p w14:paraId="74313173" w14:textId="77777777" w:rsidR="00AD1340" w:rsidRDefault="0050760C">
      <w:pPr>
        <w:pStyle w:val="BodyText"/>
        <w:spacing w:before="146" w:line="259" w:lineRule="auto"/>
        <w:ind w:left="1611" w:right="661"/>
        <w:jc w:val="both"/>
      </w:pPr>
      <w:r>
        <w:t xml:space="preserve">La zone du projet est définie comme la zone dans laquelle les opérations ont lieu. Cependant, la zone d'étude d'une opération ou d'un impact individuel est plus large que la zone du projet </w:t>
      </w:r>
      <w:r>
        <w:t xml:space="preserve">et est définie par les sources d'émission suivantes </w:t>
      </w:r>
      <w:r>
        <w:t>:</w:t>
      </w:r>
      <w:r>
        <w:rPr>
          <w:vertAlign w:val="superscript"/>
        </w:rPr>
        <w:t>1</w:t>
      </w:r>
      <w:r>
        <w:t xml:space="preserve"> :</w:t>
      </w:r>
    </w:p>
    <w:p w14:paraId="1E42F101" w14:textId="77777777" w:rsidR="00AD1340" w:rsidRDefault="0050760C">
      <w:pPr>
        <w:pStyle w:val="ListParagraph"/>
        <w:numPr>
          <w:ilvl w:val="0"/>
          <w:numId w:val="17"/>
        </w:numPr>
        <w:tabs>
          <w:tab w:val="left" w:pos="2331"/>
        </w:tabs>
        <w:spacing w:before="169"/>
        <w:jc w:val="left"/>
        <w:rPr>
          <w:sz w:val="20"/>
        </w:rPr>
      </w:pPr>
      <w:r>
        <w:rPr>
          <w:sz w:val="20"/>
        </w:rPr>
        <w:t>Trafic routier à l'entrée et à la sortie de l'</w:t>
      </w:r>
      <w:r>
        <w:rPr>
          <w:spacing w:val="-2"/>
          <w:sz w:val="20"/>
        </w:rPr>
        <w:t>aéroport ;</w:t>
      </w:r>
    </w:p>
    <w:p w14:paraId="09248051" w14:textId="77777777" w:rsidR="00AD1340" w:rsidRDefault="0050760C">
      <w:pPr>
        <w:pStyle w:val="ListParagraph"/>
        <w:numPr>
          <w:ilvl w:val="0"/>
          <w:numId w:val="17"/>
        </w:numPr>
        <w:tabs>
          <w:tab w:val="left" w:pos="2331"/>
        </w:tabs>
        <w:spacing w:before="190" w:line="259" w:lineRule="auto"/>
        <w:ind w:right="2252"/>
        <w:jc w:val="left"/>
        <w:rPr>
          <w:sz w:val="20"/>
        </w:rPr>
      </w:pPr>
      <w:r>
        <w:rPr>
          <w:sz w:val="20"/>
        </w:rPr>
        <w:t xml:space="preserve">Installations de combustion, c'est-à-dire pour le fonctionnement des bâtiments du terminal (y compris le chauffage des bâtiments) et des installations côté piste (y compris les moteurs diesel des </w:t>
      </w:r>
      <w:r>
        <w:rPr>
          <w:spacing w:val="-2"/>
          <w:sz w:val="20"/>
        </w:rPr>
        <w:t>centrales électriques de secours) ;</w:t>
      </w:r>
    </w:p>
    <w:p w14:paraId="585B6BCE" w14:textId="77777777" w:rsidR="00AD1340" w:rsidRDefault="0050760C">
      <w:pPr>
        <w:pStyle w:val="ListParagraph"/>
        <w:numPr>
          <w:ilvl w:val="0"/>
          <w:numId w:val="17"/>
        </w:numPr>
        <w:tabs>
          <w:tab w:val="left" w:pos="2331"/>
        </w:tabs>
        <w:spacing w:before="170"/>
        <w:jc w:val="left"/>
        <w:rPr>
          <w:sz w:val="20"/>
        </w:rPr>
      </w:pPr>
      <w:r>
        <w:rPr>
          <w:sz w:val="20"/>
        </w:rPr>
        <w:t>Trafic aérien (décollage</w:t>
      </w:r>
      <w:r>
        <w:rPr>
          <w:sz w:val="20"/>
        </w:rPr>
        <w:t>, atterrissage, roulage, essais) (cycle LTO</w:t>
      </w:r>
      <w:r>
        <w:rPr>
          <w:spacing w:val="-2"/>
          <w:sz w:val="20"/>
        </w:rPr>
        <w:t>) ;</w:t>
      </w:r>
    </w:p>
    <w:p w14:paraId="4643A982" w14:textId="77777777" w:rsidR="00AD1340" w:rsidRDefault="0050760C">
      <w:pPr>
        <w:pStyle w:val="ListParagraph"/>
        <w:numPr>
          <w:ilvl w:val="0"/>
          <w:numId w:val="17"/>
        </w:numPr>
        <w:tabs>
          <w:tab w:val="left" w:pos="2331"/>
        </w:tabs>
        <w:spacing w:before="190"/>
        <w:jc w:val="left"/>
        <w:rPr>
          <w:sz w:val="20"/>
        </w:rPr>
      </w:pPr>
      <w:r>
        <w:rPr>
          <w:sz w:val="20"/>
        </w:rPr>
        <w:t xml:space="preserve">Trafic aéroportuaire ("hors </w:t>
      </w:r>
      <w:r>
        <w:rPr>
          <w:spacing w:val="-2"/>
          <w:sz w:val="20"/>
        </w:rPr>
        <w:t>route") ;</w:t>
      </w:r>
    </w:p>
    <w:p w14:paraId="2CCABABE" w14:textId="77777777" w:rsidR="00AD1340" w:rsidRDefault="0050760C">
      <w:pPr>
        <w:pStyle w:val="BodyText"/>
        <w:spacing w:before="181" w:line="259" w:lineRule="auto"/>
        <w:ind w:left="1611" w:right="649"/>
        <w:jc w:val="both"/>
      </w:pPr>
      <w:r>
        <w:t>La zone d'étude est définie comme la zone autour de la zone du projet où un impact sur la qualité de l'air est attendu. Des calculs de modélisation ont été effectués sur l</w:t>
      </w:r>
      <w:r>
        <w:t>'ensemble de la zone d'étude</w:t>
      </w:r>
      <w:r>
        <w:rPr>
          <w:vertAlign w:val="superscript"/>
        </w:rPr>
        <w:t>2</w:t>
      </w:r>
      <w:r>
        <w:t xml:space="preserve"> . Ces calculs tiennent compte du rayon d'influence attendu des sources d'émission mentionnées ci-dessus</w:t>
      </w:r>
      <w:r>
        <w:rPr>
          <w:vertAlign w:val="superscript"/>
        </w:rPr>
        <w:t>3</w:t>
      </w:r>
      <w:r>
        <w:t xml:space="preserve"> , de la direction dominante du vent (de SW à NE) et de la configuration correspondante de l'aéroport (cf. piste(s) de déc</w:t>
      </w:r>
      <w:r>
        <w:t xml:space="preserve">ollage et d'atterrissage orientée(s) dans le même sens) et de la fourniture nécessaire </w:t>
      </w:r>
      <w:r>
        <w:rPr>
          <w:spacing w:val="-1"/>
        </w:rPr>
        <w:t>d'</w:t>
      </w:r>
      <w:r>
        <w:t>informations aux disciplines qui s'appuient sur les calculs du modèle Air, c'est-à-dire la discipline Biodiversité et la discipline Santé Humaine. Le contour de la zon</w:t>
      </w:r>
      <w:r>
        <w:t>e d'étude (= zone du modèle) est le suivant (ligne noire) :</w:t>
      </w:r>
    </w:p>
    <w:p w14:paraId="786ACEAE" w14:textId="77777777" w:rsidR="00AD1340" w:rsidRDefault="00AD1340">
      <w:pPr>
        <w:pStyle w:val="BodyText"/>
      </w:pPr>
    </w:p>
    <w:p w14:paraId="3487EA3D" w14:textId="77777777" w:rsidR="00AD1340" w:rsidRDefault="00AD1340">
      <w:pPr>
        <w:pStyle w:val="BodyText"/>
      </w:pPr>
    </w:p>
    <w:p w14:paraId="5D31F7E8" w14:textId="77777777" w:rsidR="00AD1340" w:rsidRDefault="00AD1340">
      <w:pPr>
        <w:pStyle w:val="BodyText"/>
      </w:pPr>
    </w:p>
    <w:p w14:paraId="61005FA3" w14:textId="77777777" w:rsidR="00AD1340" w:rsidRDefault="00AD1340">
      <w:pPr>
        <w:pStyle w:val="BodyText"/>
      </w:pPr>
    </w:p>
    <w:p w14:paraId="6661E0AE" w14:textId="77777777" w:rsidR="00AD1340" w:rsidRDefault="00AD1340">
      <w:pPr>
        <w:pStyle w:val="BodyText"/>
      </w:pPr>
    </w:p>
    <w:p w14:paraId="53F565B3" w14:textId="77777777" w:rsidR="00AD1340" w:rsidRDefault="00AD1340">
      <w:pPr>
        <w:pStyle w:val="BodyText"/>
      </w:pPr>
    </w:p>
    <w:p w14:paraId="084B72DA" w14:textId="77777777" w:rsidR="00AD1340" w:rsidRDefault="00AD1340">
      <w:pPr>
        <w:pStyle w:val="BodyText"/>
      </w:pPr>
    </w:p>
    <w:p w14:paraId="5181BB1C" w14:textId="77777777" w:rsidR="00AD1340" w:rsidRDefault="00AD1340">
      <w:pPr>
        <w:pStyle w:val="BodyText"/>
      </w:pPr>
    </w:p>
    <w:p w14:paraId="78F3F790" w14:textId="77777777" w:rsidR="00AD1340" w:rsidRDefault="00AD1340">
      <w:pPr>
        <w:pStyle w:val="BodyText"/>
      </w:pPr>
    </w:p>
    <w:p w14:paraId="426D39B6" w14:textId="77777777" w:rsidR="00AD1340" w:rsidRDefault="00AD1340">
      <w:pPr>
        <w:pStyle w:val="BodyText"/>
      </w:pPr>
    </w:p>
    <w:p w14:paraId="734BD242" w14:textId="77777777" w:rsidR="00AD1340" w:rsidRDefault="00AD1340">
      <w:pPr>
        <w:pStyle w:val="BodyText"/>
      </w:pPr>
    </w:p>
    <w:p w14:paraId="3ECE1155" w14:textId="77777777" w:rsidR="00AD1340" w:rsidRDefault="00AD1340">
      <w:pPr>
        <w:pStyle w:val="BodyText"/>
      </w:pPr>
    </w:p>
    <w:p w14:paraId="027BBE54" w14:textId="77777777" w:rsidR="00AD1340" w:rsidRDefault="00AD1340">
      <w:pPr>
        <w:pStyle w:val="BodyText"/>
      </w:pPr>
    </w:p>
    <w:p w14:paraId="604144D3" w14:textId="77777777" w:rsidR="00AD1340" w:rsidRDefault="00AD1340">
      <w:pPr>
        <w:pStyle w:val="BodyText"/>
      </w:pPr>
    </w:p>
    <w:p w14:paraId="42FA4838" w14:textId="77777777" w:rsidR="00AD1340" w:rsidRDefault="00AD1340">
      <w:pPr>
        <w:pStyle w:val="BodyText"/>
      </w:pPr>
    </w:p>
    <w:p w14:paraId="16B1569A" w14:textId="77777777" w:rsidR="00AD1340" w:rsidRDefault="00AD1340">
      <w:pPr>
        <w:pStyle w:val="BodyText"/>
      </w:pPr>
    </w:p>
    <w:p w14:paraId="2C5405A6" w14:textId="77777777" w:rsidR="00AD1340" w:rsidRDefault="00AD1340">
      <w:pPr>
        <w:pStyle w:val="BodyText"/>
      </w:pPr>
    </w:p>
    <w:p w14:paraId="2E697185" w14:textId="77777777" w:rsidR="00AD1340" w:rsidRDefault="00AD1340">
      <w:pPr>
        <w:pStyle w:val="BodyText"/>
      </w:pPr>
    </w:p>
    <w:p w14:paraId="1E34C858" w14:textId="77777777" w:rsidR="00AD1340" w:rsidRDefault="00AD1340">
      <w:pPr>
        <w:pStyle w:val="BodyText"/>
      </w:pPr>
    </w:p>
    <w:p w14:paraId="69F6A751" w14:textId="77777777" w:rsidR="00AD1340" w:rsidRDefault="00AD1340">
      <w:pPr>
        <w:pStyle w:val="BodyText"/>
      </w:pPr>
    </w:p>
    <w:p w14:paraId="367DB5FA" w14:textId="77777777" w:rsidR="00AD1340" w:rsidRDefault="00AD1340">
      <w:pPr>
        <w:pStyle w:val="BodyText"/>
      </w:pPr>
    </w:p>
    <w:p w14:paraId="0FBB12B6" w14:textId="77777777" w:rsidR="00AD1340" w:rsidRDefault="00AD1340">
      <w:pPr>
        <w:pStyle w:val="BodyText"/>
      </w:pPr>
    </w:p>
    <w:p w14:paraId="16C99042" w14:textId="77777777" w:rsidR="00AD1340" w:rsidRDefault="0050760C">
      <w:pPr>
        <w:pStyle w:val="BodyText"/>
        <w:spacing w:before="129"/>
      </w:pPr>
      <w:r>
        <w:rPr>
          <w:noProof/>
        </w:rPr>
        <mc:AlternateContent>
          <mc:Choice Requires="wps">
            <w:drawing>
              <wp:anchor distT="0" distB="0" distL="0" distR="0" simplePos="0" relativeHeight="487674368" behindDoc="1" locked="0" layoutInCell="1" allowOverlap="1" wp14:anchorId="13814EA7" wp14:editId="62B30E6B">
                <wp:simplePos x="0" y="0"/>
                <wp:positionH relativeFrom="page">
                  <wp:posOffset>936040</wp:posOffset>
                </wp:positionH>
                <wp:positionV relativeFrom="paragraph">
                  <wp:posOffset>252793</wp:posOffset>
                </wp:positionV>
                <wp:extent cx="1829435" cy="7620"/>
                <wp:effectExtent l="0" t="0" r="0" b="0"/>
                <wp:wrapTopAndBottom/>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66DC30" id="Graphic 290" o:spid="_x0000_s1026" style="position:absolute;margin-left:73.7pt;margin-top:19.9pt;width:144.05pt;height:.6pt;z-index:-1564211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" path="m1829053,l,,,7619r1829053,l1829053,xe" fillcolor="black" stroked="f">
                <v:path arrowok="t"/>
                <w10:wrap type="topAndBottom" anchorx="page"/>
              </v:shape>
            </w:pict>
          </mc:Fallback>
        </mc:AlternateContent>
      </w:r>
    </w:p>
    <w:p w14:paraId="4DAFFA09" w14:textId="77777777" w:rsidR="00AD1340" w:rsidRDefault="0050760C">
      <w:pPr>
        <w:pStyle w:val="BodyText"/>
        <w:spacing w:before="90"/>
        <w:ind w:left="534"/>
      </w:pPr>
      <w:r>
        <w:rPr>
          <w:vertAlign w:val="superscript"/>
        </w:rPr>
        <w:t>1</w:t>
      </w:r>
      <w:r>
        <w:t xml:space="preserve"> Voir le guide de lecture concernant la différence entre EIR et OVA </w:t>
      </w:r>
      <w:r>
        <w:rPr>
          <w:spacing w:val="-4"/>
        </w:rPr>
        <w:t>IIOA</w:t>
      </w:r>
    </w:p>
    <w:p w14:paraId="7317FEBD" w14:textId="77777777" w:rsidR="00AD1340" w:rsidRDefault="0050760C">
      <w:pPr>
        <w:pStyle w:val="BodyText"/>
        <w:spacing w:before="1"/>
        <w:ind w:left="534"/>
      </w:pPr>
      <w:r>
        <w:rPr>
          <w:vertAlign w:val="superscript"/>
        </w:rPr>
        <w:t>2</w:t>
      </w:r>
      <w:r>
        <w:t xml:space="preserve"> Les calculs du modèle ont été effectués par Vito - voir </w:t>
      </w:r>
      <w:hyperlink w:anchor="_bookmark12" w:history="1">
        <w:r>
          <w:rPr>
            <w:spacing w:val="-2"/>
          </w:rPr>
          <w:t>7.3.4.</w:t>
        </w:r>
      </w:hyperlink>
    </w:p>
    <w:p w14:paraId="7A947FD5" w14:textId="77777777" w:rsidR="00AD1340" w:rsidRDefault="0050760C">
      <w:pPr>
        <w:pStyle w:val="BodyText"/>
        <w:ind w:left="534"/>
      </w:pPr>
      <w:r>
        <w:rPr>
          <w:vertAlign w:val="superscript"/>
        </w:rPr>
        <w:t>3</w:t>
      </w:r>
      <w:r>
        <w:t xml:space="preserve"> Toutes les sources d'émission susmentionnées sont incluses ensemble dans un modèle de dispersion - voir les annexes 7.1 et </w:t>
      </w:r>
      <w:r>
        <w:rPr>
          <w:spacing w:val="-5"/>
        </w:rPr>
        <w:t>7.3.</w:t>
      </w:r>
    </w:p>
    <w:p w14:paraId="2DF9133A" w14:textId="77777777" w:rsidR="00AD1340" w:rsidRDefault="00AD1340">
      <w:pPr>
        <w:pStyle w:val="BodyText"/>
      </w:pPr>
    </w:p>
    <w:p w14:paraId="476373DB" w14:textId="77777777" w:rsidR="00AD1340" w:rsidRDefault="00AD1340">
      <w:pPr>
        <w:pStyle w:val="BodyText"/>
        <w:spacing w:before="112"/>
      </w:pPr>
    </w:p>
    <w:p w14:paraId="4D6085F4" w14:textId="77777777" w:rsidR="00AD1340" w:rsidRDefault="0050760C">
      <w:pPr>
        <w:pStyle w:val="BodyText"/>
        <w:spacing w:before="1"/>
        <w:ind w:left="1004"/>
        <w:rPr>
          <w:b/>
        </w:rPr>
      </w:pPr>
      <w:r>
        <w:rPr>
          <w:color w:val="005B82"/>
        </w:rPr>
        <w:t xml:space="preserve">4723913032 - Renouvellement de l'EIE Brussels Airport </w:t>
      </w:r>
      <w:r>
        <w:rPr>
          <w:color w:val="005B82"/>
        </w:rPr>
        <w:t xml:space="preserve">National Environmental Permit - Air Discipline | </w:t>
      </w:r>
      <w:r>
        <w:rPr>
          <w:b/>
          <w:color w:val="005B82"/>
          <w:spacing w:val="-10"/>
          <w:shd w:val="clear" w:color="auto" w:fill="E6E6E6"/>
        </w:rPr>
        <w:t>7-4</w:t>
      </w:r>
    </w:p>
    <w:p w14:paraId="0AFFC2FA" w14:textId="77777777" w:rsidR="00AD1340" w:rsidRDefault="00AD1340">
      <w:pPr>
        <w:sectPr w:rsidR="00AD1340">
          <w:headerReference w:type="default" r:id="rId224"/>
          <w:footerReference w:type="default" r:id="rId225"/>
          <w:pgSz w:w="11910" w:h="16840"/>
          <w:pgMar w:top="1920" w:right="480" w:bottom="280" w:left="940" w:header="0" w:footer="0" w:gutter="0"/>
          <w:cols w:space="720"/>
        </w:sectPr>
      </w:pPr>
    </w:p>
    <w:p w14:paraId="10E7A26D" w14:textId="77777777" w:rsidR="00AD1340" w:rsidRDefault="00AD1340">
      <w:pPr>
        <w:pStyle w:val="BodyText"/>
        <w:spacing w:before="134"/>
        <w:rPr>
          <w:b/>
        </w:rPr>
      </w:pPr>
    </w:p>
    <w:p w14:paraId="214EEC84" w14:textId="77777777" w:rsidR="00AD1340" w:rsidRDefault="0050760C">
      <w:pPr>
        <w:pStyle w:val="BodyText"/>
        <w:ind w:left="1625"/>
      </w:pPr>
      <w:r>
        <w:rPr>
          <w:noProof/>
        </w:rPr>
        <mc:AlternateContent>
          <mc:Choice Requires="wpg">
            <w:drawing>
              <wp:inline distT="0" distB="0" distL="0" distR="0" wp14:anchorId="0A3D1017" wp14:editId="639F0770">
                <wp:extent cx="5036820" cy="4434840"/>
                <wp:effectExtent l="0" t="0" r="0" b="3810"/>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6820" cy="4434840"/>
                          <a:chOff x="0" y="0"/>
                          <a:chExt cx="5036820" cy="4434840"/>
                        </a:xfrm>
                      </wpg:grpSpPr>
                      <pic:pic xmlns:pic="http://schemas.openxmlformats.org/drawingml/2006/picture">
                        <pic:nvPicPr>
                          <pic:cNvPr id="294" name="Image 294"/>
                          <pic:cNvPicPr/>
                        </pic:nvPicPr>
                        <pic:blipFill>
                          <a:blip r:embed="rId226" cstate="print"/>
                          <a:stretch>
                            <a:fillRect/>
                          </a:stretch>
                        </pic:blipFill>
                        <pic:spPr>
                          <a:xfrm>
                            <a:off x="9461" y="9588"/>
                            <a:ext cx="5017770" cy="4415789"/>
                          </a:xfrm>
                          <a:prstGeom prst="rect">
                            <a:avLst/>
                          </a:prstGeom>
                        </pic:spPr>
                      </pic:pic>
                      <wps:wsp>
                        <wps:cNvPr id="295" name="Graphic 295"/>
                        <wps:cNvSpPr/>
                        <wps:spPr>
                          <a:xfrm>
                            <a:off x="4762" y="4762"/>
                            <a:ext cx="5027295" cy="4425315"/>
                          </a:xfrm>
                          <a:custGeom>
                            <a:avLst/>
                            <a:gdLst/>
                            <a:ahLst/>
                            <a:cxnLst/>
                            <a:rect l="l" t="t" r="r" b="b"/>
                            <a:pathLst>
                              <a:path w="5027295" h="4425315">
                                <a:moveTo>
                                  <a:pt x="0" y="4425315"/>
                                </a:moveTo>
                                <a:lnTo>
                                  <a:pt x="5027295" y="4425315"/>
                                </a:lnTo>
                                <a:lnTo>
                                  <a:pt x="5027295" y="0"/>
                                </a:lnTo>
                                <a:lnTo>
                                  <a:pt x="0" y="0"/>
                                </a:lnTo>
                                <a:lnTo>
                                  <a:pt x="0" y="442531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3DC7824" id="Group 293" o:spid="_x0000_s1026" style="width:396.6pt;height:349.2pt;mso-position-horizontal-relative:char;mso-position-vertical-relative:line" coordsize="50368,443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">
                <v:shape id="Image 294" o:spid="_x0000_s1027" type="#_x0000_t75" style="position:absolute;left:94;top:95;width:50178;height:44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">
                  <v:imagedata r:id="rId227" o:title=""/>
                </v:shape>
                <v:shape id="Graphic 295" o:spid="_x0000_s1028" style="position:absolute;left:47;top:47;width:50273;height:44253;visibility:visible;mso-wrap-style:square;v-text-anchor:top" coordsize="5027295,4425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" path="m,4425315r5027295,l5027295,,,,,4425315xe" filled="f">
                  <v:path arrowok="t"/>
                </v:shape>
                <w10:anchorlock/>
              </v:group>
            </w:pict>
          </mc:Fallback>
        </mc:AlternateContent>
      </w:r>
    </w:p>
    <w:p w14:paraId="6BD45147" w14:textId="77777777" w:rsidR="00AD1340" w:rsidRDefault="0050760C">
      <w:pPr>
        <w:spacing w:before="177"/>
        <w:ind w:left="1611"/>
        <w:jc w:val="both"/>
        <w:rPr>
          <w:i/>
          <w:sz w:val="18"/>
        </w:rPr>
      </w:pPr>
      <w:r>
        <w:rPr>
          <w:i/>
          <w:color w:val="005B82"/>
          <w:sz w:val="18"/>
        </w:rPr>
        <w:t xml:space="preserve">Figure 7-1 contour de la zone modèle pour la discipline </w:t>
      </w:r>
      <w:r>
        <w:rPr>
          <w:i/>
          <w:color w:val="005B82"/>
          <w:spacing w:val="-4"/>
          <w:sz w:val="18"/>
        </w:rPr>
        <w:t>aérienne</w:t>
      </w:r>
    </w:p>
    <w:p w14:paraId="4B3EFC04" w14:textId="77777777" w:rsidR="00AD1340" w:rsidRDefault="0050760C">
      <w:pPr>
        <w:pStyle w:val="BodyText"/>
        <w:spacing w:before="198"/>
        <w:ind w:left="1611"/>
        <w:jc w:val="both"/>
      </w:pPr>
      <w:r>
        <w:rPr>
          <w:spacing w:val="-2"/>
        </w:rPr>
        <w:t xml:space="preserve">La </w:t>
      </w:r>
      <w:r>
        <w:t xml:space="preserve">zone modèle a ensuite été opérationnalisée sur la base de la classification statistique des </w:t>
      </w:r>
      <w:r>
        <w:rPr>
          <w:spacing w:val="-10"/>
        </w:rPr>
        <w:t>secteurs.</w:t>
      </w:r>
    </w:p>
    <w:p w14:paraId="4A56FC98" w14:textId="77777777" w:rsidR="00AD1340" w:rsidRDefault="0050760C">
      <w:pPr>
        <w:pStyle w:val="BodyText"/>
        <w:spacing w:before="181" w:line="259" w:lineRule="auto"/>
        <w:ind w:left="1611" w:right="651"/>
        <w:jc w:val="both"/>
      </w:pPr>
      <w:r>
        <w:t>L'</w:t>
      </w:r>
      <w:r>
        <w:t xml:space="preserve">ensemble du territoire situé à l'intérieur du contour noir est pris en compte comme zone modèle, y compris </w:t>
      </w:r>
      <w:r>
        <w:rPr>
          <w:u w:val="single"/>
        </w:rPr>
        <w:t xml:space="preserve">tous les </w:t>
      </w:r>
      <w:r>
        <w:t>segments routiers tels que fournis par le modèle de trafic régional Vlaamse Rand (version 4.2.2)</w:t>
      </w:r>
      <w:r>
        <w:rPr>
          <w:vertAlign w:val="superscript"/>
        </w:rPr>
        <w:t>4</w:t>
      </w:r>
      <w:r>
        <w:t xml:space="preserve"> . La zone d'étude pour la discipline Air d</w:t>
      </w:r>
      <w:r>
        <w:t>iffère donc de la zone d'étude pour la discipline Mobilité (voir section 5.2).</w:t>
      </w:r>
    </w:p>
    <w:p w14:paraId="06253694" w14:textId="77777777" w:rsidR="00AD1340" w:rsidRDefault="0050760C">
      <w:pPr>
        <w:pStyle w:val="BodyText"/>
        <w:spacing w:before="160" w:line="259" w:lineRule="auto"/>
        <w:ind w:left="1611" w:right="649"/>
        <w:jc w:val="both"/>
      </w:pPr>
      <w:r>
        <w:t>En ce qui concerne les odeurs et les émissions diffuses (sources d'émission autres que celles mentionnées ci-dessus, telles que le stockage et le chargement de carburant), la zo</w:t>
      </w:r>
      <w:r>
        <w:t xml:space="preserve">ne d'étude est beaucoup plus petite. Il n'y a de nuisance potentielle qu'à quelques centaines de mètres de la source (toutes les sources d'émission ayant une faible hauteur de source). L'élaboration </w:t>
      </w:r>
      <w:r>
        <w:rPr>
          <w:spacing w:val="-1"/>
        </w:rPr>
        <w:t xml:space="preserve">pour les </w:t>
      </w:r>
      <w:r>
        <w:t>odeurs est incluse dans la section 7.5.10 et l'é</w:t>
      </w:r>
      <w:r>
        <w:t>laboration pour les émissions fugitives (autres que les sources d'émission mentionnées ci-dessus) est incluse dans la section 7.5.11 (émissions fugitives pour les COV) et dans la section 7.5.12 (émissions fugitives pour la poussière dans la phase de constr</w:t>
      </w:r>
      <w:r>
        <w:t xml:space="preserve">uction de certaines interventions d'optimisation sur les bâtiments, les installations et les </w:t>
      </w:r>
      <w:r>
        <w:rPr>
          <w:spacing w:val="-2"/>
        </w:rPr>
        <w:t>chaussées).</w:t>
      </w:r>
    </w:p>
    <w:p w14:paraId="5CAB79B2" w14:textId="77777777" w:rsidR="00AD1340" w:rsidRDefault="00AD1340">
      <w:pPr>
        <w:pStyle w:val="BodyText"/>
      </w:pPr>
    </w:p>
    <w:p w14:paraId="396888C4" w14:textId="77777777" w:rsidR="00AD1340" w:rsidRDefault="00AD1340">
      <w:pPr>
        <w:pStyle w:val="BodyText"/>
      </w:pPr>
    </w:p>
    <w:p w14:paraId="7A539EA4" w14:textId="77777777" w:rsidR="00AD1340" w:rsidRDefault="00AD1340">
      <w:pPr>
        <w:pStyle w:val="BodyText"/>
      </w:pPr>
    </w:p>
    <w:p w14:paraId="74F9F8CE" w14:textId="77777777" w:rsidR="00AD1340" w:rsidRDefault="00AD1340">
      <w:pPr>
        <w:pStyle w:val="BodyText"/>
      </w:pPr>
    </w:p>
    <w:p w14:paraId="34CAE129" w14:textId="77777777" w:rsidR="00AD1340" w:rsidRDefault="00AD1340">
      <w:pPr>
        <w:pStyle w:val="BodyText"/>
      </w:pPr>
    </w:p>
    <w:p w14:paraId="662CB224" w14:textId="77777777" w:rsidR="00AD1340" w:rsidRDefault="00AD1340">
      <w:pPr>
        <w:pStyle w:val="BodyText"/>
      </w:pPr>
    </w:p>
    <w:p w14:paraId="5BBAFD85" w14:textId="77777777" w:rsidR="00AD1340" w:rsidRDefault="00AD1340">
      <w:pPr>
        <w:pStyle w:val="BodyText"/>
      </w:pPr>
    </w:p>
    <w:p w14:paraId="2F9CCD7B" w14:textId="77777777" w:rsidR="00AD1340" w:rsidRDefault="0050760C">
      <w:pPr>
        <w:pStyle w:val="BodyText"/>
        <w:spacing w:before="123"/>
      </w:pPr>
      <w:r>
        <w:rPr>
          <w:noProof/>
        </w:rPr>
        <mc:AlternateContent>
          <mc:Choice Requires="wps">
            <w:drawing>
              <wp:anchor distT="0" distB="0" distL="0" distR="0" simplePos="0" relativeHeight="487676416" behindDoc="1" locked="0" layoutInCell="1" allowOverlap="1" wp14:anchorId="66ED3FA8" wp14:editId="36B0066B">
                <wp:simplePos x="0" y="0"/>
                <wp:positionH relativeFrom="page">
                  <wp:posOffset>936040</wp:posOffset>
                </wp:positionH>
                <wp:positionV relativeFrom="paragraph">
                  <wp:posOffset>248968</wp:posOffset>
                </wp:positionV>
                <wp:extent cx="1829435" cy="7620"/>
                <wp:effectExtent l="0" t="0" r="0" b="0"/>
                <wp:wrapTopAndBottom/>
                <wp:docPr id="296" name="Graphic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412B07" id="Graphic 296" o:spid="_x0000_s1026" style="position:absolute;margin-left:73.7pt;margin-top:19.6pt;width:144.05pt;height:.6pt;z-index:-1564006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" path="m1829053,l,,,7620r1829053,l1829053,xe" fillcolor="black" stroked="f">
                <v:path arrowok="t"/>
                <w10:wrap type="topAndBottom" anchorx="page"/>
              </v:shape>
            </w:pict>
          </mc:Fallback>
        </mc:AlternateContent>
      </w:r>
    </w:p>
    <w:p w14:paraId="2D83AC52" w14:textId="77777777" w:rsidR="00AD1340" w:rsidRDefault="0050760C">
      <w:pPr>
        <w:pStyle w:val="BodyText"/>
        <w:spacing w:before="92"/>
        <w:ind w:left="534"/>
      </w:pPr>
      <w:r>
        <w:rPr>
          <w:vertAlign w:val="superscript"/>
        </w:rPr>
        <w:t>4</w:t>
      </w:r>
      <w:r>
        <w:t xml:space="preserve"> Le modèle de trafic utilisé est décrit en détail dans la discipline Mobilité (voir section </w:t>
      </w:r>
      <w:r>
        <w:rPr>
          <w:spacing w:val="-2"/>
        </w:rPr>
        <w:t>5.6.2).</w:t>
      </w:r>
    </w:p>
    <w:p w14:paraId="2F7687F4" w14:textId="77777777" w:rsidR="00AD1340" w:rsidRDefault="00AD1340">
      <w:pPr>
        <w:sectPr w:rsidR="00AD1340">
          <w:headerReference w:type="default" r:id="rId228"/>
          <w:footerReference w:type="default" r:id="rId229"/>
          <w:pgSz w:w="11910" w:h="16840"/>
          <w:pgMar w:top="1460" w:right="480" w:bottom="1040" w:left="940" w:header="748" w:footer="852" w:gutter="0"/>
          <w:pgNumType w:start="5"/>
          <w:cols w:space="720"/>
        </w:sectPr>
      </w:pPr>
    </w:p>
    <w:p w14:paraId="714A5E06" w14:textId="77777777" w:rsidR="00AD1340" w:rsidRDefault="00AD1340">
      <w:pPr>
        <w:pStyle w:val="BodyText"/>
        <w:spacing w:before="70"/>
        <w:rPr>
          <w:sz w:val="24"/>
        </w:rPr>
      </w:pPr>
    </w:p>
    <w:p w14:paraId="4D0609D5" w14:textId="77777777" w:rsidR="00AD1340" w:rsidRDefault="0050760C">
      <w:pPr>
        <w:pStyle w:val="Heading3"/>
        <w:ind w:firstLine="0"/>
      </w:pPr>
      <w:r>
        <w:rPr>
          <w:noProof/>
        </w:rPr>
        <w:drawing>
          <wp:anchor distT="0" distB="0" distL="0" distR="0" simplePos="0" relativeHeight="15818240" behindDoc="0" locked="0" layoutInCell="1" allowOverlap="1" wp14:anchorId="19F3106A" wp14:editId="1CC9684F">
            <wp:simplePos x="0" y="0"/>
            <wp:positionH relativeFrom="page">
              <wp:posOffset>943413</wp:posOffset>
            </wp:positionH>
            <wp:positionV relativeFrom="paragraph">
              <wp:posOffset>47630</wp:posOffset>
            </wp:positionV>
            <wp:extent cx="180536" cy="101312"/>
            <wp:effectExtent l="0" t="0" r="0" b="0"/>
            <wp:wrapNone/>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230" cstate="print"/>
                    <a:stretch>
                      <a:fillRect/>
                    </a:stretch>
                  </pic:blipFill>
                  <pic:spPr>
                    <a:xfrm>
                      <a:off x="0" y="0"/>
                      <a:ext cx="180536" cy="101312"/>
                    </a:xfrm>
                    <a:prstGeom prst="rect">
                      <a:avLst/>
                    </a:prstGeom>
                  </pic:spPr>
                </pic:pic>
              </a:graphicData>
            </a:graphic>
          </wp:anchor>
        </w:drawing>
      </w:r>
      <w:bookmarkStart w:id="2" w:name="_bookmark2"/>
      <w:bookmarkEnd w:id="2"/>
      <w:r>
        <w:rPr>
          <w:color w:val="005B82"/>
          <w:spacing w:val="-2"/>
        </w:rPr>
        <w:t xml:space="preserve">Conditions-cadres </w:t>
      </w:r>
      <w:r>
        <w:rPr>
          <w:color w:val="005B82"/>
        </w:rPr>
        <w:t>juridiques et politiques</w:t>
      </w:r>
    </w:p>
    <w:p w14:paraId="7BB421BE" w14:textId="77777777" w:rsidR="00AD1340" w:rsidRDefault="00AD1340">
      <w:pPr>
        <w:pStyle w:val="BodyText"/>
        <w:spacing w:before="22"/>
        <w:rPr>
          <w:b/>
        </w:rPr>
      </w:pPr>
    </w:p>
    <w:p w14:paraId="487F6F68" w14:textId="77777777" w:rsidR="00AD1340" w:rsidRDefault="0050760C">
      <w:pPr>
        <w:pStyle w:val="Heading4"/>
        <w:ind w:left="1527"/>
      </w:pPr>
      <w:r>
        <w:rPr>
          <w:noProof/>
        </w:rPr>
        <w:drawing>
          <wp:anchor distT="0" distB="0" distL="0" distR="0" simplePos="0" relativeHeight="15818752" behindDoc="0" locked="0" layoutInCell="1" allowOverlap="1" wp14:anchorId="75B36235" wp14:editId="7DCB7E57">
            <wp:simplePos x="0" y="0"/>
            <wp:positionH relativeFrom="page">
              <wp:posOffset>935778</wp:posOffset>
            </wp:positionH>
            <wp:positionV relativeFrom="paragraph">
              <wp:posOffset>40155</wp:posOffset>
            </wp:positionV>
            <wp:extent cx="244559" cy="84461"/>
            <wp:effectExtent l="0" t="0" r="0" b="0"/>
            <wp:wrapNone/>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231" cstate="print"/>
                    <a:stretch>
                      <a:fillRect/>
                    </a:stretch>
                  </pic:blipFill>
                  <pic:spPr>
                    <a:xfrm>
                      <a:off x="0" y="0"/>
                      <a:ext cx="244559" cy="84461"/>
                    </a:xfrm>
                    <a:prstGeom prst="rect">
                      <a:avLst/>
                    </a:prstGeom>
                  </pic:spPr>
                </pic:pic>
              </a:graphicData>
            </a:graphic>
          </wp:anchor>
        </w:drawing>
      </w:r>
      <w:bookmarkStart w:id="3" w:name="_bookmark3"/>
      <w:bookmarkEnd w:id="3"/>
      <w:r>
        <w:rPr>
          <w:color w:val="005B82"/>
        </w:rPr>
        <w:t xml:space="preserve">Sélection des </w:t>
      </w:r>
      <w:r>
        <w:rPr>
          <w:color w:val="005B82"/>
          <w:spacing w:val="-2"/>
        </w:rPr>
        <w:t xml:space="preserve">polluants </w:t>
      </w:r>
      <w:r>
        <w:rPr>
          <w:color w:val="005B82"/>
        </w:rPr>
        <w:t>pertinents</w:t>
      </w:r>
    </w:p>
    <w:p w14:paraId="5BE1CC82" w14:textId="77777777" w:rsidR="00AD1340" w:rsidRDefault="0050760C">
      <w:pPr>
        <w:pStyle w:val="BodyText"/>
        <w:spacing w:before="140" w:line="256" w:lineRule="auto"/>
        <w:ind w:left="1611"/>
      </w:pPr>
      <w:r>
        <w:t xml:space="preserve">Les polluants ultérieurs </w:t>
      </w:r>
      <w:r>
        <w:t>(trafic non routier) seront retenus pour un examen plus approfondi si (au moins) l'une des conditions ci-dessous est remplie :</w:t>
      </w:r>
    </w:p>
    <w:p w14:paraId="006F8E5E" w14:textId="77777777" w:rsidR="00AD1340" w:rsidRDefault="0050760C">
      <w:pPr>
        <w:pStyle w:val="ListParagraph"/>
        <w:numPr>
          <w:ilvl w:val="0"/>
          <w:numId w:val="16"/>
        </w:numPr>
        <w:tabs>
          <w:tab w:val="left" w:pos="1971"/>
        </w:tabs>
        <w:spacing w:before="164" w:line="259" w:lineRule="auto"/>
        <w:ind w:right="663"/>
        <w:rPr>
          <w:sz w:val="20"/>
        </w:rPr>
      </w:pPr>
      <w:r>
        <w:rPr>
          <w:sz w:val="20"/>
        </w:rPr>
        <w:t>les concentrations d'immissions mesurées dans la zone environnante dépassent ou menacent de dépasser les normes de qualité enviro</w:t>
      </w:r>
      <w:r>
        <w:rPr>
          <w:sz w:val="20"/>
        </w:rPr>
        <w:t>nnementale (paramètres critiques) (80 % des NQE respectives dans l'environnement au sens large)</w:t>
      </w:r>
    </w:p>
    <w:p w14:paraId="52B55848" w14:textId="77777777" w:rsidR="00AD1340" w:rsidRDefault="0050760C">
      <w:pPr>
        <w:pStyle w:val="ListParagraph"/>
        <w:numPr>
          <w:ilvl w:val="1"/>
          <w:numId w:val="16"/>
        </w:numPr>
        <w:tabs>
          <w:tab w:val="left" w:pos="2693"/>
        </w:tabs>
        <w:spacing w:line="252" w:lineRule="exact"/>
        <w:ind w:left="2693"/>
        <w:jc w:val="left"/>
        <w:rPr>
          <w:rFonts w:ascii="Arial" w:hAnsi="Arial"/>
          <w:position w:val="1"/>
          <w:sz w:val="20"/>
        </w:rPr>
      </w:pPr>
      <w:r>
        <w:rPr>
          <w:position w:val="1"/>
          <w:sz w:val="20"/>
        </w:rPr>
        <w:t>Polluants pertinents : NOX</w:t>
      </w:r>
      <w:r>
        <w:rPr>
          <w:position w:val="1"/>
          <w:sz w:val="20"/>
          <w:vertAlign w:val="superscript"/>
        </w:rPr>
        <w:t>5</w:t>
      </w:r>
      <w:r>
        <w:rPr>
          <w:position w:val="1"/>
          <w:sz w:val="20"/>
        </w:rPr>
        <w:t xml:space="preserve"> / </w:t>
      </w:r>
      <w:r>
        <w:rPr>
          <w:sz w:val="13"/>
        </w:rPr>
        <w:t xml:space="preserve">NO2 </w:t>
      </w:r>
      <w:r>
        <w:rPr>
          <w:position w:val="1"/>
          <w:sz w:val="20"/>
        </w:rPr>
        <w:t xml:space="preserve">; poussières (totales) / poussières (fines) </w:t>
      </w:r>
      <w:r>
        <w:rPr>
          <w:sz w:val="13"/>
        </w:rPr>
        <w:t>PM10</w:t>
      </w:r>
      <w:r>
        <w:rPr>
          <w:position w:val="1"/>
          <w:sz w:val="20"/>
        </w:rPr>
        <w:t xml:space="preserve">, </w:t>
      </w:r>
      <w:r>
        <w:rPr>
          <w:spacing w:val="-2"/>
          <w:position w:val="1"/>
          <w:sz w:val="20"/>
        </w:rPr>
        <w:t>PM2</w:t>
      </w:r>
      <w:r>
        <w:rPr>
          <w:spacing w:val="-2"/>
          <w:sz w:val="13"/>
        </w:rPr>
        <w:t>.5</w:t>
      </w:r>
    </w:p>
    <w:p w14:paraId="12089B7A" w14:textId="77777777" w:rsidR="00AD1340" w:rsidRDefault="0050760C">
      <w:pPr>
        <w:pStyle w:val="ListParagraph"/>
        <w:numPr>
          <w:ilvl w:val="0"/>
          <w:numId w:val="16"/>
        </w:numPr>
        <w:tabs>
          <w:tab w:val="left" w:pos="1971"/>
        </w:tabs>
        <w:spacing w:before="171"/>
        <w:jc w:val="left"/>
        <w:rPr>
          <w:sz w:val="20"/>
        </w:rPr>
      </w:pPr>
      <w:r>
        <w:rPr>
          <w:sz w:val="20"/>
        </w:rPr>
        <w:t>risque de toxicité (phrases H-331, H-340, H-350, H-360</w:t>
      </w:r>
      <w:r>
        <w:rPr>
          <w:spacing w:val="-4"/>
          <w:sz w:val="20"/>
        </w:rPr>
        <w:t>)</w:t>
      </w:r>
    </w:p>
    <w:p w14:paraId="6F4143AD" w14:textId="77777777" w:rsidR="00AD1340" w:rsidRDefault="0050760C">
      <w:pPr>
        <w:pStyle w:val="ListParagraph"/>
        <w:numPr>
          <w:ilvl w:val="1"/>
          <w:numId w:val="16"/>
        </w:numPr>
        <w:tabs>
          <w:tab w:val="left" w:pos="2693"/>
        </w:tabs>
        <w:spacing w:before="17"/>
        <w:ind w:left="2693"/>
        <w:jc w:val="left"/>
        <w:rPr>
          <w:rFonts w:ascii="Arial" w:hAnsi="Arial"/>
          <w:sz w:val="20"/>
        </w:rPr>
      </w:pPr>
      <w:r>
        <w:rPr>
          <w:sz w:val="20"/>
        </w:rPr>
        <w:t xml:space="preserve">Polluants concernés : benzène, formaldéhyde, 1,3 </w:t>
      </w:r>
      <w:r>
        <w:rPr>
          <w:spacing w:val="-2"/>
          <w:sz w:val="20"/>
        </w:rPr>
        <w:t>butadiène</w:t>
      </w:r>
    </w:p>
    <w:p w14:paraId="35CE3211" w14:textId="77777777" w:rsidR="00AD1340" w:rsidRDefault="0050760C">
      <w:pPr>
        <w:pStyle w:val="ListParagraph"/>
        <w:numPr>
          <w:ilvl w:val="0"/>
          <w:numId w:val="16"/>
        </w:numPr>
        <w:tabs>
          <w:tab w:val="left" w:pos="1971"/>
        </w:tabs>
        <w:spacing w:before="181"/>
        <w:jc w:val="left"/>
        <w:rPr>
          <w:sz w:val="20"/>
        </w:rPr>
      </w:pPr>
      <w:r>
        <w:rPr>
          <w:sz w:val="20"/>
        </w:rPr>
        <w:t>polluants de la catégorie de danger 2 (phrases H-341, H-351 et H-361</w:t>
      </w:r>
      <w:r>
        <w:rPr>
          <w:spacing w:val="-4"/>
          <w:sz w:val="20"/>
        </w:rPr>
        <w:t>)</w:t>
      </w:r>
    </w:p>
    <w:p w14:paraId="42639782" w14:textId="77777777" w:rsidR="00AD1340" w:rsidRDefault="0050760C">
      <w:pPr>
        <w:pStyle w:val="ListParagraph"/>
        <w:numPr>
          <w:ilvl w:val="1"/>
          <w:numId w:val="16"/>
        </w:numPr>
        <w:tabs>
          <w:tab w:val="left" w:pos="2694"/>
          <w:tab w:val="left" w:pos="3792"/>
          <w:tab w:val="left" w:pos="5022"/>
          <w:tab w:val="left" w:pos="6138"/>
          <w:tab w:val="left" w:pos="7160"/>
          <w:tab w:val="left" w:pos="8275"/>
        </w:tabs>
        <w:spacing w:before="20" w:line="256" w:lineRule="auto"/>
        <w:ind w:right="653"/>
        <w:jc w:val="left"/>
        <w:rPr>
          <w:rFonts w:ascii="Arial" w:hAnsi="Arial"/>
          <w:sz w:val="20"/>
        </w:rPr>
      </w:pPr>
      <w:r>
        <w:rPr>
          <w:spacing w:val="-2"/>
          <w:sz w:val="20"/>
        </w:rPr>
        <w:t>Pertinents</w:t>
      </w:r>
      <w:r>
        <w:rPr>
          <w:sz w:val="20"/>
        </w:rPr>
        <w:tab/>
      </w:r>
      <w:r>
        <w:rPr>
          <w:spacing w:val="-2"/>
          <w:sz w:val="20"/>
        </w:rPr>
        <w:t>polluants :</w:t>
      </w:r>
      <w:r>
        <w:rPr>
          <w:sz w:val="20"/>
        </w:rPr>
        <w:tab/>
      </w:r>
      <w:r>
        <w:rPr>
          <w:spacing w:val="-2"/>
          <w:sz w:val="20"/>
        </w:rPr>
        <w:t>naphtalène,</w:t>
      </w:r>
      <w:r>
        <w:rPr>
          <w:sz w:val="20"/>
        </w:rPr>
        <w:tab/>
      </w:r>
      <w:r>
        <w:rPr>
          <w:spacing w:val="-2"/>
          <w:sz w:val="20"/>
        </w:rPr>
        <w:t>1-méthyl</w:t>
      </w:r>
      <w:r>
        <w:rPr>
          <w:sz w:val="20"/>
        </w:rPr>
        <w:tab/>
      </w:r>
      <w:r>
        <w:rPr>
          <w:spacing w:val="-2"/>
          <w:sz w:val="20"/>
        </w:rPr>
        <w:t>naphtalène,</w:t>
      </w:r>
      <w:r>
        <w:rPr>
          <w:sz w:val="20"/>
        </w:rPr>
        <w:tab/>
      </w:r>
      <w:r>
        <w:rPr>
          <w:spacing w:val="-2"/>
          <w:sz w:val="20"/>
        </w:rPr>
        <w:t>2-méthylnaphtalène, crotonaldéhyde</w:t>
      </w:r>
    </w:p>
    <w:p w14:paraId="01B82E32" w14:textId="77777777" w:rsidR="00AD1340" w:rsidRDefault="0050760C">
      <w:pPr>
        <w:pStyle w:val="ListParagraph"/>
        <w:numPr>
          <w:ilvl w:val="0"/>
          <w:numId w:val="16"/>
        </w:numPr>
        <w:tabs>
          <w:tab w:val="left" w:pos="1971"/>
        </w:tabs>
        <w:spacing w:before="164" w:line="259" w:lineRule="auto"/>
        <w:ind w:right="660"/>
        <w:rPr>
          <w:sz w:val="20"/>
        </w:rPr>
      </w:pPr>
      <w:r>
        <w:rPr>
          <w:sz w:val="20"/>
        </w:rPr>
        <w:t xml:space="preserve">il est prouvé que le </w:t>
      </w:r>
      <w:r>
        <w:rPr>
          <w:sz w:val="20"/>
        </w:rPr>
        <w:t>paramètre peut contribuer de manière significative à la qualité des immissions dans l'environnement (&gt; 3 % de la valeur de référence)</w:t>
      </w:r>
    </w:p>
    <w:p w14:paraId="11D0F115" w14:textId="77777777" w:rsidR="00AD1340" w:rsidRDefault="0050760C">
      <w:pPr>
        <w:pStyle w:val="ListParagraph"/>
        <w:numPr>
          <w:ilvl w:val="1"/>
          <w:numId w:val="16"/>
        </w:numPr>
        <w:tabs>
          <w:tab w:val="left" w:pos="2693"/>
        </w:tabs>
        <w:spacing w:line="252" w:lineRule="exact"/>
        <w:ind w:left="2693"/>
        <w:jc w:val="left"/>
        <w:rPr>
          <w:rFonts w:ascii="Arial" w:hAnsi="Arial"/>
          <w:position w:val="1"/>
          <w:sz w:val="20"/>
        </w:rPr>
      </w:pPr>
      <w:r>
        <w:rPr>
          <w:position w:val="1"/>
          <w:sz w:val="20"/>
        </w:rPr>
        <w:t>Polluants concernés : poussières (fines), EC</w:t>
      </w:r>
      <w:r>
        <w:rPr>
          <w:position w:val="1"/>
          <w:sz w:val="20"/>
          <w:vertAlign w:val="superscript"/>
        </w:rPr>
        <w:t>6</w:t>
      </w:r>
      <w:r>
        <w:rPr>
          <w:position w:val="1"/>
          <w:sz w:val="20"/>
        </w:rPr>
        <w:t xml:space="preserve"> , NOx (</w:t>
      </w:r>
      <w:r>
        <w:rPr>
          <w:sz w:val="13"/>
        </w:rPr>
        <w:t>NO2)</w:t>
      </w:r>
      <w:r>
        <w:rPr>
          <w:position w:val="1"/>
          <w:sz w:val="20"/>
        </w:rPr>
        <w:t xml:space="preserve">, CO, </w:t>
      </w:r>
      <w:r>
        <w:rPr>
          <w:spacing w:val="-5"/>
          <w:position w:val="1"/>
          <w:sz w:val="20"/>
        </w:rPr>
        <w:t>UFP</w:t>
      </w:r>
    </w:p>
    <w:p w14:paraId="17BD7FF6" w14:textId="77777777" w:rsidR="00AD1340" w:rsidRDefault="0050760C">
      <w:pPr>
        <w:pStyle w:val="ListParagraph"/>
        <w:numPr>
          <w:ilvl w:val="0"/>
          <w:numId w:val="16"/>
        </w:numPr>
        <w:tabs>
          <w:tab w:val="left" w:pos="1971"/>
        </w:tabs>
        <w:spacing w:before="171"/>
        <w:jc w:val="left"/>
        <w:rPr>
          <w:sz w:val="20"/>
        </w:rPr>
      </w:pPr>
      <w:r>
        <w:rPr>
          <w:sz w:val="20"/>
        </w:rPr>
        <w:t>Il peut y avoir une contribution potentiellement pertin</w:t>
      </w:r>
      <w:r>
        <w:rPr>
          <w:sz w:val="20"/>
        </w:rPr>
        <w:t xml:space="preserve">ente en ce qui concerne les </w:t>
      </w:r>
      <w:r>
        <w:rPr>
          <w:spacing w:val="-4"/>
          <w:sz w:val="20"/>
        </w:rPr>
        <w:t>odeurs.</w:t>
      </w:r>
    </w:p>
    <w:p w14:paraId="5BE2B5DD" w14:textId="77777777" w:rsidR="00AD1340" w:rsidRDefault="0050760C">
      <w:pPr>
        <w:pStyle w:val="ListParagraph"/>
        <w:numPr>
          <w:ilvl w:val="1"/>
          <w:numId w:val="16"/>
        </w:numPr>
        <w:tabs>
          <w:tab w:val="left" w:pos="2693"/>
        </w:tabs>
        <w:spacing w:before="17"/>
        <w:ind w:left="2693"/>
        <w:jc w:val="left"/>
        <w:rPr>
          <w:rFonts w:ascii="Arial" w:hAnsi="Arial"/>
          <w:position w:val="1"/>
          <w:sz w:val="20"/>
        </w:rPr>
      </w:pPr>
      <w:r>
        <w:rPr>
          <w:position w:val="1"/>
          <w:sz w:val="20"/>
        </w:rPr>
        <w:t xml:space="preserve">Polluants pertinents : </w:t>
      </w:r>
      <w:r>
        <w:rPr>
          <w:sz w:val="13"/>
        </w:rPr>
        <w:t>NH3</w:t>
      </w:r>
      <w:r>
        <w:rPr>
          <w:position w:val="1"/>
          <w:sz w:val="20"/>
        </w:rPr>
        <w:t xml:space="preserve">, benzène, naphtalène, </w:t>
      </w:r>
      <w:r>
        <w:rPr>
          <w:spacing w:val="-2"/>
          <w:position w:val="1"/>
          <w:sz w:val="20"/>
        </w:rPr>
        <w:t>formaldéhyde</w:t>
      </w:r>
    </w:p>
    <w:p w14:paraId="2367D3A7" w14:textId="77777777" w:rsidR="00AD1340" w:rsidRDefault="0050760C">
      <w:pPr>
        <w:pStyle w:val="ListParagraph"/>
        <w:numPr>
          <w:ilvl w:val="0"/>
          <w:numId w:val="16"/>
        </w:numPr>
        <w:tabs>
          <w:tab w:val="left" w:pos="1971"/>
        </w:tabs>
        <w:spacing w:before="184" w:line="256" w:lineRule="auto"/>
        <w:ind w:right="650"/>
        <w:rPr>
          <w:sz w:val="20"/>
        </w:rPr>
      </w:pPr>
      <w:r>
        <w:rPr>
          <w:sz w:val="20"/>
        </w:rPr>
        <w:t>Pour le polluant, une valeur limite d'émission ("VLE") est valable conformément à une section du Vlarem II à autoriser dans la demande de permis environnement</w:t>
      </w:r>
      <w:r>
        <w:rPr>
          <w:sz w:val="20"/>
        </w:rPr>
        <w:t>al.</w:t>
      </w:r>
    </w:p>
    <w:p w14:paraId="612F6484" w14:textId="77777777" w:rsidR="00AD1340" w:rsidRDefault="0050760C">
      <w:pPr>
        <w:pStyle w:val="ListParagraph"/>
        <w:numPr>
          <w:ilvl w:val="1"/>
          <w:numId w:val="16"/>
        </w:numPr>
        <w:tabs>
          <w:tab w:val="left" w:pos="2693"/>
        </w:tabs>
        <w:ind w:left="2693"/>
        <w:jc w:val="left"/>
        <w:rPr>
          <w:rFonts w:ascii="Arial" w:hAnsi="Arial"/>
          <w:position w:val="1"/>
          <w:sz w:val="20"/>
        </w:rPr>
      </w:pPr>
      <w:r>
        <w:rPr>
          <w:position w:val="1"/>
          <w:sz w:val="20"/>
        </w:rPr>
        <w:t xml:space="preserve">Polluants pertinents : CO, </w:t>
      </w:r>
      <w:r>
        <w:rPr>
          <w:sz w:val="13"/>
        </w:rPr>
        <w:t>SO2</w:t>
      </w:r>
      <w:r>
        <w:rPr>
          <w:position w:val="1"/>
          <w:sz w:val="20"/>
        </w:rPr>
        <w:t>, poussières (fines), NOx (</w:t>
      </w:r>
      <w:r>
        <w:rPr>
          <w:sz w:val="13"/>
        </w:rPr>
        <w:t>NO2)</w:t>
      </w:r>
      <w:r>
        <w:rPr>
          <w:position w:val="1"/>
          <w:sz w:val="20"/>
        </w:rPr>
        <w:t xml:space="preserve">, </w:t>
      </w:r>
      <w:r>
        <w:rPr>
          <w:spacing w:val="-5"/>
          <w:position w:val="1"/>
          <w:sz w:val="20"/>
        </w:rPr>
        <w:t>COV</w:t>
      </w:r>
    </w:p>
    <w:p w14:paraId="722FF44A" w14:textId="77777777" w:rsidR="00AD1340" w:rsidRDefault="0050760C">
      <w:pPr>
        <w:pStyle w:val="ListParagraph"/>
        <w:numPr>
          <w:ilvl w:val="0"/>
          <w:numId w:val="16"/>
        </w:numPr>
        <w:tabs>
          <w:tab w:val="left" w:pos="1971"/>
        </w:tabs>
        <w:spacing w:before="184"/>
        <w:jc w:val="left"/>
        <w:rPr>
          <w:sz w:val="20"/>
        </w:rPr>
      </w:pPr>
      <w:r>
        <w:rPr>
          <w:sz w:val="20"/>
        </w:rPr>
        <w:t>Le polluant contribue à l'acidification - et/ou au dépôt d'</w:t>
      </w:r>
      <w:r>
        <w:rPr>
          <w:spacing w:val="-2"/>
          <w:sz w:val="20"/>
        </w:rPr>
        <w:t>azote</w:t>
      </w:r>
    </w:p>
    <w:p w14:paraId="34BBC101" w14:textId="77777777" w:rsidR="00AD1340" w:rsidRDefault="0050760C">
      <w:pPr>
        <w:pStyle w:val="ListParagraph"/>
        <w:numPr>
          <w:ilvl w:val="1"/>
          <w:numId w:val="16"/>
        </w:numPr>
        <w:tabs>
          <w:tab w:val="left" w:pos="2693"/>
        </w:tabs>
        <w:spacing w:before="14"/>
        <w:ind w:left="2693"/>
        <w:jc w:val="left"/>
        <w:rPr>
          <w:rFonts w:ascii="Arial" w:hAnsi="Arial"/>
          <w:position w:val="1"/>
          <w:sz w:val="20"/>
        </w:rPr>
      </w:pPr>
      <w:r>
        <w:rPr>
          <w:position w:val="1"/>
          <w:sz w:val="20"/>
        </w:rPr>
        <w:t xml:space="preserve">Polluants pertinents : </w:t>
      </w:r>
      <w:r>
        <w:rPr>
          <w:sz w:val="13"/>
        </w:rPr>
        <w:t>NH3</w:t>
      </w:r>
      <w:r>
        <w:rPr>
          <w:position w:val="1"/>
          <w:sz w:val="20"/>
        </w:rPr>
        <w:t xml:space="preserve">, NOx </w:t>
      </w:r>
      <w:r>
        <w:rPr>
          <w:spacing w:val="-4"/>
          <w:position w:val="1"/>
          <w:sz w:val="20"/>
        </w:rPr>
        <w:t>(</w:t>
      </w:r>
      <w:r>
        <w:rPr>
          <w:spacing w:val="-4"/>
          <w:sz w:val="13"/>
        </w:rPr>
        <w:t>NO2</w:t>
      </w:r>
      <w:r>
        <w:rPr>
          <w:spacing w:val="-4"/>
          <w:position w:val="1"/>
          <w:sz w:val="20"/>
        </w:rPr>
        <w:t>)</w:t>
      </w:r>
    </w:p>
    <w:p w14:paraId="21E82299" w14:textId="77777777" w:rsidR="00AD1340" w:rsidRDefault="0050760C">
      <w:pPr>
        <w:pStyle w:val="BodyText"/>
        <w:spacing w:before="184"/>
        <w:ind w:left="1611"/>
        <w:jc w:val="both"/>
      </w:pPr>
      <w:r>
        <w:t xml:space="preserve">Pour votre </w:t>
      </w:r>
      <w:r>
        <w:rPr>
          <w:spacing w:val="-2"/>
        </w:rPr>
        <w:t>information :</w:t>
      </w:r>
    </w:p>
    <w:p w14:paraId="61841C40" w14:textId="77777777" w:rsidR="00AD1340" w:rsidRDefault="0050760C">
      <w:pPr>
        <w:pStyle w:val="ListParagraph"/>
        <w:numPr>
          <w:ilvl w:val="0"/>
          <w:numId w:val="16"/>
        </w:numPr>
        <w:tabs>
          <w:tab w:val="left" w:pos="1971"/>
        </w:tabs>
        <w:spacing w:before="20" w:line="259" w:lineRule="auto"/>
        <w:ind w:right="649"/>
        <w:rPr>
          <w:sz w:val="20"/>
        </w:rPr>
      </w:pPr>
      <w:r>
        <w:rPr>
          <w:sz w:val="20"/>
        </w:rPr>
        <w:t>Dans la littérature, le plomb est parfois mentionné comme un polluant pertinent. Ce n'est pas le cas pour Brussels Airport : aucun plomb n'est présent dans le carburant utilisé à Brussels Airport (voir l'annexe 7.3). On peut dire qu'il n'</w:t>
      </w:r>
      <w:r>
        <w:rPr>
          <w:spacing w:val="-7"/>
          <w:sz w:val="20"/>
        </w:rPr>
        <w:t>y a</w:t>
      </w:r>
      <w:r>
        <w:rPr>
          <w:sz w:val="20"/>
        </w:rPr>
        <w:t xml:space="preserve"> pas de Pb dans</w:t>
      </w:r>
      <w:r>
        <w:rPr>
          <w:sz w:val="20"/>
        </w:rPr>
        <w:t xml:space="preserve"> le carburant le plus couramment utilisé dans le monde (JETA1). Cependant, on ne sait pas dans quelle mesure les avions qui atterrissent à Brussels Airport et qui ont fait le plein ailleurs peuvent avoir fait le plein avec de la paraffine contenant du Pb. </w:t>
      </w:r>
      <w:r>
        <w:rPr>
          <w:sz w:val="20"/>
        </w:rPr>
        <w:t>Ce point fait partie des lacunes dans les connaissances.</w:t>
      </w:r>
    </w:p>
    <w:p w14:paraId="243CA6D5" w14:textId="77777777" w:rsidR="00AD1340" w:rsidRDefault="0050760C">
      <w:pPr>
        <w:pStyle w:val="ListParagraph"/>
        <w:numPr>
          <w:ilvl w:val="0"/>
          <w:numId w:val="16"/>
        </w:numPr>
        <w:tabs>
          <w:tab w:val="left" w:pos="1971"/>
        </w:tabs>
        <w:spacing w:line="259" w:lineRule="auto"/>
        <w:ind w:right="654"/>
        <w:rPr>
          <w:position w:val="1"/>
          <w:sz w:val="20"/>
        </w:rPr>
      </w:pPr>
      <w:r>
        <w:rPr>
          <w:position w:val="1"/>
          <w:sz w:val="20"/>
        </w:rPr>
        <w:t xml:space="preserve">Les émissions de </w:t>
      </w:r>
      <w:r>
        <w:rPr>
          <w:sz w:val="13"/>
        </w:rPr>
        <w:t xml:space="preserve">CO2 </w:t>
      </w:r>
      <w:r>
        <w:rPr>
          <w:position w:val="1"/>
          <w:sz w:val="20"/>
        </w:rPr>
        <w:t xml:space="preserve">sont également calculées. Ce polluant est examiné plus en détail dans le cadre de la </w:t>
      </w:r>
      <w:r>
        <w:rPr>
          <w:sz w:val="20"/>
        </w:rPr>
        <w:t>discipline Climat.</w:t>
      </w:r>
    </w:p>
    <w:p w14:paraId="45D8FC37" w14:textId="77777777" w:rsidR="00AD1340" w:rsidRDefault="0050760C">
      <w:pPr>
        <w:pStyle w:val="ListParagraph"/>
        <w:numPr>
          <w:ilvl w:val="0"/>
          <w:numId w:val="16"/>
        </w:numPr>
        <w:tabs>
          <w:tab w:val="left" w:pos="1971"/>
        </w:tabs>
        <w:spacing w:line="259" w:lineRule="auto"/>
        <w:ind w:right="650"/>
        <w:rPr>
          <w:position w:val="1"/>
          <w:sz w:val="20"/>
        </w:rPr>
      </w:pPr>
      <w:r>
        <w:rPr>
          <w:sz w:val="13"/>
        </w:rPr>
        <w:t xml:space="preserve">Le NH3 </w:t>
      </w:r>
      <w:r>
        <w:rPr>
          <w:position w:val="1"/>
          <w:sz w:val="20"/>
        </w:rPr>
        <w:t xml:space="preserve">n'est pas inclus en tant que polluant dans les émissions de l'aviation, mais il l'est pour le trafic routier et les </w:t>
      </w:r>
      <w:r>
        <w:rPr>
          <w:sz w:val="20"/>
        </w:rPr>
        <w:t xml:space="preserve">émissions hors route. Les facteurs d'émission pour ce polluant ne figurent pas dans les bases de données utilisées, car </w:t>
      </w:r>
      <w:r>
        <w:rPr>
          <w:position w:val="1"/>
          <w:sz w:val="20"/>
        </w:rPr>
        <w:t>on sait depuis longt</w:t>
      </w:r>
      <w:r>
        <w:rPr>
          <w:position w:val="1"/>
          <w:sz w:val="20"/>
        </w:rPr>
        <w:t xml:space="preserve">emps que les émissions de </w:t>
      </w:r>
      <w:r>
        <w:rPr>
          <w:sz w:val="13"/>
        </w:rPr>
        <w:t xml:space="preserve">NH3 </w:t>
      </w:r>
      <w:r>
        <w:rPr>
          <w:position w:val="1"/>
          <w:sz w:val="20"/>
        </w:rPr>
        <w:t xml:space="preserve">provenant de l'aviation sont négligeables, tant par rapport à d'autres sources de </w:t>
      </w:r>
      <w:r>
        <w:rPr>
          <w:sz w:val="13"/>
        </w:rPr>
        <w:t xml:space="preserve">NH3 </w:t>
      </w:r>
      <w:r>
        <w:rPr>
          <w:position w:val="1"/>
          <w:sz w:val="20"/>
        </w:rPr>
        <w:t xml:space="preserve">que par rapport à la contribution des émissions de NOX provenant de l'aviation </w:t>
      </w:r>
      <w:r>
        <w:rPr>
          <w:sz w:val="20"/>
        </w:rPr>
        <w:t>aux dépôts d'azote (voir l'annexe 7.3).</w:t>
      </w:r>
    </w:p>
    <w:p w14:paraId="3050A4B8" w14:textId="77777777" w:rsidR="00AD1340" w:rsidRDefault="0050760C">
      <w:pPr>
        <w:pStyle w:val="ListParagraph"/>
        <w:numPr>
          <w:ilvl w:val="0"/>
          <w:numId w:val="16"/>
        </w:numPr>
        <w:tabs>
          <w:tab w:val="left" w:pos="1971"/>
        </w:tabs>
        <w:spacing w:line="256" w:lineRule="auto"/>
        <w:ind w:right="651"/>
        <w:rPr>
          <w:sz w:val="20"/>
        </w:rPr>
      </w:pPr>
      <w:r>
        <w:rPr>
          <w:sz w:val="20"/>
        </w:rPr>
        <w:t>Au printemps 2022, un</w:t>
      </w:r>
      <w:r>
        <w:rPr>
          <w:sz w:val="20"/>
        </w:rPr>
        <w:t xml:space="preserve"> certain nombre de substances (ZZS) ont fait l'objet d'une </w:t>
      </w:r>
      <w:r>
        <w:rPr>
          <w:sz w:val="20"/>
        </w:rPr>
        <w:t>attention particulière sur le site</w:t>
      </w:r>
      <w:r>
        <w:rPr>
          <w:sz w:val="20"/>
          <w:vertAlign w:val="superscript"/>
        </w:rPr>
        <w:t>7</w:t>
      </w:r>
      <w:r>
        <w:rPr>
          <w:sz w:val="20"/>
        </w:rPr>
        <w:t xml:space="preserve"> aux Pays-Bas, à l'aéroport de Schiphol. La sélection ci-dessus en tient compte.</w:t>
      </w:r>
    </w:p>
    <w:p w14:paraId="20CBFF69" w14:textId="77777777" w:rsidR="00AD1340" w:rsidRDefault="00AD1340">
      <w:pPr>
        <w:pStyle w:val="BodyText"/>
      </w:pPr>
    </w:p>
    <w:p w14:paraId="4D122D72" w14:textId="77777777" w:rsidR="00AD1340" w:rsidRDefault="0050760C">
      <w:pPr>
        <w:pStyle w:val="BodyText"/>
        <w:spacing w:before="10"/>
      </w:pPr>
      <w:r>
        <w:rPr>
          <w:noProof/>
        </w:rPr>
        <mc:AlternateContent>
          <mc:Choice Requires="wps">
            <w:drawing>
              <wp:anchor distT="0" distB="0" distL="0" distR="0" simplePos="0" relativeHeight="487676928" behindDoc="1" locked="0" layoutInCell="1" allowOverlap="1" wp14:anchorId="02BACFD0" wp14:editId="53C309F2">
                <wp:simplePos x="0" y="0"/>
                <wp:positionH relativeFrom="page">
                  <wp:posOffset>936040</wp:posOffset>
                </wp:positionH>
                <wp:positionV relativeFrom="paragraph">
                  <wp:posOffset>176937</wp:posOffset>
                </wp:positionV>
                <wp:extent cx="1829435" cy="7620"/>
                <wp:effectExtent l="0" t="0" r="0" b="0"/>
                <wp:wrapTopAndBottom/>
                <wp:docPr id="299" name="Graphic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BA1275" id="Graphic 299" o:spid="_x0000_s1026" style="position:absolute;margin-left:73.7pt;margin-top:13.95pt;width:144.05pt;height:.6pt;z-index:-1563955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" path="m1829053,l,,,7619r1829053,l1829053,xe" fillcolor="black" stroked="f">
                <v:path arrowok="t"/>
                <w10:wrap type="topAndBottom" anchorx="page"/>
              </v:shape>
            </w:pict>
          </mc:Fallback>
        </mc:AlternateContent>
      </w:r>
    </w:p>
    <w:p w14:paraId="4D664122" w14:textId="77777777" w:rsidR="00AD1340" w:rsidRDefault="0050760C">
      <w:pPr>
        <w:pStyle w:val="BodyText"/>
        <w:spacing w:before="102" w:line="228" w:lineRule="auto"/>
        <w:ind w:left="675" w:right="1276" w:hanging="142"/>
        <w:rPr>
          <w:sz w:val="13"/>
        </w:rPr>
      </w:pPr>
      <w:r>
        <w:rPr>
          <w:vertAlign w:val="superscript"/>
        </w:rPr>
        <w:t>5</w:t>
      </w:r>
      <w:r>
        <w:rPr>
          <w:position w:val="1"/>
        </w:rPr>
        <w:t xml:space="preserve"> Le NOX est la somme du NO et du </w:t>
      </w:r>
      <w:r>
        <w:rPr>
          <w:sz w:val="13"/>
        </w:rPr>
        <w:t>NO2</w:t>
      </w:r>
      <w:r>
        <w:rPr>
          <w:position w:val="1"/>
        </w:rPr>
        <w:t xml:space="preserve">, exprimée en </w:t>
      </w:r>
      <w:r>
        <w:rPr>
          <w:sz w:val="13"/>
        </w:rPr>
        <w:t>NO2</w:t>
      </w:r>
      <w:r>
        <w:rPr>
          <w:position w:val="1"/>
        </w:rPr>
        <w:t>. Pour les émissions, c'</w:t>
      </w:r>
      <w:r>
        <w:rPr>
          <w:position w:val="1"/>
        </w:rPr>
        <w:t xml:space="preserve">est le NOX qui est utilisé, pour les immissions, c'est le polluant nocif </w:t>
      </w:r>
      <w:r>
        <w:rPr>
          <w:sz w:val="13"/>
        </w:rPr>
        <w:t>NO2.</w:t>
      </w:r>
    </w:p>
    <w:p w14:paraId="66DDA392" w14:textId="77777777" w:rsidR="00AD1340" w:rsidRDefault="0050760C">
      <w:pPr>
        <w:pStyle w:val="BodyText"/>
        <w:spacing w:before="4"/>
        <w:ind w:left="675" w:right="661" w:hanging="142"/>
      </w:pPr>
      <w:r>
        <w:rPr>
          <w:vertAlign w:val="superscript"/>
        </w:rPr>
        <w:t>6</w:t>
      </w:r>
      <w:r>
        <w:t xml:space="preserve"> EC = carbone élémentaire (EC se compose principalement de particules de suie produites par la combustion </w:t>
      </w:r>
      <w:r>
        <w:lastRenderedPageBreak/>
        <w:t>incomplète de combustibles fossiles et autres) ; UFP = particules ultra</w:t>
      </w:r>
      <w:r>
        <w:t>fines (poussière)</w:t>
      </w:r>
    </w:p>
    <w:p w14:paraId="5FD8F94B" w14:textId="77777777" w:rsidR="00AD1340" w:rsidRDefault="0050760C">
      <w:pPr>
        <w:pStyle w:val="BodyText"/>
        <w:spacing w:before="1"/>
        <w:ind w:left="534"/>
      </w:pPr>
      <w:r>
        <w:rPr>
          <w:vertAlign w:val="superscript"/>
        </w:rPr>
        <w:t>7</w:t>
      </w:r>
      <w:r>
        <w:t xml:space="preserve"> ZZS = </w:t>
      </w:r>
      <w:r>
        <w:rPr>
          <w:spacing w:val="-2"/>
        </w:rPr>
        <w:t xml:space="preserve">Substances </w:t>
      </w:r>
      <w:r>
        <w:t>extrêmement préoccupantes</w:t>
      </w:r>
    </w:p>
    <w:p w14:paraId="21E0A99C" w14:textId="77777777" w:rsidR="00AD1340" w:rsidRDefault="00AD1340">
      <w:pPr>
        <w:sectPr w:rsidR="00AD1340">
          <w:pgSz w:w="11910" w:h="16840"/>
          <w:pgMar w:top="1460" w:right="480" w:bottom="1040" w:left="940" w:header="748" w:footer="852" w:gutter="0"/>
          <w:cols w:space="720"/>
        </w:sectPr>
      </w:pPr>
    </w:p>
    <w:p w14:paraId="42D786B6" w14:textId="77777777" w:rsidR="00AD1340" w:rsidRDefault="00AD1340">
      <w:pPr>
        <w:pStyle w:val="BodyText"/>
        <w:spacing w:before="120"/>
      </w:pPr>
    </w:p>
    <w:p w14:paraId="6157C111" w14:textId="77777777" w:rsidR="00AD1340" w:rsidRDefault="0050760C">
      <w:pPr>
        <w:pStyle w:val="BodyText"/>
        <w:spacing w:before="1" w:line="256" w:lineRule="auto"/>
        <w:ind w:left="1666" w:right="652"/>
        <w:jc w:val="both"/>
      </w:pPr>
      <w:r>
        <w:rPr>
          <w:position w:val="1"/>
        </w:rPr>
        <w:t>Les polluants pertinents liés au trafic routier (</w:t>
      </w:r>
      <w:r>
        <w:rPr>
          <w:sz w:val="13"/>
        </w:rPr>
        <w:t>NOx/NO2</w:t>
      </w:r>
      <w:r>
        <w:rPr>
          <w:position w:val="1"/>
        </w:rPr>
        <w:t xml:space="preserve">, </w:t>
      </w:r>
      <w:r>
        <w:rPr>
          <w:sz w:val="13"/>
        </w:rPr>
        <w:t>PM10</w:t>
      </w:r>
      <w:r>
        <w:rPr>
          <w:position w:val="1"/>
        </w:rPr>
        <w:t>, PM2</w:t>
      </w:r>
      <w:r>
        <w:rPr>
          <w:sz w:val="13"/>
        </w:rPr>
        <w:t>.5</w:t>
      </w:r>
      <w:r>
        <w:rPr>
          <w:position w:val="1"/>
        </w:rPr>
        <w:t xml:space="preserve">, EC, UFP) font (également) partie de la </w:t>
      </w:r>
      <w:r>
        <w:t>sélection ci-dessus et seront donc étudiés plus en détail.</w:t>
      </w:r>
    </w:p>
    <w:p w14:paraId="7E9697EB" w14:textId="77777777" w:rsidR="00AD1340" w:rsidRDefault="0050760C">
      <w:pPr>
        <w:pStyle w:val="BodyText"/>
        <w:spacing w:before="166" w:line="254" w:lineRule="auto"/>
        <w:ind w:left="1611" w:right="659"/>
        <w:jc w:val="both"/>
      </w:pPr>
      <w:r>
        <w:t>Sur l</w:t>
      </w:r>
      <w:r>
        <w:t>a base des critères d'évaluation susmentionnés, les polluants suivants sont sélectionnés pour un examen plus approfondi :</w:t>
      </w:r>
    </w:p>
    <w:p w14:paraId="724EFE0A" w14:textId="77777777" w:rsidR="00AD1340" w:rsidRDefault="00AD1340">
      <w:pPr>
        <w:pStyle w:val="BodyText"/>
        <w:spacing w:before="4"/>
        <w:rPr>
          <w:sz w:val="13"/>
        </w:rPr>
      </w:pPr>
    </w:p>
    <w:tbl>
      <w:tblPr>
        <w:tblW w:w="0" w:type="auto"/>
        <w:tblInd w:w="16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20"/>
        <w:gridCol w:w="979"/>
        <w:gridCol w:w="1057"/>
        <w:gridCol w:w="1083"/>
        <w:gridCol w:w="866"/>
        <w:gridCol w:w="866"/>
        <w:gridCol w:w="865"/>
        <w:gridCol w:w="861"/>
      </w:tblGrid>
      <w:tr w:rsidR="00AD1340" w14:paraId="5863C1A1" w14:textId="77777777">
        <w:trPr>
          <w:trHeight w:val="933"/>
        </w:trPr>
        <w:tc>
          <w:tcPr>
            <w:tcW w:w="1620" w:type="dxa"/>
            <w:tcBorders>
              <w:bottom w:val="single" w:sz="8" w:space="0" w:color="000000"/>
              <w:right w:val="nil"/>
            </w:tcBorders>
          </w:tcPr>
          <w:p w14:paraId="5B74C695" w14:textId="77777777" w:rsidR="00AD1340" w:rsidRDefault="00AD1340">
            <w:pPr>
              <w:pStyle w:val="TableParagraph"/>
              <w:spacing w:before="0" w:line="240" w:lineRule="auto"/>
              <w:jc w:val="left"/>
              <w:rPr>
                <w:sz w:val="14"/>
              </w:rPr>
            </w:pPr>
          </w:p>
          <w:p w14:paraId="29F33333" w14:textId="77777777" w:rsidR="00AD1340" w:rsidRDefault="00AD1340">
            <w:pPr>
              <w:pStyle w:val="TableParagraph"/>
              <w:spacing w:before="54" w:line="240" w:lineRule="auto"/>
              <w:jc w:val="left"/>
              <w:rPr>
                <w:sz w:val="14"/>
              </w:rPr>
            </w:pPr>
          </w:p>
          <w:p w14:paraId="71FFE2AC" w14:textId="77777777" w:rsidR="00AD1340" w:rsidRDefault="0050760C">
            <w:pPr>
              <w:pStyle w:val="TableParagraph"/>
              <w:spacing w:before="0" w:line="240" w:lineRule="auto"/>
              <w:ind w:left="33"/>
              <w:jc w:val="left"/>
              <w:rPr>
                <w:rFonts w:ascii="Arial"/>
                <w:sz w:val="14"/>
              </w:rPr>
            </w:pPr>
            <w:r>
              <w:rPr>
                <w:rFonts w:ascii="Arial"/>
                <w:spacing w:val="-2"/>
                <w:w w:val="105"/>
                <w:sz w:val="14"/>
              </w:rPr>
              <w:t xml:space="preserve">Polluant de </w:t>
            </w:r>
            <w:r>
              <w:rPr>
                <w:rFonts w:ascii="Arial"/>
                <w:spacing w:val="-4"/>
                <w:w w:val="105"/>
                <w:sz w:val="14"/>
              </w:rPr>
              <w:t>s</w:t>
            </w:r>
            <w:r>
              <w:rPr>
                <w:rFonts w:ascii="Arial"/>
                <w:spacing w:val="-4"/>
                <w:w w:val="105"/>
                <w:sz w:val="14"/>
              </w:rPr>
              <w:t>é</w:t>
            </w:r>
            <w:r>
              <w:rPr>
                <w:rFonts w:ascii="Arial"/>
                <w:spacing w:val="-4"/>
                <w:w w:val="105"/>
                <w:sz w:val="14"/>
              </w:rPr>
              <w:t>lection</w:t>
            </w:r>
          </w:p>
        </w:tc>
        <w:tc>
          <w:tcPr>
            <w:tcW w:w="979" w:type="dxa"/>
            <w:tcBorders>
              <w:left w:val="nil"/>
              <w:bottom w:val="single" w:sz="8" w:space="0" w:color="000000"/>
              <w:right w:val="nil"/>
            </w:tcBorders>
            <w:shd w:val="clear" w:color="auto" w:fill="00AFEF"/>
          </w:tcPr>
          <w:p w14:paraId="00A7D4B4" w14:textId="77777777" w:rsidR="00AD1340" w:rsidRDefault="0050760C">
            <w:pPr>
              <w:pStyle w:val="TableParagraph"/>
              <w:spacing w:before="110" w:line="283" w:lineRule="auto"/>
              <w:ind w:left="38" w:right="17"/>
              <w:rPr>
                <w:rFonts w:ascii="Arial"/>
                <w:sz w:val="14"/>
              </w:rPr>
            </w:pPr>
            <w:r>
              <w:rPr>
                <w:rFonts w:ascii="Arial"/>
                <w:w w:val="105"/>
                <w:sz w:val="14"/>
              </w:rPr>
              <w:t xml:space="preserve">Risque de </w:t>
            </w:r>
            <w:r>
              <w:rPr>
                <w:rFonts w:ascii="Arial"/>
                <w:spacing w:val="-2"/>
                <w:w w:val="105"/>
                <w:sz w:val="14"/>
              </w:rPr>
              <w:t>d</w:t>
            </w:r>
            <w:r>
              <w:rPr>
                <w:rFonts w:ascii="Arial"/>
                <w:spacing w:val="-2"/>
                <w:w w:val="105"/>
                <w:sz w:val="14"/>
              </w:rPr>
              <w:t>é</w:t>
            </w:r>
            <w:r>
              <w:rPr>
                <w:rFonts w:ascii="Arial"/>
                <w:spacing w:val="-2"/>
                <w:w w:val="105"/>
                <w:sz w:val="14"/>
              </w:rPr>
              <w:t xml:space="preserve">passement des normes de </w:t>
            </w:r>
            <w:r>
              <w:rPr>
                <w:rFonts w:ascii="Arial"/>
                <w:spacing w:val="-6"/>
                <w:w w:val="105"/>
                <w:sz w:val="14"/>
              </w:rPr>
              <w:t>qualit</w:t>
            </w:r>
            <w:r>
              <w:rPr>
                <w:rFonts w:ascii="Arial"/>
                <w:spacing w:val="-6"/>
                <w:w w:val="105"/>
                <w:sz w:val="14"/>
              </w:rPr>
              <w:t>é</w:t>
            </w:r>
            <w:r>
              <w:rPr>
                <w:rFonts w:ascii="Arial"/>
                <w:spacing w:val="-6"/>
                <w:w w:val="105"/>
                <w:sz w:val="14"/>
              </w:rPr>
              <w:t xml:space="preserve"> environnementale</w:t>
            </w:r>
          </w:p>
        </w:tc>
        <w:tc>
          <w:tcPr>
            <w:tcW w:w="1057" w:type="dxa"/>
            <w:tcBorders>
              <w:left w:val="nil"/>
              <w:bottom w:val="single" w:sz="8" w:space="0" w:color="000000"/>
              <w:right w:val="nil"/>
            </w:tcBorders>
            <w:shd w:val="clear" w:color="auto" w:fill="FFC000"/>
          </w:tcPr>
          <w:p w14:paraId="4197A660" w14:textId="77777777" w:rsidR="00AD1340" w:rsidRDefault="0050760C">
            <w:pPr>
              <w:pStyle w:val="TableParagraph"/>
              <w:spacing w:before="15" w:line="283" w:lineRule="auto"/>
              <w:ind w:left="107" w:right="79"/>
              <w:rPr>
                <w:rFonts w:ascii="Arial"/>
                <w:sz w:val="14"/>
              </w:rPr>
            </w:pPr>
            <w:r>
              <w:rPr>
                <w:rFonts w:ascii="Arial"/>
                <w:spacing w:val="-2"/>
                <w:w w:val="105"/>
                <w:sz w:val="14"/>
              </w:rPr>
              <w:t>Risque toxique pr</w:t>
            </w:r>
            <w:r>
              <w:rPr>
                <w:rFonts w:ascii="Arial"/>
                <w:spacing w:val="-2"/>
                <w:w w:val="105"/>
                <w:sz w:val="14"/>
              </w:rPr>
              <w:t>é</w:t>
            </w:r>
            <w:r>
              <w:rPr>
                <w:rFonts w:ascii="Arial"/>
                <w:spacing w:val="-2"/>
                <w:w w:val="105"/>
                <w:sz w:val="14"/>
              </w:rPr>
              <w:t>sent</w:t>
            </w:r>
          </w:p>
          <w:p w14:paraId="71D6986D" w14:textId="77777777" w:rsidR="00AD1340" w:rsidRDefault="0050760C">
            <w:pPr>
              <w:pStyle w:val="TableParagraph"/>
              <w:spacing w:before="1" w:line="283" w:lineRule="auto"/>
              <w:ind w:left="64" w:right="50"/>
              <w:rPr>
                <w:rFonts w:ascii="Arial"/>
                <w:sz w:val="14"/>
              </w:rPr>
            </w:pPr>
            <w:r>
              <w:rPr>
                <w:rFonts w:ascii="Arial"/>
                <w:spacing w:val="-4"/>
                <w:w w:val="105"/>
                <w:sz w:val="14"/>
              </w:rPr>
              <w:t xml:space="preserve">(H-331, H-340, </w:t>
            </w:r>
            <w:r>
              <w:rPr>
                <w:rFonts w:ascii="Arial"/>
                <w:w w:val="105"/>
                <w:sz w:val="14"/>
              </w:rPr>
              <w:t>H-350 ou H-</w:t>
            </w:r>
          </w:p>
          <w:p w14:paraId="50A273F3" w14:textId="77777777" w:rsidR="00AD1340" w:rsidRDefault="0050760C">
            <w:pPr>
              <w:pStyle w:val="TableParagraph"/>
              <w:spacing w:before="1" w:line="136" w:lineRule="exact"/>
              <w:ind w:left="8"/>
              <w:rPr>
                <w:rFonts w:ascii="Arial"/>
                <w:sz w:val="14"/>
              </w:rPr>
            </w:pPr>
            <w:r>
              <w:rPr>
                <w:rFonts w:ascii="Arial"/>
                <w:spacing w:val="-4"/>
                <w:w w:val="105"/>
                <w:sz w:val="14"/>
              </w:rPr>
              <w:t>360)</w:t>
            </w:r>
          </w:p>
        </w:tc>
        <w:tc>
          <w:tcPr>
            <w:tcW w:w="1083" w:type="dxa"/>
            <w:tcBorders>
              <w:left w:val="nil"/>
              <w:bottom w:val="single" w:sz="8" w:space="0" w:color="000000"/>
              <w:right w:val="nil"/>
            </w:tcBorders>
            <w:shd w:val="clear" w:color="auto" w:fill="B7DEE8"/>
          </w:tcPr>
          <w:p w14:paraId="03470FEA" w14:textId="77777777" w:rsidR="00AD1340" w:rsidRDefault="0050760C">
            <w:pPr>
              <w:pStyle w:val="TableParagraph"/>
              <w:spacing w:before="15" w:line="283" w:lineRule="auto"/>
              <w:ind w:left="98" w:right="94" w:firstLine="7"/>
              <w:rPr>
                <w:rFonts w:ascii="Arial"/>
                <w:sz w:val="14"/>
              </w:rPr>
            </w:pPr>
            <w:r>
              <w:rPr>
                <w:rFonts w:ascii="Arial"/>
                <w:spacing w:val="-2"/>
                <w:w w:val="105"/>
                <w:sz w:val="14"/>
              </w:rPr>
              <w:t xml:space="preserve">Polluants </w:t>
            </w:r>
            <w:r>
              <w:rPr>
                <w:rFonts w:ascii="Arial"/>
                <w:w w:val="105"/>
                <w:sz w:val="14"/>
              </w:rPr>
              <w:t>cat</w:t>
            </w:r>
            <w:r>
              <w:rPr>
                <w:rFonts w:ascii="Arial"/>
                <w:w w:val="105"/>
                <w:sz w:val="14"/>
              </w:rPr>
              <w:t>é</w:t>
            </w:r>
            <w:r>
              <w:rPr>
                <w:rFonts w:ascii="Arial"/>
                <w:w w:val="105"/>
                <w:sz w:val="14"/>
              </w:rPr>
              <w:t>gorie de</w:t>
            </w:r>
            <w:r>
              <w:rPr>
                <w:rFonts w:ascii="Arial"/>
                <w:spacing w:val="-2"/>
                <w:w w:val="105"/>
                <w:sz w:val="14"/>
              </w:rPr>
              <w:t xml:space="preserve"> danger </w:t>
            </w:r>
            <w:r>
              <w:rPr>
                <w:rFonts w:ascii="Arial"/>
                <w:spacing w:val="-4"/>
                <w:w w:val="105"/>
                <w:sz w:val="14"/>
              </w:rPr>
              <w:t>2 (H341, H-351,</w:t>
            </w:r>
          </w:p>
          <w:p w14:paraId="583A474B" w14:textId="77777777" w:rsidR="00AD1340" w:rsidRDefault="0050760C">
            <w:pPr>
              <w:pStyle w:val="TableParagraph"/>
              <w:spacing w:before="2" w:line="136" w:lineRule="exact"/>
              <w:ind w:left="26" w:right="14"/>
              <w:rPr>
                <w:rFonts w:ascii="Arial"/>
                <w:sz w:val="14"/>
              </w:rPr>
            </w:pPr>
            <w:r>
              <w:rPr>
                <w:rFonts w:ascii="Arial"/>
                <w:spacing w:val="-5"/>
                <w:w w:val="105"/>
                <w:sz w:val="14"/>
              </w:rPr>
              <w:t>H-361</w:t>
            </w:r>
            <w:r>
              <w:rPr>
                <w:rFonts w:ascii="Arial"/>
                <w:spacing w:val="-4"/>
                <w:w w:val="105"/>
                <w:sz w:val="14"/>
              </w:rPr>
              <w:t>)</w:t>
            </w:r>
          </w:p>
        </w:tc>
        <w:tc>
          <w:tcPr>
            <w:tcW w:w="866" w:type="dxa"/>
            <w:tcBorders>
              <w:left w:val="nil"/>
              <w:bottom w:val="single" w:sz="8" w:space="0" w:color="000000"/>
              <w:right w:val="nil"/>
            </w:tcBorders>
            <w:shd w:val="clear" w:color="auto" w:fill="92D050"/>
          </w:tcPr>
          <w:p w14:paraId="4ECDE66F" w14:textId="77777777" w:rsidR="00AD1340" w:rsidRDefault="0050760C">
            <w:pPr>
              <w:pStyle w:val="TableParagraph"/>
              <w:spacing w:before="110" w:line="283" w:lineRule="auto"/>
              <w:ind w:left="46" w:right="35" w:firstLine="11"/>
              <w:rPr>
                <w:rFonts w:ascii="Arial"/>
                <w:sz w:val="14"/>
              </w:rPr>
            </w:pPr>
            <w:r>
              <w:rPr>
                <w:rFonts w:ascii="Arial"/>
                <w:spacing w:val="-4"/>
                <w:w w:val="105"/>
                <w:sz w:val="14"/>
              </w:rPr>
              <w:t xml:space="preserve">Contribution </w:t>
            </w:r>
            <w:r>
              <w:rPr>
                <w:rFonts w:ascii="Arial"/>
                <w:spacing w:val="-2"/>
                <w:w w:val="105"/>
                <w:sz w:val="14"/>
              </w:rPr>
              <w:t xml:space="preserve">potentiellement importante </w:t>
            </w:r>
            <w:r>
              <w:rPr>
                <w:rFonts w:ascii="Arial"/>
                <w:spacing w:val="-4"/>
                <w:w w:val="105"/>
                <w:sz w:val="14"/>
              </w:rPr>
              <w:t xml:space="preserve">aux </w:t>
            </w:r>
            <w:r>
              <w:rPr>
                <w:rFonts w:ascii="Arial"/>
                <w:spacing w:val="-2"/>
                <w:w w:val="105"/>
                <w:sz w:val="14"/>
              </w:rPr>
              <w:t>immissions</w:t>
            </w:r>
          </w:p>
        </w:tc>
        <w:tc>
          <w:tcPr>
            <w:tcW w:w="866" w:type="dxa"/>
            <w:tcBorders>
              <w:left w:val="nil"/>
              <w:bottom w:val="single" w:sz="8" w:space="0" w:color="000000"/>
              <w:right w:val="nil"/>
            </w:tcBorders>
            <w:shd w:val="clear" w:color="auto" w:fill="FFFF00"/>
          </w:tcPr>
          <w:p w14:paraId="4C0E072A" w14:textId="77777777" w:rsidR="00AD1340" w:rsidRDefault="0050760C">
            <w:pPr>
              <w:pStyle w:val="TableParagraph"/>
              <w:spacing w:before="110" w:line="283" w:lineRule="auto"/>
              <w:ind w:left="46" w:right="34" w:firstLine="11"/>
              <w:rPr>
                <w:rFonts w:ascii="Arial"/>
                <w:sz w:val="14"/>
              </w:rPr>
            </w:pPr>
            <w:r>
              <w:rPr>
                <w:rFonts w:ascii="Arial"/>
                <w:spacing w:val="-4"/>
                <w:w w:val="105"/>
                <w:sz w:val="14"/>
              </w:rPr>
              <w:t xml:space="preserve">Contribution </w:t>
            </w:r>
            <w:r>
              <w:rPr>
                <w:rFonts w:ascii="Arial"/>
                <w:spacing w:val="-2"/>
                <w:w w:val="105"/>
                <w:sz w:val="14"/>
              </w:rPr>
              <w:t xml:space="preserve">potentiellement importante </w:t>
            </w:r>
            <w:r>
              <w:rPr>
                <w:rFonts w:ascii="Arial"/>
                <w:spacing w:val="-4"/>
                <w:w w:val="105"/>
                <w:sz w:val="14"/>
              </w:rPr>
              <w:t>aux odeurs</w:t>
            </w:r>
          </w:p>
        </w:tc>
        <w:tc>
          <w:tcPr>
            <w:tcW w:w="865" w:type="dxa"/>
            <w:tcBorders>
              <w:left w:val="nil"/>
              <w:bottom w:val="single" w:sz="8" w:space="0" w:color="000000"/>
              <w:right w:val="nil"/>
            </w:tcBorders>
            <w:shd w:val="clear" w:color="auto" w:fill="E6B8B7"/>
          </w:tcPr>
          <w:p w14:paraId="5135C41A" w14:textId="77777777" w:rsidR="00AD1340" w:rsidRDefault="00AD1340">
            <w:pPr>
              <w:pStyle w:val="TableParagraph"/>
              <w:spacing w:before="130" w:line="240" w:lineRule="auto"/>
              <w:jc w:val="left"/>
              <w:rPr>
                <w:sz w:val="14"/>
              </w:rPr>
            </w:pPr>
          </w:p>
          <w:p w14:paraId="16B0FE3A" w14:textId="77777777" w:rsidR="00AD1340" w:rsidRDefault="0050760C">
            <w:pPr>
              <w:pStyle w:val="TableParagraph"/>
              <w:spacing w:before="0" w:line="283" w:lineRule="auto"/>
              <w:ind w:left="246" w:right="114" w:hanging="113"/>
              <w:jc w:val="left"/>
              <w:rPr>
                <w:rFonts w:ascii="Arial"/>
                <w:sz w:val="14"/>
              </w:rPr>
            </w:pPr>
            <w:r>
              <w:rPr>
                <w:rFonts w:ascii="Arial"/>
                <w:spacing w:val="-4"/>
                <w:w w:val="105"/>
                <w:sz w:val="14"/>
              </w:rPr>
              <w:t xml:space="preserve">EGW en </w:t>
            </w:r>
            <w:r>
              <w:rPr>
                <w:rFonts w:ascii="Arial"/>
                <w:spacing w:val="-2"/>
                <w:w w:val="105"/>
                <w:sz w:val="14"/>
              </w:rPr>
              <w:t>vigueur</w:t>
            </w:r>
          </w:p>
        </w:tc>
        <w:tc>
          <w:tcPr>
            <w:tcW w:w="861" w:type="dxa"/>
            <w:tcBorders>
              <w:left w:val="nil"/>
              <w:bottom w:val="single" w:sz="8" w:space="0" w:color="000000"/>
              <w:right w:val="single" w:sz="8" w:space="0" w:color="000000"/>
            </w:tcBorders>
            <w:shd w:val="clear" w:color="auto" w:fill="A6A6A6"/>
          </w:tcPr>
          <w:p w14:paraId="1F15B650" w14:textId="77777777" w:rsidR="00AD1340" w:rsidRDefault="00AD1340">
            <w:pPr>
              <w:pStyle w:val="TableParagraph"/>
              <w:spacing w:before="130" w:line="240" w:lineRule="auto"/>
              <w:jc w:val="left"/>
              <w:rPr>
                <w:sz w:val="14"/>
              </w:rPr>
            </w:pPr>
          </w:p>
          <w:p w14:paraId="1EFFDA3B" w14:textId="77777777" w:rsidR="00AD1340" w:rsidRDefault="0050760C">
            <w:pPr>
              <w:pStyle w:val="TableParagraph"/>
              <w:spacing w:before="0" w:line="283" w:lineRule="auto"/>
              <w:ind w:left="160" w:hanging="87"/>
              <w:jc w:val="left"/>
              <w:rPr>
                <w:rFonts w:ascii="Arial"/>
                <w:sz w:val="14"/>
              </w:rPr>
            </w:pPr>
            <w:r>
              <w:rPr>
                <w:rFonts w:ascii="Arial"/>
                <w:spacing w:val="-2"/>
                <w:w w:val="105"/>
                <w:sz w:val="14"/>
              </w:rPr>
              <w:t>D</w:t>
            </w:r>
            <w:r>
              <w:rPr>
                <w:rFonts w:ascii="Arial"/>
                <w:spacing w:val="-2"/>
                <w:w w:val="105"/>
                <w:sz w:val="14"/>
              </w:rPr>
              <w:t>é</w:t>
            </w:r>
            <w:r>
              <w:rPr>
                <w:rFonts w:ascii="Arial"/>
                <w:spacing w:val="-2"/>
                <w:w w:val="105"/>
                <w:sz w:val="14"/>
              </w:rPr>
              <w:t>p</w:t>
            </w:r>
            <w:r>
              <w:rPr>
                <w:rFonts w:ascii="Arial"/>
                <w:spacing w:val="-2"/>
                <w:w w:val="105"/>
                <w:sz w:val="14"/>
              </w:rPr>
              <w:t>ô</w:t>
            </w:r>
            <w:r>
              <w:rPr>
                <w:rFonts w:ascii="Arial"/>
                <w:spacing w:val="-2"/>
                <w:w w:val="105"/>
                <w:sz w:val="14"/>
              </w:rPr>
              <w:t xml:space="preserve">ts </w:t>
            </w:r>
            <w:r>
              <w:rPr>
                <w:rFonts w:ascii="Arial"/>
                <w:spacing w:val="-4"/>
                <w:w w:val="105"/>
                <w:sz w:val="14"/>
              </w:rPr>
              <w:t>acidifiants</w:t>
            </w:r>
          </w:p>
        </w:tc>
      </w:tr>
      <w:tr w:rsidR="00AD1340" w14:paraId="198CA37B" w14:textId="77777777">
        <w:trPr>
          <w:trHeight w:val="214"/>
        </w:trPr>
        <w:tc>
          <w:tcPr>
            <w:tcW w:w="1620" w:type="dxa"/>
            <w:tcBorders>
              <w:top w:val="single" w:sz="8" w:space="0" w:color="000000"/>
              <w:bottom w:val="single" w:sz="4" w:space="0" w:color="D3D3D3"/>
              <w:right w:val="single" w:sz="4" w:space="0" w:color="D3D3D3"/>
            </w:tcBorders>
          </w:tcPr>
          <w:p w14:paraId="0608202C" w14:textId="77777777" w:rsidR="00AD1340" w:rsidRDefault="0050760C">
            <w:pPr>
              <w:pStyle w:val="TableParagraph"/>
              <w:spacing w:before="32" w:line="240" w:lineRule="auto"/>
              <w:ind w:left="33"/>
              <w:jc w:val="left"/>
              <w:rPr>
                <w:rFonts w:ascii="Arial"/>
                <w:sz w:val="14"/>
              </w:rPr>
            </w:pPr>
            <w:r>
              <w:rPr>
                <w:rFonts w:ascii="Arial"/>
                <w:spacing w:val="-7"/>
                <w:w w:val="105"/>
                <w:sz w:val="14"/>
              </w:rPr>
              <w:t xml:space="preserve">AMMONIA </w:t>
            </w:r>
            <w:r>
              <w:rPr>
                <w:rFonts w:ascii="Arial"/>
                <w:spacing w:val="-4"/>
                <w:w w:val="105"/>
                <w:sz w:val="14"/>
              </w:rPr>
              <w:t>(NH )</w:t>
            </w:r>
            <w:r>
              <w:rPr>
                <w:rFonts w:ascii="Arial"/>
                <w:spacing w:val="-4"/>
                <w:w w:val="105"/>
                <w:sz w:val="14"/>
                <w:vertAlign w:val="subscript"/>
              </w:rPr>
              <w:t>3</w:t>
            </w:r>
          </w:p>
        </w:tc>
        <w:tc>
          <w:tcPr>
            <w:tcW w:w="979" w:type="dxa"/>
            <w:tcBorders>
              <w:top w:val="single" w:sz="8" w:space="0" w:color="000000"/>
              <w:left w:val="single" w:sz="4" w:space="0" w:color="D3D3D3"/>
              <w:bottom w:val="single" w:sz="4" w:space="0" w:color="D3D3D3"/>
              <w:right w:val="single" w:sz="4" w:space="0" w:color="D3D3D3"/>
            </w:tcBorders>
          </w:tcPr>
          <w:p w14:paraId="00C6F3EE" w14:textId="77777777" w:rsidR="00AD1340" w:rsidRDefault="0050760C">
            <w:pPr>
              <w:pStyle w:val="TableParagraph"/>
              <w:spacing w:before="32" w:line="240" w:lineRule="auto"/>
              <w:ind w:left="13"/>
              <w:rPr>
                <w:rFonts w:ascii="Arial"/>
                <w:sz w:val="14"/>
              </w:rPr>
            </w:pPr>
            <w:r>
              <w:rPr>
                <w:rFonts w:ascii="Arial"/>
                <w:spacing w:val="-10"/>
                <w:w w:val="105"/>
                <w:sz w:val="14"/>
              </w:rPr>
              <w:t>-</w:t>
            </w:r>
          </w:p>
        </w:tc>
        <w:tc>
          <w:tcPr>
            <w:tcW w:w="1057" w:type="dxa"/>
            <w:tcBorders>
              <w:top w:val="single" w:sz="8" w:space="0" w:color="000000"/>
              <w:left w:val="single" w:sz="4" w:space="0" w:color="D3D3D3"/>
              <w:bottom w:val="nil"/>
              <w:right w:val="single" w:sz="4" w:space="0" w:color="D3D3D3"/>
            </w:tcBorders>
          </w:tcPr>
          <w:p w14:paraId="6B88B0EC" w14:textId="77777777" w:rsidR="00AD1340" w:rsidRDefault="0050760C">
            <w:pPr>
              <w:pStyle w:val="TableParagraph"/>
              <w:spacing w:before="32" w:line="240" w:lineRule="auto"/>
              <w:ind w:left="21"/>
              <w:rPr>
                <w:rFonts w:ascii="Arial"/>
                <w:sz w:val="14"/>
              </w:rPr>
            </w:pPr>
            <w:r>
              <w:rPr>
                <w:rFonts w:ascii="Arial"/>
                <w:spacing w:val="-10"/>
                <w:w w:val="105"/>
                <w:sz w:val="14"/>
              </w:rPr>
              <w:t>-</w:t>
            </w:r>
          </w:p>
        </w:tc>
        <w:tc>
          <w:tcPr>
            <w:tcW w:w="1083" w:type="dxa"/>
            <w:tcBorders>
              <w:top w:val="single" w:sz="8" w:space="0" w:color="000000"/>
              <w:left w:val="single" w:sz="4" w:space="0" w:color="D3D3D3"/>
              <w:bottom w:val="single" w:sz="4" w:space="0" w:color="D3D3D3"/>
              <w:right w:val="single" w:sz="4" w:space="0" w:color="D3D3D3"/>
            </w:tcBorders>
          </w:tcPr>
          <w:p w14:paraId="75F8482A" w14:textId="77777777" w:rsidR="00AD1340" w:rsidRDefault="0050760C">
            <w:pPr>
              <w:pStyle w:val="TableParagraph"/>
              <w:spacing w:before="32" w:line="240" w:lineRule="auto"/>
              <w:ind w:left="12"/>
              <w:rPr>
                <w:rFonts w:ascii="Arial"/>
                <w:sz w:val="14"/>
              </w:rPr>
            </w:pPr>
            <w:r>
              <w:rPr>
                <w:rFonts w:ascii="Arial"/>
                <w:spacing w:val="-10"/>
                <w:w w:val="105"/>
                <w:sz w:val="14"/>
              </w:rPr>
              <w:t>-</w:t>
            </w:r>
          </w:p>
        </w:tc>
        <w:tc>
          <w:tcPr>
            <w:tcW w:w="866" w:type="dxa"/>
            <w:tcBorders>
              <w:top w:val="single" w:sz="8" w:space="0" w:color="000000"/>
              <w:left w:val="single" w:sz="4" w:space="0" w:color="D3D3D3"/>
              <w:bottom w:val="single" w:sz="4" w:space="0" w:color="D3D3D3"/>
              <w:right w:val="nil"/>
            </w:tcBorders>
          </w:tcPr>
          <w:p w14:paraId="50F5775B" w14:textId="77777777" w:rsidR="00AD1340" w:rsidRDefault="0050760C">
            <w:pPr>
              <w:pStyle w:val="TableParagraph"/>
              <w:spacing w:before="32" w:line="240" w:lineRule="auto"/>
              <w:ind w:left="26" w:right="10"/>
              <w:rPr>
                <w:rFonts w:ascii="Arial"/>
                <w:sz w:val="14"/>
              </w:rPr>
            </w:pPr>
            <w:r>
              <w:rPr>
                <w:rFonts w:ascii="Arial"/>
                <w:spacing w:val="-10"/>
                <w:w w:val="105"/>
                <w:sz w:val="14"/>
              </w:rPr>
              <w:t>-</w:t>
            </w:r>
          </w:p>
        </w:tc>
        <w:tc>
          <w:tcPr>
            <w:tcW w:w="866" w:type="dxa"/>
            <w:vMerge w:val="restart"/>
            <w:tcBorders>
              <w:top w:val="single" w:sz="8" w:space="0" w:color="000000"/>
              <w:left w:val="nil"/>
              <w:bottom w:val="nil"/>
              <w:right w:val="nil"/>
            </w:tcBorders>
            <w:shd w:val="clear" w:color="auto" w:fill="FFFF00"/>
          </w:tcPr>
          <w:p w14:paraId="73F0C0E3" w14:textId="77777777" w:rsidR="00AD1340" w:rsidRDefault="0050760C">
            <w:pPr>
              <w:pStyle w:val="TableParagraph"/>
              <w:spacing w:before="32" w:line="240" w:lineRule="auto"/>
              <w:ind w:left="375" w:right="357"/>
              <w:rPr>
                <w:rFonts w:ascii="Arial"/>
                <w:sz w:val="14"/>
              </w:rPr>
            </w:pPr>
            <w:r>
              <w:rPr>
                <w:rFonts w:ascii="Arial"/>
                <w:spacing w:val="-10"/>
                <w:w w:val="105"/>
                <w:sz w:val="14"/>
              </w:rPr>
              <w:t>X</w:t>
            </w:r>
          </w:p>
          <w:p w14:paraId="7624B4B4" w14:textId="77777777" w:rsidR="00AD1340" w:rsidRDefault="0050760C">
            <w:pPr>
              <w:pStyle w:val="TableParagraph"/>
              <w:spacing w:before="46" w:line="145" w:lineRule="exact"/>
              <w:ind w:left="375" w:right="357"/>
              <w:rPr>
                <w:rFonts w:ascii="Arial"/>
                <w:sz w:val="14"/>
              </w:rPr>
            </w:pPr>
            <w:r>
              <w:rPr>
                <w:rFonts w:ascii="Arial"/>
                <w:spacing w:val="-10"/>
                <w:w w:val="105"/>
                <w:sz w:val="14"/>
              </w:rPr>
              <w:t>X</w:t>
            </w:r>
          </w:p>
        </w:tc>
        <w:tc>
          <w:tcPr>
            <w:tcW w:w="865" w:type="dxa"/>
            <w:tcBorders>
              <w:top w:val="single" w:sz="8" w:space="0" w:color="000000"/>
              <w:left w:val="nil"/>
              <w:bottom w:val="single" w:sz="4" w:space="0" w:color="D3D3D3"/>
              <w:right w:val="nil"/>
            </w:tcBorders>
          </w:tcPr>
          <w:p w14:paraId="7935617C" w14:textId="77777777" w:rsidR="00AD1340" w:rsidRDefault="0050760C">
            <w:pPr>
              <w:pStyle w:val="TableParagraph"/>
              <w:spacing w:before="32" w:line="240" w:lineRule="auto"/>
              <w:ind w:left="22"/>
              <w:rPr>
                <w:rFonts w:ascii="Arial"/>
                <w:sz w:val="14"/>
              </w:rPr>
            </w:pPr>
            <w:r>
              <w:rPr>
                <w:rFonts w:ascii="Arial"/>
                <w:spacing w:val="-10"/>
                <w:w w:val="105"/>
                <w:sz w:val="14"/>
              </w:rPr>
              <w:t>-</w:t>
            </w:r>
          </w:p>
        </w:tc>
        <w:tc>
          <w:tcPr>
            <w:tcW w:w="861" w:type="dxa"/>
            <w:tcBorders>
              <w:top w:val="single" w:sz="8" w:space="0" w:color="000000"/>
              <w:left w:val="nil"/>
              <w:bottom w:val="nil"/>
              <w:right w:val="single" w:sz="8" w:space="0" w:color="000000"/>
            </w:tcBorders>
            <w:shd w:val="clear" w:color="auto" w:fill="A6A6A6"/>
          </w:tcPr>
          <w:p w14:paraId="0FE9DB3E" w14:textId="77777777" w:rsidR="00AD1340" w:rsidRDefault="0050760C">
            <w:pPr>
              <w:pStyle w:val="TableParagraph"/>
              <w:spacing w:before="32" w:line="240" w:lineRule="auto"/>
              <w:ind w:left="39" w:right="3"/>
              <w:rPr>
                <w:rFonts w:ascii="Arial"/>
                <w:sz w:val="14"/>
              </w:rPr>
            </w:pPr>
            <w:r>
              <w:rPr>
                <w:rFonts w:ascii="Arial"/>
                <w:spacing w:val="-10"/>
                <w:w w:val="105"/>
                <w:sz w:val="14"/>
              </w:rPr>
              <w:t>X</w:t>
            </w:r>
          </w:p>
        </w:tc>
      </w:tr>
      <w:tr w:rsidR="00AD1340" w14:paraId="768E1C6A" w14:textId="77777777">
        <w:trPr>
          <w:trHeight w:val="180"/>
        </w:trPr>
        <w:tc>
          <w:tcPr>
            <w:tcW w:w="1620" w:type="dxa"/>
            <w:tcBorders>
              <w:top w:val="single" w:sz="4" w:space="0" w:color="D3D3D3"/>
              <w:bottom w:val="single" w:sz="4" w:space="0" w:color="D3D3D3"/>
              <w:right w:val="single" w:sz="4" w:space="0" w:color="D3D3D3"/>
            </w:tcBorders>
          </w:tcPr>
          <w:p w14:paraId="436863E0" w14:textId="77777777" w:rsidR="00AD1340" w:rsidRDefault="0050760C">
            <w:pPr>
              <w:pStyle w:val="TableParagraph"/>
              <w:spacing w:before="15" w:line="145" w:lineRule="exact"/>
              <w:ind w:left="33"/>
              <w:jc w:val="left"/>
              <w:rPr>
                <w:rFonts w:ascii="Arial"/>
                <w:sz w:val="14"/>
              </w:rPr>
            </w:pPr>
            <w:r>
              <w:rPr>
                <w:rFonts w:ascii="Arial"/>
                <w:spacing w:val="-2"/>
                <w:w w:val="105"/>
                <w:sz w:val="14"/>
              </w:rPr>
              <w:t>BENZEEN</w:t>
            </w:r>
          </w:p>
        </w:tc>
        <w:tc>
          <w:tcPr>
            <w:tcW w:w="979" w:type="dxa"/>
            <w:tcBorders>
              <w:top w:val="single" w:sz="4" w:space="0" w:color="D3D3D3"/>
              <w:left w:val="single" w:sz="4" w:space="0" w:color="D3D3D3"/>
              <w:bottom w:val="single" w:sz="4" w:space="0" w:color="D3D3D3"/>
              <w:right w:val="nil"/>
            </w:tcBorders>
          </w:tcPr>
          <w:p w14:paraId="16CC5913" w14:textId="77777777" w:rsidR="00AD1340" w:rsidRDefault="0050760C">
            <w:pPr>
              <w:pStyle w:val="TableParagraph"/>
              <w:spacing w:before="15" w:line="145" w:lineRule="exact"/>
              <w:ind w:left="8"/>
              <w:rPr>
                <w:rFonts w:ascii="Arial"/>
                <w:sz w:val="14"/>
              </w:rPr>
            </w:pPr>
            <w:r>
              <w:rPr>
                <w:rFonts w:ascii="Arial"/>
                <w:spacing w:val="-10"/>
                <w:w w:val="105"/>
                <w:sz w:val="14"/>
              </w:rPr>
              <w:t>-</w:t>
            </w:r>
          </w:p>
        </w:tc>
        <w:tc>
          <w:tcPr>
            <w:tcW w:w="1057" w:type="dxa"/>
            <w:vMerge w:val="restart"/>
            <w:tcBorders>
              <w:top w:val="nil"/>
              <w:left w:val="nil"/>
              <w:bottom w:val="nil"/>
              <w:right w:val="nil"/>
            </w:tcBorders>
            <w:shd w:val="clear" w:color="auto" w:fill="FFC000"/>
          </w:tcPr>
          <w:p w14:paraId="3881F96E" w14:textId="77777777" w:rsidR="00AD1340" w:rsidRDefault="0050760C">
            <w:pPr>
              <w:pStyle w:val="TableParagraph"/>
              <w:spacing w:before="15" w:line="240" w:lineRule="auto"/>
              <w:ind w:left="19"/>
              <w:rPr>
                <w:rFonts w:ascii="Arial"/>
                <w:sz w:val="14"/>
              </w:rPr>
            </w:pPr>
            <w:r>
              <w:rPr>
                <w:rFonts w:ascii="Arial"/>
                <w:spacing w:val="-10"/>
                <w:w w:val="105"/>
                <w:sz w:val="14"/>
              </w:rPr>
              <w:t>X</w:t>
            </w:r>
          </w:p>
          <w:p w14:paraId="6D4ACE65" w14:textId="77777777" w:rsidR="00AD1340" w:rsidRDefault="0050760C">
            <w:pPr>
              <w:pStyle w:val="TableParagraph"/>
              <w:spacing w:before="29" w:line="145" w:lineRule="exact"/>
              <w:ind w:left="19"/>
              <w:rPr>
                <w:rFonts w:ascii="Arial"/>
                <w:sz w:val="14"/>
              </w:rPr>
            </w:pPr>
            <w:r>
              <w:rPr>
                <w:rFonts w:ascii="Arial"/>
                <w:spacing w:val="-10"/>
                <w:w w:val="105"/>
                <w:sz w:val="14"/>
              </w:rPr>
              <w:t>X</w:t>
            </w:r>
          </w:p>
        </w:tc>
        <w:tc>
          <w:tcPr>
            <w:tcW w:w="1083" w:type="dxa"/>
            <w:tcBorders>
              <w:top w:val="single" w:sz="4" w:space="0" w:color="D3D3D3"/>
              <w:left w:val="nil"/>
              <w:bottom w:val="single" w:sz="4" w:space="0" w:color="D3D3D3"/>
              <w:right w:val="single" w:sz="4" w:space="0" w:color="D3D3D3"/>
            </w:tcBorders>
          </w:tcPr>
          <w:p w14:paraId="69DCE5EF" w14:textId="77777777" w:rsidR="00AD1340" w:rsidRDefault="0050760C">
            <w:pPr>
              <w:pStyle w:val="TableParagraph"/>
              <w:spacing w:before="15" w:line="145" w:lineRule="exact"/>
              <w:ind w:left="17"/>
              <w:rPr>
                <w:rFonts w:ascii="Arial"/>
                <w:sz w:val="14"/>
              </w:rPr>
            </w:pPr>
            <w:r>
              <w:rPr>
                <w:rFonts w:ascii="Arial"/>
                <w:spacing w:val="-10"/>
                <w:w w:val="105"/>
                <w:sz w:val="14"/>
              </w:rPr>
              <w:t>-</w:t>
            </w:r>
          </w:p>
        </w:tc>
        <w:tc>
          <w:tcPr>
            <w:tcW w:w="866" w:type="dxa"/>
            <w:tcBorders>
              <w:top w:val="single" w:sz="4" w:space="0" w:color="D3D3D3"/>
              <w:left w:val="single" w:sz="4" w:space="0" w:color="D3D3D3"/>
              <w:bottom w:val="single" w:sz="4" w:space="0" w:color="D3D3D3"/>
              <w:right w:val="nil"/>
            </w:tcBorders>
          </w:tcPr>
          <w:p w14:paraId="5A6DFBBB" w14:textId="77777777" w:rsidR="00AD1340" w:rsidRDefault="0050760C">
            <w:pPr>
              <w:pStyle w:val="TableParagraph"/>
              <w:spacing w:before="15" w:line="145" w:lineRule="exact"/>
              <w:ind w:left="26" w:right="10"/>
              <w:rPr>
                <w:rFonts w:ascii="Arial"/>
                <w:sz w:val="14"/>
              </w:rPr>
            </w:pPr>
            <w:r>
              <w:rPr>
                <w:rFonts w:ascii="Arial"/>
                <w:spacing w:val="-10"/>
                <w:w w:val="105"/>
                <w:sz w:val="14"/>
              </w:rPr>
              <w:t>-</w:t>
            </w:r>
          </w:p>
        </w:tc>
        <w:tc>
          <w:tcPr>
            <w:tcW w:w="866" w:type="dxa"/>
            <w:vMerge/>
            <w:tcBorders>
              <w:top w:val="nil"/>
              <w:left w:val="nil"/>
              <w:bottom w:val="nil"/>
              <w:right w:val="nil"/>
            </w:tcBorders>
            <w:shd w:val="clear" w:color="auto" w:fill="FFFF00"/>
          </w:tcPr>
          <w:p w14:paraId="485F2314" w14:textId="77777777" w:rsidR="00AD1340" w:rsidRDefault="00AD1340">
            <w:pPr>
              <w:rPr>
                <w:sz w:val="2"/>
                <w:szCs w:val="2"/>
              </w:rPr>
            </w:pPr>
          </w:p>
        </w:tc>
        <w:tc>
          <w:tcPr>
            <w:tcW w:w="865" w:type="dxa"/>
            <w:tcBorders>
              <w:top w:val="single" w:sz="4" w:space="0" w:color="D3D3D3"/>
              <w:left w:val="nil"/>
              <w:bottom w:val="single" w:sz="4" w:space="0" w:color="D3D3D3"/>
              <w:right w:val="single" w:sz="4" w:space="0" w:color="D3D3D3"/>
            </w:tcBorders>
          </w:tcPr>
          <w:p w14:paraId="04D1908F" w14:textId="77777777" w:rsidR="00AD1340" w:rsidRDefault="0050760C">
            <w:pPr>
              <w:pStyle w:val="TableParagraph"/>
              <w:spacing w:before="15" w:line="145" w:lineRule="exact"/>
              <w:ind w:left="27"/>
              <w:rPr>
                <w:rFonts w:ascii="Arial"/>
                <w:sz w:val="14"/>
              </w:rPr>
            </w:pPr>
            <w:r>
              <w:rPr>
                <w:rFonts w:ascii="Arial"/>
                <w:spacing w:val="-10"/>
                <w:w w:val="105"/>
                <w:sz w:val="14"/>
              </w:rPr>
              <w:t>-</w:t>
            </w:r>
          </w:p>
        </w:tc>
        <w:tc>
          <w:tcPr>
            <w:tcW w:w="861" w:type="dxa"/>
            <w:tcBorders>
              <w:top w:val="nil"/>
              <w:left w:val="single" w:sz="4" w:space="0" w:color="D3D3D3"/>
              <w:bottom w:val="single" w:sz="4" w:space="0" w:color="D3D3D3"/>
              <w:right w:val="single" w:sz="8" w:space="0" w:color="000000"/>
            </w:tcBorders>
          </w:tcPr>
          <w:p w14:paraId="76A36CB4" w14:textId="77777777" w:rsidR="00AD1340" w:rsidRDefault="0050760C">
            <w:pPr>
              <w:pStyle w:val="TableParagraph"/>
              <w:spacing w:before="15" w:line="145" w:lineRule="exact"/>
              <w:ind w:left="34"/>
              <w:rPr>
                <w:rFonts w:ascii="Arial"/>
                <w:sz w:val="14"/>
              </w:rPr>
            </w:pPr>
            <w:r>
              <w:rPr>
                <w:rFonts w:ascii="Arial"/>
                <w:spacing w:val="-10"/>
                <w:w w:val="105"/>
                <w:sz w:val="14"/>
              </w:rPr>
              <w:t>-</w:t>
            </w:r>
          </w:p>
        </w:tc>
      </w:tr>
      <w:tr w:rsidR="00AD1340" w14:paraId="2BD8F2E1" w14:textId="77777777">
        <w:trPr>
          <w:trHeight w:val="180"/>
        </w:trPr>
        <w:tc>
          <w:tcPr>
            <w:tcW w:w="1620" w:type="dxa"/>
            <w:tcBorders>
              <w:top w:val="single" w:sz="4" w:space="0" w:color="D3D3D3"/>
              <w:bottom w:val="single" w:sz="4" w:space="0" w:color="D3D3D3"/>
              <w:right w:val="single" w:sz="4" w:space="0" w:color="D3D3D3"/>
            </w:tcBorders>
          </w:tcPr>
          <w:p w14:paraId="44E5056B" w14:textId="77777777" w:rsidR="00AD1340" w:rsidRDefault="0050760C">
            <w:pPr>
              <w:pStyle w:val="TableParagraph"/>
              <w:spacing w:before="15" w:line="145" w:lineRule="exact"/>
              <w:ind w:left="33"/>
              <w:jc w:val="left"/>
              <w:rPr>
                <w:rFonts w:ascii="Arial"/>
                <w:sz w:val="14"/>
              </w:rPr>
            </w:pPr>
            <w:r>
              <w:rPr>
                <w:rFonts w:ascii="Arial"/>
                <w:w w:val="105"/>
                <w:sz w:val="14"/>
              </w:rPr>
              <w:t>1.</w:t>
            </w:r>
            <w:r>
              <w:rPr>
                <w:rFonts w:ascii="Arial"/>
                <w:w w:val="105"/>
                <w:sz w:val="14"/>
              </w:rPr>
              <w:t xml:space="preserve">3 </w:t>
            </w:r>
            <w:r>
              <w:rPr>
                <w:rFonts w:ascii="Arial"/>
                <w:spacing w:val="-2"/>
                <w:w w:val="105"/>
                <w:sz w:val="14"/>
              </w:rPr>
              <w:t>BUTADIES</w:t>
            </w:r>
          </w:p>
        </w:tc>
        <w:tc>
          <w:tcPr>
            <w:tcW w:w="979" w:type="dxa"/>
            <w:tcBorders>
              <w:top w:val="single" w:sz="4" w:space="0" w:color="D3D3D3"/>
              <w:left w:val="single" w:sz="4" w:space="0" w:color="D3D3D3"/>
              <w:bottom w:val="single" w:sz="4" w:space="0" w:color="D3D3D3"/>
              <w:right w:val="nil"/>
            </w:tcBorders>
          </w:tcPr>
          <w:p w14:paraId="210DBDE7" w14:textId="77777777" w:rsidR="00AD1340" w:rsidRDefault="0050760C">
            <w:pPr>
              <w:pStyle w:val="TableParagraph"/>
              <w:spacing w:before="15" w:line="145" w:lineRule="exact"/>
              <w:ind w:left="8"/>
              <w:rPr>
                <w:rFonts w:ascii="Arial"/>
                <w:sz w:val="14"/>
              </w:rPr>
            </w:pPr>
            <w:r>
              <w:rPr>
                <w:rFonts w:ascii="Arial"/>
                <w:spacing w:val="-10"/>
                <w:w w:val="105"/>
                <w:sz w:val="14"/>
              </w:rPr>
              <w:t>-</w:t>
            </w:r>
          </w:p>
        </w:tc>
        <w:tc>
          <w:tcPr>
            <w:tcW w:w="1057" w:type="dxa"/>
            <w:vMerge/>
            <w:tcBorders>
              <w:top w:val="nil"/>
              <w:left w:val="nil"/>
              <w:bottom w:val="nil"/>
              <w:right w:val="nil"/>
            </w:tcBorders>
            <w:shd w:val="clear" w:color="auto" w:fill="FFC000"/>
          </w:tcPr>
          <w:p w14:paraId="273B0D34" w14:textId="77777777" w:rsidR="00AD1340" w:rsidRDefault="00AD1340">
            <w:pPr>
              <w:rPr>
                <w:sz w:val="2"/>
                <w:szCs w:val="2"/>
              </w:rPr>
            </w:pPr>
          </w:p>
        </w:tc>
        <w:tc>
          <w:tcPr>
            <w:tcW w:w="1083" w:type="dxa"/>
            <w:tcBorders>
              <w:top w:val="single" w:sz="4" w:space="0" w:color="D3D3D3"/>
              <w:left w:val="nil"/>
              <w:bottom w:val="nil"/>
              <w:right w:val="single" w:sz="4" w:space="0" w:color="D3D3D3"/>
            </w:tcBorders>
          </w:tcPr>
          <w:p w14:paraId="1F7645E8" w14:textId="77777777" w:rsidR="00AD1340" w:rsidRDefault="0050760C">
            <w:pPr>
              <w:pStyle w:val="TableParagraph"/>
              <w:spacing w:before="15" w:line="145" w:lineRule="exact"/>
              <w:ind w:left="17"/>
              <w:rPr>
                <w:rFonts w:ascii="Arial"/>
                <w:sz w:val="14"/>
              </w:rPr>
            </w:pPr>
            <w:r>
              <w:rPr>
                <w:rFonts w:ascii="Arial"/>
                <w:spacing w:val="-10"/>
                <w:w w:val="105"/>
                <w:sz w:val="14"/>
              </w:rPr>
              <w:t>-</w:t>
            </w:r>
          </w:p>
        </w:tc>
        <w:tc>
          <w:tcPr>
            <w:tcW w:w="866" w:type="dxa"/>
            <w:tcBorders>
              <w:top w:val="single" w:sz="4" w:space="0" w:color="D3D3D3"/>
              <w:left w:val="single" w:sz="4" w:space="0" w:color="D3D3D3"/>
              <w:bottom w:val="single" w:sz="4" w:space="0" w:color="D3D3D3"/>
              <w:right w:val="single" w:sz="4" w:space="0" w:color="D3D3D3"/>
            </w:tcBorders>
          </w:tcPr>
          <w:p w14:paraId="176489BC" w14:textId="77777777" w:rsidR="00AD1340" w:rsidRDefault="0050760C">
            <w:pPr>
              <w:pStyle w:val="TableParagraph"/>
              <w:spacing w:before="15" w:line="145" w:lineRule="exact"/>
              <w:ind w:left="21"/>
              <w:rPr>
                <w:rFonts w:ascii="Arial"/>
                <w:sz w:val="14"/>
              </w:rPr>
            </w:pPr>
            <w:r>
              <w:rPr>
                <w:rFonts w:ascii="Arial"/>
                <w:spacing w:val="-10"/>
                <w:w w:val="105"/>
                <w:sz w:val="14"/>
              </w:rPr>
              <w:t>-</w:t>
            </w:r>
          </w:p>
        </w:tc>
        <w:tc>
          <w:tcPr>
            <w:tcW w:w="866" w:type="dxa"/>
            <w:tcBorders>
              <w:top w:val="nil"/>
              <w:left w:val="single" w:sz="4" w:space="0" w:color="D3D3D3"/>
              <w:bottom w:val="single" w:sz="4" w:space="0" w:color="D3D3D3"/>
              <w:right w:val="single" w:sz="4" w:space="0" w:color="D3D3D3"/>
            </w:tcBorders>
          </w:tcPr>
          <w:p w14:paraId="0704AA79" w14:textId="77777777" w:rsidR="00AD1340" w:rsidRDefault="0050760C">
            <w:pPr>
              <w:pStyle w:val="TableParagraph"/>
              <w:spacing w:before="15" w:line="145" w:lineRule="exact"/>
              <w:ind w:left="21"/>
              <w:rPr>
                <w:rFonts w:ascii="Arial"/>
                <w:sz w:val="14"/>
              </w:rPr>
            </w:pPr>
            <w:r>
              <w:rPr>
                <w:rFonts w:ascii="Arial"/>
                <w:spacing w:val="-10"/>
                <w:w w:val="105"/>
                <w:sz w:val="14"/>
              </w:rPr>
              <w:t>-</w:t>
            </w:r>
          </w:p>
        </w:tc>
        <w:tc>
          <w:tcPr>
            <w:tcW w:w="865" w:type="dxa"/>
            <w:tcBorders>
              <w:top w:val="single" w:sz="4" w:space="0" w:color="D3D3D3"/>
              <w:left w:val="single" w:sz="4" w:space="0" w:color="D3D3D3"/>
              <w:bottom w:val="single" w:sz="4" w:space="0" w:color="D3D3D3"/>
              <w:right w:val="single" w:sz="4" w:space="0" w:color="D3D3D3"/>
            </w:tcBorders>
          </w:tcPr>
          <w:p w14:paraId="590C87C6" w14:textId="77777777" w:rsidR="00AD1340" w:rsidRDefault="0050760C">
            <w:pPr>
              <w:pStyle w:val="TableParagraph"/>
              <w:spacing w:before="15" w:line="145" w:lineRule="exact"/>
              <w:ind w:left="22"/>
              <w:rPr>
                <w:rFonts w:ascii="Arial"/>
                <w:sz w:val="14"/>
              </w:rPr>
            </w:pPr>
            <w:r>
              <w:rPr>
                <w:rFonts w:ascii="Arial"/>
                <w:spacing w:val="-10"/>
                <w:w w:val="105"/>
                <w:sz w:val="14"/>
              </w:rPr>
              <w:t>-</w:t>
            </w:r>
          </w:p>
        </w:tc>
        <w:tc>
          <w:tcPr>
            <w:tcW w:w="861" w:type="dxa"/>
            <w:tcBorders>
              <w:top w:val="single" w:sz="4" w:space="0" w:color="D3D3D3"/>
              <w:left w:val="single" w:sz="4" w:space="0" w:color="D3D3D3"/>
              <w:bottom w:val="single" w:sz="4" w:space="0" w:color="D3D3D3"/>
              <w:right w:val="single" w:sz="8" w:space="0" w:color="000000"/>
            </w:tcBorders>
          </w:tcPr>
          <w:p w14:paraId="50C18A06" w14:textId="77777777" w:rsidR="00AD1340" w:rsidRDefault="0050760C">
            <w:pPr>
              <w:pStyle w:val="TableParagraph"/>
              <w:spacing w:before="15" w:line="145" w:lineRule="exact"/>
              <w:ind w:left="34"/>
              <w:rPr>
                <w:rFonts w:ascii="Arial"/>
                <w:sz w:val="14"/>
              </w:rPr>
            </w:pPr>
            <w:r>
              <w:rPr>
                <w:rFonts w:ascii="Arial"/>
                <w:spacing w:val="-10"/>
                <w:w w:val="105"/>
                <w:sz w:val="14"/>
              </w:rPr>
              <w:t>-</w:t>
            </w:r>
          </w:p>
        </w:tc>
      </w:tr>
      <w:tr w:rsidR="00AD1340" w14:paraId="385D6016" w14:textId="77777777">
        <w:trPr>
          <w:trHeight w:val="180"/>
        </w:trPr>
        <w:tc>
          <w:tcPr>
            <w:tcW w:w="1620" w:type="dxa"/>
            <w:tcBorders>
              <w:top w:val="single" w:sz="4" w:space="0" w:color="D3D3D3"/>
              <w:bottom w:val="single" w:sz="4" w:space="0" w:color="D3D3D3"/>
              <w:right w:val="single" w:sz="4" w:space="0" w:color="D3D3D3"/>
            </w:tcBorders>
          </w:tcPr>
          <w:p w14:paraId="3CEA6E64" w14:textId="77777777" w:rsidR="00AD1340" w:rsidRDefault="0050760C">
            <w:pPr>
              <w:pStyle w:val="TableParagraph"/>
              <w:spacing w:before="15" w:line="145" w:lineRule="exact"/>
              <w:ind w:left="33"/>
              <w:jc w:val="left"/>
              <w:rPr>
                <w:rFonts w:ascii="Arial"/>
                <w:sz w:val="14"/>
              </w:rPr>
            </w:pPr>
            <w:r>
              <w:rPr>
                <w:rFonts w:ascii="Arial"/>
                <w:spacing w:val="-2"/>
                <w:w w:val="105"/>
                <w:sz w:val="14"/>
              </w:rPr>
              <w:t>CROTONALDEHYDE</w:t>
            </w:r>
          </w:p>
        </w:tc>
        <w:tc>
          <w:tcPr>
            <w:tcW w:w="979" w:type="dxa"/>
            <w:tcBorders>
              <w:top w:val="single" w:sz="4" w:space="0" w:color="D3D3D3"/>
              <w:left w:val="single" w:sz="4" w:space="0" w:color="D3D3D3"/>
              <w:bottom w:val="single" w:sz="4" w:space="0" w:color="D3D3D3"/>
              <w:right w:val="single" w:sz="4" w:space="0" w:color="D3D3D3"/>
            </w:tcBorders>
          </w:tcPr>
          <w:p w14:paraId="0899C534" w14:textId="77777777" w:rsidR="00AD1340" w:rsidRDefault="0050760C">
            <w:pPr>
              <w:pStyle w:val="TableParagraph"/>
              <w:spacing w:before="15" w:line="145" w:lineRule="exact"/>
              <w:ind w:left="13"/>
              <w:rPr>
                <w:rFonts w:ascii="Arial"/>
                <w:sz w:val="14"/>
              </w:rPr>
            </w:pPr>
            <w:r>
              <w:rPr>
                <w:rFonts w:ascii="Arial"/>
                <w:spacing w:val="-10"/>
                <w:w w:val="105"/>
                <w:sz w:val="14"/>
              </w:rPr>
              <w:t>-</w:t>
            </w:r>
          </w:p>
        </w:tc>
        <w:tc>
          <w:tcPr>
            <w:tcW w:w="1057" w:type="dxa"/>
            <w:tcBorders>
              <w:top w:val="nil"/>
              <w:left w:val="single" w:sz="4" w:space="0" w:color="D3D3D3"/>
              <w:bottom w:val="single" w:sz="4" w:space="0" w:color="D3D3D3"/>
              <w:right w:val="nil"/>
            </w:tcBorders>
          </w:tcPr>
          <w:p w14:paraId="0E2F0B53" w14:textId="77777777" w:rsidR="00AD1340" w:rsidRDefault="0050760C">
            <w:pPr>
              <w:pStyle w:val="TableParagraph"/>
              <w:spacing w:before="15" w:line="145" w:lineRule="exact"/>
              <w:ind w:left="26" w:right="10"/>
              <w:rPr>
                <w:rFonts w:ascii="Arial"/>
                <w:sz w:val="14"/>
              </w:rPr>
            </w:pPr>
            <w:r>
              <w:rPr>
                <w:rFonts w:ascii="Arial"/>
                <w:spacing w:val="-10"/>
                <w:w w:val="105"/>
                <w:sz w:val="14"/>
              </w:rPr>
              <w:t>-</w:t>
            </w:r>
          </w:p>
        </w:tc>
        <w:tc>
          <w:tcPr>
            <w:tcW w:w="1083" w:type="dxa"/>
            <w:tcBorders>
              <w:top w:val="nil"/>
              <w:left w:val="nil"/>
              <w:bottom w:val="nil"/>
              <w:right w:val="nil"/>
            </w:tcBorders>
            <w:shd w:val="clear" w:color="auto" w:fill="B7DEE8"/>
          </w:tcPr>
          <w:p w14:paraId="3DD221CE" w14:textId="77777777" w:rsidR="00AD1340" w:rsidRDefault="0050760C">
            <w:pPr>
              <w:pStyle w:val="TableParagraph"/>
              <w:spacing w:before="15" w:line="145" w:lineRule="exact"/>
              <w:ind w:left="26"/>
              <w:rPr>
                <w:rFonts w:ascii="Arial"/>
                <w:sz w:val="14"/>
              </w:rPr>
            </w:pPr>
            <w:r>
              <w:rPr>
                <w:rFonts w:ascii="Arial"/>
                <w:spacing w:val="-10"/>
                <w:w w:val="105"/>
                <w:sz w:val="14"/>
              </w:rPr>
              <w:t>X</w:t>
            </w:r>
          </w:p>
        </w:tc>
        <w:tc>
          <w:tcPr>
            <w:tcW w:w="866" w:type="dxa"/>
            <w:tcBorders>
              <w:top w:val="single" w:sz="4" w:space="0" w:color="D3D3D3"/>
              <w:left w:val="nil"/>
              <w:bottom w:val="nil"/>
              <w:right w:val="single" w:sz="4" w:space="0" w:color="D3D3D3"/>
            </w:tcBorders>
          </w:tcPr>
          <w:p w14:paraId="4167AD95" w14:textId="77777777" w:rsidR="00AD1340" w:rsidRDefault="0050760C">
            <w:pPr>
              <w:pStyle w:val="TableParagraph"/>
              <w:spacing w:before="15" w:line="145" w:lineRule="exact"/>
              <w:ind w:left="26"/>
              <w:rPr>
                <w:rFonts w:ascii="Arial"/>
                <w:sz w:val="14"/>
              </w:rPr>
            </w:pPr>
            <w:r>
              <w:rPr>
                <w:rFonts w:ascii="Arial"/>
                <w:spacing w:val="-10"/>
                <w:w w:val="105"/>
                <w:sz w:val="14"/>
              </w:rPr>
              <w:t>-</w:t>
            </w:r>
          </w:p>
        </w:tc>
        <w:tc>
          <w:tcPr>
            <w:tcW w:w="866" w:type="dxa"/>
            <w:tcBorders>
              <w:top w:val="single" w:sz="4" w:space="0" w:color="D3D3D3"/>
              <w:left w:val="single" w:sz="4" w:space="0" w:color="D3D3D3"/>
              <w:bottom w:val="single" w:sz="4" w:space="0" w:color="D3D3D3"/>
              <w:right w:val="single" w:sz="4" w:space="0" w:color="D3D3D3"/>
            </w:tcBorders>
          </w:tcPr>
          <w:p w14:paraId="417B0D7D" w14:textId="77777777" w:rsidR="00AD1340" w:rsidRDefault="0050760C">
            <w:pPr>
              <w:pStyle w:val="TableParagraph"/>
              <w:spacing w:before="15" w:line="145" w:lineRule="exact"/>
              <w:ind w:left="21"/>
              <w:rPr>
                <w:rFonts w:ascii="Arial"/>
                <w:sz w:val="14"/>
              </w:rPr>
            </w:pPr>
            <w:r>
              <w:rPr>
                <w:rFonts w:ascii="Arial"/>
                <w:spacing w:val="-10"/>
                <w:w w:val="105"/>
                <w:sz w:val="14"/>
              </w:rPr>
              <w:t>-</w:t>
            </w:r>
          </w:p>
        </w:tc>
        <w:tc>
          <w:tcPr>
            <w:tcW w:w="865" w:type="dxa"/>
            <w:tcBorders>
              <w:top w:val="single" w:sz="4" w:space="0" w:color="D3D3D3"/>
              <w:left w:val="single" w:sz="4" w:space="0" w:color="D3D3D3"/>
              <w:bottom w:val="single" w:sz="4" w:space="0" w:color="D3D3D3"/>
              <w:right w:val="single" w:sz="4" w:space="0" w:color="D3D3D3"/>
            </w:tcBorders>
          </w:tcPr>
          <w:p w14:paraId="28C13E84" w14:textId="77777777" w:rsidR="00AD1340" w:rsidRDefault="0050760C">
            <w:pPr>
              <w:pStyle w:val="TableParagraph"/>
              <w:spacing w:before="15" w:line="145" w:lineRule="exact"/>
              <w:ind w:left="22"/>
              <w:rPr>
                <w:rFonts w:ascii="Arial"/>
                <w:sz w:val="14"/>
              </w:rPr>
            </w:pPr>
            <w:r>
              <w:rPr>
                <w:rFonts w:ascii="Arial"/>
                <w:spacing w:val="-10"/>
                <w:w w:val="105"/>
                <w:sz w:val="14"/>
              </w:rPr>
              <w:t>-</w:t>
            </w:r>
          </w:p>
        </w:tc>
        <w:tc>
          <w:tcPr>
            <w:tcW w:w="861" w:type="dxa"/>
            <w:tcBorders>
              <w:top w:val="single" w:sz="4" w:space="0" w:color="D3D3D3"/>
              <w:left w:val="single" w:sz="4" w:space="0" w:color="D3D3D3"/>
              <w:bottom w:val="single" w:sz="4" w:space="0" w:color="D3D3D3"/>
              <w:right w:val="single" w:sz="8" w:space="0" w:color="000000"/>
            </w:tcBorders>
          </w:tcPr>
          <w:p w14:paraId="18881A15" w14:textId="77777777" w:rsidR="00AD1340" w:rsidRDefault="0050760C">
            <w:pPr>
              <w:pStyle w:val="TableParagraph"/>
              <w:spacing w:before="15" w:line="145" w:lineRule="exact"/>
              <w:ind w:left="34"/>
              <w:rPr>
                <w:rFonts w:ascii="Arial"/>
                <w:sz w:val="14"/>
              </w:rPr>
            </w:pPr>
            <w:r>
              <w:rPr>
                <w:rFonts w:ascii="Arial"/>
                <w:spacing w:val="-10"/>
                <w:w w:val="105"/>
                <w:sz w:val="14"/>
              </w:rPr>
              <w:t>-</w:t>
            </w:r>
          </w:p>
        </w:tc>
      </w:tr>
      <w:tr w:rsidR="00AD1340" w14:paraId="5D296E21" w14:textId="77777777">
        <w:trPr>
          <w:trHeight w:val="180"/>
        </w:trPr>
        <w:tc>
          <w:tcPr>
            <w:tcW w:w="1620" w:type="dxa"/>
            <w:tcBorders>
              <w:top w:val="single" w:sz="4" w:space="0" w:color="D3D3D3"/>
              <w:bottom w:val="single" w:sz="4" w:space="0" w:color="D3D3D3"/>
              <w:right w:val="single" w:sz="4" w:space="0" w:color="D3D3D3"/>
            </w:tcBorders>
          </w:tcPr>
          <w:p w14:paraId="713BF844" w14:textId="77777777" w:rsidR="00AD1340" w:rsidRDefault="0050760C">
            <w:pPr>
              <w:pStyle w:val="TableParagraph"/>
              <w:spacing w:before="15" w:line="145" w:lineRule="exact"/>
              <w:ind w:left="33"/>
              <w:jc w:val="left"/>
              <w:rPr>
                <w:rFonts w:ascii="Arial"/>
                <w:sz w:val="14"/>
              </w:rPr>
            </w:pPr>
            <w:r>
              <w:rPr>
                <w:rFonts w:ascii="Arial"/>
                <w:spacing w:val="-5"/>
                <w:w w:val="105"/>
                <w:sz w:val="14"/>
              </w:rPr>
              <w:t>CE</w:t>
            </w:r>
          </w:p>
        </w:tc>
        <w:tc>
          <w:tcPr>
            <w:tcW w:w="979" w:type="dxa"/>
            <w:tcBorders>
              <w:top w:val="single" w:sz="4" w:space="0" w:color="D3D3D3"/>
              <w:left w:val="single" w:sz="4" w:space="0" w:color="D3D3D3"/>
              <w:bottom w:val="single" w:sz="4" w:space="0" w:color="D3D3D3"/>
              <w:right w:val="single" w:sz="4" w:space="0" w:color="D3D3D3"/>
            </w:tcBorders>
          </w:tcPr>
          <w:p w14:paraId="24B04576" w14:textId="77777777" w:rsidR="00AD1340" w:rsidRDefault="0050760C">
            <w:pPr>
              <w:pStyle w:val="TableParagraph"/>
              <w:spacing w:before="15" w:line="145" w:lineRule="exact"/>
              <w:ind w:left="13"/>
              <w:rPr>
                <w:rFonts w:ascii="Arial"/>
                <w:sz w:val="14"/>
              </w:rPr>
            </w:pPr>
            <w:r>
              <w:rPr>
                <w:rFonts w:ascii="Arial"/>
                <w:spacing w:val="-10"/>
                <w:w w:val="105"/>
                <w:sz w:val="14"/>
              </w:rPr>
              <w:t>-</w:t>
            </w:r>
          </w:p>
        </w:tc>
        <w:tc>
          <w:tcPr>
            <w:tcW w:w="1057" w:type="dxa"/>
            <w:tcBorders>
              <w:top w:val="single" w:sz="4" w:space="0" w:color="D3D3D3"/>
              <w:left w:val="single" w:sz="4" w:space="0" w:color="D3D3D3"/>
              <w:bottom w:val="nil"/>
              <w:right w:val="single" w:sz="4" w:space="0" w:color="D3D3D3"/>
            </w:tcBorders>
          </w:tcPr>
          <w:p w14:paraId="196583FB" w14:textId="77777777" w:rsidR="00AD1340" w:rsidRDefault="0050760C">
            <w:pPr>
              <w:pStyle w:val="TableParagraph"/>
              <w:spacing w:before="15" w:line="145" w:lineRule="exact"/>
              <w:ind w:left="21"/>
              <w:rPr>
                <w:rFonts w:ascii="Arial"/>
                <w:sz w:val="14"/>
              </w:rPr>
            </w:pPr>
            <w:r>
              <w:rPr>
                <w:rFonts w:ascii="Arial"/>
                <w:spacing w:val="-10"/>
                <w:w w:val="105"/>
                <w:sz w:val="14"/>
              </w:rPr>
              <w:t>-</w:t>
            </w:r>
          </w:p>
        </w:tc>
        <w:tc>
          <w:tcPr>
            <w:tcW w:w="1083" w:type="dxa"/>
            <w:tcBorders>
              <w:top w:val="nil"/>
              <w:left w:val="single" w:sz="4" w:space="0" w:color="D3D3D3"/>
              <w:bottom w:val="single" w:sz="4" w:space="0" w:color="D3D3D3"/>
              <w:right w:val="nil"/>
            </w:tcBorders>
          </w:tcPr>
          <w:p w14:paraId="6684EBEE" w14:textId="77777777" w:rsidR="00AD1340" w:rsidRDefault="0050760C">
            <w:pPr>
              <w:pStyle w:val="TableParagraph"/>
              <w:spacing w:before="15" w:line="145" w:lineRule="exact"/>
              <w:ind w:left="17" w:right="10"/>
              <w:rPr>
                <w:rFonts w:ascii="Arial"/>
                <w:sz w:val="14"/>
              </w:rPr>
            </w:pPr>
            <w:r>
              <w:rPr>
                <w:rFonts w:ascii="Arial"/>
                <w:spacing w:val="-10"/>
                <w:w w:val="105"/>
                <w:sz w:val="14"/>
              </w:rPr>
              <w:t>-</w:t>
            </w:r>
          </w:p>
        </w:tc>
        <w:tc>
          <w:tcPr>
            <w:tcW w:w="866" w:type="dxa"/>
            <w:tcBorders>
              <w:top w:val="nil"/>
              <w:left w:val="nil"/>
              <w:bottom w:val="nil"/>
              <w:right w:val="nil"/>
            </w:tcBorders>
            <w:shd w:val="clear" w:color="auto" w:fill="92D050"/>
          </w:tcPr>
          <w:p w14:paraId="145BE8B3" w14:textId="77777777" w:rsidR="00AD1340" w:rsidRDefault="0050760C">
            <w:pPr>
              <w:pStyle w:val="TableParagraph"/>
              <w:spacing w:before="15" w:line="145" w:lineRule="exact"/>
              <w:ind w:left="375" w:right="357"/>
              <w:rPr>
                <w:rFonts w:ascii="Arial"/>
                <w:sz w:val="14"/>
              </w:rPr>
            </w:pPr>
            <w:r>
              <w:rPr>
                <w:rFonts w:ascii="Arial"/>
                <w:spacing w:val="-10"/>
                <w:w w:val="105"/>
                <w:sz w:val="14"/>
              </w:rPr>
              <w:t>X</w:t>
            </w:r>
          </w:p>
        </w:tc>
        <w:tc>
          <w:tcPr>
            <w:tcW w:w="866" w:type="dxa"/>
            <w:tcBorders>
              <w:top w:val="single" w:sz="4" w:space="0" w:color="D3D3D3"/>
              <w:left w:val="nil"/>
              <w:bottom w:val="nil"/>
              <w:right w:val="single" w:sz="4" w:space="0" w:color="D3D3D3"/>
            </w:tcBorders>
          </w:tcPr>
          <w:p w14:paraId="24FAC956" w14:textId="77777777" w:rsidR="00AD1340" w:rsidRDefault="0050760C">
            <w:pPr>
              <w:pStyle w:val="TableParagraph"/>
              <w:spacing w:before="15" w:line="145" w:lineRule="exact"/>
              <w:ind w:left="26"/>
              <w:rPr>
                <w:rFonts w:ascii="Arial"/>
                <w:sz w:val="14"/>
              </w:rPr>
            </w:pPr>
            <w:r>
              <w:rPr>
                <w:rFonts w:ascii="Arial"/>
                <w:spacing w:val="-10"/>
                <w:w w:val="105"/>
                <w:sz w:val="14"/>
              </w:rPr>
              <w:t>-</w:t>
            </w:r>
          </w:p>
        </w:tc>
        <w:tc>
          <w:tcPr>
            <w:tcW w:w="865" w:type="dxa"/>
            <w:tcBorders>
              <w:top w:val="single" w:sz="4" w:space="0" w:color="D3D3D3"/>
              <w:left w:val="single" w:sz="4" w:space="0" w:color="D3D3D3"/>
              <w:bottom w:val="single" w:sz="4" w:space="0" w:color="D3D3D3"/>
              <w:right w:val="single" w:sz="4" w:space="0" w:color="D3D3D3"/>
            </w:tcBorders>
          </w:tcPr>
          <w:p w14:paraId="440AA575" w14:textId="77777777" w:rsidR="00AD1340" w:rsidRDefault="0050760C">
            <w:pPr>
              <w:pStyle w:val="TableParagraph"/>
              <w:spacing w:before="15" w:line="145" w:lineRule="exact"/>
              <w:ind w:left="22"/>
              <w:rPr>
                <w:rFonts w:ascii="Arial"/>
                <w:sz w:val="14"/>
              </w:rPr>
            </w:pPr>
            <w:r>
              <w:rPr>
                <w:rFonts w:ascii="Arial"/>
                <w:spacing w:val="-10"/>
                <w:w w:val="105"/>
                <w:sz w:val="14"/>
              </w:rPr>
              <w:t>-</w:t>
            </w:r>
          </w:p>
        </w:tc>
        <w:tc>
          <w:tcPr>
            <w:tcW w:w="861" w:type="dxa"/>
            <w:tcBorders>
              <w:top w:val="single" w:sz="4" w:space="0" w:color="D3D3D3"/>
              <w:left w:val="single" w:sz="4" w:space="0" w:color="D3D3D3"/>
              <w:bottom w:val="single" w:sz="4" w:space="0" w:color="D3D3D3"/>
              <w:right w:val="single" w:sz="8" w:space="0" w:color="000000"/>
            </w:tcBorders>
          </w:tcPr>
          <w:p w14:paraId="677A62B3" w14:textId="77777777" w:rsidR="00AD1340" w:rsidRDefault="0050760C">
            <w:pPr>
              <w:pStyle w:val="TableParagraph"/>
              <w:spacing w:before="15" w:line="145" w:lineRule="exact"/>
              <w:ind w:left="34"/>
              <w:rPr>
                <w:rFonts w:ascii="Arial"/>
                <w:sz w:val="14"/>
              </w:rPr>
            </w:pPr>
            <w:r>
              <w:rPr>
                <w:rFonts w:ascii="Arial"/>
                <w:spacing w:val="-10"/>
                <w:w w:val="105"/>
                <w:sz w:val="14"/>
              </w:rPr>
              <w:t>-</w:t>
            </w:r>
          </w:p>
        </w:tc>
      </w:tr>
      <w:tr w:rsidR="00AD1340" w14:paraId="3D3D2F81" w14:textId="77777777">
        <w:trPr>
          <w:trHeight w:val="180"/>
        </w:trPr>
        <w:tc>
          <w:tcPr>
            <w:tcW w:w="1620" w:type="dxa"/>
            <w:tcBorders>
              <w:top w:val="single" w:sz="4" w:space="0" w:color="D3D3D3"/>
              <w:bottom w:val="single" w:sz="4" w:space="0" w:color="D3D3D3"/>
              <w:right w:val="single" w:sz="4" w:space="0" w:color="D3D3D3"/>
            </w:tcBorders>
          </w:tcPr>
          <w:p w14:paraId="1972C08E" w14:textId="77777777" w:rsidR="00AD1340" w:rsidRDefault="0050760C">
            <w:pPr>
              <w:pStyle w:val="TableParagraph"/>
              <w:spacing w:before="15" w:line="145" w:lineRule="exact"/>
              <w:ind w:left="33"/>
              <w:jc w:val="left"/>
              <w:rPr>
                <w:rFonts w:ascii="Arial"/>
                <w:sz w:val="14"/>
              </w:rPr>
            </w:pPr>
            <w:r>
              <w:rPr>
                <w:rFonts w:ascii="Arial"/>
                <w:spacing w:val="-2"/>
                <w:w w:val="105"/>
                <w:sz w:val="14"/>
              </w:rPr>
              <w:t>FORMALDEHYDE</w:t>
            </w:r>
          </w:p>
        </w:tc>
        <w:tc>
          <w:tcPr>
            <w:tcW w:w="979" w:type="dxa"/>
            <w:tcBorders>
              <w:top w:val="single" w:sz="4" w:space="0" w:color="D3D3D3"/>
              <w:left w:val="single" w:sz="4" w:space="0" w:color="D3D3D3"/>
              <w:bottom w:val="single" w:sz="4" w:space="0" w:color="D3D3D3"/>
              <w:right w:val="nil"/>
            </w:tcBorders>
          </w:tcPr>
          <w:p w14:paraId="6251D5E2" w14:textId="77777777" w:rsidR="00AD1340" w:rsidRDefault="0050760C">
            <w:pPr>
              <w:pStyle w:val="TableParagraph"/>
              <w:spacing w:before="15" w:line="145" w:lineRule="exact"/>
              <w:ind w:left="8"/>
              <w:rPr>
                <w:rFonts w:ascii="Arial"/>
                <w:sz w:val="14"/>
              </w:rPr>
            </w:pPr>
            <w:r>
              <w:rPr>
                <w:rFonts w:ascii="Arial"/>
                <w:spacing w:val="-10"/>
                <w:w w:val="105"/>
                <w:sz w:val="14"/>
              </w:rPr>
              <w:t>-</w:t>
            </w:r>
          </w:p>
        </w:tc>
        <w:tc>
          <w:tcPr>
            <w:tcW w:w="1057" w:type="dxa"/>
            <w:tcBorders>
              <w:top w:val="nil"/>
              <w:left w:val="nil"/>
              <w:bottom w:val="nil"/>
              <w:right w:val="nil"/>
            </w:tcBorders>
            <w:shd w:val="clear" w:color="auto" w:fill="FFC000"/>
          </w:tcPr>
          <w:p w14:paraId="7887382F" w14:textId="77777777" w:rsidR="00AD1340" w:rsidRDefault="0050760C">
            <w:pPr>
              <w:pStyle w:val="TableParagraph"/>
              <w:spacing w:before="15" w:line="145" w:lineRule="exact"/>
              <w:ind w:left="19"/>
              <w:rPr>
                <w:rFonts w:ascii="Arial"/>
                <w:sz w:val="14"/>
              </w:rPr>
            </w:pPr>
            <w:r>
              <w:rPr>
                <w:rFonts w:ascii="Arial"/>
                <w:spacing w:val="-10"/>
                <w:w w:val="105"/>
                <w:sz w:val="14"/>
              </w:rPr>
              <w:t>X</w:t>
            </w:r>
          </w:p>
        </w:tc>
        <w:tc>
          <w:tcPr>
            <w:tcW w:w="1083" w:type="dxa"/>
            <w:tcBorders>
              <w:top w:val="single" w:sz="4" w:space="0" w:color="D3D3D3"/>
              <w:left w:val="nil"/>
              <w:bottom w:val="single" w:sz="4" w:space="0" w:color="D3D3D3"/>
              <w:right w:val="single" w:sz="4" w:space="0" w:color="D3D3D3"/>
            </w:tcBorders>
          </w:tcPr>
          <w:p w14:paraId="7683514A" w14:textId="77777777" w:rsidR="00AD1340" w:rsidRDefault="0050760C">
            <w:pPr>
              <w:pStyle w:val="TableParagraph"/>
              <w:spacing w:before="15" w:line="145" w:lineRule="exact"/>
              <w:ind w:left="17"/>
              <w:rPr>
                <w:rFonts w:ascii="Arial"/>
                <w:sz w:val="14"/>
              </w:rPr>
            </w:pPr>
            <w:r>
              <w:rPr>
                <w:rFonts w:ascii="Arial"/>
                <w:spacing w:val="-10"/>
                <w:w w:val="105"/>
                <w:sz w:val="14"/>
              </w:rPr>
              <w:t>-</w:t>
            </w:r>
          </w:p>
        </w:tc>
        <w:tc>
          <w:tcPr>
            <w:tcW w:w="866" w:type="dxa"/>
            <w:tcBorders>
              <w:top w:val="nil"/>
              <w:left w:val="single" w:sz="4" w:space="0" w:color="D3D3D3"/>
              <w:bottom w:val="nil"/>
              <w:right w:val="nil"/>
            </w:tcBorders>
          </w:tcPr>
          <w:p w14:paraId="26D28B94" w14:textId="77777777" w:rsidR="00AD1340" w:rsidRDefault="0050760C">
            <w:pPr>
              <w:pStyle w:val="TableParagraph"/>
              <w:spacing w:before="15" w:line="145" w:lineRule="exact"/>
              <w:ind w:left="26" w:right="10"/>
              <w:rPr>
                <w:rFonts w:ascii="Arial"/>
                <w:sz w:val="14"/>
              </w:rPr>
            </w:pPr>
            <w:r>
              <w:rPr>
                <w:rFonts w:ascii="Arial"/>
                <w:spacing w:val="-10"/>
                <w:w w:val="105"/>
                <w:sz w:val="14"/>
              </w:rPr>
              <w:t>-</w:t>
            </w:r>
          </w:p>
        </w:tc>
        <w:tc>
          <w:tcPr>
            <w:tcW w:w="866" w:type="dxa"/>
            <w:tcBorders>
              <w:top w:val="nil"/>
              <w:left w:val="nil"/>
              <w:bottom w:val="nil"/>
              <w:right w:val="nil"/>
            </w:tcBorders>
            <w:shd w:val="clear" w:color="auto" w:fill="FFFF00"/>
          </w:tcPr>
          <w:p w14:paraId="764184CE" w14:textId="77777777" w:rsidR="00AD1340" w:rsidRDefault="0050760C">
            <w:pPr>
              <w:pStyle w:val="TableParagraph"/>
              <w:spacing w:before="15" w:line="145" w:lineRule="exact"/>
              <w:ind w:left="375" w:right="357"/>
              <w:rPr>
                <w:rFonts w:ascii="Arial"/>
                <w:sz w:val="14"/>
              </w:rPr>
            </w:pPr>
            <w:r>
              <w:rPr>
                <w:rFonts w:ascii="Arial"/>
                <w:spacing w:val="-10"/>
                <w:w w:val="105"/>
                <w:sz w:val="14"/>
              </w:rPr>
              <w:t>X</w:t>
            </w:r>
          </w:p>
        </w:tc>
        <w:tc>
          <w:tcPr>
            <w:tcW w:w="865" w:type="dxa"/>
            <w:tcBorders>
              <w:top w:val="single" w:sz="4" w:space="0" w:color="D3D3D3"/>
              <w:left w:val="nil"/>
              <w:bottom w:val="nil"/>
              <w:right w:val="single" w:sz="4" w:space="0" w:color="D3D3D3"/>
            </w:tcBorders>
          </w:tcPr>
          <w:p w14:paraId="4A90BD15" w14:textId="77777777" w:rsidR="00AD1340" w:rsidRDefault="0050760C">
            <w:pPr>
              <w:pStyle w:val="TableParagraph"/>
              <w:spacing w:before="15" w:line="145" w:lineRule="exact"/>
              <w:ind w:left="27"/>
              <w:rPr>
                <w:rFonts w:ascii="Arial"/>
                <w:sz w:val="14"/>
              </w:rPr>
            </w:pPr>
            <w:r>
              <w:rPr>
                <w:rFonts w:ascii="Arial"/>
                <w:spacing w:val="-10"/>
                <w:w w:val="105"/>
                <w:sz w:val="14"/>
              </w:rPr>
              <w:t>-</w:t>
            </w:r>
          </w:p>
        </w:tc>
        <w:tc>
          <w:tcPr>
            <w:tcW w:w="861" w:type="dxa"/>
            <w:tcBorders>
              <w:top w:val="single" w:sz="4" w:space="0" w:color="D3D3D3"/>
              <w:left w:val="single" w:sz="4" w:space="0" w:color="D3D3D3"/>
              <w:bottom w:val="single" w:sz="4" w:space="0" w:color="D3D3D3"/>
              <w:right w:val="single" w:sz="8" w:space="0" w:color="000000"/>
            </w:tcBorders>
          </w:tcPr>
          <w:p w14:paraId="2DB2BE59" w14:textId="77777777" w:rsidR="00AD1340" w:rsidRDefault="0050760C">
            <w:pPr>
              <w:pStyle w:val="TableParagraph"/>
              <w:spacing w:before="15" w:line="145" w:lineRule="exact"/>
              <w:ind w:left="34"/>
              <w:rPr>
                <w:rFonts w:ascii="Arial"/>
                <w:sz w:val="14"/>
              </w:rPr>
            </w:pPr>
            <w:r>
              <w:rPr>
                <w:rFonts w:ascii="Arial"/>
                <w:spacing w:val="-10"/>
                <w:w w:val="105"/>
                <w:sz w:val="14"/>
              </w:rPr>
              <w:t>-</w:t>
            </w:r>
          </w:p>
        </w:tc>
      </w:tr>
      <w:tr w:rsidR="00AD1340" w14:paraId="4733D0CA" w14:textId="77777777">
        <w:trPr>
          <w:trHeight w:val="180"/>
        </w:trPr>
        <w:tc>
          <w:tcPr>
            <w:tcW w:w="1620" w:type="dxa"/>
            <w:tcBorders>
              <w:top w:val="single" w:sz="4" w:space="0" w:color="D3D3D3"/>
              <w:bottom w:val="single" w:sz="4" w:space="0" w:color="D3D3D3"/>
              <w:right w:val="single" w:sz="4" w:space="0" w:color="D3D3D3"/>
            </w:tcBorders>
          </w:tcPr>
          <w:p w14:paraId="6F54332A" w14:textId="77777777" w:rsidR="00AD1340" w:rsidRDefault="0050760C">
            <w:pPr>
              <w:pStyle w:val="TableParagraph"/>
              <w:spacing w:before="15" w:line="145" w:lineRule="exact"/>
              <w:ind w:left="33"/>
              <w:jc w:val="left"/>
              <w:rPr>
                <w:rFonts w:ascii="Arial"/>
                <w:sz w:val="14"/>
              </w:rPr>
            </w:pPr>
            <w:r>
              <w:rPr>
                <w:rFonts w:ascii="Arial"/>
                <w:spacing w:val="-4"/>
                <w:w w:val="105"/>
                <w:sz w:val="14"/>
              </w:rPr>
              <w:t>MONOXYDE DE CARBONE</w:t>
            </w:r>
          </w:p>
        </w:tc>
        <w:tc>
          <w:tcPr>
            <w:tcW w:w="979" w:type="dxa"/>
            <w:tcBorders>
              <w:top w:val="single" w:sz="4" w:space="0" w:color="D3D3D3"/>
              <w:left w:val="single" w:sz="4" w:space="0" w:color="D3D3D3"/>
              <w:bottom w:val="single" w:sz="4" w:space="0" w:color="D3D3D3"/>
              <w:right w:val="single" w:sz="4" w:space="0" w:color="D3D3D3"/>
            </w:tcBorders>
          </w:tcPr>
          <w:p w14:paraId="0C3BC128" w14:textId="77777777" w:rsidR="00AD1340" w:rsidRDefault="0050760C">
            <w:pPr>
              <w:pStyle w:val="TableParagraph"/>
              <w:spacing w:before="15" w:line="145" w:lineRule="exact"/>
              <w:ind w:left="13"/>
              <w:rPr>
                <w:rFonts w:ascii="Arial"/>
                <w:sz w:val="14"/>
              </w:rPr>
            </w:pPr>
            <w:r>
              <w:rPr>
                <w:rFonts w:ascii="Arial"/>
                <w:spacing w:val="-10"/>
                <w:w w:val="105"/>
                <w:sz w:val="14"/>
              </w:rPr>
              <w:t>-</w:t>
            </w:r>
          </w:p>
        </w:tc>
        <w:tc>
          <w:tcPr>
            <w:tcW w:w="1057" w:type="dxa"/>
            <w:tcBorders>
              <w:top w:val="nil"/>
              <w:left w:val="single" w:sz="4" w:space="0" w:color="D3D3D3"/>
              <w:bottom w:val="single" w:sz="4" w:space="0" w:color="D3D3D3"/>
              <w:right w:val="single" w:sz="4" w:space="0" w:color="D3D3D3"/>
            </w:tcBorders>
          </w:tcPr>
          <w:p w14:paraId="6B6DC869" w14:textId="77777777" w:rsidR="00AD1340" w:rsidRDefault="0050760C">
            <w:pPr>
              <w:pStyle w:val="TableParagraph"/>
              <w:spacing w:before="15" w:line="145" w:lineRule="exact"/>
              <w:ind w:left="21"/>
              <w:rPr>
                <w:rFonts w:ascii="Arial"/>
                <w:sz w:val="14"/>
              </w:rPr>
            </w:pPr>
            <w:r>
              <w:rPr>
                <w:rFonts w:ascii="Arial"/>
                <w:spacing w:val="-10"/>
                <w:w w:val="105"/>
                <w:sz w:val="14"/>
              </w:rPr>
              <w:t>-</w:t>
            </w:r>
          </w:p>
        </w:tc>
        <w:tc>
          <w:tcPr>
            <w:tcW w:w="1083" w:type="dxa"/>
            <w:tcBorders>
              <w:top w:val="single" w:sz="4" w:space="0" w:color="D3D3D3"/>
              <w:left w:val="single" w:sz="4" w:space="0" w:color="D3D3D3"/>
              <w:bottom w:val="nil"/>
              <w:right w:val="nil"/>
            </w:tcBorders>
          </w:tcPr>
          <w:p w14:paraId="6DAE5CC7" w14:textId="77777777" w:rsidR="00AD1340" w:rsidRDefault="0050760C">
            <w:pPr>
              <w:pStyle w:val="TableParagraph"/>
              <w:spacing w:before="15" w:line="145" w:lineRule="exact"/>
              <w:ind w:left="17" w:right="10"/>
              <w:rPr>
                <w:rFonts w:ascii="Arial"/>
                <w:sz w:val="14"/>
              </w:rPr>
            </w:pPr>
            <w:r>
              <w:rPr>
                <w:rFonts w:ascii="Arial"/>
                <w:spacing w:val="-10"/>
                <w:w w:val="105"/>
                <w:sz w:val="14"/>
              </w:rPr>
              <w:t>-</w:t>
            </w:r>
          </w:p>
        </w:tc>
        <w:tc>
          <w:tcPr>
            <w:tcW w:w="866" w:type="dxa"/>
            <w:tcBorders>
              <w:top w:val="nil"/>
              <w:left w:val="nil"/>
              <w:bottom w:val="nil"/>
              <w:right w:val="nil"/>
            </w:tcBorders>
            <w:shd w:val="clear" w:color="auto" w:fill="92D050"/>
          </w:tcPr>
          <w:p w14:paraId="552A2937" w14:textId="77777777" w:rsidR="00AD1340" w:rsidRDefault="0050760C">
            <w:pPr>
              <w:pStyle w:val="TableParagraph"/>
              <w:spacing w:before="15" w:line="145" w:lineRule="exact"/>
              <w:ind w:left="375" w:right="357"/>
              <w:rPr>
                <w:rFonts w:ascii="Arial"/>
                <w:sz w:val="14"/>
              </w:rPr>
            </w:pPr>
            <w:r>
              <w:rPr>
                <w:rFonts w:ascii="Arial"/>
                <w:spacing w:val="-10"/>
                <w:w w:val="105"/>
                <w:sz w:val="14"/>
              </w:rPr>
              <w:t>X</w:t>
            </w:r>
          </w:p>
        </w:tc>
        <w:tc>
          <w:tcPr>
            <w:tcW w:w="866" w:type="dxa"/>
            <w:tcBorders>
              <w:top w:val="nil"/>
              <w:left w:val="nil"/>
              <w:bottom w:val="nil"/>
              <w:right w:val="nil"/>
            </w:tcBorders>
          </w:tcPr>
          <w:p w14:paraId="4D7C049D" w14:textId="77777777" w:rsidR="00AD1340" w:rsidRDefault="0050760C">
            <w:pPr>
              <w:pStyle w:val="TableParagraph"/>
              <w:spacing w:before="15" w:line="145" w:lineRule="exact"/>
              <w:ind w:left="375" w:right="354"/>
              <w:rPr>
                <w:rFonts w:ascii="Arial"/>
                <w:sz w:val="14"/>
              </w:rPr>
            </w:pPr>
            <w:r>
              <w:rPr>
                <w:rFonts w:ascii="Arial"/>
                <w:spacing w:val="-10"/>
                <w:w w:val="105"/>
                <w:sz w:val="14"/>
              </w:rPr>
              <w:t>-</w:t>
            </w:r>
          </w:p>
        </w:tc>
        <w:tc>
          <w:tcPr>
            <w:tcW w:w="865" w:type="dxa"/>
            <w:tcBorders>
              <w:top w:val="nil"/>
              <w:left w:val="nil"/>
              <w:bottom w:val="nil"/>
              <w:right w:val="nil"/>
            </w:tcBorders>
            <w:shd w:val="clear" w:color="auto" w:fill="E6B8B7"/>
          </w:tcPr>
          <w:p w14:paraId="29C9C883" w14:textId="77777777" w:rsidR="00AD1340" w:rsidRDefault="0050760C">
            <w:pPr>
              <w:pStyle w:val="TableParagraph"/>
              <w:spacing w:before="15" w:line="145" w:lineRule="exact"/>
              <w:ind w:left="22" w:right="3"/>
              <w:rPr>
                <w:rFonts w:ascii="Arial"/>
                <w:sz w:val="14"/>
              </w:rPr>
            </w:pPr>
            <w:r>
              <w:rPr>
                <w:rFonts w:ascii="Arial"/>
                <w:spacing w:val="-10"/>
                <w:w w:val="105"/>
                <w:sz w:val="14"/>
              </w:rPr>
              <w:t>X</w:t>
            </w:r>
          </w:p>
        </w:tc>
        <w:tc>
          <w:tcPr>
            <w:tcW w:w="861" w:type="dxa"/>
            <w:tcBorders>
              <w:top w:val="single" w:sz="4" w:space="0" w:color="D3D3D3"/>
              <w:left w:val="nil"/>
              <w:bottom w:val="single" w:sz="4" w:space="0" w:color="D3D3D3"/>
              <w:right w:val="single" w:sz="8" w:space="0" w:color="000000"/>
            </w:tcBorders>
          </w:tcPr>
          <w:p w14:paraId="3D1E1C63" w14:textId="77777777" w:rsidR="00AD1340" w:rsidRDefault="0050760C">
            <w:pPr>
              <w:pStyle w:val="TableParagraph"/>
              <w:spacing w:before="15" w:line="145" w:lineRule="exact"/>
              <w:ind w:left="39"/>
              <w:rPr>
                <w:rFonts w:ascii="Arial"/>
                <w:sz w:val="14"/>
              </w:rPr>
            </w:pPr>
            <w:r>
              <w:rPr>
                <w:rFonts w:ascii="Arial"/>
                <w:spacing w:val="-10"/>
                <w:w w:val="105"/>
                <w:sz w:val="14"/>
              </w:rPr>
              <w:t>-</w:t>
            </w:r>
          </w:p>
        </w:tc>
      </w:tr>
      <w:tr w:rsidR="00AD1340" w14:paraId="76926969" w14:textId="77777777">
        <w:trPr>
          <w:trHeight w:val="180"/>
        </w:trPr>
        <w:tc>
          <w:tcPr>
            <w:tcW w:w="1620" w:type="dxa"/>
            <w:tcBorders>
              <w:top w:val="single" w:sz="4" w:space="0" w:color="D3D3D3"/>
              <w:bottom w:val="single" w:sz="4" w:space="0" w:color="D3D3D3"/>
              <w:right w:val="single" w:sz="4" w:space="0" w:color="D3D3D3"/>
            </w:tcBorders>
          </w:tcPr>
          <w:p w14:paraId="29DDB285" w14:textId="77777777" w:rsidR="00AD1340" w:rsidRDefault="0050760C">
            <w:pPr>
              <w:pStyle w:val="TableParagraph"/>
              <w:spacing w:before="15" w:line="145" w:lineRule="exact"/>
              <w:ind w:left="33"/>
              <w:jc w:val="left"/>
              <w:rPr>
                <w:rFonts w:ascii="Arial"/>
                <w:sz w:val="14"/>
              </w:rPr>
            </w:pPr>
            <w:r>
              <w:rPr>
                <w:rFonts w:ascii="Arial"/>
                <w:spacing w:val="-2"/>
                <w:w w:val="105"/>
                <w:sz w:val="14"/>
              </w:rPr>
              <w:t>NAFTALEN</w:t>
            </w:r>
          </w:p>
        </w:tc>
        <w:tc>
          <w:tcPr>
            <w:tcW w:w="979" w:type="dxa"/>
            <w:tcBorders>
              <w:top w:val="single" w:sz="4" w:space="0" w:color="D3D3D3"/>
              <w:left w:val="single" w:sz="4" w:space="0" w:color="D3D3D3"/>
              <w:bottom w:val="single" w:sz="4" w:space="0" w:color="D3D3D3"/>
              <w:right w:val="single" w:sz="4" w:space="0" w:color="D3D3D3"/>
            </w:tcBorders>
          </w:tcPr>
          <w:p w14:paraId="391669B0" w14:textId="77777777" w:rsidR="00AD1340" w:rsidRDefault="0050760C">
            <w:pPr>
              <w:pStyle w:val="TableParagraph"/>
              <w:spacing w:before="15" w:line="145" w:lineRule="exact"/>
              <w:ind w:left="13"/>
              <w:rPr>
                <w:rFonts w:ascii="Arial"/>
                <w:sz w:val="14"/>
              </w:rPr>
            </w:pPr>
            <w:r>
              <w:rPr>
                <w:rFonts w:ascii="Arial"/>
                <w:spacing w:val="-10"/>
                <w:w w:val="105"/>
                <w:sz w:val="14"/>
              </w:rPr>
              <w:t>-</w:t>
            </w:r>
          </w:p>
        </w:tc>
        <w:tc>
          <w:tcPr>
            <w:tcW w:w="1057" w:type="dxa"/>
            <w:tcBorders>
              <w:top w:val="single" w:sz="4" w:space="0" w:color="D3D3D3"/>
              <w:left w:val="single" w:sz="4" w:space="0" w:color="D3D3D3"/>
              <w:bottom w:val="single" w:sz="4" w:space="0" w:color="D3D3D3"/>
              <w:right w:val="nil"/>
            </w:tcBorders>
          </w:tcPr>
          <w:p w14:paraId="2BE168D2" w14:textId="77777777" w:rsidR="00AD1340" w:rsidRDefault="0050760C">
            <w:pPr>
              <w:pStyle w:val="TableParagraph"/>
              <w:spacing w:before="15" w:line="145" w:lineRule="exact"/>
              <w:ind w:left="26" w:right="10"/>
              <w:rPr>
                <w:rFonts w:ascii="Arial"/>
                <w:sz w:val="14"/>
              </w:rPr>
            </w:pPr>
            <w:r>
              <w:rPr>
                <w:rFonts w:ascii="Arial"/>
                <w:spacing w:val="-10"/>
                <w:w w:val="105"/>
                <w:sz w:val="14"/>
              </w:rPr>
              <w:t>-</w:t>
            </w:r>
          </w:p>
        </w:tc>
        <w:tc>
          <w:tcPr>
            <w:tcW w:w="1083" w:type="dxa"/>
            <w:vMerge w:val="restart"/>
            <w:tcBorders>
              <w:top w:val="nil"/>
              <w:left w:val="nil"/>
              <w:bottom w:val="nil"/>
              <w:right w:val="nil"/>
            </w:tcBorders>
            <w:shd w:val="clear" w:color="auto" w:fill="B7DEE8"/>
          </w:tcPr>
          <w:p w14:paraId="017EF8A4" w14:textId="77777777" w:rsidR="00AD1340" w:rsidRDefault="0050760C">
            <w:pPr>
              <w:pStyle w:val="TableParagraph"/>
              <w:spacing w:before="15" w:line="283" w:lineRule="auto"/>
              <w:ind w:left="487" w:right="458"/>
              <w:rPr>
                <w:rFonts w:ascii="Arial"/>
                <w:sz w:val="14"/>
              </w:rPr>
            </w:pPr>
            <w:r>
              <w:rPr>
                <w:rFonts w:ascii="Arial"/>
                <w:spacing w:val="-10"/>
                <w:w w:val="105"/>
                <w:sz w:val="14"/>
              </w:rPr>
              <w:t>X X</w:t>
            </w:r>
          </w:p>
          <w:p w14:paraId="7F154F77" w14:textId="77777777" w:rsidR="00AD1340" w:rsidRDefault="0050760C">
            <w:pPr>
              <w:pStyle w:val="TableParagraph"/>
              <w:spacing w:before="1" w:line="145" w:lineRule="exact"/>
              <w:ind w:left="26"/>
              <w:rPr>
                <w:rFonts w:ascii="Arial"/>
                <w:sz w:val="14"/>
              </w:rPr>
            </w:pPr>
            <w:r>
              <w:rPr>
                <w:rFonts w:ascii="Arial"/>
                <w:spacing w:val="-10"/>
                <w:w w:val="105"/>
                <w:sz w:val="14"/>
              </w:rPr>
              <w:t>X</w:t>
            </w:r>
          </w:p>
        </w:tc>
        <w:tc>
          <w:tcPr>
            <w:tcW w:w="866" w:type="dxa"/>
            <w:tcBorders>
              <w:top w:val="nil"/>
              <w:left w:val="nil"/>
              <w:bottom w:val="single" w:sz="4" w:space="0" w:color="D3D3D3"/>
              <w:right w:val="nil"/>
            </w:tcBorders>
          </w:tcPr>
          <w:p w14:paraId="6F9688A8" w14:textId="77777777" w:rsidR="00AD1340" w:rsidRDefault="0050760C">
            <w:pPr>
              <w:pStyle w:val="TableParagraph"/>
              <w:spacing w:before="15" w:line="145" w:lineRule="exact"/>
              <w:ind w:left="375" w:right="354"/>
              <w:rPr>
                <w:rFonts w:ascii="Arial"/>
                <w:sz w:val="14"/>
              </w:rPr>
            </w:pPr>
            <w:r>
              <w:rPr>
                <w:rFonts w:ascii="Arial"/>
                <w:spacing w:val="-10"/>
                <w:w w:val="105"/>
                <w:sz w:val="14"/>
              </w:rPr>
              <w:t>-</w:t>
            </w:r>
          </w:p>
        </w:tc>
        <w:tc>
          <w:tcPr>
            <w:tcW w:w="866" w:type="dxa"/>
            <w:tcBorders>
              <w:top w:val="nil"/>
              <w:left w:val="nil"/>
              <w:bottom w:val="nil"/>
              <w:right w:val="nil"/>
            </w:tcBorders>
            <w:shd w:val="clear" w:color="auto" w:fill="FFFF00"/>
          </w:tcPr>
          <w:p w14:paraId="7D058725" w14:textId="77777777" w:rsidR="00AD1340" w:rsidRDefault="0050760C">
            <w:pPr>
              <w:pStyle w:val="TableParagraph"/>
              <w:spacing w:before="15" w:line="145" w:lineRule="exact"/>
              <w:ind w:left="375" w:right="357"/>
              <w:rPr>
                <w:rFonts w:ascii="Arial"/>
                <w:sz w:val="14"/>
              </w:rPr>
            </w:pPr>
            <w:r>
              <w:rPr>
                <w:rFonts w:ascii="Arial"/>
                <w:spacing w:val="-10"/>
                <w:w w:val="105"/>
                <w:sz w:val="14"/>
              </w:rPr>
              <w:t>X</w:t>
            </w:r>
          </w:p>
        </w:tc>
        <w:tc>
          <w:tcPr>
            <w:tcW w:w="865" w:type="dxa"/>
            <w:tcBorders>
              <w:top w:val="nil"/>
              <w:left w:val="nil"/>
              <w:bottom w:val="single" w:sz="4" w:space="0" w:color="D3D3D3"/>
              <w:right w:val="single" w:sz="4" w:space="0" w:color="D3D3D3"/>
            </w:tcBorders>
          </w:tcPr>
          <w:p w14:paraId="581E88DB" w14:textId="77777777" w:rsidR="00AD1340" w:rsidRDefault="0050760C">
            <w:pPr>
              <w:pStyle w:val="TableParagraph"/>
              <w:spacing w:before="15" w:line="145" w:lineRule="exact"/>
              <w:ind w:left="27"/>
              <w:rPr>
                <w:rFonts w:ascii="Arial"/>
                <w:sz w:val="14"/>
              </w:rPr>
            </w:pPr>
            <w:r>
              <w:rPr>
                <w:rFonts w:ascii="Arial"/>
                <w:spacing w:val="-10"/>
                <w:w w:val="105"/>
                <w:sz w:val="14"/>
              </w:rPr>
              <w:t>-</w:t>
            </w:r>
          </w:p>
        </w:tc>
        <w:tc>
          <w:tcPr>
            <w:tcW w:w="861" w:type="dxa"/>
            <w:tcBorders>
              <w:top w:val="single" w:sz="4" w:space="0" w:color="D3D3D3"/>
              <w:left w:val="single" w:sz="4" w:space="0" w:color="D3D3D3"/>
              <w:bottom w:val="single" w:sz="4" w:space="0" w:color="D3D3D3"/>
              <w:right w:val="single" w:sz="8" w:space="0" w:color="000000"/>
            </w:tcBorders>
          </w:tcPr>
          <w:p w14:paraId="2675217C" w14:textId="77777777" w:rsidR="00AD1340" w:rsidRDefault="0050760C">
            <w:pPr>
              <w:pStyle w:val="TableParagraph"/>
              <w:spacing w:before="15" w:line="145" w:lineRule="exact"/>
              <w:ind w:left="34"/>
              <w:rPr>
                <w:rFonts w:ascii="Arial"/>
                <w:sz w:val="14"/>
              </w:rPr>
            </w:pPr>
            <w:r>
              <w:rPr>
                <w:rFonts w:ascii="Arial"/>
                <w:spacing w:val="-10"/>
                <w:w w:val="105"/>
                <w:sz w:val="14"/>
              </w:rPr>
              <w:t>-</w:t>
            </w:r>
          </w:p>
        </w:tc>
      </w:tr>
      <w:tr w:rsidR="00AD1340" w14:paraId="47671BC0" w14:textId="77777777">
        <w:trPr>
          <w:trHeight w:val="180"/>
        </w:trPr>
        <w:tc>
          <w:tcPr>
            <w:tcW w:w="1620" w:type="dxa"/>
            <w:tcBorders>
              <w:top w:val="single" w:sz="4" w:space="0" w:color="D3D3D3"/>
              <w:bottom w:val="single" w:sz="4" w:space="0" w:color="D3D3D3"/>
              <w:right w:val="single" w:sz="4" w:space="0" w:color="D3D3D3"/>
            </w:tcBorders>
          </w:tcPr>
          <w:p w14:paraId="69E2D967" w14:textId="77777777" w:rsidR="00AD1340" w:rsidRDefault="0050760C">
            <w:pPr>
              <w:pStyle w:val="TableParagraph"/>
              <w:spacing w:before="15" w:line="145" w:lineRule="exact"/>
              <w:ind w:left="33"/>
              <w:jc w:val="left"/>
              <w:rPr>
                <w:rFonts w:ascii="Arial"/>
                <w:sz w:val="14"/>
              </w:rPr>
            </w:pPr>
            <w:r>
              <w:rPr>
                <w:rFonts w:ascii="Arial"/>
                <w:spacing w:val="-6"/>
                <w:w w:val="105"/>
                <w:sz w:val="14"/>
              </w:rPr>
              <w:t>1-M</w:t>
            </w:r>
            <w:r>
              <w:rPr>
                <w:rFonts w:ascii="Arial"/>
                <w:spacing w:val="-6"/>
                <w:w w:val="105"/>
                <w:sz w:val="14"/>
              </w:rPr>
              <w:t>É</w:t>
            </w:r>
            <w:r>
              <w:rPr>
                <w:rFonts w:ascii="Arial"/>
                <w:spacing w:val="-6"/>
                <w:w w:val="105"/>
                <w:sz w:val="14"/>
              </w:rPr>
              <w:t>THYL NAPHTAL</w:t>
            </w:r>
            <w:r>
              <w:rPr>
                <w:rFonts w:ascii="Arial"/>
                <w:spacing w:val="-6"/>
                <w:w w:val="105"/>
                <w:sz w:val="14"/>
              </w:rPr>
              <w:t>È</w:t>
            </w:r>
            <w:r>
              <w:rPr>
                <w:rFonts w:ascii="Arial"/>
                <w:spacing w:val="-6"/>
                <w:w w:val="105"/>
                <w:sz w:val="14"/>
              </w:rPr>
              <w:t>NE</w:t>
            </w:r>
          </w:p>
        </w:tc>
        <w:tc>
          <w:tcPr>
            <w:tcW w:w="979" w:type="dxa"/>
            <w:tcBorders>
              <w:top w:val="single" w:sz="4" w:space="0" w:color="D3D3D3"/>
              <w:left w:val="single" w:sz="4" w:space="0" w:color="D3D3D3"/>
              <w:bottom w:val="single" w:sz="4" w:space="0" w:color="D3D3D3"/>
              <w:right w:val="single" w:sz="4" w:space="0" w:color="D3D3D3"/>
            </w:tcBorders>
          </w:tcPr>
          <w:p w14:paraId="3EBB32CA" w14:textId="77777777" w:rsidR="00AD1340" w:rsidRDefault="0050760C">
            <w:pPr>
              <w:pStyle w:val="TableParagraph"/>
              <w:spacing w:before="15" w:line="145" w:lineRule="exact"/>
              <w:ind w:left="13"/>
              <w:rPr>
                <w:rFonts w:ascii="Arial"/>
                <w:sz w:val="14"/>
              </w:rPr>
            </w:pPr>
            <w:r>
              <w:rPr>
                <w:rFonts w:ascii="Arial"/>
                <w:spacing w:val="-10"/>
                <w:w w:val="105"/>
                <w:sz w:val="14"/>
              </w:rPr>
              <w:t>-</w:t>
            </w:r>
          </w:p>
        </w:tc>
        <w:tc>
          <w:tcPr>
            <w:tcW w:w="1057" w:type="dxa"/>
            <w:tcBorders>
              <w:top w:val="single" w:sz="4" w:space="0" w:color="D3D3D3"/>
              <w:left w:val="single" w:sz="4" w:space="0" w:color="D3D3D3"/>
              <w:bottom w:val="single" w:sz="4" w:space="0" w:color="D3D3D3"/>
              <w:right w:val="nil"/>
            </w:tcBorders>
          </w:tcPr>
          <w:p w14:paraId="2E983837" w14:textId="77777777" w:rsidR="00AD1340" w:rsidRDefault="0050760C">
            <w:pPr>
              <w:pStyle w:val="TableParagraph"/>
              <w:spacing w:before="15" w:line="145" w:lineRule="exact"/>
              <w:ind w:left="26" w:right="10"/>
              <w:rPr>
                <w:rFonts w:ascii="Arial"/>
                <w:sz w:val="14"/>
              </w:rPr>
            </w:pPr>
            <w:r>
              <w:rPr>
                <w:rFonts w:ascii="Arial"/>
                <w:spacing w:val="-10"/>
                <w:w w:val="105"/>
                <w:sz w:val="14"/>
              </w:rPr>
              <w:t>-</w:t>
            </w:r>
          </w:p>
        </w:tc>
        <w:tc>
          <w:tcPr>
            <w:tcW w:w="1083" w:type="dxa"/>
            <w:vMerge/>
            <w:tcBorders>
              <w:top w:val="nil"/>
              <w:left w:val="nil"/>
              <w:bottom w:val="nil"/>
              <w:right w:val="nil"/>
            </w:tcBorders>
            <w:shd w:val="clear" w:color="auto" w:fill="B7DEE8"/>
          </w:tcPr>
          <w:p w14:paraId="20B15EBD" w14:textId="77777777" w:rsidR="00AD1340" w:rsidRDefault="00AD1340">
            <w:pPr>
              <w:rPr>
                <w:sz w:val="2"/>
                <w:szCs w:val="2"/>
              </w:rPr>
            </w:pPr>
          </w:p>
        </w:tc>
        <w:tc>
          <w:tcPr>
            <w:tcW w:w="866" w:type="dxa"/>
            <w:tcBorders>
              <w:top w:val="single" w:sz="4" w:space="0" w:color="D3D3D3"/>
              <w:left w:val="nil"/>
              <w:bottom w:val="single" w:sz="4" w:space="0" w:color="D3D3D3"/>
              <w:right w:val="single" w:sz="4" w:space="0" w:color="D3D3D3"/>
            </w:tcBorders>
          </w:tcPr>
          <w:p w14:paraId="4F8C3A72" w14:textId="77777777" w:rsidR="00AD1340" w:rsidRDefault="0050760C">
            <w:pPr>
              <w:pStyle w:val="TableParagraph"/>
              <w:spacing w:before="15" w:line="145" w:lineRule="exact"/>
              <w:ind w:left="26"/>
              <w:rPr>
                <w:rFonts w:ascii="Arial"/>
                <w:sz w:val="14"/>
              </w:rPr>
            </w:pPr>
            <w:r>
              <w:rPr>
                <w:rFonts w:ascii="Arial"/>
                <w:spacing w:val="-10"/>
                <w:w w:val="105"/>
                <w:sz w:val="14"/>
              </w:rPr>
              <w:t>-</w:t>
            </w:r>
          </w:p>
        </w:tc>
        <w:tc>
          <w:tcPr>
            <w:tcW w:w="866" w:type="dxa"/>
            <w:tcBorders>
              <w:top w:val="nil"/>
              <w:left w:val="single" w:sz="4" w:space="0" w:color="D3D3D3"/>
              <w:bottom w:val="single" w:sz="4" w:space="0" w:color="D3D3D3"/>
              <w:right w:val="single" w:sz="4" w:space="0" w:color="D3D3D3"/>
            </w:tcBorders>
          </w:tcPr>
          <w:p w14:paraId="51AB13AF" w14:textId="77777777" w:rsidR="00AD1340" w:rsidRDefault="0050760C">
            <w:pPr>
              <w:pStyle w:val="TableParagraph"/>
              <w:spacing w:before="15" w:line="145" w:lineRule="exact"/>
              <w:ind w:left="21"/>
              <w:rPr>
                <w:rFonts w:ascii="Arial"/>
                <w:sz w:val="14"/>
              </w:rPr>
            </w:pPr>
            <w:r>
              <w:rPr>
                <w:rFonts w:ascii="Arial"/>
                <w:spacing w:val="-10"/>
                <w:w w:val="105"/>
                <w:sz w:val="14"/>
              </w:rPr>
              <w:t>-</w:t>
            </w:r>
          </w:p>
        </w:tc>
        <w:tc>
          <w:tcPr>
            <w:tcW w:w="865" w:type="dxa"/>
            <w:tcBorders>
              <w:top w:val="single" w:sz="4" w:space="0" w:color="D3D3D3"/>
              <w:left w:val="single" w:sz="4" w:space="0" w:color="D3D3D3"/>
              <w:bottom w:val="single" w:sz="4" w:space="0" w:color="D3D3D3"/>
              <w:right w:val="single" w:sz="4" w:space="0" w:color="D3D3D3"/>
            </w:tcBorders>
          </w:tcPr>
          <w:p w14:paraId="2B1F0C79" w14:textId="77777777" w:rsidR="00AD1340" w:rsidRDefault="0050760C">
            <w:pPr>
              <w:pStyle w:val="TableParagraph"/>
              <w:spacing w:before="15" w:line="145" w:lineRule="exact"/>
              <w:ind w:left="22"/>
              <w:rPr>
                <w:rFonts w:ascii="Arial"/>
                <w:sz w:val="14"/>
              </w:rPr>
            </w:pPr>
            <w:r>
              <w:rPr>
                <w:rFonts w:ascii="Arial"/>
                <w:spacing w:val="-10"/>
                <w:w w:val="105"/>
                <w:sz w:val="14"/>
              </w:rPr>
              <w:t>-</w:t>
            </w:r>
          </w:p>
        </w:tc>
        <w:tc>
          <w:tcPr>
            <w:tcW w:w="861" w:type="dxa"/>
            <w:tcBorders>
              <w:top w:val="single" w:sz="4" w:space="0" w:color="D3D3D3"/>
              <w:left w:val="single" w:sz="4" w:space="0" w:color="D3D3D3"/>
              <w:bottom w:val="single" w:sz="4" w:space="0" w:color="D3D3D3"/>
              <w:right w:val="single" w:sz="8" w:space="0" w:color="000000"/>
            </w:tcBorders>
          </w:tcPr>
          <w:p w14:paraId="612E4703" w14:textId="77777777" w:rsidR="00AD1340" w:rsidRDefault="0050760C">
            <w:pPr>
              <w:pStyle w:val="TableParagraph"/>
              <w:spacing w:before="15" w:line="145" w:lineRule="exact"/>
              <w:ind w:left="34"/>
              <w:rPr>
                <w:rFonts w:ascii="Arial"/>
                <w:sz w:val="14"/>
              </w:rPr>
            </w:pPr>
            <w:r>
              <w:rPr>
                <w:rFonts w:ascii="Arial"/>
                <w:spacing w:val="-10"/>
                <w:w w:val="105"/>
                <w:sz w:val="14"/>
              </w:rPr>
              <w:t>-</w:t>
            </w:r>
          </w:p>
        </w:tc>
      </w:tr>
      <w:tr w:rsidR="00AD1340" w14:paraId="2D32B330" w14:textId="77777777">
        <w:trPr>
          <w:trHeight w:val="180"/>
        </w:trPr>
        <w:tc>
          <w:tcPr>
            <w:tcW w:w="1620" w:type="dxa"/>
            <w:tcBorders>
              <w:top w:val="single" w:sz="4" w:space="0" w:color="D3D3D3"/>
              <w:bottom w:val="single" w:sz="4" w:space="0" w:color="D3D3D3"/>
              <w:right w:val="single" w:sz="4" w:space="0" w:color="D3D3D3"/>
            </w:tcBorders>
          </w:tcPr>
          <w:p w14:paraId="59A07089" w14:textId="77777777" w:rsidR="00AD1340" w:rsidRDefault="0050760C">
            <w:pPr>
              <w:pStyle w:val="TableParagraph"/>
              <w:spacing w:before="15" w:line="145" w:lineRule="exact"/>
              <w:ind w:left="33"/>
              <w:jc w:val="left"/>
              <w:rPr>
                <w:rFonts w:ascii="Arial"/>
                <w:sz w:val="14"/>
              </w:rPr>
            </w:pPr>
            <w:r>
              <w:rPr>
                <w:rFonts w:ascii="Arial"/>
                <w:spacing w:val="-6"/>
                <w:w w:val="105"/>
                <w:sz w:val="14"/>
              </w:rPr>
              <w:t>2-M</w:t>
            </w:r>
            <w:r>
              <w:rPr>
                <w:rFonts w:ascii="Arial"/>
                <w:spacing w:val="-6"/>
                <w:w w:val="105"/>
                <w:sz w:val="14"/>
              </w:rPr>
              <w:t>É</w:t>
            </w:r>
            <w:r>
              <w:rPr>
                <w:rFonts w:ascii="Arial"/>
                <w:spacing w:val="-6"/>
                <w:w w:val="105"/>
                <w:sz w:val="14"/>
              </w:rPr>
              <w:t>THYL NAPHTAL</w:t>
            </w:r>
            <w:r>
              <w:rPr>
                <w:rFonts w:ascii="Arial"/>
                <w:spacing w:val="-6"/>
                <w:w w:val="105"/>
                <w:sz w:val="14"/>
              </w:rPr>
              <w:t>È</w:t>
            </w:r>
            <w:r>
              <w:rPr>
                <w:rFonts w:ascii="Arial"/>
                <w:spacing w:val="-6"/>
                <w:w w:val="105"/>
                <w:sz w:val="14"/>
              </w:rPr>
              <w:t>NE</w:t>
            </w:r>
          </w:p>
        </w:tc>
        <w:tc>
          <w:tcPr>
            <w:tcW w:w="979" w:type="dxa"/>
            <w:tcBorders>
              <w:top w:val="single" w:sz="4" w:space="0" w:color="D3D3D3"/>
              <w:left w:val="single" w:sz="4" w:space="0" w:color="D3D3D3"/>
              <w:bottom w:val="nil"/>
              <w:right w:val="single" w:sz="4" w:space="0" w:color="D3D3D3"/>
            </w:tcBorders>
          </w:tcPr>
          <w:p w14:paraId="7B0A2529" w14:textId="77777777" w:rsidR="00AD1340" w:rsidRDefault="0050760C">
            <w:pPr>
              <w:pStyle w:val="TableParagraph"/>
              <w:spacing w:before="15" w:line="145" w:lineRule="exact"/>
              <w:ind w:left="13"/>
              <w:rPr>
                <w:rFonts w:ascii="Arial"/>
                <w:sz w:val="14"/>
              </w:rPr>
            </w:pPr>
            <w:r>
              <w:rPr>
                <w:rFonts w:ascii="Arial"/>
                <w:spacing w:val="-10"/>
                <w:w w:val="105"/>
                <w:sz w:val="14"/>
              </w:rPr>
              <w:t>-</w:t>
            </w:r>
          </w:p>
        </w:tc>
        <w:tc>
          <w:tcPr>
            <w:tcW w:w="1057" w:type="dxa"/>
            <w:tcBorders>
              <w:top w:val="single" w:sz="4" w:space="0" w:color="D3D3D3"/>
              <w:left w:val="single" w:sz="4" w:space="0" w:color="D3D3D3"/>
              <w:bottom w:val="single" w:sz="4" w:space="0" w:color="D3D3D3"/>
              <w:right w:val="nil"/>
            </w:tcBorders>
          </w:tcPr>
          <w:p w14:paraId="4F409D97" w14:textId="77777777" w:rsidR="00AD1340" w:rsidRDefault="0050760C">
            <w:pPr>
              <w:pStyle w:val="TableParagraph"/>
              <w:spacing w:before="15" w:line="145" w:lineRule="exact"/>
              <w:ind w:left="26" w:right="10"/>
              <w:rPr>
                <w:rFonts w:ascii="Arial"/>
                <w:sz w:val="14"/>
              </w:rPr>
            </w:pPr>
            <w:r>
              <w:rPr>
                <w:rFonts w:ascii="Arial"/>
                <w:spacing w:val="-10"/>
                <w:w w:val="105"/>
                <w:sz w:val="14"/>
              </w:rPr>
              <w:t>-</w:t>
            </w:r>
          </w:p>
        </w:tc>
        <w:tc>
          <w:tcPr>
            <w:tcW w:w="1083" w:type="dxa"/>
            <w:vMerge/>
            <w:tcBorders>
              <w:top w:val="nil"/>
              <w:left w:val="nil"/>
              <w:bottom w:val="nil"/>
              <w:right w:val="nil"/>
            </w:tcBorders>
            <w:shd w:val="clear" w:color="auto" w:fill="B7DEE8"/>
          </w:tcPr>
          <w:p w14:paraId="7CEA81E5" w14:textId="77777777" w:rsidR="00AD1340" w:rsidRDefault="00AD1340">
            <w:pPr>
              <w:rPr>
                <w:sz w:val="2"/>
                <w:szCs w:val="2"/>
              </w:rPr>
            </w:pPr>
          </w:p>
        </w:tc>
        <w:tc>
          <w:tcPr>
            <w:tcW w:w="866" w:type="dxa"/>
            <w:tcBorders>
              <w:top w:val="single" w:sz="4" w:space="0" w:color="D3D3D3"/>
              <w:left w:val="nil"/>
              <w:bottom w:val="nil"/>
              <w:right w:val="single" w:sz="4" w:space="0" w:color="D3D3D3"/>
            </w:tcBorders>
          </w:tcPr>
          <w:p w14:paraId="4B861870" w14:textId="77777777" w:rsidR="00AD1340" w:rsidRDefault="0050760C">
            <w:pPr>
              <w:pStyle w:val="TableParagraph"/>
              <w:spacing w:before="15" w:line="145" w:lineRule="exact"/>
              <w:ind w:left="26"/>
              <w:rPr>
                <w:rFonts w:ascii="Arial"/>
                <w:sz w:val="14"/>
              </w:rPr>
            </w:pPr>
            <w:r>
              <w:rPr>
                <w:rFonts w:ascii="Arial"/>
                <w:spacing w:val="-10"/>
                <w:w w:val="105"/>
                <w:sz w:val="14"/>
              </w:rPr>
              <w:t>-</w:t>
            </w:r>
          </w:p>
        </w:tc>
        <w:tc>
          <w:tcPr>
            <w:tcW w:w="866" w:type="dxa"/>
            <w:tcBorders>
              <w:top w:val="single" w:sz="4" w:space="0" w:color="D3D3D3"/>
              <w:left w:val="single" w:sz="4" w:space="0" w:color="D3D3D3"/>
              <w:bottom w:val="single" w:sz="4" w:space="0" w:color="D3D3D3"/>
              <w:right w:val="single" w:sz="4" w:space="0" w:color="D3D3D3"/>
            </w:tcBorders>
          </w:tcPr>
          <w:p w14:paraId="72647067" w14:textId="77777777" w:rsidR="00AD1340" w:rsidRDefault="0050760C">
            <w:pPr>
              <w:pStyle w:val="TableParagraph"/>
              <w:spacing w:before="15" w:line="145" w:lineRule="exact"/>
              <w:ind w:left="21"/>
              <w:rPr>
                <w:rFonts w:ascii="Arial"/>
                <w:sz w:val="14"/>
              </w:rPr>
            </w:pPr>
            <w:r>
              <w:rPr>
                <w:rFonts w:ascii="Arial"/>
                <w:spacing w:val="-10"/>
                <w:w w:val="105"/>
                <w:sz w:val="14"/>
              </w:rPr>
              <w:t>-</w:t>
            </w:r>
          </w:p>
        </w:tc>
        <w:tc>
          <w:tcPr>
            <w:tcW w:w="865" w:type="dxa"/>
            <w:tcBorders>
              <w:top w:val="single" w:sz="4" w:space="0" w:color="D3D3D3"/>
              <w:left w:val="single" w:sz="4" w:space="0" w:color="D3D3D3"/>
              <w:bottom w:val="nil"/>
              <w:right w:val="single" w:sz="4" w:space="0" w:color="D3D3D3"/>
            </w:tcBorders>
          </w:tcPr>
          <w:p w14:paraId="123918F4" w14:textId="77777777" w:rsidR="00AD1340" w:rsidRDefault="0050760C">
            <w:pPr>
              <w:pStyle w:val="TableParagraph"/>
              <w:spacing w:before="15" w:line="145" w:lineRule="exact"/>
              <w:ind w:left="22"/>
              <w:rPr>
                <w:rFonts w:ascii="Arial"/>
                <w:sz w:val="14"/>
              </w:rPr>
            </w:pPr>
            <w:r>
              <w:rPr>
                <w:rFonts w:ascii="Arial"/>
                <w:spacing w:val="-10"/>
                <w:w w:val="105"/>
                <w:sz w:val="14"/>
              </w:rPr>
              <w:t>-</w:t>
            </w:r>
          </w:p>
        </w:tc>
        <w:tc>
          <w:tcPr>
            <w:tcW w:w="861" w:type="dxa"/>
            <w:tcBorders>
              <w:top w:val="single" w:sz="4" w:space="0" w:color="D3D3D3"/>
              <w:left w:val="single" w:sz="4" w:space="0" w:color="D3D3D3"/>
              <w:bottom w:val="single" w:sz="4" w:space="0" w:color="D3D3D3"/>
              <w:right w:val="single" w:sz="8" w:space="0" w:color="000000"/>
            </w:tcBorders>
          </w:tcPr>
          <w:p w14:paraId="337F1418" w14:textId="77777777" w:rsidR="00AD1340" w:rsidRDefault="0050760C">
            <w:pPr>
              <w:pStyle w:val="TableParagraph"/>
              <w:spacing w:before="15" w:line="145" w:lineRule="exact"/>
              <w:ind w:left="34"/>
              <w:rPr>
                <w:rFonts w:ascii="Arial"/>
                <w:sz w:val="14"/>
              </w:rPr>
            </w:pPr>
            <w:r>
              <w:rPr>
                <w:rFonts w:ascii="Arial"/>
                <w:spacing w:val="-10"/>
                <w:w w:val="105"/>
                <w:sz w:val="14"/>
              </w:rPr>
              <w:t>-</w:t>
            </w:r>
          </w:p>
        </w:tc>
      </w:tr>
      <w:tr w:rsidR="00AD1340" w14:paraId="5EE91902" w14:textId="77777777">
        <w:trPr>
          <w:trHeight w:val="215"/>
        </w:trPr>
        <w:tc>
          <w:tcPr>
            <w:tcW w:w="1620" w:type="dxa"/>
            <w:tcBorders>
              <w:top w:val="single" w:sz="4" w:space="0" w:color="D3D3D3"/>
              <w:bottom w:val="single" w:sz="4" w:space="0" w:color="D3D3D3"/>
              <w:right w:val="nil"/>
            </w:tcBorders>
          </w:tcPr>
          <w:p w14:paraId="0D110372" w14:textId="77777777" w:rsidR="00AD1340" w:rsidRDefault="0050760C">
            <w:pPr>
              <w:pStyle w:val="TableParagraph"/>
              <w:spacing w:before="32" w:line="162" w:lineRule="exact"/>
              <w:ind w:left="33"/>
              <w:jc w:val="left"/>
              <w:rPr>
                <w:rFonts w:ascii="Arial"/>
                <w:sz w:val="9"/>
              </w:rPr>
            </w:pPr>
            <w:r>
              <w:rPr>
                <w:rFonts w:ascii="Arial"/>
                <w:w w:val="105"/>
                <w:position w:val="-2"/>
                <w:sz w:val="9"/>
              </w:rPr>
              <w:t xml:space="preserve">PM10 </w:t>
            </w:r>
            <w:r>
              <w:rPr>
                <w:rFonts w:ascii="Arial"/>
                <w:w w:val="105"/>
                <w:sz w:val="14"/>
              </w:rPr>
              <w:t xml:space="preserve">/ </w:t>
            </w:r>
            <w:r>
              <w:rPr>
                <w:rFonts w:ascii="Arial"/>
                <w:spacing w:val="-4"/>
                <w:w w:val="105"/>
                <w:sz w:val="14"/>
              </w:rPr>
              <w:t>PM2</w:t>
            </w:r>
            <w:r>
              <w:rPr>
                <w:rFonts w:ascii="Arial"/>
                <w:spacing w:val="-4"/>
                <w:w w:val="105"/>
                <w:position w:val="-2"/>
                <w:sz w:val="9"/>
              </w:rPr>
              <w:t>.5</w:t>
            </w:r>
          </w:p>
        </w:tc>
        <w:tc>
          <w:tcPr>
            <w:tcW w:w="979" w:type="dxa"/>
            <w:vMerge w:val="restart"/>
            <w:tcBorders>
              <w:top w:val="nil"/>
              <w:left w:val="nil"/>
              <w:bottom w:val="nil"/>
              <w:right w:val="nil"/>
            </w:tcBorders>
            <w:shd w:val="clear" w:color="auto" w:fill="00AFEF"/>
          </w:tcPr>
          <w:p w14:paraId="60BDD912" w14:textId="77777777" w:rsidR="00AD1340" w:rsidRDefault="0050760C">
            <w:pPr>
              <w:pStyle w:val="TableParagraph"/>
              <w:spacing w:before="32" w:line="240" w:lineRule="auto"/>
              <w:ind w:left="28"/>
              <w:rPr>
                <w:rFonts w:ascii="Arial"/>
                <w:sz w:val="14"/>
              </w:rPr>
            </w:pPr>
            <w:r>
              <w:rPr>
                <w:rFonts w:ascii="Arial"/>
                <w:spacing w:val="-10"/>
                <w:w w:val="105"/>
                <w:sz w:val="14"/>
              </w:rPr>
              <w:t>X</w:t>
            </w:r>
          </w:p>
          <w:p w14:paraId="6E3D6B44" w14:textId="77777777" w:rsidR="00AD1340" w:rsidRDefault="0050760C">
            <w:pPr>
              <w:pStyle w:val="TableParagraph"/>
              <w:spacing w:before="47" w:line="145" w:lineRule="exact"/>
              <w:ind w:left="28"/>
              <w:rPr>
                <w:rFonts w:ascii="Arial"/>
                <w:sz w:val="14"/>
              </w:rPr>
            </w:pPr>
            <w:r>
              <w:rPr>
                <w:rFonts w:ascii="Arial"/>
                <w:spacing w:val="-10"/>
                <w:w w:val="105"/>
                <w:sz w:val="14"/>
              </w:rPr>
              <w:t>X</w:t>
            </w:r>
          </w:p>
        </w:tc>
        <w:tc>
          <w:tcPr>
            <w:tcW w:w="1057" w:type="dxa"/>
            <w:tcBorders>
              <w:top w:val="single" w:sz="4" w:space="0" w:color="D3D3D3"/>
              <w:left w:val="nil"/>
              <w:bottom w:val="single" w:sz="4" w:space="0" w:color="D3D3D3"/>
              <w:right w:val="single" w:sz="4" w:space="0" w:color="D3D3D3"/>
            </w:tcBorders>
          </w:tcPr>
          <w:p w14:paraId="454906D7" w14:textId="77777777" w:rsidR="00AD1340" w:rsidRDefault="0050760C">
            <w:pPr>
              <w:pStyle w:val="TableParagraph"/>
              <w:spacing w:before="32" w:line="240" w:lineRule="auto"/>
              <w:ind w:left="26"/>
              <w:rPr>
                <w:rFonts w:ascii="Arial"/>
                <w:sz w:val="14"/>
              </w:rPr>
            </w:pPr>
            <w:r>
              <w:rPr>
                <w:rFonts w:ascii="Arial"/>
                <w:spacing w:val="-10"/>
                <w:w w:val="105"/>
                <w:sz w:val="14"/>
              </w:rPr>
              <w:t>-</w:t>
            </w:r>
          </w:p>
        </w:tc>
        <w:tc>
          <w:tcPr>
            <w:tcW w:w="1083" w:type="dxa"/>
            <w:tcBorders>
              <w:top w:val="nil"/>
              <w:left w:val="single" w:sz="4" w:space="0" w:color="D3D3D3"/>
              <w:bottom w:val="single" w:sz="4" w:space="0" w:color="D3D3D3"/>
              <w:right w:val="nil"/>
            </w:tcBorders>
          </w:tcPr>
          <w:p w14:paraId="1D9838C1" w14:textId="77777777" w:rsidR="00AD1340" w:rsidRDefault="0050760C">
            <w:pPr>
              <w:pStyle w:val="TableParagraph"/>
              <w:spacing w:before="32" w:line="240" w:lineRule="auto"/>
              <w:ind w:left="17" w:right="10"/>
              <w:rPr>
                <w:rFonts w:ascii="Arial"/>
                <w:sz w:val="14"/>
              </w:rPr>
            </w:pPr>
            <w:r>
              <w:rPr>
                <w:rFonts w:ascii="Arial"/>
                <w:spacing w:val="-10"/>
                <w:w w:val="105"/>
                <w:sz w:val="14"/>
              </w:rPr>
              <w:t>-</w:t>
            </w:r>
          </w:p>
        </w:tc>
        <w:tc>
          <w:tcPr>
            <w:tcW w:w="866" w:type="dxa"/>
            <w:vMerge w:val="restart"/>
            <w:tcBorders>
              <w:top w:val="nil"/>
              <w:left w:val="nil"/>
              <w:bottom w:val="nil"/>
              <w:right w:val="nil"/>
            </w:tcBorders>
            <w:shd w:val="clear" w:color="auto" w:fill="92D050"/>
          </w:tcPr>
          <w:p w14:paraId="73C60500" w14:textId="77777777" w:rsidR="00AD1340" w:rsidRDefault="0050760C">
            <w:pPr>
              <w:pStyle w:val="TableParagraph"/>
              <w:spacing w:before="32" w:line="240" w:lineRule="auto"/>
              <w:ind w:left="375" w:right="357"/>
              <w:rPr>
                <w:rFonts w:ascii="Arial"/>
                <w:sz w:val="14"/>
              </w:rPr>
            </w:pPr>
            <w:r>
              <w:rPr>
                <w:rFonts w:ascii="Arial"/>
                <w:spacing w:val="-10"/>
                <w:w w:val="105"/>
                <w:sz w:val="14"/>
              </w:rPr>
              <w:t>X</w:t>
            </w:r>
          </w:p>
          <w:p w14:paraId="0EBAB662" w14:textId="77777777" w:rsidR="00AD1340" w:rsidRDefault="0050760C">
            <w:pPr>
              <w:pStyle w:val="TableParagraph"/>
              <w:spacing w:before="3" w:line="190" w:lineRule="atLeast"/>
              <w:ind w:left="375" w:right="354"/>
              <w:rPr>
                <w:rFonts w:ascii="Arial"/>
                <w:sz w:val="14"/>
              </w:rPr>
            </w:pPr>
            <w:r>
              <w:rPr>
                <w:rFonts w:ascii="Arial"/>
                <w:spacing w:val="-10"/>
                <w:w w:val="105"/>
                <w:sz w:val="14"/>
              </w:rPr>
              <w:t>X X</w:t>
            </w:r>
          </w:p>
        </w:tc>
        <w:tc>
          <w:tcPr>
            <w:tcW w:w="866" w:type="dxa"/>
            <w:tcBorders>
              <w:top w:val="single" w:sz="4" w:space="0" w:color="D3D3D3"/>
              <w:left w:val="nil"/>
              <w:bottom w:val="single" w:sz="4" w:space="0" w:color="D3D3D3"/>
              <w:right w:val="nil"/>
            </w:tcBorders>
          </w:tcPr>
          <w:p w14:paraId="2BF377F0" w14:textId="77777777" w:rsidR="00AD1340" w:rsidRDefault="0050760C">
            <w:pPr>
              <w:pStyle w:val="TableParagraph"/>
              <w:spacing w:before="32" w:line="160" w:lineRule="exact"/>
              <w:ind w:left="375" w:right="354"/>
              <w:rPr>
                <w:rFonts w:ascii="Arial"/>
                <w:sz w:val="14"/>
              </w:rPr>
            </w:pPr>
            <w:r>
              <w:rPr>
                <w:rFonts w:ascii="Arial"/>
                <w:spacing w:val="-10"/>
                <w:w w:val="105"/>
                <w:sz w:val="14"/>
              </w:rPr>
              <w:t>-</w:t>
            </w:r>
          </w:p>
        </w:tc>
        <w:tc>
          <w:tcPr>
            <w:tcW w:w="865" w:type="dxa"/>
            <w:vMerge w:val="restart"/>
            <w:tcBorders>
              <w:top w:val="nil"/>
              <w:left w:val="nil"/>
              <w:bottom w:val="nil"/>
              <w:right w:val="nil"/>
            </w:tcBorders>
            <w:shd w:val="clear" w:color="auto" w:fill="E6B8B7"/>
          </w:tcPr>
          <w:p w14:paraId="364CFDB7" w14:textId="77777777" w:rsidR="00AD1340" w:rsidRDefault="0050760C">
            <w:pPr>
              <w:pStyle w:val="TableParagraph"/>
              <w:spacing w:before="32" w:line="240" w:lineRule="auto"/>
              <w:ind w:left="22" w:right="3"/>
              <w:rPr>
                <w:rFonts w:ascii="Arial"/>
                <w:sz w:val="14"/>
              </w:rPr>
            </w:pPr>
            <w:r>
              <w:rPr>
                <w:rFonts w:ascii="Arial"/>
                <w:spacing w:val="-10"/>
                <w:w w:val="105"/>
                <w:sz w:val="14"/>
              </w:rPr>
              <w:t>X</w:t>
            </w:r>
          </w:p>
          <w:p w14:paraId="42AE32EB" w14:textId="77777777" w:rsidR="00AD1340" w:rsidRDefault="0050760C">
            <w:pPr>
              <w:pStyle w:val="TableParagraph"/>
              <w:spacing w:before="47" w:line="145" w:lineRule="exact"/>
              <w:ind w:left="22" w:right="3"/>
              <w:rPr>
                <w:rFonts w:ascii="Arial"/>
                <w:sz w:val="14"/>
              </w:rPr>
            </w:pPr>
            <w:r>
              <w:rPr>
                <w:rFonts w:ascii="Arial"/>
                <w:spacing w:val="-10"/>
                <w:w w:val="105"/>
                <w:sz w:val="14"/>
              </w:rPr>
              <w:t>X</w:t>
            </w:r>
          </w:p>
        </w:tc>
        <w:tc>
          <w:tcPr>
            <w:tcW w:w="861" w:type="dxa"/>
            <w:tcBorders>
              <w:top w:val="single" w:sz="4" w:space="0" w:color="D3D3D3"/>
              <w:left w:val="nil"/>
              <w:bottom w:val="nil"/>
              <w:right w:val="single" w:sz="8" w:space="0" w:color="000000"/>
            </w:tcBorders>
          </w:tcPr>
          <w:p w14:paraId="2FE42841" w14:textId="77777777" w:rsidR="00AD1340" w:rsidRDefault="0050760C">
            <w:pPr>
              <w:pStyle w:val="TableParagraph"/>
              <w:spacing w:before="32" w:line="160" w:lineRule="exact"/>
              <w:ind w:left="39"/>
              <w:rPr>
                <w:rFonts w:ascii="Arial"/>
                <w:sz w:val="14"/>
              </w:rPr>
            </w:pPr>
            <w:r>
              <w:rPr>
                <w:rFonts w:ascii="Arial"/>
                <w:spacing w:val="-10"/>
                <w:w w:val="105"/>
                <w:sz w:val="14"/>
              </w:rPr>
              <w:t>-</w:t>
            </w:r>
          </w:p>
        </w:tc>
      </w:tr>
      <w:tr w:rsidR="00AD1340" w14:paraId="180B4953" w14:textId="77777777">
        <w:trPr>
          <w:trHeight w:val="182"/>
        </w:trPr>
        <w:tc>
          <w:tcPr>
            <w:tcW w:w="1620" w:type="dxa"/>
            <w:tcBorders>
              <w:top w:val="single" w:sz="4" w:space="0" w:color="D3D3D3"/>
              <w:bottom w:val="single" w:sz="4" w:space="0" w:color="D3D3D3"/>
              <w:right w:val="nil"/>
            </w:tcBorders>
          </w:tcPr>
          <w:p w14:paraId="2F7141F0" w14:textId="77777777" w:rsidR="00AD1340" w:rsidRDefault="0050760C">
            <w:pPr>
              <w:pStyle w:val="TableParagraph"/>
              <w:spacing w:before="15" w:line="145" w:lineRule="exact"/>
              <w:ind w:left="33"/>
              <w:jc w:val="left"/>
              <w:rPr>
                <w:rFonts w:ascii="Arial"/>
                <w:sz w:val="14"/>
              </w:rPr>
            </w:pPr>
            <w:r>
              <w:rPr>
                <w:rFonts w:ascii="Arial"/>
                <w:spacing w:val="-2"/>
                <w:w w:val="105"/>
                <w:sz w:val="14"/>
              </w:rPr>
              <w:t>OXYDES D'AZOTE</w:t>
            </w:r>
          </w:p>
        </w:tc>
        <w:tc>
          <w:tcPr>
            <w:tcW w:w="979" w:type="dxa"/>
            <w:vMerge/>
            <w:tcBorders>
              <w:top w:val="nil"/>
              <w:left w:val="nil"/>
              <w:bottom w:val="nil"/>
              <w:right w:val="nil"/>
            </w:tcBorders>
            <w:shd w:val="clear" w:color="auto" w:fill="00AFEF"/>
          </w:tcPr>
          <w:p w14:paraId="26FB505B" w14:textId="77777777" w:rsidR="00AD1340" w:rsidRDefault="00AD1340">
            <w:pPr>
              <w:rPr>
                <w:sz w:val="2"/>
                <w:szCs w:val="2"/>
              </w:rPr>
            </w:pPr>
          </w:p>
        </w:tc>
        <w:tc>
          <w:tcPr>
            <w:tcW w:w="1057" w:type="dxa"/>
            <w:tcBorders>
              <w:top w:val="single" w:sz="4" w:space="0" w:color="D3D3D3"/>
              <w:left w:val="nil"/>
              <w:bottom w:val="single" w:sz="4" w:space="0" w:color="D3D3D3"/>
              <w:right w:val="single" w:sz="4" w:space="0" w:color="D3D3D3"/>
            </w:tcBorders>
          </w:tcPr>
          <w:p w14:paraId="1246876E" w14:textId="77777777" w:rsidR="00AD1340" w:rsidRDefault="0050760C">
            <w:pPr>
              <w:pStyle w:val="TableParagraph"/>
              <w:spacing w:before="15" w:line="145" w:lineRule="exact"/>
              <w:ind w:left="26"/>
              <w:rPr>
                <w:rFonts w:ascii="Arial"/>
                <w:sz w:val="14"/>
              </w:rPr>
            </w:pPr>
            <w:r>
              <w:rPr>
                <w:rFonts w:ascii="Arial"/>
                <w:spacing w:val="-10"/>
                <w:w w:val="105"/>
                <w:sz w:val="14"/>
              </w:rPr>
              <w:t>-</w:t>
            </w:r>
          </w:p>
        </w:tc>
        <w:tc>
          <w:tcPr>
            <w:tcW w:w="1083" w:type="dxa"/>
            <w:tcBorders>
              <w:top w:val="single" w:sz="4" w:space="0" w:color="D3D3D3"/>
              <w:left w:val="single" w:sz="4" w:space="0" w:color="D3D3D3"/>
              <w:bottom w:val="single" w:sz="4" w:space="0" w:color="D3D3D3"/>
              <w:right w:val="nil"/>
            </w:tcBorders>
          </w:tcPr>
          <w:p w14:paraId="36C64EAB" w14:textId="77777777" w:rsidR="00AD1340" w:rsidRDefault="0050760C">
            <w:pPr>
              <w:pStyle w:val="TableParagraph"/>
              <w:spacing w:before="15" w:line="145" w:lineRule="exact"/>
              <w:ind w:left="17" w:right="10"/>
              <w:rPr>
                <w:rFonts w:ascii="Arial"/>
                <w:sz w:val="14"/>
              </w:rPr>
            </w:pPr>
            <w:r>
              <w:rPr>
                <w:rFonts w:ascii="Arial"/>
                <w:spacing w:val="-10"/>
                <w:w w:val="105"/>
                <w:sz w:val="14"/>
              </w:rPr>
              <w:t>-</w:t>
            </w:r>
          </w:p>
        </w:tc>
        <w:tc>
          <w:tcPr>
            <w:tcW w:w="866" w:type="dxa"/>
            <w:vMerge/>
            <w:tcBorders>
              <w:top w:val="nil"/>
              <w:left w:val="nil"/>
              <w:bottom w:val="nil"/>
              <w:right w:val="nil"/>
            </w:tcBorders>
            <w:shd w:val="clear" w:color="auto" w:fill="92D050"/>
          </w:tcPr>
          <w:p w14:paraId="70C4C970" w14:textId="77777777" w:rsidR="00AD1340" w:rsidRDefault="00AD1340">
            <w:pPr>
              <w:rPr>
                <w:sz w:val="2"/>
                <w:szCs w:val="2"/>
              </w:rPr>
            </w:pPr>
          </w:p>
        </w:tc>
        <w:tc>
          <w:tcPr>
            <w:tcW w:w="866" w:type="dxa"/>
            <w:tcBorders>
              <w:top w:val="single" w:sz="4" w:space="0" w:color="D3D3D3"/>
              <w:left w:val="nil"/>
              <w:bottom w:val="single" w:sz="4" w:space="0" w:color="D3D3D3"/>
              <w:right w:val="nil"/>
            </w:tcBorders>
          </w:tcPr>
          <w:p w14:paraId="4870CD4A" w14:textId="77777777" w:rsidR="00AD1340" w:rsidRDefault="0050760C">
            <w:pPr>
              <w:pStyle w:val="TableParagraph"/>
              <w:spacing w:before="17" w:line="145" w:lineRule="exact"/>
              <w:ind w:left="375" w:right="354"/>
              <w:rPr>
                <w:rFonts w:ascii="Arial"/>
                <w:sz w:val="14"/>
              </w:rPr>
            </w:pPr>
            <w:r>
              <w:rPr>
                <w:rFonts w:ascii="Arial"/>
                <w:spacing w:val="-10"/>
                <w:w w:val="105"/>
                <w:sz w:val="14"/>
              </w:rPr>
              <w:t>-</w:t>
            </w:r>
          </w:p>
        </w:tc>
        <w:tc>
          <w:tcPr>
            <w:tcW w:w="865" w:type="dxa"/>
            <w:vMerge/>
            <w:tcBorders>
              <w:top w:val="nil"/>
              <w:left w:val="nil"/>
              <w:bottom w:val="nil"/>
              <w:right w:val="nil"/>
            </w:tcBorders>
            <w:shd w:val="clear" w:color="auto" w:fill="E6B8B7"/>
          </w:tcPr>
          <w:p w14:paraId="2A80769C" w14:textId="77777777" w:rsidR="00AD1340" w:rsidRDefault="00AD1340">
            <w:pPr>
              <w:rPr>
                <w:sz w:val="2"/>
                <w:szCs w:val="2"/>
              </w:rPr>
            </w:pPr>
          </w:p>
        </w:tc>
        <w:tc>
          <w:tcPr>
            <w:tcW w:w="861" w:type="dxa"/>
            <w:tcBorders>
              <w:top w:val="nil"/>
              <w:left w:val="nil"/>
              <w:bottom w:val="nil"/>
              <w:right w:val="single" w:sz="8" w:space="0" w:color="000000"/>
            </w:tcBorders>
            <w:shd w:val="clear" w:color="auto" w:fill="A6A6A6"/>
          </w:tcPr>
          <w:p w14:paraId="1D5319A3" w14:textId="77777777" w:rsidR="00AD1340" w:rsidRDefault="0050760C">
            <w:pPr>
              <w:pStyle w:val="TableParagraph"/>
              <w:spacing w:before="17" w:line="145" w:lineRule="exact"/>
              <w:ind w:left="39" w:right="3"/>
              <w:rPr>
                <w:rFonts w:ascii="Arial"/>
                <w:sz w:val="14"/>
              </w:rPr>
            </w:pPr>
            <w:r>
              <w:rPr>
                <w:rFonts w:ascii="Arial"/>
                <w:spacing w:val="-10"/>
                <w:w w:val="105"/>
                <w:sz w:val="14"/>
              </w:rPr>
              <w:t>X</w:t>
            </w:r>
          </w:p>
        </w:tc>
      </w:tr>
      <w:tr w:rsidR="00AD1340" w14:paraId="4967C007" w14:textId="77777777">
        <w:trPr>
          <w:trHeight w:val="180"/>
        </w:trPr>
        <w:tc>
          <w:tcPr>
            <w:tcW w:w="1620" w:type="dxa"/>
            <w:tcBorders>
              <w:top w:val="single" w:sz="4" w:space="0" w:color="D3D3D3"/>
              <w:bottom w:val="single" w:sz="4" w:space="0" w:color="D3D3D3"/>
              <w:right w:val="single" w:sz="4" w:space="0" w:color="D3D3D3"/>
            </w:tcBorders>
          </w:tcPr>
          <w:p w14:paraId="0408B718" w14:textId="77777777" w:rsidR="00AD1340" w:rsidRDefault="0050760C">
            <w:pPr>
              <w:pStyle w:val="TableParagraph"/>
              <w:spacing w:before="15" w:line="145" w:lineRule="exact"/>
              <w:ind w:left="33"/>
              <w:jc w:val="left"/>
              <w:rPr>
                <w:rFonts w:ascii="Arial"/>
                <w:sz w:val="14"/>
              </w:rPr>
            </w:pPr>
            <w:r>
              <w:rPr>
                <w:rFonts w:ascii="Arial"/>
                <w:spacing w:val="-5"/>
                <w:w w:val="105"/>
                <w:sz w:val="14"/>
              </w:rPr>
              <w:t>UFP</w:t>
            </w:r>
          </w:p>
        </w:tc>
        <w:tc>
          <w:tcPr>
            <w:tcW w:w="979" w:type="dxa"/>
            <w:tcBorders>
              <w:top w:val="nil"/>
              <w:left w:val="single" w:sz="4" w:space="0" w:color="D3D3D3"/>
              <w:bottom w:val="single" w:sz="4" w:space="0" w:color="D3D3D3"/>
              <w:right w:val="single" w:sz="4" w:space="0" w:color="D3D3D3"/>
            </w:tcBorders>
          </w:tcPr>
          <w:p w14:paraId="5D64C133" w14:textId="77777777" w:rsidR="00AD1340" w:rsidRDefault="0050760C">
            <w:pPr>
              <w:pStyle w:val="TableParagraph"/>
              <w:spacing w:before="15" w:line="145" w:lineRule="exact"/>
              <w:ind w:left="13"/>
              <w:rPr>
                <w:rFonts w:ascii="Arial"/>
                <w:sz w:val="14"/>
              </w:rPr>
            </w:pPr>
            <w:r>
              <w:rPr>
                <w:rFonts w:ascii="Arial"/>
                <w:spacing w:val="-10"/>
                <w:w w:val="105"/>
                <w:sz w:val="14"/>
              </w:rPr>
              <w:t>-</w:t>
            </w:r>
          </w:p>
        </w:tc>
        <w:tc>
          <w:tcPr>
            <w:tcW w:w="1057" w:type="dxa"/>
            <w:tcBorders>
              <w:top w:val="single" w:sz="4" w:space="0" w:color="D3D3D3"/>
              <w:left w:val="single" w:sz="4" w:space="0" w:color="D3D3D3"/>
              <w:bottom w:val="single" w:sz="4" w:space="0" w:color="D3D3D3"/>
              <w:right w:val="single" w:sz="4" w:space="0" w:color="D3D3D3"/>
            </w:tcBorders>
          </w:tcPr>
          <w:p w14:paraId="7D54A52E" w14:textId="77777777" w:rsidR="00AD1340" w:rsidRDefault="0050760C">
            <w:pPr>
              <w:pStyle w:val="TableParagraph"/>
              <w:spacing w:before="15" w:line="145" w:lineRule="exact"/>
              <w:ind w:left="21"/>
              <w:rPr>
                <w:rFonts w:ascii="Arial"/>
                <w:sz w:val="14"/>
              </w:rPr>
            </w:pPr>
            <w:r>
              <w:rPr>
                <w:rFonts w:ascii="Arial"/>
                <w:spacing w:val="-10"/>
                <w:w w:val="105"/>
                <w:sz w:val="14"/>
              </w:rPr>
              <w:t>-</w:t>
            </w:r>
          </w:p>
        </w:tc>
        <w:tc>
          <w:tcPr>
            <w:tcW w:w="1083" w:type="dxa"/>
            <w:tcBorders>
              <w:top w:val="single" w:sz="4" w:space="0" w:color="D3D3D3"/>
              <w:left w:val="single" w:sz="4" w:space="0" w:color="D3D3D3"/>
              <w:bottom w:val="single" w:sz="4" w:space="0" w:color="D3D3D3"/>
              <w:right w:val="nil"/>
            </w:tcBorders>
          </w:tcPr>
          <w:p w14:paraId="3351C5E1" w14:textId="77777777" w:rsidR="00AD1340" w:rsidRDefault="0050760C">
            <w:pPr>
              <w:pStyle w:val="TableParagraph"/>
              <w:spacing w:before="15" w:line="145" w:lineRule="exact"/>
              <w:ind w:left="17" w:right="10"/>
              <w:rPr>
                <w:rFonts w:ascii="Arial"/>
                <w:sz w:val="14"/>
              </w:rPr>
            </w:pPr>
            <w:r>
              <w:rPr>
                <w:rFonts w:ascii="Arial"/>
                <w:spacing w:val="-10"/>
                <w:w w:val="105"/>
                <w:sz w:val="14"/>
              </w:rPr>
              <w:t>-</w:t>
            </w:r>
          </w:p>
        </w:tc>
        <w:tc>
          <w:tcPr>
            <w:tcW w:w="866" w:type="dxa"/>
            <w:vMerge/>
            <w:tcBorders>
              <w:top w:val="nil"/>
              <w:left w:val="nil"/>
              <w:bottom w:val="nil"/>
              <w:right w:val="nil"/>
            </w:tcBorders>
            <w:shd w:val="clear" w:color="auto" w:fill="92D050"/>
          </w:tcPr>
          <w:p w14:paraId="63211F6E" w14:textId="77777777" w:rsidR="00AD1340" w:rsidRDefault="00AD1340">
            <w:pPr>
              <w:rPr>
                <w:sz w:val="2"/>
                <w:szCs w:val="2"/>
              </w:rPr>
            </w:pPr>
          </w:p>
        </w:tc>
        <w:tc>
          <w:tcPr>
            <w:tcW w:w="866" w:type="dxa"/>
            <w:tcBorders>
              <w:top w:val="single" w:sz="4" w:space="0" w:color="D3D3D3"/>
              <w:left w:val="nil"/>
              <w:bottom w:val="single" w:sz="4" w:space="0" w:color="D3D3D3"/>
              <w:right w:val="single" w:sz="4" w:space="0" w:color="D3D3D3"/>
            </w:tcBorders>
          </w:tcPr>
          <w:p w14:paraId="08BF9EDF" w14:textId="77777777" w:rsidR="00AD1340" w:rsidRDefault="0050760C">
            <w:pPr>
              <w:pStyle w:val="TableParagraph"/>
              <w:spacing w:before="15" w:line="145" w:lineRule="exact"/>
              <w:ind w:left="26"/>
              <w:rPr>
                <w:rFonts w:ascii="Arial"/>
                <w:sz w:val="14"/>
              </w:rPr>
            </w:pPr>
            <w:r>
              <w:rPr>
                <w:rFonts w:ascii="Arial"/>
                <w:spacing w:val="-10"/>
                <w:w w:val="105"/>
                <w:sz w:val="14"/>
              </w:rPr>
              <w:t>-</w:t>
            </w:r>
          </w:p>
        </w:tc>
        <w:tc>
          <w:tcPr>
            <w:tcW w:w="865" w:type="dxa"/>
            <w:tcBorders>
              <w:top w:val="nil"/>
              <w:left w:val="single" w:sz="4" w:space="0" w:color="D3D3D3"/>
              <w:bottom w:val="nil"/>
              <w:right w:val="single" w:sz="4" w:space="0" w:color="D3D3D3"/>
            </w:tcBorders>
          </w:tcPr>
          <w:p w14:paraId="3A3E97AB" w14:textId="77777777" w:rsidR="00AD1340" w:rsidRDefault="0050760C">
            <w:pPr>
              <w:pStyle w:val="TableParagraph"/>
              <w:spacing w:before="15" w:line="145" w:lineRule="exact"/>
              <w:ind w:left="22"/>
              <w:rPr>
                <w:rFonts w:ascii="Arial"/>
                <w:sz w:val="14"/>
              </w:rPr>
            </w:pPr>
            <w:r>
              <w:rPr>
                <w:rFonts w:ascii="Arial"/>
                <w:spacing w:val="-10"/>
                <w:w w:val="105"/>
                <w:sz w:val="14"/>
              </w:rPr>
              <w:t>-</w:t>
            </w:r>
          </w:p>
        </w:tc>
        <w:tc>
          <w:tcPr>
            <w:tcW w:w="861" w:type="dxa"/>
            <w:tcBorders>
              <w:top w:val="nil"/>
              <w:left w:val="single" w:sz="4" w:space="0" w:color="D3D3D3"/>
              <w:bottom w:val="single" w:sz="4" w:space="0" w:color="D3D3D3"/>
              <w:right w:val="single" w:sz="8" w:space="0" w:color="000000"/>
            </w:tcBorders>
          </w:tcPr>
          <w:p w14:paraId="0E4D5FFA" w14:textId="77777777" w:rsidR="00AD1340" w:rsidRDefault="0050760C">
            <w:pPr>
              <w:pStyle w:val="TableParagraph"/>
              <w:spacing w:before="15" w:line="145" w:lineRule="exact"/>
              <w:ind w:left="34"/>
              <w:rPr>
                <w:rFonts w:ascii="Arial"/>
                <w:sz w:val="14"/>
              </w:rPr>
            </w:pPr>
            <w:r>
              <w:rPr>
                <w:rFonts w:ascii="Arial"/>
                <w:spacing w:val="-10"/>
                <w:w w:val="105"/>
                <w:sz w:val="14"/>
              </w:rPr>
              <w:t>-</w:t>
            </w:r>
          </w:p>
        </w:tc>
      </w:tr>
      <w:tr w:rsidR="00AD1340" w14:paraId="5916EEDA" w14:textId="77777777">
        <w:trPr>
          <w:trHeight w:val="175"/>
        </w:trPr>
        <w:tc>
          <w:tcPr>
            <w:tcW w:w="1620" w:type="dxa"/>
            <w:tcBorders>
              <w:top w:val="single" w:sz="4" w:space="0" w:color="D3D3D3"/>
              <w:bottom w:val="single" w:sz="4" w:space="0" w:color="D3D3D3"/>
              <w:right w:val="single" w:sz="4" w:space="0" w:color="D3D3D3"/>
            </w:tcBorders>
          </w:tcPr>
          <w:p w14:paraId="2C3EADF4" w14:textId="77777777" w:rsidR="00AD1340" w:rsidRDefault="0050760C">
            <w:pPr>
              <w:pStyle w:val="TableParagraph"/>
              <w:spacing w:before="15" w:line="140" w:lineRule="exact"/>
              <w:ind w:left="33"/>
              <w:jc w:val="left"/>
              <w:rPr>
                <w:rFonts w:ascii="Arial"/>
                <w:sz w:val="14"/>
              </w:rPr>
            </w:pPr>
            <w:r>
              <w:rPr>
                <w:rFonts w:ascii="Arial"/>
                <w:spacing w:val="-5"/>
                <w:w w:val="105"/>
                <w:sz w:val="14"/>
              </w:rPr>
              <w:t>VOS</w:t>
            </w:r>
          </w:p>
        </w:tc>
        <w:tc>
          <w:tcPr>
            <w:tcW w:w="979" w:type="dxa"/>
            <w:tcBorders>
              <w:top w:val="single" w:sz="4" w:space="0" w:color="D3D3D3"/>
              <w:left w:val="single" w:sz="4" w:space="0" w:color="D3D3D3"/>
              <w:bottom w:val="single" w:sz="4" w:space="0" w:color="D3D3D3"/>
              <w:right w:val="single" w:sz="4" w:space="0" w:color="D3D3D3"/>
            </w:tcBorders>
          </w:tcPr>
          <w:p w14:paraId="7BA42235" w14:textId="77777777" w:rsidR="00AD1340" w:rsidRDefault="0050760C">
            <w:pPr>
              <w:pStyle w:val="TableParagraph"/>
              <w:spacing w:before="15" w:line="140" w:lineRule="exact"/>
              <w:ind w:left="13"/>
              <w:rPr>
                <w:rFonts w:ascii="Arial"/>
                <w:sz w:val="14"/>
              </w:rPr>
            </w:pPr>
            <w:r>
              <w:rPr>
                <w:rFonts w:ascii="Arial"/>
                <w:spacing w:val="-10"/>
                <w:w w:val="105"/>
                <w:sz w:val="14"/>
              </w:rPr>
              <w:t>-</w:t>
            </w:r>
          </w:p>
        </w:tc>
        <w:tc>
          <w:tcPr>
            <w:tcW w:w="1057" w:type="dxa"/>
            <w:tcBorders>
              <w:top w:val="single" w:sz="4" w:space="0" w:color="D3D3D3"/>
              <w:left w:val="single" w:sz="4" w:space="0" w:color="D3D3D3"/>
              <w:bottom w:val="single" w:sz="4" w:space="0" w:color="D3D3D3"/>
              <w:right w:val="single" w:sz="4" w:space="0" w:color="D3D3D3"/>
            </w:tcBorders>
          </w:tcPr>
          <w:p w14:paraId="62C150C6" w14:textId="77777777" w:rsidR="00AD1340" w:rsidRDefault="0050760C">
            <w:pPr>
              <w:pStyle w:val="TableParagraph"/>
              <w:spacing w:before="15" w:line="140" w:lineRule="exact"/>
              <w:ind w:left="21"/>
              <w:rPr>
                <w:rFonts w:ascii="Arial"/>
                <w:sz w:val="14"/>
              </w:rPr>
            </w:pPr>
            <w:r>
              <w:rPr>
                <w:rFonts w:ascii="Arial"/>
                <w:spacing w:val="-10"/>
                <w:w w:val="105"/>
                <w:sz w:val="14"/>
              </w:rPr>
              <w:t>-</w:t>
            </w:r>
          </w:p>
        </w:tc>
        <w:tc>
          <w:tcPr>
            <w:tcW w:w="1083" w:type="dxa"/>
            <w:tcBorders>
              <w:top w:val="single" w:sz="4" w:space="0" w:color="D3D3D3"/>
              <w:left w:val="single" w:sz="4" w:space="0" w:color="D3D3D3"/>
              <w:bottom w:val="single" w:sz="4" w:space="0" w:color="D3D3D3"/>
              <w:right w:val="single" w:sz="4" w:space="0" w:color="D3D3D3"/>
            </w:tcBorders>
          </w:tcPr>
          <w:p w14:paraId="2D44B025" w14:textId="77777777" w:rsidR="00AD1340" w:rsidRDefault="0050760C">
            <w:pPr>
              <w:pStyle w:val="TableParagraph"/>
              <w:spacing w:before="15" w:line="140" w:lineRule="exact"/>
              <w:ind w:left="12"/>
              <w:rPr>
                <w:rFonts w:ascii="Arial"/>
                <w:sz w:val="14"/>
              </w:rPr>
            </w:pPr>
            <w:r>
              <w:rPr>
                <w:rFonts w:ascii="Arial"/>
                <w:spacing w:val="-10"/>
                <w:w w:val="105"/>
                <w:sz w:val="14"/>
              </w:rPr>
              <w:t>-</w:t>
            </w:r>
          </w:p>
        </w:tc>
        <w:tc>
          <w:tcPr>
            <w:tcW w:w="866" w:type="dxa"/>
            <w:tcBorders>
              <w:top w:val="nil"/>
              <w:left w:val="single" w:sz="4" w:space="0" w:color="D3D3D3"/>
              <w:bottom w:val="single" w:sz="4" w:space="0" w:color="D3D3D3"/>
              <w:right w:val="single" w:sz="4" w:space="0" w:color="D3D3D3"/>
            </w:tcBorders>
          </w:tcPr>
          <w:p w14:paraId="3F264AB7" w14:textId="77777777" w:rsidR="00AD1340" w:rsidRDefault="0050760C">
            <w:pPr>
              <w:pStyle w:val="TableParagraph"/>
              <w:spacing w:before="15" w:line="140" w:lineRule="exact"/>
              <w:ind w:left="21"/>
              <w:rPr>
                <w:rFonts w:ascii="Arial"/>
                <w:sz w:val="14"/>
              </w:rPr>
            </w:pPr>
            <w:r>
              <w:rPr>
                <w:rFonts w:ascii="Arial"/>
                <w:spacing w:val="-10"/>
                <w:w w:val="105"/>
                <w:sz w:val="14"/>
              </w:rPr>
              <w:t>-</w:t>
            </w:r>
          </w:p>
        </w:tc>
        <w:tc>
          <w:tcPr>
            <w:tcW w:w="866" w:type="dxa"/>
            <w:tcBorders>
              <w:top w:val="single" w:sz="4" w:space="0" w:color="D3D3D3"/>
              <w:left w:val="single" w:sz="4" w:space="0" w:color="D3D3D3"/>
              <w:bottom w:val="single" w:sz="4" w:space="0" w:color="D3D3D3"/>
              <w:right w:val="nil"/>
            </w:tcBorders>
          </w:tcPr>
          <w:p w14:paraId="3B0D2F10" w14:textId="77777777" w:rsidR="00AD1340" w:rsidRDefault="0050760C">
            <w:pPr>
              <w:pStyle w:val="TableParagraph"/>
              <w:spacing w:before="15" w:line="140" w:lineRule="exact"/>
              <w:ind w:left="26" w:right="10"/>
              <w:rPr>
                <w:rFonts w:ascii="Arial"/>
                <w:sz w:val="14"/>
              </w:rPr>
            </w:pPr>
            <w:r>
              <w:rPr>
                <w:rFonts w:ascii="Arial"/>
                <w:spacing w:val="-10"/>
                <w:w w:val="105"/>
                <w:sz w:val="14"/>
              </w:rPr>
              <w:t>-</w:t>
            </w:r>
          </w:p>
        </w:tc>
        <w:tc>
          <w:tcPr>
            <w:tcW w:w="865" w:type="dxa"/>
            <w:vMerge w:val="restart"/>
            <w:tcBorders>
              <w:top w:val="nil"/>
              <w:left w:val="nil"/>
              <w:bottom w:val="single" w:sz="8" w:space="0" w:color="000000"/>
              <w:right w:val="nil"/>
            </w:tcBorders>
            <w:shd w:val="clear" w:color="auto" w:fill="E6B8B7"/>
          </w:tcPr>
          <w:p w14:paraId="03D357D3" w14:textId="77777777" w:rsidR="00AD1340" w:rsidRDefault="0050760C">
            <w:pPr>
              <w:pStyle w:val="TableParagraph"/>
              <w:spacing w:before="15" w:line="240" w:lineRule="auto"/>
              <w:ind w:left="22" w:right="3"/>
              <w:rPr>
                <w:rFonts w:ascii="Arial"/>
                <w:sz w:val="14"/>
              </w:rPr>
            </w:pPr>
            <w:r>
              <w:rPr>
                <w:rFonts w:ascii="Arial"/>
                <w:spacing w:val="-10"/>
                <w:w w:val="105"/>
                <w:sz w:val="14"/>
              </w:rPr>
              <w:t>X</w:t>
            </w:r>
          </w:p>
          <w:p w14:paraId="5DDCF96A" w14:textId="77777777" w:rsidR="00AD1340" w:rsidRDefault="0050760C">
            <w:pPr>
              <w:pStyle w:val="TableParagraph"/>
              <w:spacing w:before="29" w:line="145" w:lineRule="exact"/>
              <w:ind w:left="22" w:right="3"/>
              <w:rPr>
                <w:rFonts w:ascii="Arial"/>
                <w:sz w:val="14"/>
              </w:rPr>
            </w:pPr>
            <w:r>
              <w:rPr>
                <w:rFonts w:ascii="Arial"/>
                <w:spacing w:val="-10"/>
                <w:w w:val="105"/>
                <w:sz w:val="14"/>
              </w:rPr>
              <w:t>X</w:t>
            </w:r>
          </w:p>
        </w:tc>
        <w:tc>
          <w:tcPr>
            <w:tcW w:w="861" w:type="dxa"/>
            <w:tcBorders>
              <w:top w:val="single" w:sz="4" w:space="0" w:color="D3D3D3"/>
              <w:left w:val="nil"/>
              <w:bottom w:val="single" w:sz="4" w:space="0" w:color="D3D3D3"/>
              <w:right w:val="single" w:sz="8" w:space="0" w:color="000000"/>
            </w:tcBorders>
          </w:tcPr>
          <w:p w14:paraId="01594774" w14:textId="77777777" w:rsidR="00AD1340" w:rsidRDefault="0050760C">
            <w:pPr>
              <w:pStyle w:val="TableParagraph"/>
              <w:spacing w:before="15" w:line="140" w:lineRule="exact"/>
              <w:ind w:left="39"/>
              <w:rPr>
                <w:rFonts w:ascii="Arial"/>
                <w:sz w:val="14"/>
              </w:rPr>
            </w:pPr>
            <w:r>
              <w:rPr>
                <w:rFonts w:ascii="Arial"/>
                <w:spacing w:val="-10"/>
                <w:w w:val="105"/>
                <w:sz w:val="14"/>
              </w:rPr>
              <w:t>-</w:t>
            </w:r>
          </w:p>
        </w:tc>
      </w:tr>
      <w:tr w:rsidR="00AD1340" w14:paraId="15B39C21" w14:textId="77777777">
        <w:trPr>
          <w:trHeight w:val="174"/>
        </w:trPr>
        <w:tc>
          <w:tcPr>
            <w:tcW w:w="1620" w:type="dxa"/>
            <w:tcBorders>
              <w:top w:val="single" w:sz="4" w:space="0" w:color="D3D3D3"/>
              <w:bottom w:val="single" w:sz="8" w:space="0" w:color="000000"/>
              <w:right w:val="single" w:sz="4" w:space="0" w:color="D3D3D3"/>
            </w:tcBorders>
          </w:tcPr>
          <w:p w14:paraId="5FD6067F" w14:textId="77777777" w:rsidR="00AD1340" w:rsidRDefault="0050760C">
            <w:pPr>
              <w:pStyle w:val="TableParagraph"/>
              <w:spacing w:before="10" w:line="145" w:lineRule="exact"/>
              <w:ind w:left="33"/>
              <w:jc w:val="left"/>
              <w:rPr>
                <w:rFonts w:ascii="Arial"/>
                <w:sz w:val="14"/>
              </w:rPr>
            </w:pPr>
            <w:r>
              <w:rPr>
                <w:rFonts w:ascii="Arial"/>
                <w:spacing w:val="-2"/>
                <w:w w:val="105"/>
                <w:sz w:val="14"/>
              </w:rPr>
              <w:t>ZWAVELOXIDES</w:t>
            </w:r>
          </w:p>
        </w:tc>
        <w:tc>
          <w:tcPr>
            <w:tcW w:w="979" w:type="dxa"/>
            <w:tcBorders>
              <w:top w:val="single" w:sz="4" w:space="0" w:color="D3D3D3"/>
              <w:left w:val="single" w:sz="4" w:space="0" w:color="D3D3D3"/>
              <w:bottom w:val="single" w:sz="8" w:space="0" w:color="000000"/>
              <w:right w:val="single" w:sz="4" w:space="0" w:color="D3D3D3"/>
            </w:tcBorders>
          </w:tcPr>
          <w:p w14:paraId="30C4319F" w14:textId="77777777" w:rsidR="00AD1340" w:rsidRDefault="0050760C">
            <w:pPr>
              <w:pStyle w:val="TableParagraph"/>
              <w:spacing w:before="10" w:line="145" w:lineRule="exact"/>
              <w:ind w:left="13"/>
              <w:rPr>
                <w:rFonts w:ascii="Arial"/>
                <w:sz w:val="14"/>
              </w:rPr>
            </w:pPr>
            <w:r>
              <w:rPr>
                <w:rFonts w:ascii="Arial"/>
                <w:spacing w:val="-10"/>
                <w:w w:val="105"/>
                <w:sz w:val="14"/>
              </w:rPr>
              <w:t>-</w:t>
            </w:r>
          </w:p>
        </w:tc>
        <w:tc>
          <w:tcPr>
            <w:tcW w:w="1057" w:type="dxa"/>
            <w:tcBorders>
              <w:top w:val="single" w:sz="4" w:space="0" w:color="D3D3D3"/>
              <w:left w:val="single" w:sz="4" w:space="0" w:color="D3D3D3"/>
              <w:bottom w:val="single" w:sz="8" w:space="0" w:color="000000"/>
              <w:right w:val="single" w:sz="4" w:space="0" w:color="D3D3D3"/>
            </w:tcBorders>
          </w:tcPr>
          <w:p w14:paraId="71B0616C" w14:textId="77777777" w:rsidR="00AD1340" w:rsidRDefault="0050760C">
            <w:pPr>
              <w:pStyle w:val="TableParagraph"/>
              <w:spacing w:before="10" w:line="145" w:lineRule="exact"/>
              <w:ind w:left="21"/>
              <w:rPr>
                <w:rFonts w:ascii="Arial"/>
                <w:sz w:val="14"/>
              </w:rPr>
            </w:pPr>
            <w:r>
              <w:rPr>
                <w:rFonts w:ascii="Arial"/>
                <w:spacing w:val="-10"/>
                <w:w w:val="105"/>
                <w:sz w:val="14"/>
              </w:rPr>
              <w:t>-</w:t>
            </w:r>
          </w:p>
        </w:tc>
        <w:tc>
          <w:tcPr>
            <w:tcW w:w="1083" w:type="dxa"/>
            <w:tcBorders>
              <w:top w:val="single" w:sz="4" w:space="0" w:color="D3D3D3"/>
              <w:left w:val="single" w:sz="4" w:space="0" w:color="D3D3D3"/>
              <w:bottom w:val="single" w:sz="8" w:space="0" w:color="000000"/>
              <w:right w:val="single" w:sz="4" w:space="0" w:color="D3D3D3"/>
            </w:tcBorders>
          </w:tcPr>
          <w:p w14:paraId="16966313" w14:textId="77777777" w:rsidR="00AD1340" w:rsidRDefault="0050760C">
            <w:pPr>
              <w:pStyle w:val="TableParagraph"/>
              <w:spacing w:before="10" w:line="145" w:lineRule="exact"/>
              <w:ind w:left="12"/>
              <w:rPr>
                <w:rFonts w:ascii="Arial"/>
                <w:sz w:val="14"/>
              </w:rPr>
            </w:pPr>
            <w:r>
              <w:rPr>
                <w:rFonts w:ascii="Arial"/>
                <w:spacing w:val="-10"/>
                <w:w w:val="105"/>
                <w:sz w:val="14"/>
              </w:rPr>
              <w:t>-</w:t>
            </w:r>
          </w:p>
        </w:tc>
        <w:tc>
          <w:tcPr>
            <w:tcW w:w="866" w:type="dxa"/>
            <w:tcBorders>
              <w:top w:val="single" w:sz="4" w:space="0" w:color="D3D3D3"/>
              <w:left w:val="single" w:sz="4" w:space="0" w:color="D3D3D3"/>
              <w:bottom w:val="single" w:sz="8" w:space="0" w:color="000000"/>
              <w:right w:val="single" w:sz="4" w:space="0" w:color="D3D3D3"/>
            </w:tcBorders>
          </w:tcPr>
          <w:p w14:paraId="226386AD" w14:textId="77777777" w:rsidR="00AD1340" w:rsidRDefault="0050760C">
            <w:pPr>
              <w:pStyle w:val="TableParagraph"/>
              <w:spacing w:before="10" w:line="145" w:lineRule="exact"/>
              <w:ind w:left="21"/>
              <w:rPr>
                <w:rFonts w:ascii="Arial"/>
                <w:sz w:val="14"/>
              </w:rPr>
            </w:pPr>
            <w:r>
              <w:rPr>
                <w:rFonts w:ascii="Arial"/>
                <w:spacing w:val="-10"/>
                <w:w w:val="105"/>
                <w:sz w:val="14"/>
              </w:rPr>
              <w:t>-</w:t>
            </w:r>
          </w:p>
        </w:tc>
        <w:tc>
          <w:tcPr>
            <w:tcW w:w="866" w:type="dxa"/>
            <w:tcBorders>
              <w:top w:val="single" w:sz="4" w:space="0" w:color="D3D3D3"/>
              <w:left w:val="single" w:sz="4" w:space="0" w:color="D3D3D3"/>
              <w:bottom w:val="single" w:sz="8" w:space="0" w:color="000000"/>
              <w:right w:val="nil"/>
            </w:tcBorders>
          </w:tcPr>
          <w:p w14:paraId="5F326C38" w14:textId="77777777" w:rsidR="00AD1340" w:rsidRDefault="0050760C">
            <w:pPr>
              <w:pStyle w:val="TableParagraph"/>
              <w:spacing w:before="10" w:line="145" w:lineRule="exact"/>
              <w:ind w:left="26" w:right="10"/>
              <w:rPr>
                <w:rFonts w:ascii="Arial"/>
                <w:sz w:val="14"/>
              </w:rPr>
            </w:pPr>
            <w:r>
              <w:rPr>
                <w:rFonts w:ascii="Arial"/>
                <w:spacing w:val="-10"/>
                <w:w w:val="105"/>
                <w:sz w:val="14"/>
              </w:rPr>
              <w:t>-</w:t>
            </w:r>
          </w:p>
        </w:tc>
        <w:tc>
          <w:tcPr>
            <w:tcW w:w="865" w:type="dxa"/>
            <w:vMerge/>
            <w:tcBorders>
              <w:top w:val="nil"/>
              <w:left w:val="nil"/>
              <w:bottom w:val="single" w:sz="8" w:space="0" w:color="000000"/>
              <w:right w:val="nil"/>
            </w:tcBorders>
            <w:shd w:val="clear" w:color="auto" w:fill="E6B8B7"/>
          </w:tcPr>
          <w:p w14:paraId="2C6E843A" w14:textId="77777777" w:rsidR="00AD1340" w:rsidRDefault="00AD1340">
            <w:pPr>
              <w:rPr>
                <w:sz w:val="2"/>
                <w:szCs w:val="2"/>
              </w:rPr>
            </w:pPr>
          </w:p>
        </w:tc>
        <w:tc>
          <w:tcPr>
            <w:tcW w:w="861" w:type="dxa"/>
            <w:tcBorders>
              <w:top w:val="single" w:sz="4" w:space="0" w:color="D3D3D3"/>
              <w:left w:val="nil"/>
              <w:bottom w:val="single" w:sz="8" w:space="0" w:color="000000"/>
              <w:right w:val="single" w:sz="8" w:space="0" w:color="000000"/>
            </w:tcBorders>
          </w:tcPr>
          <w:p w14:paraId="26D35D6B" w14:textId="77777777" w:rsidR="00AD1340" w:rsidRDefault="0050760C">
            <w:pPr>
              <w:pStyle w:val="TableParagraph"/>
              <w:spacing w:before="10" w:line="145" w:lineRule="exact"/>
              <w:ind w:left="39"/>
              <w:rPr>
                <w:rFonts w:ascii="Arial"/>
                <w:sz w:val="14"/>
              </w:rPr>
            </w:pPr>
            <w:r>
              <w:rPr>
                <w:rFonts w:ascii="Arial"/>
                <w:spacing w:val="-10"/>
                <w:w w:val="105"/>
                <w:sz w:val="14"/>
              </w:rPr>
              <w:t>-</w:t>
            </w:r>
          </w:p>
        </w:tc>
      </w:tr>
    </w:tbl>
    <w:p w14:paraId="267951B1" w14:textId="77777777" w:rsidR="00AD1340" w:rsidRDefault="00AD1340">
      <w:pPr>
        <w:pStyle w:val="BodyText"/>
      </w:pPr>
    </w:p>
    <w:p w14:paraId="173FB384" w14:textId="77777777" w:rsidR="00AD1340" w:rsidRDefault="00AD1340">
      <w:pPr>
        <w:pStyle w:val="BodyText"/>
        <w:spacing w:before="125"/>
      </w:pPr>
    </w:p>
    <w:p w14:paraId="01D69BFC" w14:textId="77777777" w:rsidR="00AD1340" w:rsidRDefault="0050760C">
      <w:pPr>
        <w:pStyle w:val="BodyText"/>
        <w:spacing w:before="1"/>
        <w:ind w:left="1611"/>
        <w:jc w:val="both"/>
      </w:pPr>
      <w:r>
        <w:t xml:space="preserve">Les polluants concernés sont "affectés" à l'une des </w:t>
      </w:r>
      <w:r>
        <w:rPr>
          <w:spacing w:val="-2"/>
        </w:rPr>
        <w:t xml:space="preserve">sources d'émission </w:t>
      </w:r>
      <w:r>
        <w:t>susmentionnées de la manière suivante :</w:t>
      </w:r>
    </w:p>
    <w:p w14:paraId="212ABB89" w14:textId="77777777" w:rsidR="00AD1340" w:rsidRDefault="00AD1340">
      <w:pPr>
        <w:pStyle w:val="BodyText"/>
        <w:spacing w:before="3"/>
        <w:rPr>
          <w:sz w:val="14"/>
        </w:rPr>
      </w:pPr>
    </w:p>
    <w:tbl>
      <w:tblPr>
        <w:tblW w:w="0" w:type="auto"/>
        <w:tblInd w:w="15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9"/>
        <w:gridCol w:w="538"/>
        <w:gridCol w:w="526"/>
        <w:gridCol w:w="624"/>
        <w:gridCol w:w="655"/>
        <w:gridCol w:w="660"/>
        <w:gridCol w:w="554"/>
        <w:gridCol w:w="544"/>
        <w:gridCol w:w="563"/>
        <w:gridCol w:w="481"/>
        <w:gridCol w:w="486"/>
        <w:gridCol w:w="634"/>
        <w:gridCol w:w="473"/>
      </w:tblGrid>
      <w:tr w:rsidR="00AD1340" w14:paraId="09956C67" w14:textId="77777777">
        <w:trPr>
          <w:trHeight w:val="688"/>
        </w:trPr>
        <w:tc>
          <w:tcPr>
            <w:tcW w:w="1549" w:type="dxa"/>
            <w:tcBorders>
              <w:left w:val="single" w:sz="8" w:space="0" w:color="000000"/>
              <w:bottom w:val="single" w:sz="8" w:space="0" w:color="000000"/>
              <w:right w:val="single" w:sz="8" w:space="0" w:color="000000"/>
            </w:tcBorders>
          </w:tcPr>
          <w:p w14:paraId="7F6937F5" w14:textId="77777777" w:rsidR="00AD1340" w:rsidRDefault="00AD1340">
            <w:pPr>
              <w:pStyle w:val="TableParagraph"/>
              <w:spacing w:before="0" w:line="240" w:lineRule="auto"/>
              <w:jc w:val="left"/>
              <w:rPr>
                <w:rFonts w:ascii="Times New Roman"/>
                <w:sz w:val="18"/>
              </w:rPr>
            </w:pPr>
          </w:p>
        </w:tc>
        <w:tc>
          <w:tcPr>
            <w:tcW w:w="538" w:type="dxa"/>
            <w:tcBorders>
              <w:left w:val="single" w:sz="8" w:space="0" w:color="000000"/>
              <w:bottom w:val="single" w:sz="8" w:space="0" w:color="000000"/>
              <w:right w:val="single" w:sz="8" w:space="0" w:color="000000"/>
            </w:tcBorders>
          </w:tcPr>
          <w:p w14:paraId="0294A3E6" w14:textId="77777777" w:rsidR="00AD1340" w:rsidRDefault="0050760C">
            <w:pPr>
              <w:pStyle w:val="TableParagraph"/>
              <w:spacing w:before="1" w:line="240" w:lineRule="auto"/>
              <w:ind w:left="15" w:right="5"/>
              <w:rPr>
                <w:sz w:val="20"/>
              </w:rPr>
            </w:pPr>
            <w:r>
              <w:rPr>
                <w:spacing w:val="-5"/>
                <w:sz w:val="20"/>
              </w:rPr>
              <w:t>LE CO</w:t>
            </w:r>
          </w:p>
        </w:tc>
        <w:tc>
          <w:tcPr>
            <w:tcW w:w="526" w:type="dxa"/>
            <w:tcBorders>
              <w:left w:val="single" w:sz="8" w:space="0" w:color="000000"/>
              <w:bottom w:val="single" w:sz="8" w:space="0" w:color="000000"/>
              <w:right w:val="single" w:sz="8" w:space="0" w:color="000000"/>
            </w:tcBorders>
          </w:tcPr>
          <w:p w14:paraId="1B6065A1" w14:textId="77777777" w:rsidR="00AD1340" w:rsidRDefault="0050760C">
            <w:pPr>
              <w:pStyle w:val="TableParagraph"/>
              <w:spacing w:before="1" w:line="240" w:lineRule="auto"/>
              <w:ind w:left="17" w:right="2"/>
              <w:rPr>
                <w:sz w:val="13"/>
              </w:rPr>
            </w:pPr>
            <w:r>
              <w:rPr>
                <w:spacing w:val="-5"/>
                <w:sz w:val="13"/>
              </w:rPr>
              <w:t>CO2</w:t>
            </w:r>
          </w:p>
        </w:tc>
        <w:tc>
          <w:tcPr>
            <w:tcW w:w="624" w:type="dxa"/>
            <w:tcBorders>
              <w:left w:val="single" w:sz="8" w:space="0" w:color="000000"/>
              <w:bottom w:val="single" w:sz="8" w:space="0" w:color="000000"/>
              <w:right w:val="single" w:sz="8" w:space="0" w:color="000000"/>
            </w:tcBorders>
          </w:tcPr>
          <w:p w14:paraId="5C27985F" w14:textId="77777777" w:rsidR="00AD1340" w:rsidRDefault="0050760C">
            <w:pPr>
              <w:pStyle w:val="TableParagraph"/>
              <w:spacing w:before="1" w:line="240" w:lineRule="auto"/>
              <w:ind w:left="14" w:right="3"/>
              <w:rPr>
                <w:sz w:val="13"/>
              </w:rPr>
            </w:pPr>
            <w:r>
              <w:rPr>
                <w:spacing w:val="-4"/>
                <w:sz w:val="13"/>
              </w:rPr>
              <w:t>PM10</w:t>
            </w:r>
          </w:p>
        </w:tc>
        <w:tc>
          <w:tcPr>
            <w:tcW w:w="655" w:type="dxa"/>
            <w:tcBorders>
              <w:left w:val="single" w:sz="8" w:space="0" w:color="000000"/>
              <w:bottom w:val="single" w:sz="8" w:space="0" w:color="000000"/>
              <w:right w:val="single" w:sz="8" w:space="0" w:color="000000"/>
            </w:tcBorders>
          </w:tcPr>
          <w:p w14:paraId="760D5EE8" w14:textId="77777777" w:rsidR="00AD1340" w:rsidRDefault="0050760C">
            <w:pPr>
              <w:pStyle w:val="TableParagraph"/>
              <w:spacing w:before="1" w:line="240" w:lineRule="auto"/>
              <w:ind w:left="17" w:right="2"/>
              <w:rPr>
                <w:sz w:val="13"/>
              </w:rPr>
            </w:pPr>
            <w:r>
              <w:rPr>
                <w:spacing w:val="-2"/>
                <w:position w:val="1"/>
                <w:sz w:val="20"/>
              </w:rPr>
              <w:t>PM2</w:t>
            </w:r>
            <w:r>
              <w:rPr>
                <w:spacing w:val="-2"/>
                <w:sz w:val="13"/>
              </w:rPr>
              <w:t>.5</w:t>
            </w:r>
          </w:p>
        </w:tc>
        <w:tc>
          <w:tcPr>
            <w:tcW w:w="660" w:type="dxa"/>
            <w:tcBorders>
              <w:left w:val="single" w:sz="8" w:space="0" w:color="000000"/>
              <w:bottom w:val="single" w:sz="8" w:space="0" w:color="000000"/>
              <w:right w:val="single" w:sz="8" w:space="0" w:color="000000"/>
            </w:tcBorders>
          </w:tcPr>
          <w:p w14:paraId="79FEE7C8" w14:textId="77777777" w:rsidR="00AD1340" w:rsidRDefault="0050760C">
            <w:pPr>
              <w:pStyle w:val="TableParagraph"/>
              <w:spacing w:before="3" w:line="254" w:lineRule="auto"/>
              <w:ind w:left="164" w:right="129" w:hanging="10"/>
              <w:jc w:val="left"/>
              <w:rPr>
                <w:sz w:val="13"/>
              </w:rPr>
            </w:pPr>
            <w:r>
              <w:rPr>
                <w:spacing w:val="-4"/>
                <w:sz w:val="20"/>
              </w:rPr>
              <w:t xml:space="preserve">NOx </w:t>
            </w:r>
            <w:r>
              <w:rPr>
                <w:spacing w:val="-5"/>
                <w:sz w:val="13"/>
              </w:rPr>
              <w:t>NO2</w:t>
            </w:r>
          </w:p>
        </w:tc>
        <w:tc>
          <w:tcPr>
            <w:tcW w:w="554" w:type="dxa"/>
            <w:tcBorders>
              <w:left w:val="single" w:sz="8" w:space="0" w:color="000000"/>
              <w:bottom w:val="single" w:sz="8" w:space="0" w:color="000000"/>
              <w:right w:val="single" w:sz="8" w:space="0" w:color="000000"/>
            </w:tcBorders>
          </w:tcPr>
          <w:p w14:paraId="430EED73" w14:textId="77777777" w:rsidR="00AD1340" w:rsidRDefault="0050760C">
            <w:pPr>
              <w:pStyle w:val="TableParagraph"/>
              <w:spacing w:before="1" w:line="240" w:lineRule="auto"/>
              <w:ind w:left="18" w:right="2"/>
              <w:rPr>
                <w:sz w:val="20"/>
              </w:rPr>
            </w:pPr>
            <w:r>
              <w:rPr>
                <w:spacing w:val="-5"/>
                <w:sz w:val="20"/>
              </w:rPr>
              <w:t>VOS</w:t>
            </w:r>
          </w:p>
        </w:tc>
        <w:tc>
          <w:tcPr>
            <w:tcW w:w="544" w:type="dxa"/>
            <w:tcBorders>
              <w:left w:val="single" w:sz="8" w:space="0" w:color="000000"/>
              <w:bottom w:val="single" w:sz="8" w:space="0" w:color="000000"/>
              <w:right w:val="single" w:sz="8" w:space="0" w:color="000000"/>
            </w:tcBorders>
          </w:tcPr>
          <w:p w14:paraId="2EB8301E" w14:textId="77777777" w:rsidR="00AD1340" w:rsidRDefault="0050760C">
            <w:pPr>
              <w:pStyle w:val="TableParagraph"/>
              <w:spacing w:before="1" w:line="240" w:lineRule="auto"/>
              <w:ind w:left="21"/>
              <w:rPr>
                <w:sz w:val="20"/>
              </w:rPr>
            </w:pPr>
            <w:r>
              <w:rPr>
                <w:spacing w:val="-5"/>
                <w:sz w:val="20"/>
              </w:rPr>
              <w:t>CE</w:t>
            </w:r>
          </w:p>
        </w:tc>
        <w:tc>
          <w:tcPr>
            <w:tcW w:w="563" w:type="dxa"/>
            <w:tcBorders>
              <w:left w:val="single" w:sz="8" w:space="0" w:color="000000"/>
              <w:bottom w:val="single" w:sz="8" w:space="0" w:color="000000"/>
              <w:right w:val="single" w:sz="8" w:space="0" w:color="000000"/>
            </w:tcBorders>
          </w:tcPr>
          <w:p w14:paraId="6B1AB27B" w14:textId="77777777" w:rsidR="00AD1340" w:rsidRDefault="0050760C">
            <w:pPr>
              <w:pStyle w:val="TableParagraph"/>
              <w:spacing w:before="1" w:line="240" w:lineRule="auto"/>
              <w:ind w:left="16" w:right="2"/>
              <w:rPr>
                <w:sz w:val="20"/>
              </w:rPr>
            </w:pPr>
            <w:r>
              <w:rPr>
                <w:spacing w:val="-5"/>
                <w:sz w:val="20"/>
              </w:rPr>
              <w:t>UFP</w:t>
            </w:r>
          </w:p>
        </w:tc>
        <w:tc>
          <w:tcPr>
            <w:tcW w:w="481" w:type="dxa"/>
            <w:tcBorders>
              <w:left w:val="single" w:sz="8" w:space="0" w:color="000000"/>
              <w:bottom w:val="single" w:sz="8" w:space="0" w:color="000000"/>
            </w:tcBorders>
          </w:tcPr>
          <w:p w14:paraId="7A3E12BD" w14:textId="77777777" w:rsidR="00AD1340" w:rsidRDefault="0050760C">
            <w:pPr>
              <w:pStyle w:val="TableParagraph"/>
              <w:spacing w:before="3" w:line="254" w:lineRule="auto"/>
              <w:ind w:left="90" w:right="69" w:hanging="12"/>
              <w:jc w:val="left"/>
              <w:rPr>
                <w:sz w:val="13"/>
              </w:rPr>
            </w:pPr>
            <w:r>
              <w:rPr>
                <w:spacing w:val="-4"/>
                <w:sz w:val="20"/>
              </w:rPr>
              <w:t xml:space="preserve">SOx </w:t>
            </w:r>
            <w:r>
              <w:rPr>
                <w:spacing w:val="-5"/>
                <w:sz w:val="13"/>
              </w:rPr>
              <w:t>SO2</w:t>
            </w:r>
          </w:p>
        </w:tc>
        <w:tc>
          <w:tcPr>
            <w:tcW w:w="486" w:type="dxa"/>
            <w:tcBorders>
              <w:bottom w:val="single" w:sz="8" w:space="0" w:color="000000"/>
            </w:tcBorders>
          </w:tcPr>
          <w:p w14:paraId="3A61D8D1" w14:textId="77777777" w:rsidR="00AD1340" w:rsidRDefault="0050760C">
            <w:pPr>
              <w:pStyle w:val="TableParagraph"/>
              <w:spacing w:before="1" w:line="240" w:lineRule="auto"/>
              <w:ind w:left="23"/>
              <w:rPr>
                <w:sz w:val="13"/>
              </w:rPr>
            </w:pPr>
            <w:r>
              <w:rPr>
                <w:spacing w:val="-5"/>
                <w:sz w:val="13"/>
              </w:rPr>
              <w:t>NH3</w:t>
            </w:r>
          </w:p>
        </w:tc>
        <w:tc>
          <w:tcPr>
            <w:tcW w:w="634" w:type="dxa"/>
            <w:tcBorders>
              <w:bottom w:val="single" w:sz="8" w:space="0" w:color="000000"/>
              <w:right w:val="single" w:sz="8" w:space="0" w:color="000000"/>
            </w:tcBorders>
          </w:tcPr>
          <w:p w14:paraId="56C7A304" w14:textId="77777777" w:rsidR="00AD1340" w:rsidRDefault="0050760C">
            <w:pPr>
              <w:pStyle w:val="TableParagraph"/>
              <w:spacing w:before="3" w:line="240" w:lineRule="auto"/>
              <w:ind w:left="187"/>
              <w:jc w:val="left"/>
              <w:rPr>
                <w:sz w:val="20"/>
              </w:rPr>
            </w:pPr>
            <w:r>
              <w:rPr>
                <w:spacing w:val="-5"/>
                <w:sz w:val="20"/>
              </w:rPr>
              <w:t>ZZS</w:t>
            </w:r>
          </w:p>
          <w:p w14:paraId="43C5A92B" w14:textId="77777777" w:rsidR="00AD1340" w:rsidRDefault="0050760C">
            <w:pPr>
              <w:pStyle w:val="TableParagraph"/>
              <w:spacing w:before="16" w:line="240" w:lineRule="auto"/>
              <w:ind w:left="215"/>
              <w:jc w:val="left"/>
              <w:rPr>
                <w:sz w:val="20"/>
              </w:rPr>
            </w:pPr>
            <w:r>
              <w:rPr>
                <w:spacing w:val="-5"/>
                <w:sz w:val="20"/>
              </w:rPr>
              <w:t>(*)</w:t>
            </w:r>
          </w:p>
        </w:tc>
        <w:tc>
          <w:tcPr>
            <w:tcW w:w="473" w:type="dxa"/>
            <w:tcBorders>
              <w:left w:val="single" w:sz="8" w:space="0" w:color="000000"/>
              <w:bottom w:val="single" w:sz="8" w:space="0" w:color="000000"/>
              <w:right w:val="single" w:sz="8" w:space="0" w:color="000000"/>
            </w:tcBorders>
          </w:tcPr>
          <w:p w14:paraId="10F7B2DC" w14:textId="77777777" w:rsidR="00AD1340" w:rsidRDefault="0050760C">
            <w:pPr>
              <w:pStyle w:val="TableParagraph"/>
              <w:spacing w:before="1" w:line="240" w:lineRule="auto"/>
              <w:ind w:left="23" w:right="1"/>
              <w:rPr>
                <w:sz w:val="20"/>
              </w:rPr>
            </w:pPr>
            <w:r>
              <w:rPr>
                <w:spacing w:val="-4"/>
                <w:sz w:val="20"/>
              </w:rPr>
              <w:t>Benz</w:t>
            </w:r>
          </w:p>
        </w:tc>
      </w:tr>
      <w:tr w:rsidR="00AD1340" w14:paraId="02D83785" w14:textId="77777777">
        <w:trPr>
          <w:trHeight w:val="423"/>
        </w:trPr>
        <w:tc>
          <w:tcPr>
            <w:tcW w:w="1549" w:type="dxa"/>
            <w:tcBorders>
              <w:top w:val="single" w:sz="8" w:space="0" w:color="000000"/>
              <w:left w:val="single" w:sz="8" w:space="0" w:color="000000"/>
              <w:bottom w:val="single" w:sz="8" w:space="0" w:color="000000"/>
              <w:right w:val="single" w:sz="8" w:space="0" w:color="000000"/>
            </w:tcBorders>
          </w:tcPr>
          <w:p w14:paraId="446C7406" w14:textId="77777777" w:rsidR="00AD1340" w:rsidRDefault="0050760C">
            <w:pPr>
              <w:pStyle w:val="TableParagraph"/>
              <w:spacing w:before="0" w:line="243" w:lineRule="exact"/>
              <w:ind w:left="107"/>
              <w:jc w:val="left"/>
              <w:rPr>
                <w:sz w:val="20"/>
              </w:rPr>
            </w:pPr>
            <w:r>
              <w:rPr>
                <w:spacing w:val="-2"/>
                <w:sz w:val="20"/>
              </w:rPr>
              <w:t>Installations de combustion</w:t>
            </w:r>
          </w:p>
        </w:tc>
        <w:tc>
          <w:tcPr>
            <w:tcW w:w="538" w:type="dxa"/>
            <w:tcBorders>
              <w:top w:val="single" w:sz="8" w:space="0" w:color="000000"/>
              <w:left w:val="single" w:sz="8" w:space="0" w:color="000000"/>
              <w:bottom w:val="single" w:sz="8" w:space="0" w:color="000000"/>
              <w:right w:val="single" w:sz="8" w:space="0" w:color="000000"/>
            </w:tcBorders>
            <w:shd w:val="clear" w:color="auto" w:fill="92D050"/>
          </w:tcPr>
          <w:p w14:paraId="0FABE466" w14:textId="77777777" w:rsidR="00AD1340" w:rsidRDefault="0050760C">
            <w:pPr>
              <w:pStyle w:val="TableParagraph"/>
              <w:spacing w:before="0" w:line="243" w:lineRule="exact"/>
              <w:ind w:left="15"/>
              <w:rPr>
                <w:sz w:val="20"/>
              </w:rPr>
            </w:pPr>
            <w:r>
              <w:rPr>
                <w:spacing w:val="-10"/>
                <w:sz w:val="20"/>
              </w:rPr>
              <w:t>X</w:t>
            </w:r>
          </w:p>
        </w:tc>
        <w:tc>
          <w:tcPr>
            <w:tcW w:w="526" w:type="dxa"/>
            <w:tcBorders>
              <w:top w:val="single" w:sz="8" w:space="0" w:color="000000"/>
              <w:left w:val="single" w:sz="8" w:space="0" w:color="000000"/>
              <w:bottom w:val="single" w:sz="8" w:space="0" w:color="000000"/>
              <w:right w:val="single" w:sz="8" w:space="0" w:color="000000"/>
            </w:tcBorders>
            <w:shd w:val="clear" w:color="auto" w:fill="92D050"/>
          </w:tcPr>
          <w:p w14:paraId="5065C4D7" w14:textId="77777777" w:rsidR="00AD1340" w:rsidRDefault="0050760C">
            <w:pPr>
              <w:pStyle w:val="TableParagraph"/>
              <w:spacing w:before="0" w:line="243" w:lineRule="exact"/>
              <w:ind w:left="17"/>
              <w:rPr>
                <w:sz w:val="20"/>
              </w:rPr>
            </w:pPr>
            <w:r>
              <w:rPr>
                <w:spacing w:val="-10"/>
                <w:sz w:val="20"/>
              </w:rPr>
              <w:t>X</w:t>
            </w:r>
          </w:p>
        </w:tc>
        <w:tc>
          <w:tcPr>
            <w:tcW w:w="624" w:type="dxa"/>
            <w:tcBorders>
              <w:top w:val="single" w:sz="8" w:space="0" w:color="000000"/>
              <w:left w:val="single" w:sz="8" w:space="0" w:color="000000"/>
              <w:bottom w:val="single" w:sz="8" w:space="0" w:color="000000"/>
              <w:right w:val="single" w:sz="8" w:space="0" w:color="000000"/>
            </w:tcBorders>
            <w:shd w:val="clear" w:color="auto" w:fill="92D050"/>
          </w:tcPr>
          <w:p w14:paraId="6B3D5740" w14:textId="77777777" w:rsidR="00AD1340" w:rsidRDefault="0050760C">
            <w:pPr>
              <w:pStyle w:val="TableParagraph"/>
              <w:spacing w:before="0" w:line="243" w:lineRule="exact"/>
              <w:ind w:left="14"/>
              <w:rPr>
                <w:sz w:val="20"/>
              </w:rPr>
            </w:pPr>
            <w:r>
              <w:rPr>
                <w:spacing w:val="-10"/>
                <w:sz w:val="20"/>
              </w:rPr>
              <w:t>X</w:t>
            </w:r>
          </w:p>
        </w:tc>
        <w:tc>
          <w:tcPr>
            <w:tcW w:w="655" w:type="dxa"/>
            <w:tcBorders>
              <w:top w:val="single" w:sz="8" w:space="0" w:color="000000"/>
              <w:left w:val="single" w:sz="8" w:space="0" w:color="000000"/>
              <w:bottom w:val="single" w:sz="8" w:space="0" w:color="000000"/>
              <w:right w:val="single" w:sz="8" w:space="0" w:color="000000"/>
            </w:tcBorders>
            <w:shd w:val="clear" w:color="auto" w:fill="92D050"/>
          </w:tcPr>
          <w:p w14:paraId="2B4928B7" w14:textId="77777777" w:rsidR="00AD1340" w:rsidRDefault="0050760C">
            <w:pPr>
              <w:pStyle w:val="TableParagraph"/>
              <w:spacing w:before="0" w:line="243" w:lineRule="exact"/>
              <w:ind w:left="17"/>
              <w:rPr>
                <w:sz w:val="20"/>
              </w:rPr>
            </w:pPr>
            <w:r>
              <w:rPr>
                <w:spacing w:val="-10"/>
                <w:sz w:val="20"/>
              </w:rPr>
              <w:t>X</w:t>
            </w:r>
          </w:p>
        </w:tc>
        <w:tc>
          <w:tcPr>
            <w:tcW w:w="660" w:type="dxa"/>
            <w:tcBorders>
              <w:top w:val="single" w:sz="8" w:space="0" w:color="000000"/>
              <w:left w:val="single" w:sz="8" w:space="0" w:color="000000"/>
              <w:bottom w:val="single" w:sz="8" w:space="0" w:color="000000"/>
              <w:right w:val="single" w:sz="8" w:space="0" w:color="000000"/>
            </w:tcBorders>
            <w:shd w:val="clear" w:color="auto" w:fill="92D050"/>
          </w:tcPr>
          <w:p w14:paraId="30ABAEB3" w14:textId="77777777" w:rsidR="00AD1340" w:rsidRDefault="0050760C">
            <w:pPr>
              <w:pStyle w:val="TableParagraph"/>
              <w:spacing w:before="0" w:line="243" w:lineRule="exact"/>
              <w:ind w:left="18"/>
              <w:rPr>
                <w:sz w:val="20"/>
              </w:rPr>
            </w:pPr>
            <w:r>
              <w:rPr>
                <w:spacing w:val="-10"/>
                <w:sz w:val="20"/>
              </w:rPr>
              <w:t>X</w:t>
            </w:r>
          </w:p>
        </w:tc>
        <w:tc>
          <w:tcPr>
            <w:tcW w:w="554" w:type="dxa"/>
            <w:tcBorders>
              <w:top w:val="single" w:sz="8" w:space="0" w:color="000000"/>
              <w:left w:val="single" w:sz="8" w:space="0" w:color="000000"/>
              <w:bottom w:val="single" w:sz="8" w:space="0" w:color="000000"/>
              <w:right w:val="single" w:sz="8" w:space="0" w:color="000000"/>
            </w:tcBorders>
            <w:shd w:val="clear" w:color="auto" w:fill="92D050"/>
          </w:tcPr>
          <w:p w14:paraId="4559E809" w14:textId="77777777" w:rsidR="00AD1340" w:rsidRDefault="0050760C">
            <w:pPr>
              <w:pStyle w:val="TableParagraph"/>
              <w:spacing w:before="0" w:line="243" w:lineRule="exact"/>
              <w:ind w:left="18"/>
              <w:rPr>
                <w:sz w:val="20"/>
              </w:rPr>
            </w:pPr>
            <w:r>
              <w:rPr>
                <w:spacing w:val="-10"/>
                <w:sz w:val="20"/>
              </w:rPr>
              <w:t>X</w:t>
            </w:r>
          </w:p>
        </w:tc>
        <w:tc>
          <w:tcPr>
            <w:tcW w:w="544" w:type="dxa"/>
            <w:tcBorders>
              <w:top w:val="single" w:sz="8" w:space="0" w:color="000000"/>
              <w:left w:val="single" w:sz="8" w:space="0" w:color="000000"/>
              <w:bottom w:val="single" w:sz="8" w:space="0" w:color="000000"/>
              <w:right w:val="single" w:sz="8" w:space="0" w:color="000000"/>
            </w:tcBorders>
          </w:tcPr>
          <w:p w14:paraId="25278766" w14:textId="77777777" w:rsidR="00AD1340" w:rsidRDefault="00AD1340">
            <w:pPr>
              <w:pStyle w:val="TableParagraph"/>
              <w:spacing w:before="0" w:line="240" w:lineRule="auto"/>
              <w:jc w:val="left"/>
              <w:rPr>
                <w:rFonts w:ascii="Times New Roman"/>
                <w:sz w:val="18"/>
              </w:rPr>
            </w:pPr>
          </w:p>
        </w:tc>
        <w:tc>
          <w:tcPr>
            <w:tcW w:w="563" w:type="dxa"/>
            <w:tcBorders>
              <w:top w:val="single" w:sz="8" w:space="0" w:color="000000"/>
              <w:left w:val="single" w:sz="8" w:space="0" w:color="000000"/>
              <w:bottom w:val="single" w:sz="8" w:space="0" w:color="000000"/>
              <w:right w:val="single" w:sz="8" w:space="0" w:color="000000"/>
            </w:tcBorders>
          </w:tcPr>
          <w:p w14:paraId="78821DA2" w14:textId="77777777" w:rsidR="00AD1340" w:rsidRDefault="00AD1340">
            <w:pPr>
              <w:pStyle w:val="TableParagraph"/>
              <w:spacing w:before="0" w:line="240" w:lineRule="auto"/>
              <w:jc w:val="left"/>
              <w:rPr>
                <w:rFonts w:ascii="Times New Roman"/>
                <w:sz w:val="18"/>
              </w:rPr>
            </w:pPr>
          </w:p>
        </w:tc>
        <w:tc>
          <w:tcPr>
            <w:tcW w:w="481" w:type="dxa"/>
            <w:tcBorders>
              <w:top w:val="single" w:sz="8" w:space="0" w:color="000000"/>
              <w:left w:val="single" w:sz="8" w:space="0" w:color="000000"/>
              <w:bottom w:val="single" w:sz="8" w:space="0" w:color="000000"/>
            </w:tcBorders>
            <w:shd w:val="clear" w:color="auto" w:fill="92D050"/>
          </w:tcPr>
          <w:p w14:paraId="32B7B7EE" w14:textId="77777777" w:rsidR="00AD1340" w:rsidRDefault="0050760C">
            <w:pPr>
              <w:pStyle w:val="TableParagraph"/>
              <w:spacing w:before="0" w:line="243" w:lineRule="exact"/>
              <w:ind w:left="4"/>
              <w:rPr>
                <w:sz w:val="20"/>
              </w:rPr>
            </w:pPr>
            <w:r>
              <w:rPr>
                <w:spacing w:val="-10"/>
                <w:sz w:val="20"/>
              </w:rPr>
              <w:t>X</w:t>
            </w:r>
          </w:p>
        </w:tc>
        <w:tc>
          <w:tcPr>
            <w:tcW w:w="486" w:type="dxa"/>
            <w:tcBorders>
              <w:top w:val="single" w:sz="8" w:space="0" w:color="000000"/>
              <w:bottom w:val="single" w:sz="8" w:space="0" w:color="000000"/>
            </w:tcBorders>
          </w:tcPr>
          <w:p w14:paraId="4D17E47A" w14:textId="77777777" w:rsidR="00AD1340" w:rsidRDefault="00AD1340">
            <w:pPr>
              <w:pStyle w:val="TableParagraph"/>
              <w:spacing w:before="0" w:line="240" w:lineRule="auto"/>
              <w:jc w:val="left"/>
              <w:rPr>
                <w:rFonts w:ascii="Times New Roman"/>
                <w:sz w:val="18"/>
              </w:rPr>
            </w:pPr>
          </w:p>
        </w:tc>
        <w:tc>
          <w:tcPr>
            <w:tcW w:w="634" w:type="dxa"/>
            <w:tcBorders>
              <w:top w:val="single" w:sz="8" w:space="0" w:color="000000"/>
              <w:bottom w:val="single" w:sz="8" w:space="0" w:color="000000"/>
              <w:right w:val="single" w:sz="8" w:space="0" w:color="000000"/>
            </w:tcBorders>
          </w:tcPr>
          <w:p w14:paraId="28A4ECF2" w14:textId="77777777" w:rsidR="00AD1340" w:rsidRDefault="00AD1340">
            <w:pPr>
              <w:pStyle w:val="TableParagraph"/>
              <w:spacing w:before="0" w:line="240" w:lineRule="auto"/>
              <w:jc w:val="left"/>
              <w:rPr>
                <w:rFonts w:ascii="Times New Roman"/>
                <w:sz w:val="18"/>
              </w:rPr>
            </w:pPr>
          </w:p>
        </w:tc>
        <w:tc>
          <w:tcPr>
            <w:tcW w:w="473" w:type="dxa"/>
            <w:tcBorders>
              <w:top w:val="single" w:sz="8" w:space="0" w:color="000000"/>
              <w:left w:val="single" w:sz="8" w:space="0" w:color="000000"/>
              <w:bottom w:val="single" w:sz="8" w:space="0" w:color="000000"/>
              <w:right w:val="single" w:sz="8" w:space="0" w:color="000000"/>
            </w:tcBorders>
          </w:tcPr>
          <w:p w14:paraId="5A22C479" w14:textId="77777777" w:rsidR="00AD1340" w:rsidRDefault="00AD1340">
            <w:pPr>
              <w:pStyle w:val="TableParagraph"/>
              <w:spacing w:before="0" w:line="240" w:lineRule="auto"/>
              <w:jc w:val="left"/>
              <w:rPr>
                <w:rFonts w:ascii="Times New Roman"/>
                <w:sz w:val="18"/>
              </w:rPr>
            </w:pPr>
          </w:p>
        </w:tc>
      </w:tr>
      <w:tr w:rsidR="00AD1340" w14:paraId="45F77267" w14:textId="77777777">
        <w:trPr>
          <w:trHeight w:val="422"/>
        </w:trPr>
        <w:tc>
          <w:tcPr>
            <w:tcW w:w="1549" w:type="dxa"/>
            <w:tcBorders>
              <w:top w:val="single" w:sz="8" w:space="0" w:color="000000"/>
              <w:left w:val="single" w:sz="8" w:space="0" w:color="000000"/>
              <w:bottom w:val="single" w:sz="8" w:space="0" w:color="000000"/>
              <w:right w:val="single" w:sz="8" w:space="0" w:color="000000"/>
            </w:tcBorders>
          </w:tcPr>
          <w:p w14:paraId="3BD68976" w14:textId="77777777" w:rsidR="00AD1340" w:rsidRDefault="0050760C">
            <w:pPr>
              <w:pStyle w:val="TableParagraph"/>
              <w:spacing w:before="0" w:line="243" w:lineRule="exact"/>
              <w:ind w:left="107"/>
              <w:jc w:val="left"/>
              <w:rPr>
                <w:sz w:val="20"/>
              </w:rPr>
            </w:pPr>
            <w:r>
              <w:rPr>
                <w:spacing w:val="-2"/>
                <w:sz w:val="20"/>
              </w:rPr>
              <w:t>Trafic aérien</w:t>
            </w:r>
          </w:p>
        </w:tc>
        <w:tc>
          <w:tcPr>
            <w:tcW w:w="538" w:type="dxa"/>
            <w:tcBorders>
              <w:top w:val="single" w:sz="8" w:space="0" w:color="000000"/>
              <w:left w:val="single" w:sz="8" w:space="0" w:color="000000"/>
              <w:bottom w:val="single" w:sz="8" w:space="0" w:color="000000"/>
              <w:right w:val="single" w:sz="8" w:space="0" w:color="000000"/>
            </w:tcBorders>
            <w:shd w:val="clear" w:color="auto" w:fill="92D050"/>
          </w:tcPr>
          <w:p w14:paraId="30644ACA" w14:textId="77777777" w:rsidR="00AD1340" w:rsidRDefault="0050760C">
            <w:pPr>
              <w:pStyle w:val="TableParagraph"/>
              <w:spacing w:before="0" w:line="243" w:lineRule="exact"/>
              <w:ind w:left="15"/>
              <w:rPr>
                <w:sz w:val="20"/>
              </w:rPr>
            </w:pPr>
            <w:r>
              <w:rPr>
                <w:spacing w:val="-10"/>
                <w:sz w:val="20"/>
              </w:rPr>
              <w:t>X</w:t>
            </w:r>
          </w:p>
        </w:tc>
        <w:tc>
          <w:tcPr>
            <w:tcW w:w="526" w:type="dxa"/>
            <w:tcBorders>
              <w:top w:val="single" w:sz="8" w:space="0" w:color="000000"/>
              <w:left w:val="single" w:sz="8" w:space="0" w:color="000000"/>
              <w:bottom w:val="single" w:sz="8" w:space="0" w:color="000000"/>
              <w:right w:val="single" w:sz="8" w:space="0" w:color="000000"/>
            </w:tcBorders>
            <w:shd w:val="clear" w:color="auto" w:fill="92D050"/>
          </w:tcPr>
          <w:p w14:paraId="1295E67A" w14:textId="77777777" w:rsidR="00AD1340" w:rsidRDefault="0050760C">
            <w:pPr>
              <w:pStyle w:val="TableParagraph"/>
              <w:spacing w:before="0" w:line="243" w:lineRule="exact"/>
              <w:ind w:left="17"/>
              <w:rPr>
                <w:sz w:val="20"/>
              </w:rPr>
            </w:pPr>
            <w:r>
              <w:rPr>
                <w:spacing w:val="-10"/>
                <w:sz w:val="20"/>
              </w:rPr>
              <w:t>X</w:t>
            </w:r>
          </w:p>
        </w:tc>
        <w:tc>
          <w:tcPr>
            <w:tcW w:w="624" w:type="dxa"/>
            <w:tcBorders>
              <w:top w:val="single" w:sz="8" w:space="0" w:color="000000"/>
              <w:left w:val="single" w:sz="8" w:space="0" w:color="000000"/>
              <w:bottom w:val="single" w:sz="8" w:space="0" w:color="000000"/>
              <w:right w:val="single" w:sz="8" w:space="0" w:color="000000"/>
            </w:tcBorders>
            <w:shd w:val="clear" w:color="auto" w:fill="92D050"/>
          </w:tcPr>
          <w:p w14:paraId="1BB7878D" w14:textId="77777777" w:rsidR="00AD1340" w:rsidRDefault="0050760C">
            <w:pPr>
              <w:pStyle w:val="TableParagraph"/>
              <w:spacing w:before="0" w:line="243" w:lineRule="exact"/>
              <w:ind w:left="14"/>
              <w:rPr>
                <w:sz w:val="20"/>
              </w:rPr>
            </w:pPr>
            <w:r>
              <w:rPr>
                <w:spacing w:val="-10"/>
                <w:sz w:val="20"/>
              </w:rPr>
              <w:t>X</w:t>
            </w:r>
          </w:p>
        </w:tc>
        <w:tc>
          <w:tcPr>
            <w:tcW w:w="655" w:type="dxa"/>
            <w:tcBorders>
              <w:top w:val="single" w:sz="8" w:space="0" w:color="000000"/>
              <w:left w:val="single" w:sz="8" w:space="0" w:color="000000"/>
              <w:bottom w:val="single" w:sz="8" w:space="0" w:color="000000"/>
              <w:right w:val="single" w:sz="8" w:space="0" w:color="000000"/>
            </w:tcBorders>
            <w:shd w:val="clear" w:color="auto" w:fill="92D050"/>
          </w:tcPr>
          <w:p w14:paraId="6AD7ECA9" w14:textId="77777777" w:rsidR="00AD1340" w:rsidRDefault="0050760C">
            <w:pPr>
              <w:pStyle w:val="TableParagraph"/>
              <w:spacing w:before="0" w:line="243" w:lineRule="exact"/>
              <w:ind w:left="17"/>
              <w:rPr>
                <w:sz w:val="20"/>
              </w:rPr>
            </w:pPr>
            <w:r>
              <w:rPr>
                <w:spacing w:val="-10"/>
                <w:sz w:val="20"/>
              </w:rPr>
              <w:t>X</w:t>
            </w:r>
          </w:p>
        </w:tc>
        <w:tc>
          <w:tcPr>
            <w:tcW w:w="660" w:type="dxa"/>
            <w:tcBorders>
              <w:top w:val="single" w:sz="8" w:space="0" w:color="000000"/>
              <w:left w:val="single" w:sz="8" w:space="0" w:color="000000"/>
              <w:bottom w:val="single" w:sz="8" w:space="0" w:color="000000"/>
              <w:right w:val="single" w:sz="8" w:space="0" w:color="000000"/>
            </w:tcBorders>
            <w:shd w:val="clear" w:color="auto" w:fill="92D050"/>
          </w:tcPr>
          <w:p w14:paraId="789EF153" w14:textId="77777777" w:rsidR="00AD1340" w:rsidRDefault="0050760C">
            <w:pPr>
              <w:pStyle w:val="TableParagraph"/>
              <w:spacing w:before="0" w:line="243" w:lineRule="exact"/>
              <w:ind w:left="18"/>
              <w:rPr>
                <w:sz w:val="20"/>
              </w:rPr>
            </w:pPr>
            <w:r>
              <w:rPr>
                <w:spacing w:val="-10"/>
                <w:sz w:val="20"/>
              </w:rPr>
              <w:t>X</w:t>
            </w:r>
          </w:p>
        </w:tc>
        <w:tc>
          <w:tcPr>
            <w:tcW w:w="554" w:type="dxa"/>
            <w:tcBorders>
              <w:top w:val="single" w:sz="8" w:space="0" w:color="000000"/>
              <w:left w:val="single" w:sz="8" w:space="0" w:color="000000"/>
              <w:bottom w:val="single" w:sz="8" w:space="0" w:color="000000"/>
              <w:right w:val="single" w:sz="8" w:space="0" w:color="000000"/>
            </w:tcBorders>
            <w:shd w:val="clear" w:color="auto" w:fill="92D050"/>
          </w:tcPr>
          <w:p w14:paraId="049CE695" w14:textId="77777777" w:rsidR="00AD1340" w:rsidRDefault="0050760C">
            <w:pPr>
              <w:pStyle w:val="TableParagraph"/>
              <w:spacing w:before="0" w:line="243" w:lineRule="exact"/>
              <w:ind w:left="18"/>
              <w:rPr>
                <w:sz w:val="20"/>
              </w:rPr>
            </w:pPr>
            <w:r>
              <w:rPr>
                <w:spacing w:val="-10"/>
                <w:sz w:val="20"/>
              </w:rPr>
              <w:t>X</w:t>
            </w:r>
          </w:p>
        </w:tc>
        <w:tc>
          <w:tcPr>
            <w:tcW w:w="544" w:type="dxa"/>
            <w:tcBorders>
              <w:top w:val="single" w:sz="8" w:space="0" w:color="000000"/>
              <w:left w:val="single" w:sz="8" w:space="0" w:color="000000"/>
              <w:bottom w:val="single" w:sz="8" w:space="0" w:color="000000"/>
              <w:right w:val="single" w:sz="8" w:space="0" w:color="000000"/>
            </w:tcBorders>
            <w:shd w:val="clear" w:color="auto" w:fill="92D050"/>
          </w:tcPr>
          <w:p w14:paraId="12468520" w14:textId="77777777" w:rsidR="00AD1340" w:rsidRDefault="0050760C">
            <w:pPr>
              <w:pStyle w:val="TableParagraph"/>
              <w:spacing w:before="0" w:line="243" w:lineRule="exact"/>
              <w:ind w:left="21" w:right="2"/>
              <w:rPr>
                <w:sz w:val="20"/>
              </w:rPr>
            </w:pPr>
            <w:r>
              <w:rPr>
                <w:spacing w:val="-10"/>
                <w:sz w:val="20"/>
              </w:rPr>
              <w:t>X</w:t>
            </w:r>
          </w:p>
        </w:tc>
        <w:tc>
          <w:tcPr>
            <w:tcW w:w="563" w:type="dxa"/>
            <w:tcBorders>
              <w:top w:val="single" w:sz="8" w:space="0" w:color="000000"/>
              <w:left w:val="single" w:sz="8" w:space="0" w:color="000000"/>
              <w:bottom w:val="single" w:sz="8" w:space="0" w:color="000000"/>
              <w:right w:val="single" w:sz="8" w:space="0" w:color="000000"/>
            </w:tcBorders>
            <w:shd w:val="clear" w:color="auto" w:fill="92D050"/>
          </w:tcPr>
          <w:p w14:paraId="366DC96F" w14:textId="77777777" w:rsidR="00AD1340" w:rsidRDefault="0050760C">
            <w:pPr>
              <w:pStyle w:val="TableParagraph"/>
              <w:spacing w:before="0" w:line="243" w:lineRule="exact"/>
              <w:ind w:left="16"/>
              <w:rPr>
                <w:sz w:val="20"/>
              </w:rPr>
            </w:pPr>
            <w:r>
              <w:rPr>
                <w:spacing w:val="-10"/>
                <w:sz w:val="20"/>
              </w:rPr>
              <w:t>X</w:t>
            </w:r>
          </w:p>
        </w:tc>
        <w:tc>
          <w:tcPr>
            <w:tcW w:w="481" w:type="dxa"/>
            <w:tcBorders>
              <w:top w:val="single" w:sz="8" w:space="0" w:color="000000"/>
              <w:left w:val="single" w:sz="8" w:space="0" w:color="000000"/>
              <w:bottom w:val="single" w:sz="8" w:space="0" w:color="000000"/>
            </w:tcBorders>
            <w:shd w:val="clear" w:color="auto" w:fill="92D050"/>
          </w:tcPr>
          <w:p w14:paraId="2CD572A1" w14:textId="77777777" w:rsidR="00AD1340" w:rsidRDefault="0050760C">
            <w:pPr>
              <w:pStyle w:val="TableParagraph"/>
              <w:spacing w:before="0" w:line="243" w:lineRule="exact"/>
              <w:ind w:left="4"/>
              <w:rPr>
                <w:sz w:val="20"/>
              </w:rPr>
            </w:pPr>
            <w:r>
              <w:rPr>
                <w:spacing w:val="-10"/>
                <w:sz w:val="20"/>
              </w:rPr>
              <w:t>X</w:t>
            </w:r>
          </w:p>
        </w:tc>
        <w:tc>
          <w:tcPr>
            <w:tcW w:w="486" w:type="dxa"/>
            <w:tcBorders>
              <w:top w:val="single" w:sz="8" w:space="0" w:color="000000"/>
              <w:bottom w:val="single" w:sz="8" w:space="0" w:color="000000"/>
            </w:tcBorders>
          </w:tcPr>
          <w:p w14:paraId="139B5306" w14:textId="77777777" w:rsidR="00AD1340" w:rsidRDefault="00AD1340">
            <w:pPr>
              <w:pStyle w:val="TableParagraph"/>
              <w:spacing w:before="0" w:line="240" w:lineRule="auto"/>
              <w:jc w:val="left"/>
              <w:rPr>
                <w:rFonts w:ascii="Times New Roman"/>
                <w:sz w:val="18"/>
              </w:rPr>
            </w:pPr>
          </w:p>
        </w:tc>
        <w:tc>
          <w:tcPr>
            <w:tcW w:w="634" w:type="dxa"/>
            <w:tcBorders>
              <w:top w:val="single" w:sz="8" w:space="0" w:color="000000"/>
              <w:bottom w:val="single" w:sz="8" w:space="0" w:color="000000"/>
              <w:right w:val="single" w:sz="8" w:space="0" w:color="000000"/>
            </w:tcBorders>
            <w:shd w:val="clear" w:color="auto" w:fill="92D050"/>
          </w:tcPr>
          <w:p w14:paraId="48CCBA10" w14:textId="77777777" w:rsidR="00AD1340" w:rsidRDefault="0050760C">
            <w:pPr>
              <w:pStyle w:val="TableParagraph"/>
              <w:spacing w:before="0" w:line="243" w:lineRule="exact"/>
              <w:ind w:left="35"/>
              <w:rPr>
                <w:sz w:val="20"/>
              </w:rPr>
            </w:pPr>
            <w:r>
              <w:rPr>
                <w:spacing w:val="-10"/>
                <w:sz w:val="20"/>
              </w:rPr>
              <w:t>X</w:t>
            </w:r>
          </w:p>
        </w:tc>
        <w:tc>
          <w:tcPr>
            <w:tcW w:w="473" w:type="dxa"/>
            <w:tcBorders>
              <w:top w:val="single" w:sz="8" w:space="0" w:color="000000"/>
              <w:left w:val="single" w:sz="8" w:space="0" w:color="000000"/>
              <w:bottom w:val="single" w:sz="8" w:space="0" w:color="000000"/>
              <w:right w:val="single" w:sz="8" w:space="0" w:color="000000"/>
            </w:tcBorders>
            <w:shd w:val="clear" w:color="auto" w:fill="92D050"/>
          </w:tcPr>
          <w:p w14:paraId="710ACA15" w14:textId="77777777" w:rsidR="00AD1340" w:rsidRDefault="0050760C">
            <w:pPr>
              <w:pStyle w:val="TableParagraph"/>
              <w:spacing w:before="0" w:line="243" w:lineRule="exact"/>
              <w:ind w:left="23"/>
              <w:rPr>
                <w:sz w:val="20"/>
              </w:rPr>
            </w:pPr>
            <w:r>
              <w:rPr>
                <w:spacing w:val="-10"/>
                <w:sz w:val="20"/>
              </w:rPr>
              <w:t>X</w:t>
            </w:r>
          </w:p>
        </w:tc>
      </w:tr>
      <w:tr w:rsidR="00AD1340" w14:paraId="24B5211F" w14:textId="77777777">
        <w:trPr>
          <w:trHeight w:val="424"/>
        </w:trPr>
        <w:tc>
          <w:tcPr>
            <w:tcW w:w="1549" w:type="dxa"/>
            <w:tcBorders>
              <w:top w:val="single" w:sz="8" w:space="0" w:color="000000"/>
              <w:left w:val="single" w:sz="8" w:space="0" w:color="000000"/>
              <w:bottom w:val="single" w:sz="8" w:space="0" w:color="000000"/>
              <w:right w:val="single" w:sz="8" w:space="0" w:color="000000"/>
            </w:tcBorders>
          </w:tcPr>
          <w:p w14:paraId="40ECAD1D" w14:textId="77777777" w:rsidR="00AD1340" w:rsidRDefault="0050760C">
            <w:pPr>
              <w:pStyle w:val="TableParagraph"/>
              <w:spacing w:before="1" w:line="240" w:lineRule="auto"/>
              <w:ind w:left="107"/>
              <w:jc w:val="left"/>
              <w:rPr>
                <w:sz w:val="20"/>
              </w:rPr>
            </w:pPr>
            <w:r>
              <w:rPr>
                <w:spacing w:val="-2"/>
                <w:sz w:val="20"/>
              </w:rPr>
              <w:t>T</w:t>
            </w:r>
            <w:r>
              <w:rPr>
                <w:spacing w:val="-2"/>
                <w:sz w:val="20"/>
              </w:rPr>
              <w:t>rafic routier</w:t>
            </w:r>
          </w:p>
        </w:tc>
        <w:tc>
          <w:tcPr>
            <w:tcW w:w="538" w:type="dxa"/>
            <w:tcBorders>
              <w:top w:val="single" w:sz="8" w:space="0" w:color="000000"/>
              <w:left w:val="single" w:sz="8" w:space="0" w:color="000000"/>
              <w:bottom w:val="single" w:sz="8" w:space="0" w:color="000000"/>
              <w:right w:val="single" w:sz="8" w:space="0" w:color="000000"/>
            </w:tcBorders>
          </w:tcPr>
          <w:p w14:paraId="52BA0741" w14:textId="77777777" w:rsidR="00AD1340" w:rsidRDefault="00AD1340">
            <w:pPr>
              <w:pStyle w:val="TableParagraph"/>
              <w:spacing w:before="0" w:line="240" w:lineRule="auto"/>
              <w:jc w:val="left"/>
              <w:rPr>
                <w:rFonts w:ascii="Times New Roman"/>
                <w:sz w:val="18"/>
              </w:rPr>
            </w:pPr>
          </w:p>
        </w:tc>
        <w:tc>
          <w:tcPr>
            <w:tcW w:w="526" w:type="dxa"/>
            <w:tcBorders>
              <w:top w:val="single" w:sz="8" w:space="0" w:color="000000"/>
              <w:left w:val="single" w:sz="8" w:space="0" w:color="000000"/>
              <w:bottom w:val="single" w:sz="8" w:space="0" w:color="000000"/>
              <w:right w:val="single" w:sz="8" w:space="0" w:color="000000"/>
            </w:tcBorders>
            <w:shd w:val="clear" w:color="auto" w:fill="92D050"/>
          </w:tcPr>
          <w:p w14:paraId="45B51AA9" w14:textId="77777777" w:rsidR="00AD1340" w:rsidRDefault="0050760C">
            <w:pPr>
              <w:pStyle w:val="TableParagraph"/>
              <w:spacing w:before="1" w:line="240" w:lineRule="auto"/>
              <w:ind w:left="17"/>
              <w:rPr>
                <w:sz w:val="20"/>
              </w:rPr>
            </w:pPr>
            <w:r>
              <w:rPr>
                <w:spacing w:val="-10"/>
                <w:sz w:val="20"/>
              </w:rPr>
              <w:t>X</w:t>
            </w:r>
          </w:p>
        </w:tc>
        <w:tc>
          <w:tcPr>
            <w:tcW w:w="624" w:type="dxa"/>
            <w:tcBorders>
              <w:top w:val="single" w:sz="8" w:space="0" w:color="000000"/>
              <w:left w:val="single" w:sz="8" w:space="0" w:color="000000"/>
              <w:bottom w:val="single" w:sz="8" w:space="0" w:color="000000"/>
              <w:right w:val="single" w:sz="8" w:space="0" w:color="000000"/>
            </w:tcBorders>
            <w:shd w:val="clear" w:color="auto" w:fill="92D050"/>
          </w:tcPr>
          <w:p w14:paraId="4FCC9B43" w14:textId="77777777" w:rsidR="00AD1340" w:rsidRDefault="0050760C">
            <w:pPr>
              <w:pStyle w:val="TableParagraph"/>
              <w:spacing w:before="1" w:line="240" w:lineRule="auto"/>
              <w:ind w:left="14"/>
              <w:rPr>
                <w:sz w:val="20"/>
              </w:rPr>
            </w:pPr>
            <w:r>
              <w:rPr>
                <w:spacing w:val="-10"/>
                <w:sz w:val="20"/>
              </w:rPr>
              <w:t>X</w:t>
            </w:r>
          </w:p>
        </w:tc>
        <w:tc>
          <w:tcPr>
            <w:tcW w:w="655" w:type="dxa"/>
            <w:tcBorders>
              <w:top w:val="single" w:sz="8" w:space="0" w:color="000000"/>
              <w:left w:val="single" w:sz="8" w:space="0" w:color="000000"/>
              <w:bottom w:val="single" w:sz="8" w:space="0" w:color="000000"/>
              <w:right w:val="single" w:sz="8" w:space="0" w:color="000000"/>
            </w:tcBorders>
            <w:shd w:val="clear" w:color="auto" w:fill="92D050"/>
          </w:tcPr>
          <w:p w14:paraId="776D3952" w14:textId="77777777" w:rsidR="00AD1340" w:rsidRDefault="0050760C">
            <w:pPr>
              <w:pStyle w:val="TableParagraph"/>
              <w:spacing w:before="1" w:line="240" w:lineRule="auto"/>
              <w:ind w:left="17"/>
              <w:rPr>
                <w:sz w:val="20"/>
              </w:rPr>
            </w:pPr>
            <w:r>
              <w:rPr>
                <w:spacing w:val="-10"/>
                <w:sz w:val="20"/>
              </w:rPr>
              <w:t>X</w:t>
            </w:r>
          </w:p>
        </w:tc>
        <w:tc>
          <w:tcPr>
            <w:tcW w:w="660" w:type="dxa"/>
            <w:tcBorders>
              <w:top w:val="single" w:sz="8" w:space="0" w:color="000000"/>
              <w:left w:val="single" w:sz="8" w:space="0" w:color="000000"/>
              <w:bottom w:val="single" w:sz="8" w:space="0" w:color="000000"/>
              <w:right w:val="single" w:sz="8" w:space="0" w:color="000000"/>
            </w:tcBorders>
            <w:shd w:val="clear" w:color="auto" w:fill="92D050"/>
          </w:tcPr>
          <w:p w14:paraId="343CF2C7" w14:textId="77777777" w:rsidR="00AD1340" w:rsidRDefault="0050760C">
            <w:pPr>
              <w:pStyle w:val="TableParagraph"/>
              <w:spacing w:before="1" w:line="240" w:lineRule="auto"/>
              <w:ind w:left="18"/>
              <w:rPr>
                <w:sz w:val="20"/>
              </w:rPr>
            </w:pPr>
            <w:r>
              <w:rPr>
                <w:spacing w:val="-10"/>
                <w:sz w:val="20"/>
              </w:rPr>
              <w:t>X</w:t>
            </w:r>
          </w:p>
        </w:tc>
        <w:tc>
          <w:tcPr>
            <w:tcW w:w="554" w:type="dxa"/>
            <w:tcBorders>
              <w:top w:val="single" w:sz="8" w:space="0" w:color="000000"/>
              <w:left w:val="single" w:sz="8" w:space="0" w:color="000000"/>
              <w:bottom w:val="single" w:sz="8" w:space="0" w:color="000000"/>
              <w:right w:val="single" w:sz="8" w:space="0" w:color="000000"/>
            </w:tcBorders>
            <w:shd w:val="clear" w:color="auto" w:fill="92D050"/>
          </w:tcPr>
          <w:p w14:paraId="213A9D07" w14:textId="77777777" w:rsidR="00AD1340" w:rsidRDefault="0050760C">
            <w:pPr>
              <w:pStyle w:val="TableParagraph"/>
              <w:spacing w:before="1" w:line="240" w:lineRule="auto"/>
              <w:ind w:left="18"/>
              <w:rPr>
                <w:sz w:val="20"/>
              </w:rPr>
            </w:pPr>
            <w:r>
              <w:rPr>
                <w:spacing w:val="-10"/>
                <w:sz w:val="20"/>
              </w:rPr>
              <w:t>X</w:t>
            </w:r>
          </w:p>
        </w:tc>
        <w:tc>
          <w:tcPr>
            <w:tcW w:w="544" w:type="dxa"/>
            <w:tcBorders>
              <w:top w:val="single" w:sz="8" w:space="0" w:color="000000"/>
              <w:left w:val="single" w:sz="8" w:space="0" w:color="000000"/>
              <w:bottom w:val="single" w:sz="8" w:space="0" w:color="000000"/>
              <w:right w:val="single" w:sz="8" w:space="0" w:color="000000"/>
            </w:tcBorders>
            <w:shd w:val="clear" w:color="auto" w:fill="92D050"/>
          </w:tcPr>
          <w:p w14:paraId="60A6DC20" w14:textId="77777777" w:rsidR="00AD1340" w:rsidRDefault="0050760C">
            <w:pPr>
              <w:pStyle w:val="TableParagraph"/>
              <w:spacing w:before="1" w:line="240" w:lineRule="auto"/>
              <w:ind w:left="21" w:right="2"/>
              <w:rPr>
                <w:sz w:val="20"/>
              </w:rPr>
            </w:pPr>
            <w:r>
              <w:rPr>
                <w:spacing w:val="-10"/>
                <w:sz w:val="20"/>
              </w:rPr>
              <w:t>X</w:t>
            </w:r>
          </w:p>
        </w:tc>
        <w:tc>
          <w:tcPr>
            <w:tcW w:w="563" w:type="dxa"/>
            <w:tcBorders>
              <w:top w:val="single" w:sz="8" w:space="0" w:color="000000"/>
              <w:left w:val="single" w:sz="8" w:space="0" w:color="000000"/>
              <w:bottom w:val="single" w:sz="8" w:space="0" w:color="000000"/>
              <w:right w:val="single" w:sz="8" w:space="0" w:color="000000"/>
            </w:tcBorders>
            <w:shd w:val="clear" w:color="auto" w:fill="92D050"/>
          </w:tcPr>
          <w:p w14:paraId="7C579582" w14:textId="77777777" w:rsidR="00AD1340" w:rsidRDefault="0050760C">
            <w:pPr>
              <w:pStyle w:val="TableParagraph"/>
              <w:spacing w:before="1" w:line="240" w:lineRule="auto"/>
              <w:ind w:left="16"/>
              <w:rPr>
                <w:sz w:val="20"/>
              </w:rPr>
            </w:pPr>
            <w:r>
              <w:rPr>
                <w:spacing w:val="-10"/>
                <w:sz w:val="20"/>
              </w:rPr>
              <w:t>X</w:t>
            </w:r>
          </w:p>
        </w:tc>
        <w:tc>
          <w:tcPr>
            <w:tcW w:w="481" w:type="dxa"/>
            <w:tcBorders>
              <w:top w:val="single" w:sz="8" w:space="0" w:color="000000"/>
              <w:left w:val="single" w:sz="8" w:space="0" w:color="000000"/>
              <w:bottom w:val="single" w:sz="8" w:space="0" w:color="000000"/>
            </w:tcBorders>
            <w:shd w:val="clear" w:color="auto" w:fill="92D050"/>
          </w:tcPr>
          <w:p w14:paraId="470F8CEB" w14:textId="77777777" w:rsidR="00AD1340" w:rsidRDefault="0050760C">
            <w:pPr>
              <w:pStyle w:val="TableParagraph"/>
              <w:spacing w:before="1" w:line="240" w:lineRule="auto"/>
              <w:ind w:left="4"/>
              <w:rPr>
                <w:sz w:val="20"/>
              </w:rPr>
            </w:pPr>
            <w:r>
              <w:rPr>
                <w:spacing w:val="-10"/>
                <w:sz w:val="20"/>
              </w:rPr>
              <w:t>X</w:t>
            </w:r>
          </w:p>
        </w:tc>
        <w:tc>
          <w:tcPr>
            <w:tcW w:w="486" w:type="dxa"/>
            <w:tcBorders>
              <w:top w:val="single" w:sz="8" w:space="0" w:color="000000"/>
              <w:bottom w:val="single" w:sz="8" w:space="0" w:color="000000"/>
            </w:tcBorders>
            <w:shd w:val="clear" w:color="auto" w:fill="92D050"/>
          </w:tcPr>
          <w:p w14:paraId="3A9DF467" w14:textId="77777777" w:rsidR="00AD1340" w:rsidRDefault="0050760C">
            <w:pPr>
              <w:pStyle w:val="TableParagraph"/>
              <w:spacing w:before="1" w:line="240" w:lineRule="auto"/>
              <w:ind w:left="23" w:right="1"/>
              <w:rPr>
                <w:sz w:val="20"/>
              </w:rPr>
            </w:pPr>
            <w:r>
              <w:rPr>
                <w:spacing w:val="-10"/>
                <w:sz w:val="20"/>
              </w:rPr>
              <w:t>X</w:t>
            </w:r>
          </w:p>
        </w:tc>
        <w:tc>
          <w:tcPr>
            <w:tcW w:w="634" w:type="dxa"/>
            <w:tcBorders>
              <w:top w:val="single" w:sz="8" w:space="0" w:color="000000"/>
              <w:bottom w:val="single" w:sz="8" w:space="0" w:color="000000"/>
              <w:right w:val="single" w:sz="8" w:space="0" w:color="000000"/>
            </w:tcBorders>
          </w:tcPr>
          <w:p w14:paraId="58B5F5DF" w14:textId="77777777" w:rsidR="00AD1340" w:rsidRDefault="00AD1340">
            <w:pPr>
              <w:pStyle w:val="TableParagraph"/>
              <w:spacing w:before="0" w:line="240" w:lineRule="auto"/>
              <w:jc w:val="left"/>
              <w:rPr>
                <w:rFonts w:ascii="Times New Roman"/>
                <w:sz w:val="18"/>
              </w:rPr>
            </w:pPr>
          </w:p>
        </w:tc>
        <w:tc>
          <w:tcPr>
            <w:tcW w:w="473" w:type="dxa"/>
            <w:tcBorders>
              <w:top w:val="single" w:sz="8" w:space="0" w:color="000000"/>
              <w:left w:val="single" w:sz="8" w:space="0" w:color="000000"/>
              <w:bottom w:val="single" w:sz="8" w:space="0" w:color="000000"/>
              <w:right w:val="single" w:sz="8" w:space="0" w:color="000000"/>
            </w:tcBorders>
          </w:tcPr>
          <w:p w14:paraId="57A65FC6" w14:textId="77777777" w:rsidR="00AD1340" w:rsidRDefault="00AD1340">
            <w:pPr>
              <w:pStyle w:val="TableParagraph"/>
              <w:spacing w:before="0" w:line="240" w:lineRule="auto"/>
              <w:jc w:val="left"/>
              <w:rPr>
                <w:rFonts w:ascii="Times New Roman"/>
                <w:sz w:val="18"/>
              </w:rPr>
            </w:pPr>
          </w:p>
        </w:tc>
      </w:tr>
      <w:tr w:rsidR="00AD1340" w14:paraId="12C766A9" w14:textId="77777777">
        <w:trPr>
          <w:trHeight w:val="423"/>
        </w:trPr>
        <w:tc>
          <w:tcPr>
            <w:tcW w:w="1549" w:type="dxa"/>
            <w:tcBorders>
              <w:top w:val="single" w:sz="8" w:space="0" w:color="000000"/>
              <w:left w:val="single" w:sz="8" w:space="0" w:color="000000"/>
              <w:bottom w:val="single" w:sz="8" w:space="0" w:color="000000"/>
              <w:right w:val="single" w:sz="8" w:space="0" w:color="000000"/>
            </w:tcBorders>
          </w:tcPr>
          <w:p w14:paraId="53C47535" w14:textId="77777777" w:rsidR="00AD1340" w:rsidRDefault="0050760C">
            <w:pPr>
              <w:pStyle w:val="TableParagraph"/>
              <w:spacing w:before="0" w:line="243" w:lineRule="exact"/>
              <w:ind w:left="107"/>
              <w:jc w:val="left"/>
              <w:rPr>
                <w:sz w:val="20"/>
              </w:rPr>
            </w:pPr>
            <w:r>
              <w:rPr>
                <w:spacing w:val="-2"/>
                <w:sz w:val="20"/>
              </w:rPr>
              <w:t>Tout-terrain</w:t>
            </w:r>
          </w:p>
        </w:tc>
        <w:tc>
          <w:tcPr>
            <w:tcW w:w="538" w:type="dxa"/>
            <w:tcBorders>
              <w:top w:val="single" w:sz="8" w:space="0" w:color="000000"/>
              <w:left w:val="single" w:sz="8" w:space="0" w:color="000000"/>
              <w:bottom w:val="single" w:sz="8" w:space="0" w:color="000000"/>
              <w:right w:val="single" w:sz="8" w:space="0" w:color="000000"/>
            </w:tcBorders>
          </w:tcPr>
          <w:p w14:paraId="32D14F04" w14:textId="77777777" w:rsidR="00AD1340" w:rsidRDefault="00AD1340">
            <w:pPr>
              <w:pStyle w:val="TableParagraph"/>
              <w:spacing w:before="0" w:line="240" w:lineRule="auto"/>
              <w:jc w:val="left"/>
              <w:rPr>
                <w:rFonts w:ascii="Times New Roman"/>
                <w:sz w:val="18"/>
              </w:rPr>
            </w:pPr>
          </w:p>
        </w:tc>
        <w:tc>
          <w:tcPr>
            <w:tcW w:w="526" w:type="dxa"/>
            <w:tcBorders>
              <w:top w:val="single" w:sz="8" w:space="0" w:color="000000"/>
              <w:left w:val="single" w:sz="8" w:space="0" w:color="000000"/>
              <w:bottom w:val="single" w:sz="8" w:space="0" w:color="000000"/>
              <w:right w:val="single" w:sz="8" w:space="0" w:color="000000"/>
            </w:tcBorders>
            <w:shd w:val="clear" w:color="auto" w:fill="92D050"/>
          </w:tcPr>
          <w:p w14:paraId="22D12159" w14:textId="77777777" w:rsidR="00AD1340" w:rsidRDefault="0050760C">
            <w:pPr>
              <w:pStyle w:val="TableParagraph"/>
              <w:spacing w:before="0" w:line="243" w:lineRule="exact"/>
              <w:ind w:left="17"/>
              <w:rPr>
                <w:sz w:val="20"/>
              </w:rPr>
            </w:pPr>
            <w:r>
              <w:rPr>
                <w:spacing w:val="-10"/>
                <w:sz w:val="20"/>
              </w:rPr>
              <w:t>X</w:t>
            </w:r>
          </w:p>
        </w:tc>
        <w:tc>
          <w:tcPr>
            <w:tcW w:w="624" w:type="dxa"/>
            <w:tcBorders>
              <w:top w:val="single" w:sz="8" w:space="0" w:color="000000"/>
              <w:left w:val="single" w:sz="8" w:space="0" w:color="000000"/>
              <w:bottom w:val="single" w:sz="8" w:space="0" w:color="000000"/>
              <w:right w:val="single" w:sz="8" w:space="0" w:color="000000"/>
            </w:tcBorders>
            <w:shd w:val="clear" w:color="auto" w:fill="92D050"/>
          </w:tcPr>
          <w:p w14:paraId="4BF92574" w14:textId="77777777" w:rsidR="00AD1340" w:rsidRDefault="0050760C">
            <w:pPr>
              <w:pStyle w:val="TableParagraph"/>
              <w:spacing w:before="0" w:line="243" w:lineRule="exact"/>
              <w:ind w:left="14"/>
              <w:rPr>
                <w:sz w:val="20"/>
              </w:rPr>
            </w:pPr>
            <w:r>
              <w:rPr>
                <w:spacing w:val="-10"/>
                <w:sz w:val="20"/>
              </w:rPr>
              <w:t>X</w:t>
            </w:r>
          </w:p>
        </w:tc>
        <w:tc>
          <w:tcPr>
            <w:tcW w:w="655" w:type="dxa"/>
            <w:tcBorders>
              <w:top w:val="single" w:sz="8" w:space="0" w:color="000000"/>
              <w:left w:val="single" w:sz="8" w:space="0" w:color="000000"/>
              <w:bottom w:val="single" w:sz="8" w:space="0" w:color="000000"/>
              <w:right w:val="single" w:sz="8" w:space="0" w:color="000000"/>
            </w:tcBorders>
            <w:shd w:val="clear" w:color="auto" w:fill="92D050"/>
          </w:tcPr>
          <w:p w14:paraId="301EAFFA" w14:textId="77777777" w:rsidR="00AD1340" w:rsidRDefault="0050760C">
            <w:pPr>
              <w:pStyle w:val="TableParagraph"/>
              <w:spacing w:before="0" w:line="243" w:lineRule="exact"/>
              <w:ind w:left="17"/>
              <w:rPr>
                <w:sz w:val="20"/>
              </w:rPr>
            </w:pPr>
            <w:r>
              <w:rPr>
                <w:spacing w:val="-10"/>
                <w:sz w:val="20"/>
              </w:rPr>
              <w:t>X</w:t>
            </w:r>
          </w:p>
        </w:tc>
        <w:tc>
          <w:tcPr>
            <w:tcW w:w="660" w:type="dxa"/>
            <w:tcBorders>
              <w:top w:val="single" w:sz="8" w:space="0" w:color="000000"/>
              <w:left w:val="single" w:sz="8" w:space="0" w:color="000000"/>
              <w:bottom w:val="single" w:sz="8" w:space="0" w:color="000000"/>
              <w:right w:val="single" w:sz="8" w:space="0" w:color="000000"/>
            </w:tcBorders>
            <w:shd w:val="clear" w:color="auto" w:fill="92D050"/>
          </w:tcPr>
          <w:p w14:paraId="2451E5AF" w14:textId="77777777" w:rsidR="00AD1340" w:rsidRDefault="0050760C">
            <w:pPr>
              <w:pStyle w:val="TableParagraph"/>
              <w:spacing w:before="0" w:line="243" w:lineRule="exact"/>
              <w:ind w:left="18"/>
              <w:rPr>
                <w:sz w:val="20"/>
              </w:rPr>
            </w:pPr>
            <w:r>
              <w:rPr>
                <w:spacing w:val="-10"/>
                <w:sz w:val="20"/>
              </w:rPr>
              <w:t>X</w:t>
            </w:r>
          </w:p>
        </w:tc>
        <w:tc>
          <w:tcPr>
            <w:tcW w:w="554" w:type="dxa"/>
            <w:tcBorders>
              <w:top w:val="single" w:sz="8" w:space="0" w:color="000000"/>
              <w:left w:val="single" w:sz="8" w:space="0" w:color="000000"/>
              <w:bottom w:val="single" w:sz="8" w:space="0" w:color="000000"/>
              <w:right w:val="single" w:sz="8" w:space="0" w:color="000000"/>
            </w:tcBorders>
            <w:shd w:val="clear" w:color="auto" w:fill="92D050"/>
          </w:tcPr>
          <w:p w14:paraId="74E53892" w14:textId="77777777" w:rsidR="00AD1340" w:rsidRDefault="0050760C">
            <w:pPr>
              <w:pStyle w:val="TableParagraph"/>
              <w:spacing w:before="0" w:line="243" w:lineRule="exact"/>
              <w:ind w:left="18"/>
              <w:rPr>
                <w:sz w:val="20"/>
              </w:rPr>
            </w:pPr>
            <w:r>
              <w:rPr>
                <w:spacing w:val="-10"/>
                <w:sz w:val="20"/>
              </w:rPr>
              <w:t>X</w:t>
            </w:r>
          </w:p>
        </w:tc>
        <w:tc>
          <w:tcPr>
            <w:tcW w:w="544" w:type="dxa"/>
            <w:tcBorders>
              <w:top w:val="single" w:sz="8" w:space="0" w:color="000000"/>
              <w:left w:val="single" w:sz="8" w:space="0" w:color="000000"/>
              <w:bottom w:val="single" w:sz="8" w:space="0" w:color="000000"/>
              <w:right w:val="single" w:sz="8" w:space="0" w:color="000000"/>
            </w:tcBorders>
            <w:shd w:val="clear" w:color="auto" w:fill="92D050"/>
          </w:tcPr>
          <w:p w14:paraId="18B83C9E" w14:textId="77777777" w:rsidR="00AD1340" w:rsidRDefault="0050760C">
            <w:pPr>
              <w:pStyle w:val="TableParagraph"/>
              <w:spacing w:before="0" w:line="243" w:lineRule="exact"/>
              <w:ind w:left="21" w:right="2"/>
              <w:rPr>
                <w:sz w:val="20"/>
              </w:rPr>
            </w:pPr>
            <w:r>
              <w:rPr>
                <w:spacing w:val="-10"/>
                <w:sz w:val="20"/>
              </w:rPr>
              <w:t>X</w:t>
            </w:r>
          </w:p>
        </w:tc>
        <w:tc>
          <w:tcPr>
            <w:tcW w:w="563" w:type="dxa"/>
            <w:tcBorders>
              <w:top w:val="single" w:sz="8" w:space="0" w:color="000000"/>
              <w:left w:val="single" w:sz="8" w:space="0" w:color="000000"/>
              <w:bottom w:val="single" w:sz="8" w:space="0" w:color="000000"/>
              <w:right w:val="single" w:sz="8" w:space="0" w:color="000000"/>
            </w:tcBorders>
            <w:shd w:val="clear" w:color="auto" w:fill="92D050"/>
          </w:tcPr>
          <w:p w14:paraId="6EFA2B60" w14:textId="77777777" w:rsidR="00AD1340" w:rsidRDefault="0050760C">
            <w:pPr>
              <w:pStyle w:val="TableParagraph"/>
              <w:spacing w:before="0" w:line="243" w:lineRule="exact"/>
              <w:ind w:left="16"/>
              <w:rPr>
                <w:sz w:val="20"/>
              </w:rPr>
            </w:pPr>
            <w:r>
              <w:rPr>
                <w:spacing w:val="-10"/>
                <w:sz w:val="20"/>
              </w:rPr>
              <w:t>X</w:t>
            </w:r>
          </w:p>
        </w:tc>
        <w:tc>
          <w:tcPr>
            <w:tcW w:w="481" w:type="dxa"/>
            <w:tcBorders>
              <w:top w:val="single" w:sz="8" w:space="0" w:color="000000"/>
              <w:left w:val="single" w:sz="8" w:space="0" w:color="000000"/>
              <w:bottom w:val="single" w:sz="8" w:space="0" w:color="000000"/>
            </w:tcBorders>
            <w:shd w:val="clear" w:color="auto" w:fill="92D050"/>
          </w:tcPr>
          <w:p w14:paraId="0E5EE1A3" w14:textId="77777777" w:rsidR="00AD1340" w:rsidRDefault="0050760C">
            <w:pPr>
              <w:pStyle w:val="TableParagraph"/>
              <w:spacing w:before="0" w:line="243" w:lineRule="exact"/>
              <w:ind w:left="4"/>
              <w:rPr>
                <w:sz w:val="20"/>
              </w:rPr>
            </w:pPr>
            <w:r>
              <w:rPr>
                <w:spacing w:val="-10"/>
                <w:sz w:val="20"/>
              </w:rPr>
              <w:t>X</w:t>
            </w:r>
          </w:p>
        </w:tc>
        <w:tc>
          <w:tcPr>
            <w:tcW w:w="486" w:type="dxa"/>
            <w:tcBorders>
              <w:top w:val="single" w:sz="8" w:space="0" w:color="000000"/>
              <w:bottom w:val="single" w:sz="8" w:space="0" w:color="000000"/>
            </w:tcBorders>
            <w:shd w:val="clear" w:color="auto" w:fill="92D050"/>
          </w:tcPr>
          <w:p w14:paraId="6902E315" w14:textId="77777777" w:rsidR="00AD1340" w:rsidRDefault="0050760C">
            <w:pPr>
              <w:pStyle w:val="TableParagraph"/>
              <w:spacing w:before="0" w:line="243" w:lineRule="exact"/>
              <w:ind w:left="23" w:right="1"/>
              <w:rPr>
                <w:sz w:val="20"/>
              </w:rPr>
            </w:pPr>
            <w:r>
              <w:rPr>
                <w:spacing w:val="-10"/>
                <w:sz w:val="20"/>
              </w:rPr>
              <w:t>X</w:t>
            </w:r>
          </w:p>
        </w:tc>
        <w:tc>
          <w:tcPr>
            <w:tcW w:w="634" w:type="dxa"/>
            <w:tcBorders>
              <w:top w:val="single" w:sz="8" w:space="0" w:color="000000"/>
              <w:bottom w:val="single" w:sz="8" w:space="0" w:color="000000"/>
              <w:right w:val="single" w:sz="8" w:space="0" w:color="000000"/>
            </w:tcBorders>
          </w:tcPr>
          <w:p w14:paraId="2ECE97AA" w14:textId="77777777" w:rsidR="00AD1340" w:rsidRDefault="00AD1340">
            <w:pPr>
              <w:pStyle w:val="TableParagraph"/>
              <w:spacing w:before="0" w:line="240" w:lineRule="auto"/>
              <w:jc w:val="left"/>
              <w:rPr>
                <w:rFonts w:ascii="Times New Roman"/>
                <w:sz w:val="18"/>
              </w:rPr>
            </w:pPr>
          </w:p>
        </w:tc>
        <w:tc>
          <w:tcPr>
            <w:tcW w:w="473" w:type="dxa"/>
            <w:tcBorders>
              <w:top w:val="single" w:sz="8" w:space="0" w:color="000000"/>
              <w:left w:val="single" w:sz="8" w:space="0" w:color="000000"/>
              <w:bottom w:val="single" w:sz="8" w:space="0" w:color="000000"/>
              <w:right w:val="single" w:sz="8" w:space="0" w:color="000000"/>
            </w:tcBorders>
            <w:shd w:val="clear" w:color="auto" w:fill="92D050"/>
          </w:tcPr>
          <w:p w14:paraId="469D11F9" w14:textId="77777777" w:rsidR="00AD1340" w:rsidRDefault="0050760C">
            <w:pPr>
              <w:pStyle w:val="TableParagraph"/>
              <w:spacing w:before="0" w:line="243" w:lineRule="exact"/>
              <w:ind w:left="23"/>
              <w:rPr>
                <w:sz w:val="20"/>
              </w:rPr>
            </w:pPr>
            <w:r>
              <w:rPr>
                <w:spacing w:val="-10"/>
                <w:sz w:val="20"/>
              </w:rPr>
              <w:t>X</w:t>
            </w:r>
          </w:p>
        </w:tc>
      </w:tr>
    </w:tbl>
    <w:p w14:paraId="06BA15C6" w14:textId="77777777" w:rsidR="00AD1340" w:rsidRDefault="00AD1340">
      <w:pPr>
        <w:pStyle w:val="BodyText"/>
        <w:spacing w:before="3"/>
      </w:pPr>
    </w:p>
    <w:p w14:paraId="2BE1FF22" w14:textId="77777777" w:rsidR="00AD1340" w:rsidRDefault="0050760C">
      <w:pPr>
        <w:pStyle w:val="BodyText"/>
        <w:spacing w:before="1" w:line="259" w:lineRule="auto"/>
        <w:ind w:left="1810" w:right="661" w:hanging="200"/>
      </w:pPr>
      <w:r>
        <w:t>(*) ZZS : formaldéhyde, 1,3 butadiène, naphtalène, 1-méthyl naphtalène, 2-méthyl naphtalène, crotonaldéhyde (le benzène est également une ZZS, mais les émissions de benzène sont dues au trafic aérien et au trafic routier).</w:t>
      </w:r>
    </w:p>
    <w:p w14:paraId="180589A8" w14:textId="77777777" w:rsidR="00AD1340" w:rsidRDefault="0050760C">
      <w:pPr>
        <w:pStyle w:val="BodyText"/>
        <w:spacing w:before="241"/>
        <w:ind w:left="1611"/>
        <w:jc w:val="both"/>
      </w:pPr>
      <w:r>
        <w:t xml:space="preserve">Ce résumé est valable pour les </w:t>
      </w:r>
      <w:r>
        <w:rPr>
          <w:spacing w:val="-2"/>
        </w:rPr>
        <w:t>ém</w:t>
      </w:r>
      <w:r>
        <w:rPr>
          <w:spacing w:val="-2"/>
        </w:rPr>
        <w:t>issions.</w:t>
      </w:r>
    </w:p>
    <w:p w14:paraId="277E9E64" w14:textId="77777777" w:rsidR="00AD1340" w:rsidRDefault="0050760C">
      <w:pPr>
        <w:pStyle w:val="BodyText"/>
        <w:spacing w:before="17" w:line="259" w:lineRule="auto"/>
        <w:ind w:left="1611" w:right="654"/>
        <w:jc w:val="both"/>
      </w:pPr>
      <w:r>
        <w:rPr>
          <w:position w:val="1"/>
        </w:rPr>
        <w:t xml:space="preserve">Pour les concentrations d'immission, le CO, les </w:t>
      </w:r>
      <w:r>
        <w:rPr>
          <w:sz w:val="13"/>
        </w:rPr>
        <w:t>PM10</w:t>
      </w:r>
      <w:r>
        <w:rPr>
          <w:position w:val="1"/>
        </w:rPr>
        <w:t>, les PM2</w:t>
      </w:r>
      <w:r>
        <w:rPr>
          <w:sz w:val="13"/>
        </w:rPr>
        <w:t>,5</w:t>
      </w:r>
      <w:r>
        <w:rPr>
          <w:position w:val="1"/>
        </w:rPr>
        <w:t xml:space="preserve">, le </w:t>
      </w:r>
      <w:r>
        <w:rPr>
          <w:sz w:val="13"/>
        </w:rPr>
        <w:t>NO2</w:t>
      </w:r>
      <w:r>
        <w:rPr>
          <w:position w:val="1"/>
        </w:rPr>
        <w:t xml:space="preserve">, l'EC, l'UFP, le naphtalène et le benzène sont calculés </w:t>
      </w:r>
      <w:r>
        <w:t xml:space="preserve">(voir annexe 7-3). Le </w:t>
      </w:r>
      <w:r>
        <w:t xml:space="preserve">schéma spatial pour les autres ZZS sera similaire aux cartes pour le naphtalène. En effet, les sources (et les contributions de ces </w:t>
      </w:r>
      <w:r>
        <w:rPr>
          <w:spacing w:val="-9"/>
        </w:rPr>
        <w:t>sources</w:t>
      </w:r>
      <w:r>
        <w:t>) sont les mêmes puisque, pour toutes les ZZS, ces émissions sont calculées en tant que fraction des émissions de COV</w:t>
      </w:r>
      <w:r>
        <w:t>.</w:t>
      </w:r>
    </w:p>
    <w:p w14:paraId="3F8F2A2F" w14:textId="77777777" w:rsidR="00AD1340" w:rsidRDefault="0050760C">
      <w:pPr>
        <w:pStyle w:val="Heading4"/>
        <w:tabs>
          <w:tab w:val="left" w:pos="1527"/>
        </w:tabs>
        <w:spacing w:before="243"/>
        <w:ind w:left="819"/>
      </w:pPr>
      <w:r>
        <w:rPr>
          <w:b w:val="0"/>
          <w:noProof/>
        </w:rPr>
        <w:drawing>
          <wp:inline distT="0" distB="0" distL="0" distR="0" wp14:anchorId="7C616945" wp14:editId="40108389">
            <wp:extent cx="244559" cy="84461"/>
            <wp:effectExtent l="0" t="0" r="0" b="0"/>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232" cstate="print"/>
                    <a:stretch>
                      <a:fillRect/>
                    </a:stretch>
                  </pic:blipFill>
                  <pic:spPr>
                    <a:xfrm>
                      <a:off x="0" y="0"/>
                      <a:ext cx="244559" cy="84461"/>
                    </a:xfrm>
                    <a:prstGeom prst="rect">
                      <a:avLst/>
                    </a:prstGeom>
                  </pic:spPr>
                </pic:pic>
              </a:graphicData>
            </a:graphic>
          </wp:inline>
        </w:drawing>
      </w:r>
      <w:r>
        <w:rPr>
          <w:rFonts w:ascii="Times New Roman"/>
          <w:b w:val="0"/>
        </w:rPr>
        <w:tab/>
      </w:r>
      <w:bookmarkStart w:id="4" w:name="_bookmark4"/>
      <w:bookmarkEnd w:id="4"/>
      <w:r>
        <w:rPr>
          <w:color w:val="005B82"/>
        </w:rPr>
        <w:t xml:space="preserve">Normes de qualité de l'air pour les </w:t>
      </w:r>
      <w:r>
        <w:rPr>
          <w:color w:val="005B82"/>
          <w:spacing w:val="-2"/>
        </w:rPr>
        <w:t xml:space="preserve">polluants </w:t>
      </w:r>
      <w:r>
        <w:rPr>
          <w:color w:val="005B82"/>
        </w:rPr>
        <w:t>concernés</w:t>
      </w:r>
    </w:p>
    <w:p w14:paraId="72522E54" w14:textId="77777777" w:rsidR="00AD1340" w:rsidRDefault="0050760C">
      <w:pPr>
        <w:pStyle w:val="BodyText"/>
        <w:spacing w:before="136" w:line="259" w:lineRule="auto"/>
        <w:ind w:left="1611" w:right="651"/>
        <w:jc w:val="both"/>
      </w:pPr>
      <w:r>
        <w:t xml:space="preserve">Pour les polluants sélectionnés, une norme d'immission doit être établie afin de déterminer l'impact des polluants conformément au cadre d'évaluation mentionné (voir ci-dessous au point </w:t>
      </w:r>
      <w:hyperlink w:anchor="_bookmark6" w:history="1">
        <w:r>
          <w:t>7.3</w:t>
        </w:r>
      </w:hyperlink>
      <w:r>
        <w:t>). Les sources bibliographiques suivantes ont été utilisées à cette fin :</w:t>
      </w:r>
    </w:p>
    <w:p w14:paraId="55C843E0" w14:textId="77777777" w:rsidR="00AD1340" w:rsidRDefault="00AD1340">
      <w:pPr>
        <w:spacing w:line="259" w:lineRule="auto"/>
        <w:jc w:val="both"/>
        <w:sectPr w:rsidR="00AD1340">
          <w:headerReference w:type="default" r:id="rId233"/>
          <w:footerReference w:type="default" r:id="rId234"/>
          <w:pgSz w:w="11910" w:h="16840"/>
          <w:pgMar w:top="1460" w:right="480" w:bottom="1040" w:left="940" w:header="748" w:footer="852" w:gutter="0"/>
          <w:cols w:space="720"/>
        </w:sectPr>
      </w:pPr>
    </w:p>
    <w:p w14:paraId="7EE0CFD9" w14:textId="77777777" w:rsidR="00AD1340" w:rsidRDefault="00AD1340">
      <w:pPr>
        <w:pStyle w:val="BodyText"/>
        <w:spacing w:before="130"/>
      </w:pPr>
    </w:p>
    <w:p w14:paraId="1192B21E" w14:textId="77777777" w:rsidR="00AD1340" w:rsidRDefault="0050760C">
      <w:pPr>
        <w:pStyle w:val="ListParagraph"/>
        <w:numPr>
          <w:ilvl w:val="0"/>
          <w:numId w:val="15"/>
        </w:numPr>
        <w:tabs>
          <w:tab w:val="left" w:pos="2331"/>
        </w:tabs>
        <w:spacing w:before="1"/>
        <w:jc w:val="left"/>
        <w:rPr>
          <w:sz w:val="20"/>
        </w:rPr>
      </w:pPr>
      <w:r>
        <w:rPr>
          <w:sz w:val="20"/>
        </w:rPr>
        <w:t xml:space="preserve">Vlarem II Annexe </w:t>
      </w:r>
      <w:r>
        <w:rPr>
          <w:spacing w:val="-6"/>
          <w:sz w:val="20"/>
        </w:rPr>
        <w:t>2</w:t>
      </w:r>
      <w:r>
        <w:rPr>
          <w:sz w:val="20"/>
        </w:rPr>
        <w:t xml:space="preserve">.5.1, Annexe 2.5.3.11, Annexe </w:t>
      </w:r>
      <w:r>
        <w:rPr>
          <w:spacing w:val="-2"/>
          <w:sz w:val="20"/>
        </w:rPr>
        <w:t>2.5.3.14</w:t>
      </w:r>
    </w:p>
    <w:p w14:paraId="43C7ED29" w14:textId="77777777" w:rsidR="00AD1340" w:rsidRDefault="0050760C">
      <w:pPr>
        <w:pStyle w:val="ListParagraph"/>
        <w:numPr>
          <w:ilvl w:val="0"/>
          <w:numId w:val="15"/>
        </w:numPr>
        <w:tabs>
          <w:tab w:val="left" w:pos="2331"/>
        </w:tabs>
        <w:spacing w:before="190" w:line="256" w:lineRule="auto"/>
        <w:ind w:right="1728"/>
        <w:jc w:val="left"/>
        <w:rPr>
          <w:sz w:val="20"/>
        </w:rPr>
      </w:pPr>
      <w:r>
        <w:rPr>
          <w:sz w:val="20"/>
        </w:rPr>
        <w:t>Valeurs d'évaluation dérivées des valeurs TLV (TLV/1 000 pour les substances cancérogènes) et des valeurs limites de sécurité professionnelle (GW/10 pour les substances</w:t>
      </w:r>
      <w:r>
        <w:rPr>
          <w:sz w:val="20"/>
        </w:rPr>
        <w:t xml:space="preserve"> non cancérogènes)</w:t>
      </w:r>
    </w:p>
    <w:p w14:paraId="67E20393" w14:textId="77777777" w:rsidR="00AD1340" w:rsidRDefault="0050760C">
      <w:pPr>
        <w:pStyle w:val="BodyText"/>
        <w:spacing w:before="166" w:line="256" w:lineRule="auto"/>
        <w:ind w:left="1611" w:right="650"/>
        <w:jc w:val="both"/>
      </w:pPr>
      <w:r>
        <w:t>Selon les connaissances les plus récentes, l'EC</w:t>
      </w:r>
      <w:r>
        <w:rPr>
          <w:vertAlign w:val="superscript"/>
        </w:rPr>
        <w:t>8</w:t>
      </w:r>
      <w:r>
        <w:t xml:space="preserve"> et l'UFP constituent (également) un paramètre adéquat pour </w:t>
      </w:r>
      <w:r>
        <w:rPr>
          <w:spacing w:val="-6"/>
        </w:rPr>
        <w:t xml:space="preserve">évaluer la </w:t>
      </w:r>
      <w:r>
        <w:t xml:space="preserve">qualité de l'air local, si cette qualité de l'air est principalement déterminée par le trafic routier et/ou </w:t>
      </w:r>
      <w:r>
        <w:t xml:space="preserve">aérien. Cependant, il n'existe pas (encore) de valeurs limites légales pour l'EC et l'UFP. La valeur seuil pour la moyenne annuelle de la CE lors du calcul de la contribution par scénario (étude d'impact) est </w:t>
      </w:r>
      <w:r>
        <w:rPr>
          <w:spacing w:val="-1"/>
          <w:position w:val="1"/>
        </w:rPr>
        <w:t>fixée</w:t>
      </w:r>
      <w:r>
        <w:t xml:space="preserve"> à 1 </w:t>
      </w:r>
      <w:r>
        <w:rPr>
          <w:position w:val="1"/>
        </w:rPr>
        <w:t xml:space="preserve">µg/m³ (2,5 % de la norme pour le </w:t>
      </w:r>
      <w:r>
        <w:rPr>
          <w:sz w:val="13"/>
        </w:rPr>
        <w:t>NO2</w:t>
      </w:r>
      <w:r>
        <w:rPr>
          <w:position w:val="1"/>
        </w:rPr>
        <w:t>)</w:t>
      </w:r>
      <w:r>
        <w:rPr>
          <w:position w:val="1"/>
          <w:vertAlign w:val="superscript"/>
        </w:rPr>
        <w:t>9</w:t>
      </w:r>
      <w:r>
        <w:rPr>
          <w:position w:val="1"/>
        </w:rPr>
        <w:t xml:space="preserve"> . L'UFP sera également évaluée </w:t>
      </w:r>
      <w:r>
        <w:t xml:space="preserve">à l'aide des informations disponibles sur le site web de la VMM, </w:t>
      </w:r>
      <w:r>
        <w:rPr>
          <w:position w:val="1"/>
        </w:rPr>
        <w:t>entre autres.</w:t>
      </w:r>
      <w:r>
        <w:rPr>
          <w:vertAlign w:val="superscript"/>
        </w:rPr>
        <w:t>10</w:t>
      </w:r>
      <w:r>
        <w:t xml:space="preserve"> Pour la valeur seuil effective de </w:t>
      </w:r>
      <w:r>
        <w:rPr>
          <w:spacing w:val="-10"/>
        </w:rPr>
        <w:t xml:space="preserve">la </w:t>
      </w:r>
      <w:r>
        <w:t xml:space="preserve">moyenne annuelle de l'UFP utilisée pour l'évaluation, veuillez vous référer à la section </w:t>
      </w:r>
      <w:hyperlink w:anchor="_bookmark18" w:history="1">
        <w:r>
          <w:t>7.5.2.</w:t>
        </w:r>
      </w:hyperlink>
    </w:p>
    <w:p w14:paraId="64B01BC1" w14:textId="77777777" w:rsidR="00AD1340" w:rsidRDefault="0050760C">
      <w:pPr>
        <w:pStyle w:val="BodyText"/>
        <w:spacing w:before="2"/>
        <w:ind w:left="1611"/>
        <w:jc w:val="both"/>
      </w:pPr>
      <w:r>
        <w:t xml:space="preserve">L'absence de norme de qualité de l'air pour la CE et l'UFP est considérée comme une lacune dans les </w:t>
      </w:r>
      <w:r>
        <w:rPr>
          <w:spacing w:val="-2"/>
        </w:rPr>
        <w:t>connaissances.</w:t>
      </w:r>
    </w:p>
    <w:p w14:paraId="5325B6E5" w14:textId="77777777" w:rsidR="00AD1340" w:rsidRDefault="0050760C">
      <w:pPr>
        <w:pStyle w:val="BodyText"/>
        <w:spacing w:before="183" w:line="259" w:lineRule="auto"/>
        <w:ind w:left="1611" w:right="653"/>
        <w:jc w:val="both"/>
      </w:pPr>
      <w:r>
        <w:rPr>
          <w:position w:val="1"/>
        </w:rPr>
        <w:t>Pour les PM2</w:t>
      </w:r>
      <w:r>
        <w:rPr>
          <w:sz w:val="13"/>
        </w:rPr>
        <w:t xml:space="preserve">,5, il </w:t>
      </w:r>
      <w:r>
        <w:rPr>
          <w:position w:val="1"/>
        </w:rPr>
        <w:t>est également testé par rapport à ce que l'on appelle l'indice d'e</w:t>
      </w:r>
      <w:r>
        <w:rPr>
          <w:position w:val="1"/>
        </w:rPr>
        <w:t xml:space="preserve">xposition moyen régional (IEMR). Cet indice </w:t>
      </w:r>
      <w:r>
        <w:t xml:space="preserve">est de 15,7 µg/m³ pour la Flandre et de 16,7 µg/m³ pour la RBC. Enfin, </w:t>
      </w:r>
      <w:r>
        <w:rPr>
          <w:position w:val="1"/>
        </w:rPr>
        <w:t xml:space="preserve">80 % de la norme </w:t>
      </w:r>
      <w:r>
        <w:t xml:space="preserve">est également évaluée </w:t>
      </w:r>
      <w:r>
        <w:rPr>
          <w:position w:val="1"/>
        </w:rPr>
        <w:t xml:space="preserve">(par exemple 32 µg/m³ pour le </w:t>
      </w:r>
      <w:r>
        <w:rPr>
          <w:sz w:val="13"/>
        </w:rPr>
        <w:t>NO2</w:t>
      </w:r>
      <w:r>
        <w:rPr>
          <w:position w:val="1"/>
        </w:rPr>
        <w:t xml:space="preserve">) en raison de la pertinence de cette valeur limite pour la </w:t>
      </w:r>
      <w:r>
        <w:t>formulati</w:t>
      </w:r>
      <w:r>
        <w:t xml:space="preserve">on de mesures d'atténuation (voir section </w:t>
      </w:r>
      <w:hyperlink w:anchor="_bookmark10" w:history="1">
        <w:r>
          <w:t>7.3.3</w:t>
        </w:r>
      </w:hyperlink>
      <w:r>
        <w:t xml:space="preserve"> Cadre d'évaluation).</w:t>
      </w:r>
    </w:p>
    <w:p w14:paraId="68E64BBA" w14:textId="77777777" w:rsidR="00AD1340" w:rsidRDefault="00AD1340">
      <w:pPr>
        <w:pStyle w:val="BodyText"/>
      </w:pPr>
    </w:p>
    <w:p w14:paraId="65F404EC" w14:textId="77777777" w:rsidR="00AD1340" w:rsidRDefault="00AD1340">
      <w:pPr>
        <w:pStyle w:val="BodyText"/>
      </w:pPr>
    </w:p>
    <w:p w14:paraId="5D6DB038" w14:textId="77777777" w:rsidR="00AD1340" w:rsidRDefault="00AD1340">
      <w:pPr>
        <w:pStyle w:val="BodyText"/>
      </w:pPr>
    </w:p>
    <w:p w14:paraId="540E300E" w14:textId="77777777" w:rsidR="00AD1340" w:rsidRDefault="00AD1340">
      <w:pPr>
        <w:pStyle w:val="BodyText"/>
      </w:pPr>
    </w:p>
    <w:p w14:paraId="3F566F83" w14:textId="77777777" w:rsidR="00AD1340" w:rsidRDefault="00AD1340">
      <w:pPr>
        <w:pStyle w:val="BodyText"/>
      </w:pPr>
    </w:p>
    <w:p w14:paraId="7200DA0A" w14:textId="77777777" w:rsidR="00AD1340" w:rsidRDefault="00AD1340">
      <w:pPr>
        <w:pStyle w:val="BodyText"/>
      </w:pPr>
    </w:p>
    <w:p w14:paraId="25B9AF97" w14:textId="77777777" w:rsidR="00AD1340" w:rsidRDefault="00AD1340">
      <w:pPr>
        <w:pStyle w:val="BodyText"/>
      </w:pPr>
    </w:p>
    <w:p w14:paraId="5F91F45E" w14:textId="77777777" w:rsidR="00AD1340" w:rsidRDefault="00AD1340">
      <w:pPr>
        <w:pStyle w:val="BodyText"/>
      </w:pPr>
    </w:p>
    <w:p w14:paraId="7D58A30B" w14:textId="77777777" w:rsidR="00AD1340" w:rsidRDefault="00AD1340">
      <w:pPr>
        <w:pStyle w:val="BodyText"/>
      </w:pPr>
    </w:p>
    <w:p w14:paraId="4C73E896" w14:textId="77777777" w:rsidR="00AD1340" w:rsidRDefault="00AD1340">
      <w:pPr>
        <w:pStyle w:val="BodyText"/>
      </w:pPr>
    </w:p>
    <w:p w14:paraId="15AEAB9F" w14:textId="77777777" w:rsidR="00AD1340" w:rsidRDefault="00AD1340">
      <w:pPr>
        <w:pStyle w:val="BodyText"/>
      </w:pPr>
    </w:p>
    <w:p w14:paraId="68FAA02B" w14:textId="77777777" w:rsidR="00AD1340" w:rsidRDefault="00AD1340">
      <w:pPr>
        <w:pStyle w:val="BodyText"/>
      </w:pPr>
    </w:p>
    <w:p w14:paraId="71DF6E4E" w14:textId="77777777" w:rsidR="00AD1340" w:rsidRDefault="00AD1340">
      <w:pPr>
        <w:pStyle w:val="BodyText"/>
      </w:pPr>
    </w:p>
    <w:p w14:paraId="23979AA0" w14:textId="77777777" w:rsidR="00AD1340" w:rsidRDefault="00AD1340">
      <w:pPr>
        <w:pStyle w:val="BodyText"/>
      </w:pPr>
    </w:p>
    <w:p w14:paraId="0A13C25F" w14:textId="77777777" w:rsidR="00AD1340" w:rsidRDefault="00AD1340">
      <w:pPr>
        <w:pStyle w:val="BodyText"/>
      </w:pPr>
    </w:p>
    <w:p w14:paraId="33146C9C" w14:textId="77777777" w:rsidR="00AD1340" w:rsidRDefault="00AD1340">
      <w:pPr>
        <w:pStyle w:val="BodyText"/>
      </w:pPr>
    </w:p>
    <w:p w14:paraId="31977C0F" w14:textId="77777777" w:rsidR="00AD1340" w:rsidRDefault="00AD1340">
      <w:pPr>
        <w:pStyle w:val="BodyText"/>
      </w:pPr>
    </w:p>
    <w:p w14:paraId="1B7F07B2" w14:textId="77777777" w:rsidR="00AD1340" w:rsidRDefault="00AD1340">
      <w:pPr>
        <w:pStyle w:val="BodyText"/>
      </w:pPr>
    </w:p>
    <w:p w14:paraId="7356ECA3" w14:textId="77777777" w:rsidR="00AD1340" w:rsidRDefault="00AD1340">
      <w:pPr>
        <w:pStyle w:val="BodyText"/>
      </w:pPr>
    </w:p>
    <w:p w14:paraId="68C11329" w14:textId="77777777" w:rsidR="00AD1340" w:rsidRDefault="00AD1340">
      <w:pPr>
        <w:pStyle w:val="BodyText"/>
      </w:pPr>
    </w:p>
    <w:p w14:paraId="5209061A" w14:textId="77777777" w:rsidR="00AD1340" w:rsidRDefault="00AD1340">
      <w:pPr>
        <w:pStyle w:val="BodyText"/>
      </w:pPr>
    </w:p>
    <w:p w14:paraId="3F3BF71A" w14:textId="77777777" w:rsidR="00AD1340" w:rsidRDefault="00AD1340">
      <w:pPr>
        <w:pStyle w:val="BodyText"/>
      </w:pPr>
    </w:p>
    <w:p w14:paraId="7A836A3F" w14:textId="77777777" w:rsidR="00AD1340" w:rsidRDefault="00AD1340">
      <w:pPr>
        <w:pStyle w:val="BodyText"/>
      </w:pPr>
    </w:p>
    <w:p w14:paraId="1E8FEFDF" w14:textId="77777777" w:rsidR="00AD1340" w:rsidRDefault="00AD1340">
      <w:pPr>
        <w:pStyle w:val="BodyText"/>
      </w:pPr>
    </w:p>
    <w:p w14:paraId="12F1F097" w14:textId="77777777" w:rsidR="00AD1340" w:rsidRDefault="00AD1340">
      <w:pPr>
        <w:pStyle w:val="BodyText"/>
      </w:pPr>
    </w:p>
    <w:p w14:paraId="66A79BA2" w14:textId="77777777" w:rsidR="00AD1340" w:rsidRDefault="00AD1340">
      <w:pPr>
        <w:pStyle w:val="BodyText"/>
      </w:pPr>
    </w:p>
    <w:p w14:paraId="470A7A55" w14:textId="77777777" w:rsidR="00AD1340" w:rsidRDefault="00AD1340">
      <w:pPr>
        <w:pStyle w:val="BodyText"/>
      </w:pPr>
    </w:p>
    <w:p w14:paraId="7803D89B" w14:textId="77777777" w:rsidR="00AD1340" w:rsidRDefault="00AD1340">
      <w:pPr>
        <w:pStyle w:val="BodyText"/>
      </w:pPr>
    </w:p>
    <w:p w14:paraId="4699A852" w14:textId="77777777" w:rsidR="00AD1340" w:rsidRDefault="00AD1340">
      <w:pPr>
        <w:pStyle w:val="BodyText"/>
      </w:pPr>
    </w:p>
    <w:p w14:paraId="0FDB2EEE" w14:textId="77777777" w:rsidR="00AD1340" w:rsidRDefault="00AD1340">
      <w:pPr>
        <w:pStyle w:val="BodyText"/>
      </w:pPr>
    </w:p>
    <w:p w14:paraId="66A40B78" w14:textId="77777777" w:rsidR="00AD1340" w:rsidRDefault="00AD1340">
      <w:pPr>
        <w:pStyle w:val="BodyText"/>
      </w:pPr>
    </w:p>
    <w:p w14:paraId="3E58DE79" w14:textId="77777777" w:rsidR="00AD1340" w:rsidRDefault="00AD1340">
      <w:pPr>
        <w:pStyle w:val="BodyText"/>
      </w:pPr>
    </w:p>
    <w:p w14:paraId="725BA6AA" w14:textId="77777777" w:rsidR="00AD1340" w:rsidRDefault="0050760C">
      <w:pPr>
        <w:pStyle w:val="BodyText"/>
        <w:spacing w:before="33"/>
      </w:pPr>
      <w:r>
        <w:rPr>
          <w:noProof/>
        </w:rPr>
        <mc:AlternateContent>
          <mc:Choice Requires="wps">
            <w:drawing>
              <wp:anchor distT="0" distB="0" distL="0" distR="0" simplePos="0" relativeHeight="487678464" behindDoc="1" locked="0" layoutInCell="1" allowOverlap="1" wp14:anchorId="54930831" wp14:editId="27AE2F72">
                <wp:simplePos x="0" y="0"/>
                <wp:positionH relativeFrom="page">
                  <wp:posOffset>936040</wp:posOffset>
                </wp:positionH>
                <wp:positionV relativeFrom="paragraph">
                  <wp:posOffset>191542</wp:posOffset>
                </wp:positionV>
                <wp:extent cx="1829435" cy="7620"/>
                <wp:effectExtent l="0" t="0" r="0" b="0"/>
                <wp:wrapTopAndBottom/>
                <wp:docPr id="306"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5FCD9C" id="Graphic 306" o:spid="_x0000_s1026" style="position:absolute;margin-left:73.7pt;margin-top:15.1pt;width:144.05pt;height:.6pt;z-index:-1563801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" path="m1829053,l,,,7619r1829053,l1829053,xe" fillcolor="black" stroked="f">
                <v:path arrowok="t"/>
                <w10:wrap type="topAndBottom" anchorx="page"/>
              </v:shape>
            </w:pict>
          </mc:Fallback>
        </mc:AlternateContent>
      </w:r>
    </w:p>
    <w:p w14:paraId="4115B860" w14:textId="77777777" w:rsidR="00AD1340" w:rsidRDefault="0050760C">
      <w:pPr>
        <w:spacing w:before="92"/>
        <w:ind w:left="675" w:right="843" w:hanging="142"/>
        <w:rPr>
          <w:sz w:val="18"/>
        </w:rPr>
      </w:pPr>
      <w:r>
        <w:rPr>
          <w:position w:val="5"/>
          <w:sz w:val="12"/>
        </w:rPr>
        <w:t xml:space="preserve">8 </w:t>
      </w:r>
      <w:r>
        <w:rPr>
          <w:sz w:val="18"/>
        </w:rPr>
        <w:t xml:space="preserve">Source : y compris Rijksdienst voor Volksgezondheid en Milieu </w:t>
      </w:r>
      <w:r>
        <w:rPr>
          <w:spacing w:val="-4"/>
          <w:sz w:val="18"/>
        </w:rPr>
        <w:t>(</w:t>
      </w:r>
      <w:r>
        <w:rPr>
          <w:sz w:val="18"/>
        </w:rPr>
        <w:t xml:space="preserve">NL), </w:t>
      </w:r>
      <w:r>
        <w:rPr>
          <w:sz w:val="18"/>
        </w:rPr>
        <w:t xml:space="preserve">GGD guideline medical environmental science : air </w:t>
      </w:r>
      <w:r>
        <w:rPr>
          <w:sz w:val="18"/>
        </w:rPr>
        <w:lastRenderedPageBreak/>
        <w:t>quality and health (2019).</w:t>
      </w:r>
    </w:p>
    <w:p w14:paraId="794F1503" w14:textId="77777777" w:rsidR="00AD1340" w:rsidRDefault="0050760C">
      <w:pPr>
        <w:spacing w:line="219" w:lineRule="exact"/>
        <w:ind w:left="534"/>
        <w:rPr>
          <w:sz w:val="18"/>
        </w:rPr>
      </w:pPr>
      <w:r>
        <w:rPr>
          <w:position w:val="5"/>
          <w:sz w:val="12"/>
        </w:rPr>
        <w:t xml:space="preserve">9 </w:t>
      </w:r>
      <w:r>
        <w:rPr>
          <w:sz w:val="18"/>
        </w:rPr>
        <w:t xml:space="preserve">Il s'agit d'une valeur d'évaluation indicative choisie uniquement en fonction de son caractère distinctif au sein de la </w:t>
      </w:r>
      <w:r>
        <w:rPr>
          <w:spacing w:val="-2"/>
          <w:sz w:val="18"/>
        </w:rPr>
        <w:t>zone d'étude.</w:t>
      </w:r>
    </w:p>
    <w:p w14:paraId="69E601A2" w14:textId="77777777" w:rsidR="00AD1340" w:rsidRDefault="0050760C">
      <w:pPr>
        <w:spacing w:before="1"/>
        <w:ind w:left="534"/>
        <w:rPr>
          <w:sz w:val="18"/>
        </w:rPr>
      </w:pPr>
      <w:r>
        <w:rPr>
          <w:position w:val="5"/>
          <w:sz w:val="12"/>
        </w:rPr>
        <w:t xml:space="preserve">10 </w:t>
      </w:r>
      <w:hyperlink r:id="rId235">
        <w:r>
          <w:rPr>
            <w:color w:val="0462C1"/>
            <w:sz w:val="18"/>
            <w:u w:val="single" w:color="0462C1"/>
          </w:rPr>
          <w:t xml:space="preserve">Concentration de poussières ultrafines - Vlaamse Milieumaatschappij </w:t>
        </w:r>
        <w:r>
          <w:rPr>
            <w:color w:val="0462C1"/>
            <w:spacing w:val="-2"/>
            <w:sz w:val="18"/>
            <w:u w:val="single" w:color="0462C1"/>
          </w:rPr>
          <w:t>(vmm.be)</w:t>
        </w:r>
      </w:hyperlink>
    </w:p>
    <w:p w14:paraId="37D99345" w14:textId="77777777" w:rsidR="00AD1340" w:rsidRDefault="00AD1340">
      <w:pPr>
        <w:rPr>
          <w:sz w:val="18"/>
        </w:rPr>
        <w:sectPr w:rsidR="00AD1340">
          <w:headerReference w:type="default" r:id="rId236"/>
          <w:footerReference w:type="default" r:id="rId237"/>
          <w:pgSz w:w="11910" w:h="16840"/>
          <w:pgMar w:top="1460" w:right="480" w:bottom="1040" w:left="940" w:header="748" w:footer="852" w:gutter="0"/>
          <w:cols w:space="720"/>
        </w:sectPr>
      </w:pPr>
    </w:p>
    <w:p w14:paraId="30F39BBA" w14:textId="77777777" w:rsidR="00AD1340" w:rsidRDefault="00AD1340">
      <w:pPr>
        <w:pStyle w:val="BodyText"/>
        <w:spacing w:before="145"/>
        <w:rPr>
          <w:sz w:val="18"/>
        </w:rPr>
      </w:pPr>
    </w:p>
    <w:p w14:paraId="0CAA0A5C" w14:textId="77777777" w:rsidR="00AD1340" w:rsidRDefault="0050760C">
      <w:pPr>
        <w:ind w:left="1611"/>
        <w:jc w:val="both"/>
        <w:rPr>
          <w:i/>
          <w:sz w:val="18"/>
        </w:rPr>
      </w:pPr>
      <w:r>
        <w:rPr>
          <w:i/>
          <w:color w:val="005B82"/>
          <w:sz w:val="18"/>
        </w:rPr>
        <w:t xml:space="preserve">Tableau 7-1 : </w:t>
      </w:r>
      <w:r>
        <w:rPr>
          <w:i/>
          <w:color w:val="005B82"/>
          <w:spacing w:val="-2"/>
          <w:sz w:val="18"/>
        </w:rPr>
        <w:t>Valeurs limites d'émission</w:t>
      </w:r>
    </w:p>
    <w:p w14:paraId="725C3273" w14:textId="77777777" w:rsidR="00AD1340" w:rsidRDefault="00AD1340">
      <w:pPr>
        <w:pStyle w:val="BodyText"/>
        <w:spacing w:before="11" w:after="1"/>
        <w:rPr>
          <w:i/>
          <w:sz w:val="15"/>
        </w:rPr>
      </w:pPr>
    </w:p>
    <w:tbl>
      <w:tblPr>
        <w:tblW w:w="0" w:type="auto"/>
        <w:tblInd w:w="16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066"/>
        <w:gridCol w:w="1632"/>
        <w:gridCol w:w="2652"/>
      </w:tblGrid>
      <w:tr w:rsidR="00AD1340" w14:paraId="1DFA0FAC" w14:textId="77777777">
        <w:trPr>
          <w:trHeight w:val="585"/>
        </w:trPr>
        <w:tc>
          <w:tcPr>
            <w:tcW w:w="3066" w:type="dxa"/>
            <w:tcBorders>
              <w:bottom w:val="single" w:sz="6" w:space="0" w:color="D3D3D3"/>
              <w:right w:val="single" w:sz="12" w:space="0" w:color="000000"/>
            </w:tcBorders>
          </w:tcPr>
          <w:p w14:paraId="56086D79" w14:textId="77777777" w:rsidR="00AD1340" w:rsidRDefault="00AD1340">
            <w:pPr>
              <w:pStyle w:val="TableParagraph"/>
              <w:spacing w:before="0" w:line="240" w:lineRule="auto"/>
              <w:jc w:val="left"/>
              <w:rPr>
                <w:rFonts w:ascii="Times New Roman"/>
                <w:sz w:val="20"/>
              </w:rPr>
            </w:pPr>
          </w:p>
        </w:tc>
        <w:tc>
          <w:tcPr>
            <w:tcW w:w="4284" w:type="dxa"/>
            <w:gridSpan w:val="2"/>
            <w:tcBorders>
              <w:left w:val="single" w:sz="12" w:space="0" w:color="000000"/>
              <w:bottom w:val="single" w:sz="6" w:space="0" w:color="D3D3D3"/>
              <w:right w:val="single" w:sz="12" w:space="0" w:color="000000"/>
            </w:tcBorders>
          </w:tcPr>
          <w:p w14:paraId="1C5C9300" w14:textId="77777777" w:rsidR="00AD1340" w:rsidRDefault="0050760C">
            <w:pPr>
              <w:pStyle w:val="TableParagraph"/>
              <w:spacing w:before="12" w:line="240" w:lineRule="auto"/>
              <w:ind w:left="37" w:right="8"/>
              <w:rPr>
                <w:sz w:val="20"/>
              </w:rPr>
            </w:pPr>
            <w:r>
              <w:rPr>
                <w:spacing w:val="-2"/>
                <w:sz w:val="20"/>
              </w:rPr>
              <w:t>Norme d'immission</w:t>
            </w:r>
          </w:p>
          <w:p w14:paraId="26802AE3" w14:textId="77777777" w:rsidR="00AD1340" w:rsidRDefault="0050760C">
            <w:pPr>
              <w:pStyle w:val="TableParagraph"/>
              <w:spacing w:before="55" w:line="240" w:lineRule="auto"/>
              <w:ind w:left="37"/>
              <w:rPr>
                <w:sz w:val="20"/>
              </w:rPr>
            </w:pPr>
            <w:r>
              <w:rPr>
                <w:spacing w:val="-2"/>
                <w:sz w:val="20"/>
              </w:rPr>
              <w:t>(μg/m )</w:t>
            </w:r>
            <w:r>
              <w:rPr>
                <w:spacing w:val="-2"/>
                <w:sz w:val="20"/>
                <w:vertAlign w:val="superscript"/>
              </w:rPr>
              <w:t>3</w:t>
            </w:r>
          </w:p>
        </w:tc>
      </w:tr>
      <w:tr w:rsidR="00AD1340" w14:paraId="7DCD4C75" w14:textId="77777777">
        <w:trPr>
          <w:trHeight w:val="355"/>
        </w:trPr>
        <w:tc>
          <w:tcPr>
            <w:tcW w:w="3066" w:type="dxa"/>
            <w:tcBorders>
              <w:top w:val="single" w:sz="6" w:space="0" w:color="D3D3D3"/>
              <w:bottom w:val="single" w:sz="12" w:space="0" w:color="000000"/>
              <w:right w:val="single" w:sz="12" w:space="0" w:color="000000"/>
            </w:tcBorders>
          </w:tcPr>
          <w:p w14:paraId="1D37FEB8" w14:textId="77777777" w:rsidR="00AD1340" w:rsidRDefault="00AD1340">
            <w:pPr>
              <w:pStyle w:val="TableParagraph"/>
              <w:spacing w:before="0" w:line="240" w:lineRule="auto"/>
              <w:jc w:val="left"/>
              <w:rPr>
                <w:rFonts w:ascii="Times New Roman"/>
                <w:sz w:val="20"/>
              </w:rPr>
            </w:pPr>
          </w:p>
        </w:tc>
        <w:tc>
          <w:tcPr>
            <w:tcW w:w="1632" w:type="dxa"/>
            <w:tcBorders>
              <w:top w:val="single" w:sz="6" w:space="0" w:color="D3D3D3"/>
              <w:left w:val="single" w:sz="12" w:space="0" w:color="000000"/>
              <w:bottom w:val="single" w:sz="12" w:space="0" w:color="000000"/>
              <w:right w:val="single" w:sz="6" w:space="0" w:color="D3D3D3"/>
            </w:tcBorders>
          </w:tcPr>
          <w:p w14:paraId="0833AC64" w14:textId="77777777" w:rsidR="00AD1340" w:rsidRDefault="0050760C">
            <w:pPr>
              <w:pStyle w:val="TableParagraph"/>
              <w:spacing w:before="59" w:line="240" w:lineRule="auto"/>
              <w:ind w:left="21"/>
              <w:rPr>
                <w:sz w:val="20"/>
              </w:rPr>
            </w:pPr>
            <w:r>
              <w:rPr>
                <w:spacing w:val="-2"/>
                <w:sz w:val="20"/>
              </w:rPr>
              <w:t>Valeur</w:t>
            </w:r>
          </w:p>
        </w:tc>
        <w:tc>
          <w:tcPr>
            <w:tcW w:w="2652" w:type="dxa"/>
            <w:tcBorders>
              <w:top w:val="single" w:sz="6" w:space="0" w:color="D3D3D3"/>
              <w:left w:val="single" w:sz="6" w:space="0" w:color="D3D3D3"/>
              <w:bottom w:val="single" w:sz="12" w:space="0" w:color="000000"/>
              <w:right w:val="single" w:sz="12" w:space="0" w:color="000000"/>
            </w:tcBorders>
          </w:tcPr>
          <w:p w14:paraId="4169401C" w14:textId="77777777" w:rsidR="00AD1340" w:rsidRDefault="0050760C">
            <w:pPr>
              <w:pStyle w:val="TableParagraph"/>
              <w:spacing w:before="59" w:line="240" w:lineRule="auto"/>
              <w:ind w:left="46"/>
              <w:rPr>
                <w:sz w:val="20"/>
              </w:rPr>
            </w:pPr>
            <w:r>
              <w:rPr>
                <w:spacing w:val="-4"/>
                <w:sz w:val="20"/>
              </w:rPr>
              <w:t>Réf.</w:t>
            </w:r>
          </w:p>
        </w:tc>
      </w:tr>
      <w:tr w:rsidR="00AD1340" w14:paraId="0CD4F0E1" w14:textId="77777777">
        <w:trPr>
          <w:trHeight w:val="259"/>
        </w:trPr>
        <w:tc>
          <w:tcPr>
            <w:tcW w:w="4698" w:type="dxa"/>
            <w:gridSpan w:val="2"/>
            <w:tcBorders>
              <w:top w:val="single" w:sz="12" w:space="0" w:color="000000"/>
              <w:bottom w:val="single" w:sz="6" w:space="0" w:color="D3D3D3"/>
              <w:right w:val="single" w:sz="12" w:space="0" w:color="000000"/>
            </w:tcBorders>
          </w:tcPr>
          <w:p w14:paraId="47FB1FFC" w14:textId="77777777" w:rsidR="00AD1340" w:rsidRDefault="0050760C">
            <w:pPr>
              <w:pStyle w:val="TableParagraph"/>
              <w:spacing w:before="10" w:line="229" w:lineRule="exact"/>
              <w:ind w:left="46"/>
              <w:jc w:val="left"/>
              <w:rPr>
                <w:sz w:val="20"/>
              </w:rPr>
            </w:pPr>
            <w:r>
              <w:rPr>
                <w:spacing w:val="-2"/>
                <w:sz w:val="20"/>
                <w:u w:val="single"/>
              </w:rPr>
              <w:t xml:space="preserve">Polluants </w:t>
            </w:r>
            <w:r>
              <w:rPr>
                <w:sz w:val="20"/>
                <w:u w:val="single"/>
              </w:rPr>
              <w:t xml:space="preserve">généraux et de </w:t>
            </w:r>
            <w:r>
              <w:rPr>
                <w:spacing w:val="-2"/>
                <w:sz w:val="20"/>
                <w:u w:val="single"/>
              </w:rPr>
              <w:t>combustion</w:t>
            </w:r>
          </w:p>
        </w:tc>
        <w:tc>
          <w:tcPr>
            <w:tcW w:w="2652" w:type="dxa"/>
            <w:tcBorders>
              <w:top w:val="single" w:sz="12" w:space="0" w:color="000000"/>
              <w:left w:val="single" w:sz="12" w:space="0" w:color="000000"/>
              <w:bottom w:val="single" w:sz="6" w:space="0" w:color="D3D3D3"/>
              <w:right w:val="single" w:sz="12" w:space="0" w:color="000000"/>
            </w:tcBorders>
          </w:tcPr>
          <w:p w14:paraId="0806ED94" w14:textId="77777777" w:rsidR="00AD1340" w:rsidRDefault="00AD1340">
            <w:pPr>
              <w:pStyle w:val="TableParagraph"/>
              <w:spacing w:before="0" w:line="240" w:lineRule="auto"/>
              <w:jc w:val="left"/>
              <w:rPr>
                <w:rFonts w:ascii="Times New Roman"/>
                <w:sz w:val="18"/>
              </w:rPr>
            </w:pPr>
          </w:p>
        </w:tc>
      </w:tr>
      <w:tr w:rsidR="00AD1340" w14:paraId="451A6431" w14:textId="77777777">
        <w:trPr>
          <w:trHeight w:val="260"/>
        </w:trPr>
        <w:tc>
          <w:tcPr>
            <w:tcW w:w="3066" w:type="dxa"/>
            <w:tcBorders>
              <w:top w:val="single" w:sz="6" w:space="0" w:color="D3D3D3"/>
              <w:bottom w:val="single" w:sz="6" w:space="0" w:color="D3D3D3"/>
              <w:right w:val="single" w:sz="12" w:space="0" w:color="000000"/>
            </w:tcBorders>
          </w:tcPr>
          <w:p w14:paraId="60299E5C" w14:textId="77777777" w:rsidR="00AD1340" w:rsidRDefault="0050760C">
            <w:pPr>
              <w:pStyle w:val="TableParagraph"/>
              <w:spacing w:before="11" w:line="229" w:lineRule="exact"/>
              <w:ind w:left="46"/>
              <w:jc w:val="left"/>
              <w:rPr>
                <w:sz w:val="20"/>
              </w:rPr>
            </w:pPr>
            <w:r>
              <w:rPr>
                <w:spacing w:val="-5"/>
                <w:sz w:val="20"/>
              </w:rPr>
              <w:t>LE CO</w:t>
            </w:r>
          </w:p>
        </w:tc>
        <w:tc>
          <w:tcPr>
            <w:tcW w:w="1632" w:type="dxa"/>
            <w:tcBorders>
              <w:top w:val="single" w:sz="6" w:space="0" w:color="D3D3D3"/>
              <w:left w:val="single" w:sz="12" w:space="0" w:color="000000"/>
              <w:bottom w:val="single" w:sz="6" w:space="0" w:color="D3D3D3"/>
              <w:right w:val="single" w:sz="12" w:space="0" w:color="000000"/>
            </w:tcBorders>
          </w:tcPr>
          <w:p w14:paraId="37AD1939" w14:textId="77777777" w:rsidR="00AD1340" w:rsidRDefault="00AD1340">
            <w:pPr>
              <w:pStyle w:val="TableParagraph"/>
              <w:spacing w:before="0" w:line="240" w:lineRule="auto"/>
              <w:jc w:val="left"/>
              <w:rPr>
                <w:rFonts w:ascii="Times New Roman"/>
                <w:sz w:val="18"/>
              </w:rPr>
            </w:pPr>
          </w:p>
        </w:tc>
        <w:tc>
          <w:tcPr>
            <w:tcW w:w="2652" w:type="dxa"/>
            <w:tcBorders>
              <w:top w:val="single" w:sz="6" w:space="0" w:color="D3D3D3"/>
              <w:left w:val="single" w:sz="12" w:space="0" w:color="000000"/>
              <w:bottom w:val="single" w:sz="6" w:space="0" w:color="D3D3D3"/>
              <w:right w:val="single" w:sz="12" w:space="0" w:color="000000"/>
            </w:tcBorders>
          </w:tcPr>
          <w:p w14:paraId="06AD6578" w14:textId="77777777" w:rsidR="00AD1340" w:rsidRDefault="00AD1340">
            <w:pPr>
              <w:pStyle w:val="TableParagraph"/>
              <w:spacing w:before="0" w:line="240" w:lineRule="auto"/>
              <w:jc w:val="left"/>
              <w:rPr>
                <w:rFonts w:ascii="Times New Roman"/>
                <w:sz w:val="18"/>
              </w:rPr>
            </w:pPr>
          </w:p>
        </w:tc>
      </w:tr>
      <w:tr w:rsidR="00AD1340" w14:paraId="4F5240B0" w14:textId="77777777">
        <w:trPr>
          <w:trHeight w:val="537"/>
        </w:trPr>
        <w:tc>
          <w:tcPr>
            <w:tcW w:w="3066" w:type="dxa"/>
            <w:tcBorders>
              <w:top w:val="single" w:sz="6" w:space="0" w:color="D3D3D3"/>
              <w:bottom w:val="single" w:sz="6" w:space="0" w:color="D3D3D3"/>
              <w:right w:val="single" w:sz="12" w:space="0" w:color="000000"/>
            </w:tcBorders>
          </w:tcPr>
          <w:p w14:paraId="20827D1A" w14:textId="77777777" w:rsidR="00AD1340" w:rsidRDefault="0050760C">
            <w:pPr>
              <w:pStyle w:val="TableParagraph"/>
              <w:spacing w:before="144" w:line="240" w:lineRule="auto"/>
              <w:ind w:left="826"/>
              <w:jc w:val="left"/>
              <w:rPr>
                <w:sz w:val="20"/>
              </w:rPr>
            </w:pPr>
            <w:r>
              <w:rPr>
                <w:sz w:val="20"/>
              </w:rPr>
              <w:t>moyenne annuelle. (8 heures</w:t>
            </w:r>
            <w:r>
              <w:rPr>
                <w:spacing w:val="-2"/>
                <w:sz w:val="20"/>
              </w:rPr>
              <w:t>)</w:t>
            </w:r>
          </w:p>
        </w:tc>
        <w:tc>
          <w:tcPr>
            <w:tcW w:w="1632" w:type="dxa"/>
            <w:tcBorders>
              <w:top w:val="single" w:sz="6" w:space="0" w:color="D3D3D3"/>
              <w:left w:val="single" w:sz="12" w:space="0" w:color="000000"/>
              <w:bottom w:val="single" w:sz="6" w:space="0" w:color="D3D3D3"/>
              <w:right w:val="single" w:sz="12" w:space="0" w:color="000000"/>
            </w:tcBorders>
          </w:tcPr>
          <w:p w14:paraId="490604FE" w14:textId="77777777" w:rsidR="00AD1340" w:rsidRDefault="0050760C">
            <w:pPr>
              <w:pStyle w:val="TableParagraph"/>
              <w:spacing w:before="144" w:line="240" w:lineRule="auto"/>
              <w:ind w:left="47" w:right="17"/>
              <w:rPr>
                <w:sz w:val="20"/>
              </w:rPr>
            </w:pPr>
            <w:r>
              <w:rPr>
                <w:spacing w:val="-2"/>
                <w:sz w:val="20"/>
              </w:rPr>
              <w:t>10.000</w:t>
            </w:r>
          </w:p>
        </w:tc>
        <w:tc>
          <w:tcPr>
            <w:tcW w:w="2652" w:type="dxa"/>
            <w:tcBorders>
              <w:top w:val="single" w:sz="6" w:space="0" w:color="D3D3D3"/>
              <w:left w:val="single" w:sz="12" w:space="0" w:color="000000"/>
              <w:bottom w:val="single" w:sz="6" w:space="0" w:color="D3D3D3"/>
              <w:right w:val="single" w:sz="12" w:space="0" w:color="000000"/>
            </w:tcBorders>
          </w:tcPr>
          <w:p w14:paraId="06FA671C" w14:textId="77777777" w:rsidR="00AD1340" w:rsidRDefault="0050760C">
            <w:pPr>
              <w:pStyle w:val="TableParagraph"/>
              <w:spacing w:before="144" w:line="240" w:lineRule="auto"/>
              <w:ind w:left="40" w:right="14"/>
              <w:rPr>
                <w:sz w:val="20"/>
              </w:rPr>
            </w:pPr>
            <w:r>
              <w:rPr>
                <w:sz w:val="20"/>
              </w:rPr>
              <w:t xml:space="preserve">Vlarem II Annexe </w:t>
            </w:r>
            <w:r>
              <w:rPr>
                <w:spacing w:val="-2"/>
                <w:sz w:val="20"/>
              </w:rPr>
              <w:t>2.5.3.11</w:t>
            </w:r>
          </w:p>
        </w:tc>
      </w:tr>
      <w:tr w:rsidR="00AD1340" w14:paraId="74E7BE9F" w14:textId="77777777">
        <w:trPr>
          <w:trHeight w:val="285"/>
        </w:trPr>
        <w:tc>
          <w:tcPr>
            <w:tcW w:w="3066" w:type="dxa"/>
            <w:tcBorders>
              <w:top w:val="single" w:sz="6" w:space="0" w:color="D3D3D3"/>
              <w:bottom w:val="single" w:sz="6" w:space="0" w:color="D3D3D3"/>
              <w:right w:val="single" w:sz="12" w:space="0" w:color="000000"/>
            </w:tcBorders>
          </w:tcPr>
          <w:p w14:paraId="21887D86" w14:textId="77777777" w:rsidR="00AD1340" w:rsidRDefault="0050760C">
            <w:pPr>
              <w:pStyle w:val="TableParagraph"/>
              <w:spacing w:before="24" w:line="241" w:lineRule="exact"/>
              <w:ind w:left="46"/>
              <w:jc w:val="left"/>
              <w:rPr>
                <w:sz w:val="20"/>
              </w:rPr>
            </w:pPr>
            <w:r>
              <w:rPr>
                <w:sz w:val="20"/>
              </w:rPr>
              <w:t xml:space="preserve">Poussières / </w:t>
            </w:r>
            <w:r>
              <w:rPr>
                <w:spacing w:val="-4"/>
                <w:sz w:val="20"/>
              </w:rPr>
              <w:t>PM</w:t>
            </w:r>
            <w:r>
              <w:rPr>
                <w:spacing w:val="-4"/>
                <w:sz w:val="20"/>
                <w:vertAlign w:val="subscript"/>
              </w:rPr>
              <w:t>10</w:t>
            </w:r>
          </w:p>
        </w:tc>
        <w:tc>
          <w:tcPr>
            <w:tcW w:w="1632" w:type="dxa"/>
            <w:tcBorders>
              <w:top w:val="single" w:sz="6" w:space="0" w:color="D3D3D3"/>
              <w:left w:val="single" w:sz="12" w:space="0" w:color="000000"/>
              <w:bottom w:val="single" w:sz="6" w:space="0" w:color="D3D3D3"/>
              <w:right w:val="single" w:sz="12" w:space="0" w:color="000000"/>
            </w:tcBorders>
          </w:tcPr>
          <w:p w14:paraId="0C445281" w14:textId="77777777" w:rsidR="00AD1340" w:rsidRDefault="00AD1340">
            <w:pPr>
              <w:pStyle w:val="TableParagraph"/>
              <w:spacing w:before="0" w:line="240" w:lineRule="auto"/>
              <w:jc w:val="left"/>
              <w:rPr>
                <w:rFonts w:ascii="Times New Roman"/>
                <w:sz w:val="20"/>
              </w:rPr>
            </w:pPr>
          </w:p>
        </w:tc>
        <w:tc>
          <w:tcPr>
            <w:tcW w:w="2652" w:type="dxa"/>
            <w:tcBorders>
              <w:top w:val="single" w:sz="6" w:space="0" w:color="D3D3D3"/>
              <w:left w:val="single" w:sz="12" w:space="0" w:color="000000"/>
              <w:bottom w:val="single" w:sz="6" w:space="0" w:color="D3D3D3"/>
              <w:right w:val="single" w:sz="12" w:space="0" w:color="000000"/>
            </w:tcBorders>
          </w:tcPr>
          <w:p w14:paraId="341DC3A7" w14:textId="77777777" w:rsidR="00AD1340" w:rsidRDefault="00AD1340">
            <w:pPr>
              <w:pStyle w:val="TableParagraph"/>
              <w:spacing w:before="0" w:line="240" w:lineRule="auto"/>
              <w:jc w:val="left"/>
              <w:rPr>
                <w:rFonts w:ascii="Times New Roman"/>
                <w:sz w:val="20"/>
              </w:rPr>
            </w:pPr>
          </w:p>
        </w:tc>
      </w:tr>
      <w:tr w:rsidR="00AD1340" w14:paraId="118FA3A6" w14:textId="77777777">
        <w:trPr>
          <w:trHeight w:val="260"/>
        </w:trPr>
        <w:tc>
          <w:tcPr>
            <w:tcW w:w="3066" w:type="dxa"/>
            <w:tcBorders>
              <w:top w:val="single" w:sz="6" w:space="0" w:color="D3D3D3"/>
              <w:bottom w:val="single" w:sz="6" w:space="0" w:color="D3D3D3"/>
              <w:right w:val="single" w:sz="12" w:space="0" w:color="000000"/>
            </w:tcBorders>
          </w:tcPr>
          <w:p w14:paraId="7988DB9C" w14:textId="77777777" w:rsidR="00AD1340" w:rsidRDefault="0050760C">
            <w:pPr>
              <w:pStyle w:val="TableParagraph"/>
              <w:spacing w:before="11" w:line="229" w:lineRule="exact"/>
              <w:ind w:left="994"/>
              <w:jc w:val="left"/>
              <w:rPr>
                <w:sz w:val="20"/>
              </w:rPr>
            </w:pPr>
            <w:r>
              <w:rPr>
                <w:sz w:val="20"/>
              </w:rPr>
              <w:t xml:space="preserve">dayGW </w:t>
            </w:r>
            <w:r>
              <w:rPr>
                <w:spacing w:val="-2"/>
                <w:sz w:val="20"/>
              </w:rPr>
              <w:t>(P90)</w:t>
            </w:r>
          </w:p>
        </w:tc>
        <w:tc>
          <w:tcPr>
            <w:tcW w:w="1632" w:type="dxa"/>
            <w:tcBorders>
              <w:top w:val="single" w:sz="6" w:space="0" w:color="D3D3D3"/>
              <w:left w:val="single" w:sz="12" w:space="0" w:color="000000"/>
              <w:bottom w:val="single" w:sz="6" w:space="0" w:color="D3D3D3"/>
              <w:right w:val="single" w:sz="12" w:space="0" w:color="000000"/>
            </w:tcBorders>
          </w:tcPr>
          <w:p w14:paraId="125DE7A3" w14:textId="77777777" w:rsidR="00AD1340" w:rsidRDefault="0050760C">
            <w:pPr>
              <w:pStyle w:val="TableParagraph"/>
              <w:spacing w:before="11" w:line="229" w:lineRule="exact"/>
              <w:ind w:left="47"/>
              <w:rPr>
                <w:sz w:val="20"/>
              </w:rPr>
            </w:pPr>
            <w:r>
              <w:rPr>
                <w:spacing w:val="-5"/>
                <w:sz w:val="20"/>
              </w:rPr>
              <w:t>50</w:t>
            </w:r>
          </w:p>
        </w:tc>
        <w:tc>
          <w:tcPr>
            <w:tcW w:w="2652" w:type="dxa"/>
            <w:tcBorders>
              <w:top w:val="single" w:sz="6" w:space="0" w:color="D3D3D3"/>
              <w:left w:val="single" w:sz="12" w:space="0" w:color="000000"/>
              <w:bottom w:val="single" w:sz="6" w:space="0" w:color="D3D3D3"/>
              <w:right w:val="single" w:sz="12" w:space="0" w:color="000000"/>
            </w:tcBorders>
          </w:tcPr>
          <w:p w14:paraId="378C0459" w14:textId="77777777" w:rsidR="00AD1340" w:rsidRDefault="0050760C">
            <w:pPr>
              <w:pStyle w:val="TableParagraph"/>
              <w:spacing w:before="11" w:line="229" w:lineRule="exact"/>
              <w:ind w:left="40" w:right="14"/>
              <w:rPr>
                <w:sz w:val="20"/>
              </w:rPr>
            </w:pPr>
            <w:r>
              <w:rPr>
                <w:sz w:val="20"/>
              </w:rPr>
              <w:t xml:space="preserve">Vlarem II Annexe </w:t>
            </w:r>
            <w:r>
              <w:rPr>
                <w:spacing w:val="-2"/>
                <w:sz w:val="20"/>
              </w:rPr>
              <w:t>2.5.3.11</w:t>
            </w:r>
          </w:p>
        </w:tc>
      </w:tr>
      <w:tr w:rsidR="00AD1340" w14:paraId="4EC1270A" w14:textId="77777777">
        <w:trPr>
          <w:trHeight w:val="260"/>
        </w:trPr>
        <w:tc>
          <w:tcPr>
            <w:tcW w:w="3066" w:type="dxa"/>
            <w:tcBorders>
              <w:top w:val="single" w:sz="6" w:space="0" w:color="D3D3D3"/>
              <w:bottom w:val="single" w:sz="6" w:space="0" w:color="D3D3D3"/>
              <w:right w:val="single" w:sz="12" w:space="0" w:color="000000"/>
            </w:tcBorders>
          </w:tcPr>
          <w:p w14:paraId="4E85DE90" w14:textId="77777777" w:rsidR="00AD1340" w:rsidRDefault="0050760C">
            <w:pPr>
              <w:pStyle w:val="TableParagraph"/>
              <w:spacing w:before="11" w:line="229" w:lineRule="exact"/>
              <w:ind w:right="407"/>
              <w:jc w:val="right"/>
              <w:rPr>
                <w:sz w:val="20"/>
              </w:rPr>
            </w:pPr>
            <w:r>
              <w:rPr>
                <w:sz w:val="20"/>
              </w:rPr>
              <w:t xml:space="preserve"># dépassements </w:t>
            </w:r>
            <w:r>
              <w:rPr>
                <w:spacing w:val="-4"/>
                <w:sz w:val="20"/>
              </w:rPr>
              <w:t>jourGW</w:t>
            </w:r>
          </w:p>
        </w:tc>
        <w:tc>
          <w:tcPr>
            <w:tcW w:w="1632" w:type="dxa"/>
            <w:tcBorders>
              <w:top w:val="single" w:sz="6" w:space="0" w:color="D3D3D3"/>
              <w:left w:val="single" w:sz="12" w:space="0" w:color="000000"/>
              <w:bottom w:val="single" w:sz="6" w:space="0" w:color="D3D3D3"/>
              <w:right w:val="single" w:sz="12" w:space="0" w:color="000000"/>
            </w:tcBorders>
          </w:tcPr>
          <w:p w14:paraId="00B80A31" w14:textId="77777777" w:rsidR="00AD1340" w:rsidRDefault="0050760C">
            <w:pPr>
              <w:pStyle w:val="TableParagraph"/>
              <w:spacing w:before="11" w:line="229" w:lineRule="exact"/>
              <w:ind w:left="47"/>
              <w:rPr>
                <w:sz w:val="20"/>
              </w:rPr>
            </w:pPr>
            <w:r>
              <w:rPr>
                <w:spacing w:val="-5"/>
                <w:sz w:val="20"/>
              </w:rPr>
              <w:t>35</w:t>
            </w:r>
          </w:p>
        </w:tc>
        <w:tc>
          <w:tcPr>
            <w:tcW w:w="2652" w:type="dxa"/>
            <w:tcBorders>
              <w:top w:val="single" w:sz="6" w:space="0" w:color="D3D3D3"/>
              <w:left w:val="single" w:sz="12" w:space="0" w:color="000000"/>
              <w:bottom w:val="single" w:sz="6" w:space="0" w:color="D3D3D3"/>
              <w:right w:val="single" w:sz="12" w:space="0" w:color="000000"/>
            </w:tcBorders>
          </w:tcPr>
          <w:p w14:paraId="2F6B9F0B" w14:textId="77777777" w:rsidR="00AD1340" w:rsidRDefault="0050760C">
            <w:pPr>
              <w:pStyle w:val="TableParagraph"/>
              <w:spacing w:before="11" w:line="229" w:lineRule="exact"/>
              <w:ind w:left="40" w:right="14"/>
              <w:rPr>
                <w:sz w:val="20"/>
              </w:rPr>
            </w:pPr>
            <w:r>
              <w:rPr>
                <w:sz w:val="20"/>
              </w:rPr>
              <w:t xml:space="preserve">Vlarem II </w:t>
            </w:r>
            <w:r>
              <w:rPr>
                <w:sz w:val="20"/>
              </w:rPr>
              <w:t xml:space="preserve">Annexe </w:t>
            </w:r>
            <w:r>
              <w:rPr>
                <w:spacing w:val="-2"/>
                <w:sz w:val="20"/>
              </w:rPr>
              <w:t>2.5.3.11</w:t>
            </w:r>
          </w:p>
        </w:tc>
      </w:tr>
      <w:tr w:rsidR="00AD1340" w14:paraId="5A0D2794" w14:textId="77777777">
        <w:trPr>
          <w:trHeight w:val="261"/>
        </w:trPr>
        <w:tc>
          <w:tcPr>
            <w:tcW w:w="3066" w:type="dxa"/>
            <w:tcBorders>
              <w:top w:val="single" w:sz="6" w:space="0" w:color="D3D3D3"/>
              <w:bottom w:val="single" w:sz="6" w:space="0" w:color="D3D3D3"/>
              <w:right w:val="single" w:sz="12" w:space="0" w:color="000000"/>
            </w:tcBorders>
          </w:tcPr>
          <w:p w14:paraId="630378E5" w14:textId="77777777" w:rsidR="00AD1340" w:rsidRDefault="0050760C">
            <w:pPr>
              <w:pStyle w:val="TableParagraph"/>
              <w:spacing w:before="12" w:line="229" w:lineRule="exact"/>
              <w:ind w:left="52"/>
              <w:rPr>
                <w:sz w:val="20"/>
              </w:rPr>
            </w:pPr>
            <w:r>
              <w:rPr>
                <w:spacing w:val="-2"/>
                <w:sz w:val="20"/>
              </w:rPr>
              <w:t>moyenne annuelle.</w:t>
            </w:r>
          </w:p>
        </w:tc>
        <w:tc>
          <w:tcPr>
            <w:tcW w:w="1632" w:type="dxa"/>
            <w:tcBorders>
              <w:top w:val="single" w:sz="6" w:space="0" w:color="D3D3D3"/>
              <w:left w:val="single" w:sz="12" w:space="0" w:color="000000"/>
              <w:bottom w:val="single" w:sz="6" w:space="0" w:color="D3D3D3"/>
              <w:right w:val="single" w:sz="12" w:space="0" w:color="000000"/>
            </w:tcBorders>
          </w:tcPr>
          <w:p w14:paraId="1741CBA6" w14:textId="77777777" w:rsidR="00AD1340" w:rsidRDefault="0050760C">
            <w:pPr>
              <w:pStyle w:val="TableParagraph"/>
              <w:spacing w:before="12" w:line="229" w:lineRule="exact"/>
              <w:ind w:left="47"/>
              <w:rPr>
                <w:sz w:val="20"/>
              </w:rPr>
            </w:pPr>
            <w:r>
              <w:rPr>
                <w:spacing w:val="-5"/>
                <w:sz w:val="20"/>
              </w:rPr>
              <w:t>40</w:t>
            </w:r>
          </w:p>
        </w:tc>
        <w:tc>
          <w:tcPr>
            <w:tcW w:w="2652" w:type="dxa"/>
            <w:tcBorders>
              <w:top w:val="single" w:sz="6" w:space="0" w:color="D3D3D3"/>
              <w:left w:val="single" w:sz="12" w:space="0" w:color="000000"/>
              <w:bottom w:val="single" w:sz="6" w:space="0" w:color="D3D3D3"/>
              <w:right w:val="single" w:sz="12" w:space="0" w:color="000000"/>
            </w:tcBorders>
          </w:tcPr>
          <w:p w14:paraId="522E6CB4" w14:textId="77777777" w:rsidR="00AD1340" w:rsidRDefault="0050760C">
            <w:pPr>
              <w:pStyle w:val="TableParagraph"/>
              <w:spacing w:before="12" w:line="229" w:lineRule="exact"/>
              <w:ind w:left="40" w:right="14"/>
              <w:rPr>
                <w:sz w:val="20"/>
              </w:rPr>
            </w:pPr>
            <w:r>
              <w:rPr>
                <w:sz w:val="20"/>
              </w:rPr>
              <w:t xml:space="preserve">Vlarem II Annexe </w:t>
            </w:r>
            <w:r>
              <w:rPr>
                <w:spacing w:val="-2"/>
                <w:sz w:val="20"/>
              </w:rPr>
              <w:t>2.5.3.11</w:t>
            </w:r>
          </w:p>
        </w:tc>
      </w:tr>
      <w:tr w:rsidR="00AD1340" w14:paraId="5D2FE5CA" w14:textId="77777777">
        <w:trPr>
          <w:trHeight w:val="284"/>
        </w:trPr>
        <w:tc>
          <w:tcPr>
            <w:tcW w:w="3066" w:type="dxa"/>
            <w:tcBorders>
              <w:top w:val="single" w:sz="6" w:space="0" w:color="D3D3D3"/>
              <w:bottom w:val="single" w:sz="6" w:space="0" w:color="D3D3D3"/>
              <w:right w:val="single" w:sz="12" w:space="0" w:color="000000"/>
            </w:tcBorders>
          </w:tcPr>
          <w:p w14:paraId="45B45213" w14:textId="77777777" w:rsidR="00AD1340" w:rsidRDefault="0050760C">
            <w:pPr>
              <w:pStyle w:val="TableParagraph"/>
              <w:spacing w:before="24" w:line="241" w:lineRule="exact"/>
              <w:ind w:left="46"/>
              <w:jc w:val="left"/>
              <w:rPr>
                <w:sz w:val="20"/>
              </w:rPr>
            </w:pPr>
            <w:r>
              <w:rPr>
                <w:sz w:val="20"/>
              </w:rPr>
              <w:t xml:space="preserve">Poussières / </w:t>
            </w:r>
            <w:r>
              <w:rPr>
                <w:spacing w:val="-2"/>
                <w:sz w:val="20"/>
              </w:rPr>
              <w:t>PM</w:t>
            </w:r>
            <w:r>
              <w:rPr>
                <w:spacing w:val="-2"/>
                <w:sz w:val="20"/>
                <w:vertAlign w:val="subscript"/>
              </w:rPr>
              <w:t>2,5</w:t>
            </w:r>
          </w:p>
        </w:tc>
        <w:tc>
          <w:tcPr>
            <w:tcW w:w="1632" w:type="dxa"/>
            <w:tcBorders>
              <w:top w:val="single" w:sz="6" w:space="0" w:color="D3D3D3"/>
              <w:left w:val="single" w:sz="12" w:space="0" w:color="000000"/>
              <w:bottom w:val="single" w:sz="6" w:space="0" w:color="D3D3D3"/>
              <w:right w:val="single" w:sz="12" w:space="0" w:color="000000"/>
            </w:tcBorders>
          </w:tcPr>
          <w:p w14:paraId="31BD7FAA" w14:textId="77777777" w:rsidR="00AD1340" w:rsidRDefault="00AD1340">
            <w:pPr>
              <w:pStyle w:val="TableParagraph"/>
              <w:spacing w:before="0" w:line="240" w:lineRule="auto"/>
              <w:jc w:val="left"/>
              <w:rPr>
                <w:rFonts w:ascii="Times New Roman"/>
                <w:sz w:val="20"/>
              </w:rPr>
            </w:pPr>
          </w:p>
        </w:tc>
        <w:tc>
          <w:tcPr>
            <w:tcW w:w="2652" w:type="dxa"/>
            <w:tcBorders>
              <w:top w:val="single" w:sz="6" w:space="0" w:color="D3D3D3"/>
              <w:left w:val="single" w:sz="12" w:space="0" w:color="000000"/>
              <w:bottom w:val="single" w:sz="6" w:space="0" w:color="D3D3D3"/>
              <w:right w:val="single" w:sz="12" w:space="0" w:color="000000"/>
            </w:tcBorders>
          </w:tcPr>
          <w:p w14:paraId="4DD771A7" w14:textId="77777777" w:rsidR="00AD1340" w:rsidRDefault="00AD1340">
            <w:pPr>
              <w:pStyle w:val="TableParagraph"/>
              <w:spacing w:before="0" w:line="240" w:lineRule="auto"/>
              <w:jc w:val="left"/>
              <w:rPr>
                <w:rFonts w:ascii="Times New Roman"/>
                <w:sz w:val="20"/>
              </w:rPr>
            </w:pPr>
          </w:p>
        </w:tc>
      </w:tr>
      <w:tr w:rsidR="00AD1340" w14:paraId="738DDCD2" w14:textId="77777777">
        <w:trPr>
          <w:trHeight w:val="261"/>
        </w:trPr>
        <w:tc>
          <w:tcPr>
            <w:tcW w:w="3066" w:type="dxa"/>
            <w:tcBorders>
              <w:top w:val="single" w:sz="6" w:space="0" w:color="D3D3D3"/>
              <w:bottom w:val="single" w:sz="6" w:space="0" w:color="D3D3D3"/>
              <w:right w:val="single" w:sz="12" w:space="0" w:color="000000"/>
            </w:tcBorders>
          </w:tcPr>
          <w:p w14:paraId="118F5339" w14:textId="77777777" w:rsidR="00AD1340" w:rsidRDefault="0050760C">
            <w:pPr>
              <w:pStyle w:val="TableParagraph"/>
              <w:spacing w:before="12" w:line="229" w:lineRule="exact"/>
              <w:ind w:left="52"/>
              <w:rPr>
                <w:sz w:val="20"/>
              </w:rPr>
            </w:pPr>
            <w:r>
              <w:rPr>
                <w:spacing w:val="-2"/>
                <w:sz w:val="20"/>
              </w:rPr>
              <w:t>moyenne annuelle.</w:t>
            </w:r>
          </w:p>
        </w:tc>
        <w:tc>
          <w:tcPr>
            <w:tcW w:w="1632" w:type="dxa"/>
            <w:tcBorders>
              <w:top w:val="single" w:sz="6" w:space="0" w:color="D3D3D3"/>
              <w:left w:val="single" w:sz="12" w:space="0" w:color="000000"/>
              <w:bottom w:val="single" w:sz="6" w:space="0" w:color="D3D3D3"/>
              <w:right w:val="single" w:sz="12" w:space="0" w:color="000000"/>
            </w:tcBorders>
          </w:tcPr>
          <w:p w14:paraId="42786735" w14:textId="77777777" w:rsidR="00AD1340" w:rsidRDefault="0050760C">
            <w:pPr>
              <w:pStyle w:val="TableParagraph"/>
              <w:spacing w:before="12" w:line="229" w:lineRule="exact"/>
              <w:ind w:left="47"/>
              <w:rPr>
                <w:sz w:val="20"/>
              </w:rPr>
            </w:pPr>
            <w:r>
              <w:rPr>
                <w:spacing w:val="-5"/>
                <w:sz w:val="20"/>
              </w:rPr>
              <w:t>20</w:t>
            </w:r>
          </w:p>
        </w:tc>
        <w:tc>
          <w:tcPr>
            <w:tcW w:w="2652" w:type="dxa"/>
            <w:tcBorders>
              <w:top w:val="single" w:sz="6" w:space="0" w:color="D3D3D3"/>
              <w:left w:val="single" w:sz="12" w:space="0" w:color="000000"/>
              <w:bottom w:val="single" w:sz="6" w:space="0" w:color="D3D3D3"/>
              <w:right w:val="single" w:sz="12" w:space="0" w:color="000000"/>
            </w:tcBorders>
          </w:tcPr>
          <w:p w14:paraId="201C2A42" w14:textId="77777777" w:rsidR="00AD1340" w:rsidRDefault="0050760C">
            <w:pPr>
              <w:pStyle w:val="TableParagraph"/>
              <w:spacing w:before="12" w:line="229" w:lineRule="exact"/>
              <w:ind w:left="40" w:right="14"/>
              <w:rPr>
                <w:sz w:val="20"/>
              </w:rPr>
            </w:pPr>
            <w:r>
              <w:rPr>
                <w:sz w:val="20"/>
              </w:rPr>
              <w:t xml:space="preserve">Vlarem II Annexe </w:t>
            </w:r>
            <w:r>
              <w:rPr>
                <w:spacing w:val="-2"/>
                <w:sz w:val="20"/>
              </w:rPr>
              <w:t>2.5.3.14</w:t>
            </w:r>
          </w:p>
        </w:tc>
      </w:tr>
      <w:tr w:rsidR="00AD1340" w14:paraId="6AACC7E5" w14:textId="77777777">
        <w:trPr>
          <w:trHeight w:val="284"/>
        </w:trPr>
        <w:tc>
          <w:tcPr>
            <w:tcW w:w="3066" w:type="dxa"/>
            <w:tcBorders>
              <w:top w:val="single" w:sz="6" w:space="0" w:color="D3D3D3"/>
              <w:bottom w:val="single" w:sz="6" w:space="0" w:color="D3D3D3"/>
              <w:right w:val="single" w:sz="12" w:space="0" w:color="000000"/>
            </w:tcBorders>
          </w:tcPr>
          <w:p w14:paraId="245D62FF" w14:textId="77777777" w:rsidR="00AD1340" w:rsidRDefault="0050760C">
            <w:pPr>
              <w:pStyle w:val="TableParagraph"/>
              <w:spacing w:before="23" w:line="241" w:lineRule="exact"/>
              <w:ind w:left="46"/>
              <w:jc w:val="left"/>
              <w:rPr>
                <w:sz w:val="20"/>
              </w:rPr>
            </w:pPr>
            <w:r>
              <w:rPr>
                <w:spacing w:val="-5"/>
                <w:sz w:val="20"/>
              </w:rPr>
              <w:t>NON</w:t>
            </w:r>
            <w:r>
              <w:rPr>
                <w:spacing w:val="-5"/>
                <w:sz w:val="20"/>
                <w:vertAlign w:val="subscript"/>
              </w:rPr>
              <w:t>2</w:t>
            </w:r>
          </w:p>
        </w:tc>
        <w:tc>
          <w:tcPr>
            <w:tcW w:w="1632" w:type="dxa"/>
            <w:tcBorders>
              <w:top w:val="single" w:sz="6" w:space="0" w:color="D3D3D3"/>
              <w:left w:val="single" w:sz="12" w:space="0" w:color="000000"/>
              <w:bottom w:val="single" w:sz="6" w:space="0" w:color="D3D3D3"/>
              <w:right w:val="single" w:sz="12" w:space="0" w:color="000000"/>
            </w:tcBorders>
          </w:tcPr>
          <w:p w14:paraId="2DAB8A1C" w14:textId="77777777" w:rsidR="00AD1340" w:rsidRDefault="00AD1340">
            <w:pPr>
              <w:pStyle w:val="TableParagraph"/>
              <w:spacing w:before="0" w:line="240" w:lineRule="auto"/>
              <w:jc w:val="left"/>
              <w:rPr>
                <w:rFonts w:ascii="Times New Roman"/>
                <w:sz w:val="20"/>
              </w:rPr>
            </w:pPr>
          </w:p>
        </w:tc>
        <w:tc>
          <w:tcPr>
            <w:tcW w:w="2652" w:type="dxa"/>
            <w:tcBorders>
              <w:top w:val="single" w:sz="6" w:space="0" w:color="D3D3D3"/>
              <w:left w:val="single" w:sz="12" w:space="0" w:color="000000"/>
              <w:bottom w:val="single" w:sz="6" w:space="0" w:color="D3D3D3"/>
              <w:right w:val="single" w:sz="12" w:space="0" w:color="000000"/>
            </w:tcBorders>
          </w:tcPr>
          <w:p w14:paraId="28DE13DD" w14:textId="77777777" w:rsidR="00AD1340" w:rsidRDefault="00AD1340">
            <w:pPr>
              <w:pStyle w:val="TableParagraph"/>
              <w:spacing w:before="0" w:line="240" w:lineRule="auto"/>
              <w:jc w:val="left"/>
              <w:rPr>
                <w:rFonts w:ascii="Times New Roman"/>
                <w:sz w:val="20"/>
              </w:rPr>
            </w:pPr>
          </w:p>
        </w:tc>
      </w:tr>
      <w:tr w:rsidR="00AD1340" w14:paraId="327796E6" w14:textId="77777777">
        <w:trPr>
          <w:trHeight w:val="260"/>
        </w:trPr>
        <w:tc>
          <w:tcPr>
            <w:tcW w:w="3066" w:type="dxa"/>
            <w:tcBorders>
              <w:top w:val="single" w:sz="6" w:space="0" w:color="D3D3D3"/>
              <w:bottom w:val="single" w:sz="6" w:space="0" w:color="D3D3D3"/>
              <w:right w:val="single" w:sz="12" w:space="0" w:color="000000"/>
            </w:tcBorders>
          </w:tcPr>
          <w:p w14:paraId="017D8864" w14:textId="77777777" w:rsidR="00AD1340" w:rsidRDefault="0050760C">
            <w:pPr>
              <w:pStyle w:val="TableParagraph"/>
              <w:spacing w:before="11" w:line="229" w:lineRule="exact"/>
              <w:ind w:left="862"/>
              <w:jc w:val="left"/>
              <w:rPr>
                <w:sz w:val="20"/>
              </w:rPr>
            </w:pPr>
            <w:r>
              <w:rPr>
                <w:sz w:val="20"/>
              </w:rPr>
              <w:t xml:space="preserve">hourGW </w:t>
            </w:r>
            <w:r>
              <w:rPr>
                <w:spacing w:val="-2"/>
                <w:sz w:val="20"/>
              </w:rPr>
              <w:t>(P99.78)</w:t>
            </w:r>
          </w:p>
        </w:tc>
        <w:tc>
          <w:tcPr>
            <w:tcW w:w="1632" w:type="dxa"/>
            <w:tcBorders>
              <w:top w:val="single" w:sz="6" w:space="0" w:color="D3D3D3"/>
              <w:left w:val="single" w:sz="12" w:space="0" w:color="000000"/>
              <w:bottom w:val="single" w:sz="6" w:space="0" w:color="D3D3D3"/>
              <w:right w:val="single" w:sz="12" w:space="0" w:color="000000"/>
            </w:tcBorders>
          </w:tcPr>
          <w:p w14:paraId="47E622E5" w14:textId="77777777" w:rsidR="00AD1340" w:rsidRDefault="0050760C">
            <w:pPr>
              <w:pStyle w:val="TableParagraph"/>
              <w:spacing w:before="11" w:line="229" w:lineRule="exact"/>
              <w:ind w:left="47" w:right="12"/>
              <w:rPr>
                <w:sz w:val="20"/>
              </w:rPr>
            </w:pPr>
            <w:r>
              <w:rPr>
                <w:spacing w:val="-5"/>
                <w:sz w:val="20"/>
              </w:rPr>
              <w:t>200</w:t>
            </w:r>
          </w:p>
        </w:tc>
        <w:tc>
          <w:tcPr>
            <w:tcW w:w="2652" w:type="dxa"/>
            <w:tcBorders>
              <w:top w:val="single" w:sz="6" w:space="0" w:color="D3D3D3"/>
              <w:left w:val="single" w:sz="12" w:space="0" w:color="000000"/>
              <w:bottom w:val="single" w:sz="6" w:space="0" w:color="D3D3D3"/>
              <w:right w:val="single" w:sz="12" w:space="0" w:color="000000"/>
            </w:tcBorders>
          </w:tcPr>
          <w:p w14:paraId="62D5785E" w14:textId="77777777" w:rsidR="00AD1340" w:rsidRDefault="0050760C">
            <w:pPr>
              <w:pStyle w:val="TableParagraph"/>
              <w:spacing w:before="11" w:line="229" w:lineRule="exact"/>
              <w:ind w:left="40" w:right="14"/>
              <w:rPr>
                <w:sz w:val="20"/>
              </w:rPr>
            </w:pPr>
            <w:r>
              <w:rPr>
                <w:sz w:val="20"/>
              </w:rPr>
              <w:t xml:space="preserve">Vlarem II Annexe </w:t>
            </w:r>
            <w:r>
              <w:rPr>
                <w:spacing w:val="-2"/>
                <w:sz w:val="20"/>
              </w:rPr>
              <w:t>2.5.3.11</w:t>
            </w:r>
          </w:p>
        </w:tc>
      </w:tr>
      <w:tr w:rsidR="00AD1340" w14:paraId="48C889AE" w14:textId="77777777">
        <w:trPr>
          <w:trHeight w:val="261"/>
        </w:trPr>
        <w:tc>
          <w:tcPr>
            <w:tcW w:w="3066" w:type="dxa"/>
            <w:tcBorders>
              <w:top w:val="single" w:sz="6" w:space="0" w:color="D3D3D3"/>
              <w:bottom w:val="single" w:sz="6" w:space="0" w:color="D3D3D3"/>
              <w:right w:val="single" w:sz="12" w:space="0" w:color="000000"/>
            </w:tcBorders>
          </w:tcPr>
          <w:p w14:paraId="30E4CCD9" w14:textId="77777777" w:rsidR="00AD1340" w:rsidRDefault="0050760C">
            <w:pPr>
              <w:pStyle w:val="TableParagraph"/>
              <w:spacing w:before="12" w:line="229" w:lineRule="exact"/>
              <w:ind w:right="419"/>
              <w:jc w:val="right"/>
              <w:rPr>
                <w:sz w:val="20"/>
              </w:rPr>
            </w:pPr>
            <w:r>
              <w:rPr>
                <w:sz w:val="20"/>
              </w:rPr>
              <w:t xml:space="preserve"># dépassements </w:t>
            </w:r>
            <w:r>
              <w:rPr>
                <w:spacing w:val="-4"/>
                <w:sz w:val="20"/>
              </w:rPr>
              <w:t>heureGW</w:t>
            </w:r>
          </w:p>
        </w:tc>
        <w:tc>
          <w:tcPr>
            <w:tcW w:w="1632" w:type="dxa"/>
            <w:tcBorders>
              <w:top w:val="single" w:sz="6" w:space="0" w:color="D3D3D3"/>
              <w:left w:val="single" w:sz="12" w:space="0" w:color="000000"/>
              <w:bottom w:val="single" w:sz="6" w:space="0" w:color="D3D3D3"/>
              <w:right w:val="single" w:sz="12" w:space="0" w:color="000000"/>
            </w:tcBorders>
          </w:tcPr>
          <w:p w14:paraId="54936BC2" w14:textId="77777777" w:rsidR="00AD1340" w:rsidRDefault="0050760C">
            <w:pPr>
              <w:pStyle w:val="TableParagraph"/>
              <w:spacing w:before="12" w:line="229" w:lineRule="exact"/>
              <w:ind w:left="47"/>
              <w:rPr>
                <w:sz w:val="20"/>
              </w:rPr>
            </w:pPr>
            <w:r>
              <w:rPr>
                <w:spacing w:val="-5"/>
                <w:sz w:val="20"/>
              </w:rPr>
              <w:t>18</w:t>
            </w:r>
          </w:p>
        </w:tc>
        <w:tc>
          <w:tcPr>
            <w:tcW w:w="2652" w:type="dxa"/>
            <w:tcBorders>
              <w:top w:val="single" w:sz="6" w:space="0" w:color="D3D3D3"/>
              <w:left w:val="single" w:sz="12" w:space="0" w:color="000000"/>
              <w:bottom w:val="single" w:sz="6" w:space="0" w:color="D3D3D3"/>
              <w:right w:val="single" w:sz="12" w:space="0" w:color="000000"/>
            </w:tcBorders>
          </w:tcPr>
          <w:p w14:paraId="3699E3E5" w14:textId="77777777" w:rsidR="00AD1340" w:rsidRDefault="0050760C">
            <w:pPr>
              <w:pStyle w:val="TableParagraph"/>
              <w:spacing w:before="12" w:line="229" w:lineRule="exact"/>
              <w:ind w:left="40" w:right="14"/>
              <w:rPr>
                <w:sz w:val="20"/>
              </w:rPr>
            </w:pPr>
            <w:r>
              <w:rPr>
                <w:sz w:val="20"/>
              </w:rPr>
              <w:t xml:space="preserve">Vlarem II Annexe </w:t>
            </w:r>
            <w:r>
              <w:rPr>
                <w:spacing w:val="-2"/>
                <w:sz w:val="20"/>
              </w:rPr>
              <w:t>2.5.3.11</w:t>
            </w:r>
          </w:p>
        </w:tc>
      </w:tr>
      <w:tr w:rsidR="00AD1340" w14:paraId="6020644E" w14:textId="77777777">
        <w:trPr>
          <w:trHeight w:val="260"/>
        </w:trPr>
        <w:tc>
          <w:tcPr>
            <w:tcW w:w="3066" w:type="dxa"/>
            <w:tcBorders>
              <w:top w:val="single" w:sz="6" w:space="0" w:color="D3D3D3"/>
              <w:bottom w:val="single" w:sz="6" w:space="0" w:color="D3D3D3"/>
              <w:right w:val="single" w:sz="12" w:space="0" w:color="000000"/>
            </w:tcBorders>
          </w:tcPr>
          <w:p w14:paraId="5056A89C" w14:textId="77777777" w:rsidR="00AD1340" w:rsidRDefault="0050760C">
            <w:pPr>
              <w:pStyle w:val="TableParagraph"/>
              <w:spacing w:before="12" w:line="229" w:lineRule="exact"/>
              <w:ind w:left="52" w:right="3"/>
              <w:rPr>
                <w:sz w:val="20"/>
              </w:rPr>
            </w:pPr>
            <w:r>
              <w:rPr>
                <w:sz w:val="20"/>
              </w:rPr>
              <w:t xml:space="preserve">Gem </w:t>
            </w:r>
            <w:r>
              <w:rPr>
                <w:spacing w:val="-2"/>
                <w:sz w:val="20"/>
              </w:rPr>
              <w:t>(jour)</w:t>
            </w:r>
          </w:p>
        </w:tc>
        <w:tc>
          <w:tcPr>
            <w:tcW w:w="1632" w:type="dxa"/>
            <w:tcBorders>
              <w:top w:val="single" w:sz="6" w:space="0" w:color="D3D3D3"/>
              <w:left w:val="single" w:sz="12" w:space="0" w:color="000000"/>
              <w:bottom w:val="single" w:sz="6" w:space="0" w:color="D3D3D3"/>
              <w:right w:val="single" w:sz="12" w:space="0" w:color="000000"/>
            </w:tcBorders>
          </w:tcPr>
          <w:p w14:paraId="278F3EB1" w14:textId="77777777" w:rsidR="00AD1340" w:rsidRDefault="0050760C">
            <w:pPr>
              <w:pStyle w:val="TableParagraph"/>
              <w:spacing w:before="12" w:line="229" w:lineRule="exact"/>
              <w:ind w:left="47"/>
              <w:rPr>
                <w:sz w:val="20"/>
              </w:rPr>
            </w:pPr>
            <w:r>
              <w:rPr>
                <w:spacing w:val="-5"/>
                <w:sz w:val="20"/>
              </w:rPr>
              <w:t>40</w:t>
            </w:r>
          </w:p>
        </w:tc>
        <w:tc>
          <w:tcPr>
            <w:tcW w:w="2652" w:type="dxa"/>
            <w:tcBorders>
              <w:top w:val="single" w:sz="6" w:space="0" w:color="D3D3D3"/>
              <w:left w:val="single" w:sz="12" w:space="0" w:color="000000"/>
              <w:bottom w:val="single" w:sz="6" w:space="0" w:color="D3D3D3"/>
              <w:right w:val="single" w:sz="12" w:space="0" w:color="000000"/>
            </w:tcBorders>
          </w:tcPr>
          <w:p w14:paraId="3D64D3DC" w14:textId="77777777" w:rsidR="00AD1340" w:rsidRDefault="0050760C">
            <w:pPr>
              <w:pStyle w:val="TableParagraph"/>
              <w:spacing w:before="12" w:line="229" w:lineRule="exact"/>
              <w:ind w:left="40" w:right="14"/>
              <w:rPr>
                <w:sz w:val="20"/>
              </w:rPr>
            </w:pPr>
            <w:r>
              <w:rPr>
                <w:sz w:val="20"/>
              </w:rPr>
              <w:t xml:space="preserve">Vlarem II Annexe </w:t>
            </w:r>
            <w:r>
              <w:rPr>
                <w:spacing w:val="-2"/>
                <w:sz w:val="20"/>
              </w:rPr>
              <w:t>2.5.3.11</w:t>
            </w:r>
          </w:p>
        </w:tc>
      </w:tr>
      <w:tr w:rsidR="00AD1340" w14:paraId="5BC7AF29" w14:textId="77777777">
        <w:trPr>
          <w:trHeight w:val="261"/>
        </w:trPr>
        <w:tc>
          <w:tcPr>
            <w:tcW w:w="3066" w:type="dxa"/>
            <w:tcBorders>
              <w:top w:val="single" w:sz="6" w:space="0" w:color="D3D3D3"/>
              <w:bottom w:val="single" w:sz="6" w:space="0" w:color="D3D3D3"/>
              <w:right w:val="single" w:sz="12" w:space="0" w:color="000000"/>
            </w:tcBorders>
          </w:tcPr>
          <w:p w14:paraId="55B4E5D1" w14:textId="77777777" w:rsidR="00AD1340" w:rsidRDefault="0050760C">
            <w:pPr>
              <w:pStyle w:val="TableParagraph"/>
              <w:spacing w:before="12" w:line="229" w:lineRule="exact"/>
              <w:ind w:left="46"/>
              <w:jc w:val="left"/>
              <w:rPr>
                <w:sz w:val="20"/>
              </w:rPr>
            </w:pPr>
            <w:r>
              <w:rPr>
                <w:spacing w:val="-2"/>
                <w:sz w:val="20"/>
                <w:u w:val="single"/>
              </w:rPr>
              <w:t xml:space="preserve">Composés </w:t>
            </w:r>
            <w:r>
              <w:rPr>
                <w:sz w:val="20"/>
                <w:u w:val="single"/>
              </w:rPr>
              <w:t>organiques</w:t>
            </w:r>
          </w:p>
        </w:tc>
        <w:tc>
          <w:tcPr>
            <w:tcW w:w="1632" w:type="dxa"/>
            <w:tcBorders>
              <w:top w:val="single" w:sz="6" w:space="0" w:color="D3D3D3"/>
              <w:left w:val="single" w:sz="12" w:space="0" w:color="000000"/>
              <w:bottom w:val="single" w:sz="6" w:space="0" w:color="D3D3D3"/>
              <w:right w:val="single" w:sz="12" w:space="0" w:color="000000"/>
            </w:tcBorders>
          </w:tcPr>
          <w:p w14:paraId="17E168D5" w14:textId="77777777" w:rsidR="00AD1340" w:rsidRDefault="00AD1340">
            <w:pPr>
              <w:pStyle w:val="TableParagraph"/>
              <w:spacing w:before="0" w:line="240" w:lineRule="auto"/>
              <w:jc w:val="left"/>
              <w:rPr>
                <w:rFonts w:ascii="Times New Roman"/>
                <w:sz w:val="18"/>
              </w:rPr>
            </w:pPr>
          </w:p>
        </w:tc>
        <w:tc>
          <w:tcPr>
            <w:tcW w:w="2652" w:type="dxa"/>
            <w:tcBorders>
              <w:top w:val="single" w:sz="6" w:space="0" w:color="D3D3D3"/>
              <w:left w:val="single" w:sz="12" w:space="0" w:color="000000"/>
              <w:bottom w:val="single" w:sz="6" w:space="0" w:color="D3D3D3"/>
              <w:right w:val="single" w:sz="12" w:space="0" w:color="000000"/>
            </w:tcBorders>
          </w:tcPr>
          <w:p w14:paraId="3D7F680E" w14:textId="77777777" w:rsidR="00AD1340" w:rsidRDefault="00AD1340">
            <w:pPr>
              <w:pStyle w:val="TableParagraph"/>
              <w:spacing w:before="0" w:line="240" w:lineRule="auto"/>
              <w:jc w:val="left"/>
              <w:rPr>
                <w:rFonts w:ascii="Times New Roman"/>
                <w:sz w:val="18"/>
              </w:rPr>
            </w:pPr>
          </w:p>
        </w:tc>
      </w:tr>
      <w:tr w:rsidR="00AD1340" w14:paraId="66153040" w14:textId="77777777">
        <w:trPr>
          <w:trHeight w:val="260"/>
        </w:trPr>
        <w:tc>
          <w:tcPr>
            <w:tcW w:w="3066" w:type="dxa"/>
            <w:tcBorders>
              <w:top w:val="single" w:sz="6" w:space="0" w:color="D3D3D3"/>
              <w:bottom w:val="single" w:sz="6" w:space="0" w:color="D3D3D3"/>
              <w:right w:val="single" w:sz="12" w:space="0" w:color="000000"/>
            </w:tcBorders>
          </w:tcPr>
          <w:p w14:paraId="16979C14" w14:textId="77777777" w:rsidR="00AD1340" w:rsidRDefault="0050760C">
            <w:pPr>
              <w:pStyle w:val="TableParagraph"/>
              <w:spacing w:before="11" w:line="229" w:lineRule="exact"/>
              <w:ind w:left="46"/>
              <w:jc w:val="left"/>
              <w:rPr>
                <w:sz w:val="20"/>
              </w:rPr>
            </w:pPr>
            <w:r>
              <w:rPr>
                <w:spacing w:val="-2"/>
                <w:sz w:val="20"/>
              </w:rPr>
              <w:t>Benzène</w:t>
            </w:r>
          </w:p>
        </w:tc>
        <w:tc>
          <w:tcPr>
            <w:tcW w:w="1632" w:type="dxa"/>
            <w:tcBorders>
              <w:top w:val="single" w:sz="6" w:space="0" w:color="D3D3D3"/>
              <w:left w:val="single" w:sz="12" w:space="0" w:color="000000"/>
              <w:bottom w:val="single" w:sz="6" w:space="0" w:color="D3D3D3"/>
              <w:right w:val="single" w:sz="12" w:space="0" w:color="000000"/>
            </w:tcBorders>
          </w:tcPr>
          <w:p w14:paraId="514B591F" w14:textId="77777777" w:rsidR="00AD1340" w:rsidRDefault="00AD1340">
            <w:pPr>
              <w:pStyle w:val="TableParagraph"/>
              <w:spacing w:before="0" w:line="240" w:lineRule="auto"/>
              <w:jc w:val="left"/>
              <w:rPr>
                <w:rFonts w:ascii="Times New Roman"/>
                <w:sz w:val="18"/>
              </w:rPr>
            </w:pPr>
          </w:p>
        </w:tc>
        <w:tc>
          <w:tcPr>
            <w:tcW w:w="2652" w:type="dxa"/>
            <w:tcBorders>
              <w:top w:val="single" w:sz="6" w:space="0" w:color="D3D3D3"/>
              <w:left w:val="single" w:sz="12" w:space="0" w:color="000000"/>
              <w:bottom w:val="single" w:sz="6" w:space="0" w:color="D3D3D3"/>
              <w:right w:val="single" w:sz="12" w:space="0" w:color="000000"/>
            </w:tcBorders>
          </w:tcPr>
          <w:p w14:paraId="52A6DA65" w14:textId="77777777" w:rsidR="00AD1340" w:rsidRDefault="00AD1340">
            <w:pPr>
              <w:pStyle w:val="TableParagraph"/>
              <w:spacing w:before="0" w:line="240" w:lineRule="auto"/>
              <w:jc w:val="left"/>
              <w:rPr>
                <w:rFonts w:ascii="Times New Roman"/>
                <w:sz w:val="18"/>
              </w:rPr>
            </w:pPr>
          </w:p>
        </w:tc>
      </w:tr>
      <w:tr w:rsidR="00AD1340" w14:paraId="6ACB5D37" w14:textId="77777777">
        <w:trPr>
          <w:trHeight w:val="632"/>
        </w:trPr>
        <w:tc>
          <w:tcPr>
            <w:tcW w:w="3066" w:type="dxa"/>
            <w:tcBorders>
              <w:top w:val="single" w:sz="6" w:space="0" w:color="D3D3D3"/>
              <w:bottom w:val="single" w:sz="6" w:space="0" w:color="D3D3D3"/>
              <w:right w:val="single" w:sz="12" w:space="0" w:color="000000"/>
            </w:tcBorders>
          </w:tcPr>
          <w:p w14:paraId="55E9061A" w14:textId="77777777" w:rsidR="00AD1340" w:rsidRDefault="0050760C">
            <w:pPr>
              <w:pStyle w:val="TableParagraph"/>
              <w:spacing w:before="192" w:line="240" w:lineRule="auto"/>
              <w:ind w:left="52"/>
              <w:rPr>
                <w:sz w:val="20"/>
              </w:rPr>
            </w:pPr>
            <w:r>
              <w:rPr>
                <w:spacing w:val="-2"/>
                <w:sz w:val="20"/>
              </w:rPr>
              <w:t>moyenne annuelle.</w:t>
            </w:r>
          </w:p>
        </w:tc>
        <w:tc>
          <w:tcPr>
            <w:tcW w:w="1632" w:type="dxa"/>
            <w:tcBorders>
              <w:top w:val="single" w:sz="6" w:space="0" w:color="D3D3D3"/>
              <w:left w:val="single" w:sz="12" w:space="0" w:color="000000"/>
              <w:bottom w:val="single" w:sz="6" w:space="0" w:color="D3D3D3"/>
              <w:right w:val="single" w:sz="12" w:space="0" w:color="000000"/>
            </w:tcBorders>
          </w:tcPr>
          <w:p w14:paraId="679C0123" w14:textId="77777777" w:rsidR="00AD1340" w:rsidRDefault="0050760C">
            <w:pPr>
              <w:pStyle w:val="TableParagraph"/>
              <w:spacing w:before="192" w:line="240" w:lineRule="auto"/>
              <w:ind w:left="47" w:right="17"/>
              <w:rPr>
                <w:sz w:val="20"/>
              </w:rPr>
            </w:pPr>
            <w:r>
              <w:rPr>
                <w:spacing w:val="-10"/>
                <w:sz w:val="20"/>
              </w:rPr>
              <w:t>5</w:t>
            </w:r>
          </w:p>
        </w:tc>
        <w:tc>
          <w:tcPr>
            <w:tcW w:w="2652" w:type="dxa"/>
            <w:tcBorders>
              <w:top w:val="single" w:sz="6" w:space="0" w:color="D3D3D3"/>
              <w:left w:val="single" w:sz="12" w:space="0" w:color="000000"/>
              <w:bottom w:val="single" w:sz="6" w:space="0" w:color="D3D3D3"/>
              <w:right w:val="single" w:sz="12" w:space="0" w:color="000000"/>
            </w:tcBorders>
          </w:tcPr>
          <w:p w14:paraId="66E498EB" w14:textId="77777777" w:rsidR="00AD1340" w:rsidRDefault="0050760C">
            <w:pPr>
              <w:pStyle w:val="TableParagraph"/>
              <w:spacing w:before="59" w:line="271" w:lineRule="auto"/>
              <w:ind w:left="441" w:right="268" w:hanging="145"/>
              <w:jc w:val="left"/>
              <w:rPr>
                <w:sz w:val="20"/>
              </w:rPr>
            </w:pPr>
            <w:r>
              <w:rPr>
                <w:sz w:val="20"/>
              </w:rPr>
              <w:t xml:space="preserve">Vlarem II Annexe 2.5.3.11 </w:t>
            </w:r>
            <w:r>
              <w:rPr>
                <w:spacing w:val="-2"/>
                <w:sz w:val="20"/>
              </w:rPr>
              <w:t>(valeur limite annuelle de l'UE)</w:t>
            </w:r>
          </w:p>
        </w:tc>
      </w:tr>
      <w:tr w:rsidR="00AD1340" w14:paraId="4486D732" w14:textId="77777777">
        <w:trPr>
          <w:trHeight w:val="260"/>
        </w:trPr>
        <w:tc>
          <w:tcPr>
            <w:tcW w:w="3066" w:type="dxa"/>
            <w:tcBorders>
              <w:top w:val="single" w:sz="6" w:space="0" w:color="D3D3D3"/>
              <w:bottom w:val="single" w:sz="6" w:space="0" w:color="D3D3D3"/>
              <w:right w:val="single" w:sz="12" w:space="0" w:color="000000"/>
            </w:tcBorders>
          </w:tcPr>
          <w:p w14:paraId="16C3EBC3" w14:textId="77777777" w:rsidR="00AD1340" w:rsidRDefault="0050760C">
            <w:pPr>
              <w:pStyle w:val="TableParagraph"/>
              <w:spacing w:before="12" w:line="229" w:lineRule="exact"/>
              <w:ind w:left="46"/>
              <w:jc w:val="left"/>
              <w:rPr>
                <w:sz w:val="20"/>
              </w:rPr>
            </w:pPr>
            <w:r>
              <w:rPr>
                <w:spacing w:val="-2"/>
                <w:sz w:val="20"/>
              </w:rPr>
              <w:t>Naphtalène</w:t>
            </w:r>
          </w:p>
        </w:tc>
        <w:tc>
          <w:tcPr>
            <w:tcW w:w="1632" w:type="dxa"/>
            <w:tcBorders>
              <w:top w:val="single" w:sz="6" w:space="0" w:color="D3D3D3"/>
              <w:left w:val="single" w:sz="12" w:space="0" w:color="000000"/>
              <w:bottom w:val="single" w:sz="6" w:space="0" w:color="D3D3D3"/>
              <w:right w:val="single" w:sz="12" w:space="0" w:color="000000"/>
            </w:tcBorders>
          </w:tcPr>
          <w:p w14:paraId="75385727" w14:textId="77777777" w:rsidR="00AD1340" w:rsidRDefault="00AD1340">
            <w:pPr>
              <w:pStyle w:val="TableParagraph"/>
              <w:spacing w:before="0" w:line="240" w:lineRule="auto"/>
              <w:jc w:val="left"/>
              <w:rPr>
                <w:rFonts w:ascii="Times New Roman"/>
                <w:sz w:val="18"/>
              </w:rPr>
            </w:pPr>
          </w:p>
        </w:tc>
        <w:tc>
          <w:tcPr>
            <w:tcW w:w="2652" w:type="dxa"/>
            <w:tcBorders>
              <w:top w:val="single" w:sz="6" w:space="0" w:color="D3D3D3"/>
              <w:left w:val="single" w:sz="12" w:space="0" w:color="000000"/>
              <w:bottom w:val="single" w:sz="6" w:space="0" w:color="D3D3D3"/>
              <w:right w:val="single" w:sz="12" w:space="0" w:color="000000"/>
            </w:tcBorders>
          </w:tcPr>
          <w:p w14:paraId="0D745FAB" w14:textId="77777777" w:rsidR="00AD1340" w:rsidRDefault="00AD1340">
            <w:pPr>
              <w:pStyle w:val="TableParagraph"/>
              <w:spacing w:before="0" w:line="240" w:lineRule="auto"/>
              <w:jc w:val="left"/>
              <w:rPr>
                <w:rFonts w:ascii="Times New Roman"/>
                <w:sz w:val="18"/>
              </w:rPr>
            </w:pPr>
          </w:p>
        </w:tc>
      </w:tr>
      <w:tr w:rsidR="00AD1340" w14:paraId="7F67CB8E" w14:textId="77777777">
        <w:trPr>
          <w:trHeight w:val="333"/>
        </w:trPr>
        <w:tc>
          <w:tcPr>
            <w:tcW w:w="3066" w:type="dxa"/>
            <w:tcBorders>
              <w:top w:val="single" w:sz="6" w:space="0" w:color="D3D3D3"/>
              <w:bottom w:val="single" w:sz="6" w:space="0" w:color="D3D3D3"/>
              <w:right w:val="single" w:sz="12" w:space="0" w:color="000000"/>
            </w:tcBorders>
          </w:tcPr>
          <w:p w14:paraId="03FA7C39" w14:textId="77777777" w:rsidR="00AD1340" w:rsidRDefault="0050760C">
            <w:pPr>
              <w:pStyle w:val="TableParagraph"/>
              <w:spacing w:before="48" w:line="240" w:lineRule="auto"/>
              <w:ind w:left="52"/>
              <w:rPr>
                <w:sz w:val="20"/>
              </w:rPr>
            </w:pPr>
            <w:r>
              <w:rPr>
                <w:spacing w:val="-2"/>
                <w:sz w:val="20"/>
              </w:rPr>
              <w:t>moyenne annuelle.</w:t>
            </w:r>
          </w:p>
        </w:tc>
        <w:tc>
          <w:tcPr>
            <w:tcW w:w="1632" w:type="dxa"/>
            <w:tcBorders>
              <w:top w:val="single" w:sz="6" w:space="0" w:color="D3D3D3"/>
              <w:left w:val="single" w:sz="12" w:space="0" w:color="000000"/>
              <w:bottom w:val="single" w:sz="6" w:space="0" w:color="D3D3D3"/>
              <w:right w:val="single" w:sz="12" w:space="0" w:color="000000"/>
            </w:tcBorders>
          </w:tcPr>
          <w:p w14:paraId="3B7C4F21" w14:textId="77777777" w:rsidR="00AD1340" w:rsidRDefault="0050760C">
            <w:pPr>
              <w:pStyle w:val="TableParagraph"/>
              <w:spacing w:before="48" w:line="240" w:lineRule="auto"/>
              <w:ind w:left="47"/>
              <w:rPr>
                <w:sz w:val="20"/>
              </w:rPr>
            </w:pPr>
            <w:r>
              <w:rPr>
                <w:spacing w:val="-5"/>
                <w:sz w:val="20"/>
              </w:rPr>
              <w:t>50</w:t>
            </w:r>
          </w:p>
        </w:tc>
        <w:tc>
          <w:tcPr>
            <w:tcW w:w="2652" w:type="dxa"/>
            <w:tcBorders>
              <w:top w:val="single" w:sz="6" w:space="0" w:color="D3D3D3"/>
              <w:left w:val="single" w:sz="12" w:space="0" w:color="000000"/>
              <w:bottom w:val="single" w:sz="6" w:space="0" w:color="D3D3D3"/>
              <w:right w:val="single" w:sz="12" w:space="0" w:color="000000"/>
            </w:tcBorders>
          </w:tcPr>
          <w:p w14:paraId="2AF47636" w14:textId="77777777" w:rsidR="00AD1340" w:rsidRDefault="0050760C">
            <w:pPr>
              <w:pStyle w:val="TableParagraph"/>
              <w:spacing w:before="48" w:line="240" w:lineRule="auto"/>
              <w:ind w:left="40" w:right="12"/>
              <w:rPr>
                <w:sz w:val="20"/>
              </w:rPr>
            </w:pPr>
            <w:r>
              <w:rPr>
                <w:spacing w:val="-2"/>
                <w:sz w:val="20"/>
              </w:rPr>
              <w:t>TLV/1 000</w:t>
            </w:r>
          </w:p>
        </w:tc>
      </w:tr>
      <w:tr w:rsidR="00AD1340" w14:paraId="0D8DD4D0" w14:textId="77777777">
        <w:trPr>
          <w:trHeight w:val="261"/>
        </w:trPr>
        <w:tc>
          <w:tcPr>
            <w:tcW w:w="3066" w:type="dxa"/>
            <w:tcBorders>
              <w:top w:val="single" w:sz="6" w:space="0" w:color="D3D3D3"/>
              <w:bottom w:val="single" w:sz="6" w:space="0" w:color="D3D3D3"/>
              <w:right w:val="single" w:sz="12" w:space="0" w:color="000000"/>
            </w:tcBorders>
          </w:tcPr>
          <w:p w14:paraId="4BF913E6" w14:textId="77777777" w:rsidR="00AD1340" w:rsidRDefault="0050760C">
            <w:pPr>
              <w:pStyle w:val="TableParagraph"/>
              <w:spacing w:before="12" w:line="229" w:lineRule="exact"/>
              <w:ind w:left="46"/>
              <w:jc w:val="left"/>
              <w:rPr>
                <w:sz w:val="20"/>
              </w:rPr>
            </w:pPr>
            <w:r>
              <w:rPr>
                <w:spacing w:val="-2"/>
                <w:sz w:val="20"/>
                <w:u w:val="single"/>
              </w:rPr>
              <w:t xml:space="preserve">Trafic </w:t>
            </w:r>
            <w:r>
              <w:rPr>
                <w:sz w:val="20"/>
                <w:u w:val="single"/>
              </w:rPr>
              <w:t xml:space="preserve">aérien et </w:t>
            </w:r>
            <w:r>
              <w:rPr>
                <w:spacing w:val="-2"/>
                <w:sz w:val="20"/>
                <w:u w:val="single"/>
              </w:rPr>
              <w:t>routier</w:t>
            </w:r>
          </w:p>
        </w:tc>
        <w:tc>
          <w:tcPr>
            <w:tcW w:w="1632" w:type="dxa"/>
            <w:tcBorders>
              <w:top w:val="single" w:sz="6" w:space="0" w:color="D3D3D3"/>
              <w:left w:val="single" w:sz="12" w:space="0" w:color="000000"/>
              <w:bottom w:val="single" w:sz="6" w:space="0" w:color="D3D3D3"/>
              <w:right w:val="single" w:sz="12" w:space="0" w:color="000000"/>
            </w:tcBorders>
          </w:tcPr>
          <w:p w14:paraId="2D7D4E93" w14:textId="77777777" w:rsidR="00AD1340" w:rsidRDefault="00AD1340">
            <w:pPr>
              <w:pStyle w:val="TableParagraph"/>
              <w:spacing w:before="0" w:line="240" w:lineRule="auto"/>
              <w:jc w:val="left"/>
              <w:rPr>
                <w:rFonts w:ascii="Times New Roman"/>
                <w:sz w:val="18"/>
              </w:rPr>
            </w:pPr>
          </w:p>
        </w:tc>
        <w:tc>
          <w:tcPr>
            <w:tcW w:w="2652" w:type="dxa"/>
            <w:tcBorders>
              <w:top w:val="single" w:sz="6" w:space="0" w:color="D3D3D3"/>
              <w:left w:val="single" w:sz="12" w:space="0" w:color="000000"/>
              <w:bottom w:val="single" w:sz="6" w:space="0" w:color="D3D3D3"/>
              <w:right w:val="single" w:sz="12" w:space="0" w:color="000000"/>
            </w:tcBorders>
          </w:tcPr>
          <w:p w14:paraId="3B3C2615" w14:textId="77777777" w:rsidR="00AD1340" w:rsidRDefault="00AD1340">
            <w:pPr>
              <w:pStyle w:val="TableParagraph"/>
              <w:spacing w:before="0" w:line="240" w:lineRule="auto"/>
              <w:jc w:val="left"/>
              <w:rPr>
                <w:rFonts w:ascii="Times New Roman"/>
                <w:sz w:val="18"/>
              </w:rPr>
            </w:pPr>
          </w:p>
        </w:tc>
      </w:tr>
      <w:tr w:rsidR="00AD1340" w14:paraId="7356C7D3" w14:textId="77777777">
        <w:trPr>
          <w:trHeight w:val="261"/>
        </w:trPr>
        <w:tc>
          <w:tcPr>
            <w:tcW w:w="3066" w:type="dxa"/>
            <w:tcBorders>
              <w:top w:val="single" w:sz="6" w:space="0" w:color="D3D3D3"/>
              <w:bottom w:val="single" w:sz="6" w:space="0" w:color="D3D3D3"/>
              <w:right w:val="single" w:sz="12" w:space="0" w:color="000000"/>
            </w:tcBorders>
          </w:tcPr>
          <w:p w14:paraId="1529F998" w14:textId="77777777" w:rsidR="00AD1340" w:rsidRDefault="0050760C">
            <w:pPr>
              <w:pStyle w:val="TableParagraph"/>
              <w:spacing w:before="12" w:line="229" w:lineRule="exact"/>
              <w:ind w:left="46"/>
              <w:jc w:val="left"/>
              <w:rPr>
                <w:sz w:val="20"/>
              </w:rPr>
            </w:pPr>
            <w:r>
              <w:rPr>
                <w:spacing w:val="-5"/>
                <w:sz w:val="20"/>
              </w:rPr>
              <w:t>CE</w:t>
            </w:r>
          </w:p>
        </w:tc>
        <w:tc>
          <w:tcPr>
            <w:tcW w:w="1632" w:type="dxa"/>
            <w:tcBorders>
              <w:top w:val="single" w:sz="6" w:space="0" w:color="D3D3D3"/>
              <w:left w:val="single" w:sz="12" w:space="0" w:color="000000"/>
              <w:bottom w:val="single" w:sz="6" w:space="0" w:color="D3D3D3"/>
              <w:right w:val="single" w:sz="12" w:space="0" w:color="000000"/>
            </w:tcBorders>
          </w:tcPr>
          <w:p w14:paraId="06590162" w14:textId="77777777" w:rsidR="00AD1340" w:rsidRDefault="00AD1340">
            <w:pPr>
              <w:pStyle w:val="TableParagraph"/>
              <w:spacing w:before="0" w:line="240" w:lineRule="auto"/>
              <w:jc w:val="left"/>
              <w:rPr>
                <w:rFonts w:ascii="Times New Roman"/>
                <w:sz w:val="18"/>
              </w:rPr>
            </w:pPr>
          </w:p>
        </w:tc>
        <w:tc>
          <w:tcPr>
            <w:tcW w:w="2652" w:type="dxa"/>
            <w:tcBorders>
              <w:top w:val="single" w:sz="6" w:space="0" w:color="D3D3D3"/>
              <w:left w:val="single" w:sz="12" w:space="0" w:color="000000"/>
              <w:bottom w:val="single" w:sz="6" w:space="0" w:color="D3D3D3"/>
              <w:right w:val="single" w:sz="12" w:space="0" w:color="000000"/>
            </w:tcBorders>
          </w:tcPr>
          <w:p w14:paraId="1F96B2D1" w14:textId="77777777" w:rsidR="00AD1340" w:rsidRDefault="00AD1340">
            <w:pPr>
              <w:pStyle w:val="TableParagraph"/>
              <w:spacing w:before="0" w:line="240" w:lineRule="auto"/>
              <w:jc w:val="left"/>
              <w:rPr>
                <w:rFonts w:ascii="Times New Roman"/>
                <w:sz w:val="18"/>
              </w:rPr>
            </w:pPr>
          </w:p>
        </w:tc>
      </w:tr>
      <w:tr w:rsidR="00AD1340" w14:paraId="63DE3514" w14:textId="77777777">
        <w:trPr>
          <w:trHeight w:val="320"/>
        </w:trPr>
        <w:tc>
          <w:tcPr>
            <w:tcW w:w="3066" w:type="dxa"/>
            <w:tcBorders>
              <w:top w:val="single" w:sz="6" w:space="0" w:color="D3D3D3"/>
              <w:bottom w:val="single" w:sz="6" w:space="0" w:color="D3D3D3"/>
              <w:right w:val="single" w:sz="12" w:space="0" w:color="000000"/>
            </w:tcBorders>
          </w:tcPr>
          <w:p w14:paraId="633CE9EE" w14:textId="77777777" w:rsidR="00AD1340" w:rsidRDefault="0050760C">
            <w:pPr>
              <w:pStyle w:val="TableParagraph"/>
              <w:spacing w:before="35" w:line="240" w:lineRule="auto"/>
              <w:ind w:left="52"/>
              <w:rPr>
                <w:sz w:val="20"/>
              </w:rPr>
            </w:pPr>
            <w:r>
              <w:rPr>
                <w:spacing w:val="-2"/>
                <w:sz w:val="20"/>
              </w:rPr>
              <w:t>moyenne annuelle.</w:t>
            </w:r>
          </w:p>
        </w:tc>
        <w:tc>
          <w:tcPr>
            <w:tcW w:w="1632" w:type="dxa"/>
            <w:tcBorders>
              <w:top w:val="single" w:sz="6" w:space="0" w:color="D3D3D3"/>
              <w:left w:val="single" w:sz="12" w:space="0" w:color="000000"/>
              <w:bottom w:val="single" w:sz="6" w:space="0" w:color="D3D3D3"/>
              <w:right w:val="single" w:sz="12" w:space="0" w:color="000000"/>
            </w:tcBorders>
          </w:tcPr>
          <w:p w14:paraId="32E7281A" w14:textId="77777777" w:rsidR="00AD1340" w:rsidRDefault="0050760C">
            <w:pPr>
              <w:pStyle w:val="TableParagraph"/>
              <w:spacing w:before="35" w:line="240" w:lineRule="auto"/>
              <w:ind w:left="47" w:right="17"/>
              <w:rPr>
                <w:sz w:val="20"/>
              </w:rPr>
            </w:pPr>
            <w:r>
              <w:rPr>
                <w:spacing w:val="-10"/>
                <w:sz w:val="20"/>
              </w:rPr>
              <w:t>1</w:t>
            </w:r>
          </w:p>
        </w:tc>
        <w:tc>
          <w:tcPr>
            <w:tcW w:w="2652" w:type="dxa"/>
            <w:tcBorders>
              <w:top w:val="single" w:sz="6" w:space="0" w:color="D3D3D3"/>
              <w:left w:val="single" w:sz="12" w:space="0" w:color="000000"/>
              <w:bottom w:val="single" w:sz="6" w:space="0" w:color="D3D3D3"/>
              <w:right w:val="single" w:sz="12" w:space="0" w:color="000000"/>
            </w:tcBorders>
          </w:tcPr>
          <w:p w14:paraId="68FA42B6" w14:textId="77777777" w:rsidR="00AD1340" w:rsidRDefault="0050760C">
            <w:pPr>
              <w:pStyle w:val="TableParagraph"/>
              <w:spacing w:before="35" w:line="240" w:lineRule="auto"/>
              <w:ind w:left="40"/>
              <w:rPr>
                <w:sz w:val="20"/>
              </w:rPr>
            </w:pPr>
            <w:r>
              <w:rPr>
                <w:spacing w:val="-2"/>
                <w:sz w:val="20"/>
              </w:rPr>
              <w:t>Jugement d'</w:t>
            </w:r>
            <w:r>
              <w:rPr>
                <w:sz w:val="20"/>
              </w:rPr>
              <w:t>expert</w:t>
            </w:r>
          </w:p>
        </w:tc>
      </w:tr>
      <w:tr w:rsidR="00AD1340" w14:paraId="15A99E4C" w14:textId="77777777">
        <w:trPr>
          <w:trHeight w:val="260"/>
        </w:trPr>
        <w:tc>
          <w:tcPr>
            <w:tcW w:w="3066" w:type="dxa"/>
            <w:tcBorders>
              <w:top w:val="single" w:sz="6" w:space="0" w:color="D3D3D3"/>
              <w:bottom w:val="single" w:sz="6" w:space="0" w:color="D3D3D3"/>
              <w:right w:val="single" w:sz="12" w:space="0" w:color="000000"/>
            </w:tcBorders>
          </w:tcPr>
          <w:p w14:paraId="5EA72EDC" w14:textId="77777777" w:rsidR="00AD1340" w:rsidRDefault="0050760C">
            <w:pPr>
              <w:pStyle w:val="TableParagraph"/>
              <w:spacing w:before="11" w:line="229" w:lineRule="exact"/>
              <w:ind w:left="46"/>
              <w:jc w:val="left"/>
              <w:rPr>
                <w:sz w:val="20"/>
              </w:rPr>
            </w:pPr>
            <w:r>
              <w:rPr>
                <w:spacing w:val="-5"/>
                <w:sz w:val="20"/>
              </w:rPr>
              <w:t>UFP</w:t>
            </w:r>
          </w:p>
        </w:tc>
        <w:tc>
          <w:tcPr>
            <w:tcW w:w="1632" w:type="dxa"/>
            <w:tcBorders>
              <w:top w:val="single" w:sz="6" w:space="0" w:color="D3D3D3"/>
              <w:left w:val="single" w:sz="12" w:space="0" w:color="000000"/>
              <w:bottom w:val="single" w:sz="6" w:space="0" w:color="D3D3D3"/>
              <w:right w:val="single" w:sz="12" w:space="0" w:color="000000"/>
            </w:tcBorders>
          </w:tcPr>
          <w:p w14:paraId="4EBD8BA8" w14:textId="77777777" w:rsidR="00AD1340" w:rsidRDefault="00AD1340">
            <w:pPr>
              <w:pStyle w:val="TableParagraph"/>
              <w:spacing w:before="0" w:line="240" w:lineRule="auto"/>
              <w:jc w:val="left"/>
              <w:rPr>
                <w:rFonts w:ascii="Times New Roman"/>
                <w:sz w:val="18"/>
              </w:rPr>
            </w:pPr>
          </w:p>
        </w:tc>
        <w:tc>
          <w:tcPr>
            <w:tcW w:w="2652" w:type="dxa"/>
            <w:tcBorders>
              <w:top w:val="single" w:sz="6" w:space="0" w:color="D3D3D3"/>
              <w:left w:val="single" w:sz="12" w:space="0" w:color="000000"/>
              <w:bottom w:val="single" w:sz="6" w:space="0" w:color="D3D3D3"/>
              <w:right w:val="single" w:sz="12" w:space="0" w:color="000000"/>
            </w:tcBorders>
          </w:tcPr>
          <w:p w14:paraId="58A38EC9" w14:textId="77777777" w:rsidR="00AD1340" w:rsidRDefault="00AD1340">
            <w:pPr>
              <w:pStyle w:val="TableParagraph"/>
              <w:spacing w:before="0" w:line="240" w:lineRule="auto"/>
              <w:jc w:val="left"/>
              <w:rPr>
                <w:rFonts w:ascii="Times New Roman"/>
                <w:sz w:val="18"/>
              </w:rPr>
            </w:pPr>
          </w:p>
        </w:tc>
      </w:tr>
      <w:tr w:rsidR="00AD1340" w14:paraId="4729C252" w14:textId="77777777">
        <w:trPr>
          <w:trHeight w:val="559"/>
        </w:trPr>
        <w:tc>
          <w:tcPr>
            <w:tcW w:w="3066" w:type="dxa"/>
            <w:tcBorders>
              <w:top w:val="single" w:sz="6" w:space="0" w:color="D3D3D3"/>
              <w:bottom w:val="single" w:sz="12" w:space="0" w:color="000000"/>
              <w:right w:val="single" w:sz="12" w:space="0" w:color="000000"/>
            </w:tcBorders>
          </w:tcPr>
          <w:p w14:paraId="272A84F4" w14:textId="77777777" w:rsidR="00AD1340" w:rsidRDefault="0050760C">
            <w:pPr>
              <w:pStyle w:val="TableParagraph"/>
              <w:spacing w:before="168" w:line="240" w:lineRule="auto"/>
              <w:ind w:left="52"/>
              <w:rPr>
                <w:sz w:val="20"/>
              </w:rPr>
            </w:pPr>
            <w:r>
              <w:rPr>
                <w:spacing w:val="-2"/>
                <w:sz w:val="20"/>
              </w:rPr>
              <w:t>moyenne annuelle.</w:t>
            </w:r>
          </w:p>
        </w:tc>
        <w:tc>
          <w:tcPr>
            <w:tcW w:w="1632" w:type="dxa"/>
            <w:tcBorders>
              <w:top w:val="single" w:sz="6" w:space="0" w:color="D3D3D3"/>
              <w:left w:val="single" w:sz="12" w:space="0" w:color="000000"/>
              <w:bottom w:val="single" w:sz="12" w:space="0" w:color="000000"/>
              <w:right w:val="single" w:sz="12" w:space="0" w:color="000000"/>
            </w:tcBorders>
          </w:tcPr>
          <w:p w14:paraId="253B5916" w14:textId="77777777" w:rsidR="00AD1340" w:rsidRDefault="0050760C">
            <w:pPr>
              <w:pStyle w:val="TableParagraph"/>
              <w:spacing w:before="168" w:line="240" w:lineRule="auto"/>
              <w:ind w:left="47" w:right="10"/>
              <w:rPr>
                <w:sz w:val="20"/>
              </w:rPr>
            </w:pPr>
            <w:r>
              <w:rPr>
                <w:spacing w:val="-10"/>
                <w:sz w:val="20"/>
              </w:rPr>
              <w:t>-</w:t>
            </w:r>
          </w:p>
        </w:tc>
        <w:tc>
          <w:tcPr>
            <w:tcW w:w="2652" w:type="dxa"/>
            <w:tcBorders>
              <w:top w:val="single" w:sz="6" w:space="0" w:color="D3D3D3"/>
              <w:left w:val="single" w:sz="12" w:space="0" w:color="000000"/>
              <w:bottom w:val="single" w:sz="12" w:space="0" w:color="000000"/>
              <w:right w:val="single" w:sz="12" w:space="0" w:color="000000"/>
            </w:tcBorders>
          </w:tcPr>
          <w:p w14:paraId="70D56FAA" w14:textId="77777777" w:rsidR="00AD1340" w:rsidRDefault="0050760C">
            <w:pPr>
              <w:pStyle w:val="TableParagraph"/>
              <w:spacing w:before="168" w:line="240" w:lineRule="auto"/>
              <w:ind w:left="40" w:right="10"/>
              <w:rPr>
                <w:sz w:val="20"/>
              </w:rPr>
            </w:pPr>
            <w:r>
              <w:rPr>
                <w:spacing w:val="-5"/>
                <w:sz w:val="20"/>
              </w:rPr>
              <w:t>VMM</w:t>
            </w:r>
          </w:p>
        </w:tc>
      </w:tr>
    </w:tbl>
    <w:p w14:paraId="28109D7B" w14:textId="77777777" w:rsidR="00AD1340" w:rsidRDefault="0050760C">
      <w:pPr>
        <w:pStyle w:val="BodyText"/>
        <w:spacing w:before="208" w:line="259" w:lineRule="auto"/>
        <w:ind w:left="1611" w:right="652"/>
        <w:jc w:val="both"/>
      </w:pPr>
      <w:r>
        <w:t xml:space="preserve">Les normes selon l'annexe 2.5.3.13 de VLAREM II (protection de la végétation) ne sont pas testées (par rapport à un </w:t>
      </w:r>
      <w:r>
        <w:rPr>
          <w:position w:val="1"/>
        </w:rPr>
        <w:t xml:space="preserve">cadre d'importance) dans la discipline Air. Pour l'impact du </w:t>
      </w:r>
      <w:r>
        <w:rPr>
          <w:sz w:val="13"/>
        </w:rPr>
        <w:t>NH3</w:t>
      </w:r>
      <w:r>
        <w:rPr>
          <w:position w:val="1"/>
        </w:rPr>
        <w:t xml:space="preserve">, du </w:t>
      </w:r>
      <w:r>
        <w:rPr>
          <w:sz w:val="13"/>
        </w:rPr>
        <w:t xml:space="preserve">SO2 </w:t>
      </w:r>
      <w:r>
        <w:rPr>
          <w:position w:val="1"/>
        </w:rPr>
        <w:t xml:space="preserve">et du NOx sur la végétation, veuillez vous référer à la </w:t>
      </w:r>
      <w:r>
        <w:t>discipline Biodiversité.</w:t>
      </w:r>
    </w:p>
    <w:p w14:paraId="20763B6C" w14:textId="77777777" w:rsidR="00AD1340" w:rsidRDefault="0050760C">
      <w:pPr>
        <w:pStyle w:val="Heading4"/>
        <w:tabs>
          <w:tab w:val="left" w:pos="1527"/>
        </w:tabs>
        <w:spacing w:before="243"/>
        <w:ind w:left="819"/>
      </w:pPr>
      <w:r>
        <w:rPr>
          <w:b w:val="0"/>
          <w:noProof/>
        </w:rPr>
        <w:drawing>
          <wp:inline distT="0" distB="0" distL="0" distR="0" wp14:anchorId="605EF49D" wp14:editId="35DB20D3">
            <wp:extent cx="244559" cy="84461"/>
            <wp:effectExtent l="0" t="0" r="0" b="0"/>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238" cstate="print"/>
                    <a:stretch>
                      <a:fillRect/>
                    </a:stretch>
                  </pic:blipFill>
                  <pic:spPr>
                    <a:xfrm>
                      <a:off x="0" y="0"/>
                      <a:ext cx="244559" cy="84461"/>
                    </a:xfrm>
                    <a:prstGeom prst="rect">
                      <a:avLst/>
                    </a:prstGeom>
                  </pic:spPr>
                </pic:pic>
              </a:graphicData>
            </a:graphic>
          </wp:inline>
        </w:drawing>
      </w:r>
      <w:r>
        <w:rPr>
          <w:rFonts w:ascii="Times New Roman"/>
          <w:b w:val="0"/>
        </w:rPr>
        <w:tab/>
      </w:r>
      <w:bookmarkStart w:id="5" w:name="_bookmark5"/>
      <w:bookmarkEnd w:id="5"/>
      <w:r>
        <w:rPr>
          <w:color w:val="005B82"/>
          <w:spacing w:val="-2"/>
        </w:rPr>
        <w:t>Politiques pertinentes</w:t>
      </w:r>
    </w:p>
    <w:p w14:paraId="72D25980" w14:textId="77777777" w:rsidR="00AD1340" w:rsidRDefault="0050760C">
      <w:pPr>
        <w:tabs>
          <w:tab w:val="left" w:pos="1573"/>
        </w:tabs>
        <w:spacing w:before="140"/>
        <w:ind w:left="828"/>
        <w:rPr>
          <w:i/>
          <w:sz w:val="20"/>
        </w:rPr>
      </w:pPr>
      <w:r>
        <w:rPr>
          <w:noProof/>
        </w:rPr>
        <w:drawing>
          <wp:inline distT="0" distB="0" distL="0" distR="0" wp14:anchorId="328706CF" wp14:editId="011D09F8">
            <wp:extent cx="337514" cy="84461"/>
            <wp:effectExtent l="0" t="0" r="0" b="0"/>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239" cstate="print"/>
                    <a:stretch>
                      <a:fillRect/>
                    </a:stretch>
                  </pic:blipFill>
                  <pic:spPr>
                    <a:xfrm>
                      <a:off x="0" y="0"/>
                      <a:ext cx="337514" cy="84461"/>
                    </a:xfrm>
                    <a:prstGeom prst="rect">
                      <a:avLst/>
                    </a:prstGeom>
                  </pic:spPr>
                </pic:pic>
              </a:graphicData>
            </a:graphic>
          </wp:inline>
        </w:drawing>
      </w:r>
      <w:r>
        <w:rPr>
          <w:rFonts w:ascii="Times New Roman"/>
          <w:sz w:val="20"/>
        </w:rPr>
        <w:tab/>
      </w:r>
      <w:r>
        <w:rPr>
          <w:i/>
          <w:color w:val="005B82"/>
          <w:spacing w:val="-2"/>
          <w:sz w:val="20"/>
        </w:rPr>
        <w:t xml:space="preserve">Plan flamand de politique aérienne </w:t>
      </w:r>
      <w:r>
        <w:rPr>
          <w:i/>
          <w:color w:val="005B82"/>
          <w:spacing w:val="-4"/>
          <w:sz w:val="20"/>
        </w:rPr>
        <w:t>2030</w:t>
      </w:r>
    </w:p>
    <w:p w14:paraId="0AC07758" w14:textId="77777777" w:rsidR="00AD1340" w:rsidRDefault="0050760C">
      <w:pPr>
        <w:pStyle w:val="BodyText"/>
        <w:spacing w:before="135" w:line="256" w:lineRule="auto"/>
        <w:ind w:left="1611" w:right="649"/>
        <w:jc w:val="both"/>
      </w:pPr>
      <w:r>
        <w:t>Le "Plan de politique de l'air 2030. Mesures visant à améliorer la qualité de l'air en Flandre" a é</w:t>
      </w:r>
      <w:r>
        <w:t>té approuvé par le gouvernement flamand le 25 octobre 2019</w:t>
      </w:r>
      <w:r>
        <w:rPr>
          <w:vertAlign w:val="superscript"/>
        </w:rPr>
        <w:t>11</w:t>
      </w:r>
      <w:r>
        <w:t xml:space="preserve"> . Les objectifs stratégiques du plan sont les suivants :</w:t>
      </w:r>
    </w:p>
    <w:p w14:paraId="14AF178E" w14:textId="77777777" w:rsidR="00AD1340" w:rsidRDefault="0050760C">
      <w:pPr>
        <w:pStyle w:val="ListParagraph"/>
        <w:numPr>
          <w:ilvl w:val="0"/>
          <w:numId w:val="15"/>
        </w:numPr>
        <w:tabs>
          <w:tab w:val="left" w:pos="2331"/>
        </w:tabs>
        <w:spacing w:before="177" w:line="259" w:lineRule="auto"/>
        <w:ind w:right="650"/>
        <w:rPr>
          <w:i/>
          <w:sz w:val="20"/>
        </w:rPr>
      </w:pPr>
      <w:r>
        <w:rPr>
          <w:i/>
          <w:sz w:val="20"/>
        </w:rPr>
        <w:t>"À court terme (dès que possible), nous veillons à ne pas dépasser les normes européennes de qualité de l'air et/ou les valeurs cibles par</w:t>
      </w:r>
      <w:r>
        <w:rPr>
          <w:i/>
          <w:sz w:val="20"/>
        </w:rPr>
        <w:t>tout en Flandre et à respecter les plafonds d'émission pour 2020."</w:t>
      </w:r>
    </w:p>
    <w:p w14:paraId="1C2758FD" w14:textId="77777777" w:rsidR="00AD1340" w:rsidRDefault="00AD1340">
      <w:pPr>
        <w:pStyle w:val="BodyText"/>
        <w:rPr>
          <w:i/>
        </w:rPr>
      </w:pPr>
    </w:p>
    <w:p w14:paraId="2C8D9071" w14:textId="77777777" w:rsidR="00AD1340" w:rsidRDefault="0050760C">
      <w:pPr>
        <w:pStyle w:val="BodyText"/>
        <w:spacing w:before="22"/>
        <w:rPr>
          <w:i/>
        </w:rPr>
      </w:pPr>
      <w:r>
        <w:rPr>
          <w:noProof/>
        </w:rPr>
        <mc:AlternateContent>
          <mc:Choice Requires="wps">
            <w:drawing>
              <wp:anchor distT="0" distB="0" distL="0" distR="0" simplePos="0" relativeHeight="487678976" behindDoc="1" locked="0" layoutInCell="1" allowOverlap="1" wp14:anchorId="52142F9B" wp14:editId="6B733635">
                <wp:simplePos x="0" y="0"/>
                <wp:positionH relativeFrom="page">
                  <wp:posOffset>936040</wp:posOffset>
                </wp:positionH>
                <wp:positionV relativeFrom="paragraph">
                  <wp:posOffset>184557</wp:posOffset>
                </wp:positionV>
                <wp:extent cx="1829435" cy="7620"/>
                <wp:effectExtent l="0" t="0" r="0" b="0"/>
                <wp:wrapTopAndBottom/>
                <wp:docPr id="309" name="Graphic 3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61078E" id="Graphic 309" o:spid="_x0000_s1026" style="position:absolute;margin-left:73.7pt;margin-top:14.55pt;width:144.05pt;height:.6pt;z-index:-1563750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" path="m1829053,l,,,7620r1829053,l1829053,xe" fillcolor="black" stroked="f">
                <v:path arrowok="t"/>
                <w10:wrap type="topAndBottom" anchorx="page"/>
              </v:shape>
            </w:pict>
          </mc:Fallback>
        </mc:AlternateContent>
      </w:r>
    </w:p>
    <w:p w14:paraId="4DEB112C" w14:textId="77777777" w:rsidR="00AD1340" w:rsidRDefault="0050760C">
      <w:pPr>
        <w:pStyle w:val="BodyText"/>
        <w:spacing w:before="92"/>
        <w:ind w:left="534"/>
      </w:pPr>
      <w:r>
        <w:rPr>
          <w:spacing w:val="-2"/>
          <w:position w:val="5"/>
          <w:sz w:val="10"/>
        </w:rPr>
        <w:t xml:space="preserve">11 </w:t>
      </w:r>
      <w:hyperlink r:id="rId240">
        <w:r>
          <w:rPr>
            <w:spacing w:val="-4"/>
          </w:rPr>
          <w:t>https://www.vmm.be/lucht/evolutie-luchtkwaliteit/beleidsplannen/luchtbeleidsplan-2030</w:t>
        </w:r>
      </w:hyperlink>
    </w:p>
    <w:p w14:paraId="4DFEA1D2" w14:textId="77777777" w:rsidR="00AD1340" w:rsidRDefault="00AD1340">
      <w:pPr>
        <w:sectPr w:rsidR="00AD1340">
          <w:pgSz w:w="11910" w:h="16840"/>
          <w:pgMar w:top="1460" w:right="480" w:bottom="1040" w:left="940" w:header="748" w:footer="852" w:gutter="0"/>
          <w:cols w:space="720"/>
        </w:sectPr>
      </w:pPr>
    </w:p>
    <w:p w14:paraId="3C92D127" w14:textId="77777777" w:rsidR="00AD1340" w:rsidRDefault="00AD1340">
      <w:pPr>
        <w:pStyle w:val="BodyText"/>
        <w:spacing w:before="130"/>
      </w:pPr>
    </w:p>
    <w:p w14:paraId="676E932B" w14:textId="77777777" w:rsidR="00AD1340" w:rsidRDefault="0050760C">
      <w:pPr>
        <w:pStyle w:val="ListParagraph"/>
        <w:numPr>
          <w:ilvl w:val="0"/>
          <w:numId w:val="15"/>
        </w:numPr>
        <w:tabs>
          <w:tab w:val="left" w:pos="2331"/>
        </w:tabs>
        <w:spacing w:before="1" w:line="259" w:lineRule="auto"/>
        <w:ind w:right="649"/>
        <w:rPr>
          <w:i/>
          <w:sz w:val="20"/>
        </w:rPr>
      </w:pPr>
      <w:r>
        <w:rPr>
          <w:i/>
          <w:sz w:val="20"/>
        </w:rPr>
        <w:t>"A moyen terme (2030), nous atteignons les plafonds d'émission de la directive NEC pour 2030. Nous choisissons une voie similaire pour la Flandre et pour l'Europe et visons à réduire de moitié l'impact sur la santé dû à la pollution de l'air, tel qu'estimé</w:t>
      </w:r>
      <w:r>
        <w:rPr>
          <w:i/>
          <w:sz w:val="20"/>
        </w:rPr>
        <w:t xml:space="preserve"> par l'OMS, par rapport à 2005 et à réduire d'un tiers la superficie des écosystèmes où la capacité de charge pour l'eutrophisation ou l'acidification est dépassée par rapport à 2005."</w:t>
      </w:r>
    </w:p>
    <w:p w14:paraId="1810B5D6" w14:textId="77777777" w:rsidR="00AD1340" w:rsidRDefault="0050760C">
      <w:pPr>
        <w:pStyle w:val="ListParagraph"/>
        <w:numPr>
          <w:ilvl w:val="0"/>
          <w:numId w:val="15"/>
        </w:numPr>
        <w:tabs>
          <w:tab w:val="left" w:pos="2331"/>
        </w:tabs>
        <w:spacing w:before="170" w:line="259" w:lineRule="auto"/>
        <w:ind w:right="660"/>
        <w:rPr>
          <w:i/>
          <w:sz w:val="20"/>
        </w:rPr>
      </w:pPr>
      <w:r>
        <w:rPr>
          <w:i/>
          <w:sz w:val="20"/>
        </w:rPr>
        <w:t>"À long terme (2050), nous réduisons considérablement la pollution atmo</w:t>
      </w:r>
      <w:r>
        <w:rPr>
          <w:i/>
          <w:sz w:val="20"/>
        </w:rPr>
        <w:t>sphérique provenant de sources anthropiques, telles que l'industrie, l'agriculture et la circulation. Nous voulons nous assurer que la qualité de l'air en Flandre n'a pas d'impact négatif significatif sur la santé de ses habitants, comme l'estime l'OMS, et</w:t>
      </w:r>
      <w:r>
        <w:rPr>
          <w:i/>
          <w:sz w:val="20"/>
        </w:rPr>
        <w:t xml:space="preserve"> que la capacité de charge des écosystèmes n'est plus dépassée."</w:t>
      </w:r>
    </w:p>
    <w:p w14:paraId="541C84B8" w14:textId="77777777" w:rsidR="00AD1340" w:rsidRDefault="0050760C">
      <w:pPr>
        <w:spacing w:before="160" w:line="259" w:lineRule="auto"/>
        <w:ind w:left="1611" w:right="651"/>
        <w:jc w:val="both"/>
        <w:rPr>
          <w:sz w:val="20"/>
        </w:rPr>
      </w:pPr>
      <w:r>
        <w:rPr>
          <w:sz w:val="20"/>
        </w:rPr>
        <w:t>Le plan de politique de l'air indique également que "</w:t>
      </w:r>
      <w:r>
        <w:rPr>
          <w:i/>
          <w:sz w:val="20"/>
        </w:rPr>
        <w:t xml:space="preserve">la qualité de l'air autour des aéroports est </w:t>
      </w:r>
      <w:r>
        <w:rPr>
          <w:i/>
          <w:spacing w:val="-1"/>
          <w:sz w:val="20"/>
        </w:rPr>
        <w:t xml:space="preserve">largement </w:t>
      </w:r>
      <w:r>
        <w:rPr>
          <w:i/>
          <w:sz w:val="20"/>
        </w:rPr>
        <w:t>déterminée par le trafic routier autour de l'</w:t>
      </w:r>
      <w:r>
        <w:rPr>
          <w:i/>
          <w:spacing w:val="-2"/>
          <w:sz w:val="20"/>
        </w:rPr>
        <w:t>aéroport</w:t>
      </w:r>
      <w:r>
        <w:rPr>
          <w:i/>
          <w:sz w:val="20"/>
        </w:rPr>
        <w:t xml:space="preserve">, comme dans la zone d'Anvers </w:t>
      </w:r>
      <w:r>
        <w:rPr>
          <w:i/>
          <w:sz w:val="20"/>
        </w:rPr>
        <w:t xml:space="preserve">et le ring de </w:t>
      </w:r>
      <w:r>
        <w:rPr>
          <w:i/>
          <w:spacing w:val="-2"/>
          <w:sz w:val="20"/>
        </w:rPr>
        <w:t>Bruxelles</w:t>
      </w:r>
      <w:r>
        <w:rPr>
          <w:i/>
          <w:sz w:val="20"/>
        </w:rPr>
        <w:t>. En outre, des études récentes montrent que les avions sont une source importante de particules ultrafines (UFP). En 2015, la VMM a donc effectué des mesures de PFU à proximité de l'aéroport de Bruxelles afin d'obtenir une meilleure</w:t>
      </w:r>
      <w:r>
        <w:rPr>
          <w:i/>
          <w:sz w:val="20"/>
        </w:rPr>
        <w:t xml:space="preserve"> image de l'impact des émissions des avions sur la qualité de l'air dans les environs immédiats. L'étude montre que les activités aéroportuaires contribuent aux concentrations d'UFP. La concentration des plus petites particules mesurées (10-20 nanomètres) </w:t>
      </w:r>
      <w:r>
        <w:rPr>
          <w:i/>
          <w:sz w:val="20"/>
        </w:rPr>
        <w:t>est particulièrement élevée dans les endroits situés sous le vent de l'aéroport. La contribution de l'aéroport aux poussières ultrafines diminue avec l'augmentation de la distance, mais reste mesurable jusqu'à au moins 7 km. Il existe une relation claire e</w:t>
      </w:r>
      <w:r>
        <w:rPr>
          <w:i/>
          <w:sz w:val="20"/>
        </w:rPr>
        <w:t>ntre le nombre de mouvements d'avions, la direction du vent et la concentration de poussières ultrafines à proximité de l'</w:t>
      </w:r>
      <w:r>
        <w:rPr>
          <w:i/>
          <w:spacing w:val="-2"/>
          <w:sz w:val="20"/>
        </w:rPr>
        <w:t>aéroport</w:t>
      </w:r>
      <w:r>
        <w:rPr>
          <w:spacing w:val="-2"/>
          <w:sz w:val="20"/>
        </w:rPr>
        <w:t>.</w:t>
      </w:r>
    </w:p>
    <w:p w14:paraId="651C669A" w14:textId="77777777" w:rsidR="00AD1340" w:rsidRDefault="0050760C">
      <w:pPr>
        <w:pStyle w:val="BodyText"/>
        <w:spacing w:before="157" w:line="259" w:lineRule="auto"/>
        <w:ind w:left="1611" w:right="653"/>
        <w:jc w:val="both"/>
      </w:pPr>
      <w:r>
        <w:t>Dans le cadre du plan d'action pour le secteur des transports (voir le plan d'action pour l'air), une attention particulière</w:t>
      </w:r>
      <w:r>
        <w:t xml:space="preserve"> est accordée au trafic routier, qui est pertinent pour l'EIE du projet en cours et pour lequel les objectifs supplémentaires suivants sont formulés :</w:t>
      </w:r>
    </w:p>
    <w:p w14:paraId="0D990108" w14:textId="77777777" w:rsidR="00AD1340" w:rsidRDefault="0050760C">
      <w:pPr>
        <w:pStyle w:val="ListParagraph"/>
        <w:numPr>
          <w:ilvl w:val="0"/>
          <w:numId w:val="15"/>
        </w:numPr>
        <w:tabs>
          <w:tab w:val="left" w:pos="2331"/>
        </w:tabs>
        <w:spacing w:before="169" w:line="259" w:lineRule="auto"/>
        <w:ind w:right="650"/>
        <w:rPr>
          <w:sz w:val="20"/>
        </w:rPr>
      </w:pPr>
      <w:r>
        <w:rPr>
          <w:sz w:val="20"/>
        </w:rPr>
        <w:t xml:space="preserve">Le kilométrage des routes est ramené à un maximum de 51,6 milliards de véhicules-kilomètres parcourus en </w:t>
      </w:r>
      <w:r>
        <w:rPr>
          <w:sz w:val="20"/>
        </w:rPr>
        <w:t>2030.</w:t>
      </w:r>
    </w:p>
    <w:p w14:paraId="41C956A4" w14:textId="77777777" w:rsidR="00AD1340" w:rsidRDefault="0050760C">
      <w:pPr>
        <w:pStyle w:val="ListParagraph"/>
        <w:numPr>
          <w:ilvl w:val="0"/>
          <w:numId w:val="15"/>
        </w:numPr>
        <w:tabs>
          <w:tab w:val="left" w:pos="2331"/>
        </w:tabs>
        <w:spacing w:before="172" w:line="256" w:lineRule="auto"/>
        <w:ind w:right="657"/>
        <w:rPr>
          <w:sz w:val="20"/>
        </w:rPr>
      </w:pPr>
      <w:r>
        <w:rPr>
          <w:sz w:val="20"/>
        </w:rPr>
        <w:t xml:space="preserve">Dans les environnements résidentiels et de vie, l'exposition à la pollution atmosphérique due au </w:t>
      </w:r>
      <w:r>
        <w:rPr>
          <w:spacing w:val="-11"/>
          <w:sz w:val="20"/>
        </w:rPr>
        <w:t xml:space="preserve">trafic </w:t>
      </w:r>
      <w:r>
        <w:rPr>
          <w:sz w:val="20"/>
        </w:rPr>
        <w:t>s'améliore d'ici à 2030.</w:t>
      </w:r>
    </w:p>
    <w:p w14:paraId="640D9709" w14:textId="77777777" w:rsidR="00AD1340" w:rsidRDefault="0050760C">
      <w:pPr>
        <w:pStyle w:val="BodyText"/>
        <w:spacing w:before="164"/>
        <w:ind w:left="1611"/>
        <w:jc w:val="both"/>
      </w:pPr>
      <w:r>
        <w:t xml:space="preserve">La politique de mobilité se concentre simultanément sur trois </w:t>
      </w:r>
      <w:r>
        <w:rPr>
          <w:spacing w:val="-2"/>
        </w:rPr>
        <w:t>aspects :</w:t>
      </w:r>
    </w:p>
    <w:p w14:paraId="78681CB7" w14:textId="77777777" w:rsidR="00AD1340" w:rsidRDefault="0050760C">
      <w:pPr>
        <w:pStyle w:val="ListParagraph"/>
        <w:numPr>
          <w:ilvl w:val="0"/>
          <w:numId w:val="15"/>
        </w:numPr>
        <w:tabs>
          <w:tab w:val="left" w:pos="2331"/>
        </w:tabs>
        <w:spacing w:before="190"/>
        <w:jc w:val="left"/>
        <w:rPr>
          <w:sz w:val="20"/>
        </w:rPr>
      </w:pPr>
      <w:r>
        <w:rPr>
          <w:sz w:val="20"/>
        </w:rPr>
        <w:t xml:space="preserve">Contrôle du nombre de </w:t>
      </w:r>
      <w:r>
        <w:rPr>
          <w:spacing w:val="-2"/>
          <w:sz w:val="20"/>
        </w:rPr>
        <w:t xml:space="preserve">kilomètres </w:t>
      </w:r>
      <w:r>
        <w:rPr>
          <w:sz w:val="20"/>
        </w:rPr>
        <w:t>parcourus par le</w:t>
      </w:r>
      <w:r>
        <w:rPr>
          <w:sz w:val="20"/>
        </w:rPr>
        <w:t xml:space="preserve">s </w:t>
      </w:r>
      <w:r>
        <w:rPr>
          <w:spacing w:val="-2"/>
          <w:sz w:val="20"/>
        </w:rPr>
        <w:t>véhicules</w:t>
      </w:r>
    </w:p>
    <w:p w14:paraId="4D22A0A0" w14:textId="77777777" w:rsidR="00AD1340" w:rsidRDefault="0050760C">
      <w:pPr>
        <w:pStyle w:val="ListParagraph"/>
        <w:numPr>
          <w:ilvl w:val="0"/>
          <w:numId w:val="15"/>
        </w:numPr>
        <w:tabs>
          <w:tab w:val="left" w:pos="2331"/>
        </w:tabs>
        <w:spacing w:before="190" w:line="256" w:lineRule="auto"/>
        <w:ind w:right="657"/>
        <w:rPr>
          <w:sz w:val="20"/>
        </w:rPr>
      </w:pPr>
      <w:r>
        <w:rPr>
          <w:sz w:val="20"/>
        </w:rPr>
        <w:t>Rendre la mobilité plus durable &gt;&gt; Dans la région de transport Vlaamse Rand, nous visons une part d'au moins 50 % de modes de transport durables.</w:t>
      </w:r>
    </w:p>
    <w:p w14:paraId="4478F59D" w14:textId="77777777" w:rsidR="00AD1340" w:rsidRDefault="0050760C">
      <w:pPr>
        <w:pStyle w:val="ListParagraph"/>
        <w:numPr>
          <w:ilvl w:val="0"/>
          <w:numId w:val="15"/>
        </w:numPr>
        <w:tabs>
          <w:tab w:val="left" w:pos="2331"/>
        </w:tabs>
        <w:spacing w:before="176"/>
        <w:jc w:val="left"/>
        <w:rPr>
          <w:sz w:val="20"/>
        </w:rPr>
      </w:pPr>
      <w:r>
        <w:rPr>
          <w:sz w:val="20"/>
        </w:rPr>
        <w:t xml:space="preserve">Écologisation de la </w:t>
      </w:r>
      <w:r>
        <w:rPr>
          <w:spacing w:val="-2"/>
          <w:sz w:val="20"/>
        </w:rPr>
        <w:t>flotte</w:t>
      </w:r>
    </w:p>
    <w:p w14:paraId="6F73598E" w14:textId="77777777" w:rsidR="00AD1340" w:rsidRDefault="00AD1340">
      <w:pPr>
        <w:pStyle w:val="BodyText"/>
      </w:pPr>
    </w:p>
    <w:p w14:paraId="373F8E67" w14:textId="77777777" w:rsidR="00AD1340" w:rsidRDefault="00AD1340">
      <w:pPr>
        <w:pStyle w:val="BodyText"/>
        <w:spacing w:before="119"/>
      </w:pPr>
    </w:p>
    <w:p w14:paraId="1C46DBF6" w14:textId="77777777" w:rsidR="00AD1340" w:rsidRDefault="0050760C">
      <w:pPr>
        <w:tabs>
          <w:tab w:val="left" w:pos="1431"/>
        </w:tabs>
        <w:spacing w:before="1"/>
        <w:ind w:left="689"/>
        <w:rPr>
          <w:i/>
          <w:sz w:val="20"/>
        </w:rPr>
      </w:pPr>
      <w:r>
        <w:rPr>
          <w:noProof/>
        </w:rPr>
        <w:drawing>
          <wp:inline distT="0" distB="0" distL="0" distR="0" wp14:anchorId="3DF37FF2" wp14:editId="418047F2">
            <wp:extent cx="336011" cy="84461"/>
            <wp:effectExtent l="0" t="0" r="0" b="0"/>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241" cstate="print"/>
                    <a:stretch>
                      <a:fillRect/>
                    </a:stretch>
                  </pic:blipFill>
                  <pic:spPr>
                    <a:xfrm>
                      <a:off x="0" y="0"/>
                      <a:ext cx="336011" cy="84461"/>
                    </a:xfrm>
                    <a:prstGeom prst="rect">
                      <a:avLst/>
                    </a:prstGeom>
                  </pic:spPr>
                </pic:pic>
              </a:graphicData>
            </a:graphic>
          </wp:inline>
        </w:drawing>
      </w:r>
      <w:r>
        <w:rPr>
          <w:rFonts w:ascii="Times New Roman"/>
          <w:sz w:val="20"/>
        </w:rPr>
        <w:tab/>
      </w:r>
      <w:r>
        <w:rPr>
          <w:i/>
          <w:color w:val="005B82"/>
          <w:spacing w:val="-2"/>
          <w:sz w:val="20"/>
        </w:rPr>
        <w:t xml:space="preserve">Plan flamand pour l'énergie et le climat </w:t>
      </w:r>
      <w:r>
        <w:rPr>
          <w:i/>
          <w:color w:val="005B82"/>
          <w:spacing w:val="-4"/>
          <w:sz w:val="20"/>
        </w:rPr>
        <w:t>2021-2030</w:t>
      </w:r>
    </w:p>
    <w:p w14:paraId="65713E56" w14:textId="77777777" w:rsidR="00AD1340" w:rsidRDefault="0050760C">
      <w:pPr>
        <w:pStyle w:val="BodyText"/>
        <w:spacing w:before="136" w:line="259" w:lineRule="auto"/>
        <w:ind w:left="1611" w:right="651"/>
        <w:jc w:val="both"/>
      </w:pPr>
      <w:r>
        <w:t>Le ''Plan flamand pour l'éne</w:t>
      </w:r>
      <w:r>
        <w:t xml:space="preserve">rgie et le climat 2021-2030'', finalement approuvé par le gouvernement flamand le 9 décembre 2019, </w:t>
      </w:r>
      <w:r>
        <w:rPr>
          <w:spacing w:val="-1"/>
        </w:rPr>
        <w:t>décrit</w:t>
      </w:r>
      <w:r>
        <w:t xml:space="preserve"> la politique climatique pour la </w:t>
      </w:r>
      <w:r>
        <w:rPr>
          <w:spacing w:val="-1"/>
        </w:rPr>
        <w:t xml:space="preserve">période </w:t>
      </w:r>
      <w:r>
        <w:t xml:space="preserve">2021-2030, conformément à l'objectif imposé par l'UE à la Belgique de réduire les émissions de gaz à effet de </w:t>
      </w:r>
      <w:r>
        <w:t xml:space="preserve">serre de </w:t>
      </w:r>
      <w:r>
        <w:rPr>
          <w:spacing w:val="-5"/>
        </w:rPr>
        <w:t>35 %</w:t>
      </w:r>
    </w:p>
    <w:p w14:paraId="44715E81" w14:textId="77777777" w:rsidR="00AD1340" w:rsidRDefault="0050760C">
      <w:pPr>
        <w:pStyle w:val="BodyText"/>
        <w:spacing w:line="243" w:lineRule="exact"/>
        <w:ind w:left="1611"/>
        <w:jc w:val="both"/>
      </w:pPr>
      <w:r>
        <w:t>par rapport à 2005</w:t>
      </w:r>
      <w:r>
        <w:rPr>
          <w:vertAlign w:val="superscript"/>
        </w:rPr>
        <w:t>12</w:t>
      </w:r>
      <w:r>
        <w:t xml:space="preserve"> . Le plan ne couvre que les secteurs non couverts par le système d'échange de quotas d'émission, c'est-à-dire les secteurs de </w:t>
      </w:r>
      <w:r>
        <w:rPr>
          <w:spacing w:val="-5"/>
        </w:rPr>
        <w:t>l'énergie et de la santé.</w:t>
      </w:r>
    </w:p>
    <w:p w14:paraId="4C435EF8" w14:textId="77777777" w:rsidR="00AD1340" w:rsidRDefault="00AD1340">
      <w:pPr>
        <w:pStyle w:val="BodyText"/>
      </w:pPr>
    </w:p>
    <w:p w14:paraId="4F9F1D58" w14:textId="77777777" w:rsidR="00AD1340" w:rsidRDefault="0050760C">
      <w:pPr>
        <w:pStyle w:val="BodyText"/>
        <w:spacing w:before="216"/>
      </w:pPr>
      <w:r>
        <w:rPr>
          <w:noProof/>
        </w:rPr>
        <mc:AlternateContent>
          <mc:Choice Requires="wps">
            <w:drawing>
              <wp:anchor distT="0" distB="0" distL="0" distR="0" simplePos="0" relativeHeight="487679488" behindDoc="1" locked="0" layoutInCell="1" allowOverlap="1" wp14:anchorId="7154F15E" wp14:editId="62BC96E9">
                <wp:simplePos x="0" y="0"/>
                <wp:positionH relativeFrom="page">
                  <wp:posOffset>936040</wp:posOffset>
                </wp:positionH>
                <wp:positionV relativeFrom="paragraph">
                  <wp:posOffset>307540</wp:posOffset>
                </wp:positionV>
                <wp:extent cx="1829435" cy="7620"/>
                <wp:effectExtent l="0" t="0" r="0" b="0"/>
                <wp:wrapTopAndBottom/>
                <wp:docPr id="311" name="Graphic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40E0A1" id="Graphic 311" o:spid="_x0000_s1026" style="position:absolute;margin-left:73.7pt;margin-top:24.2pt;width:144.05pt;height:.6pt;z-index:-1563699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" path="m1829053,l,,,7620r1829053,l1829053,xe" fillcolor="black" stroked="f">
                <v:path arrowok="t"/>
                <w10:wrap type="topAndBottom" anchorx="page"/>
              </v:shape>
            </w:pict>
          </mc:Fallback>
        </mc:AlternateContent>
      </w:r>
    </w:p>
    <w:p w14:paraId="26359D3A" w14:textId="77777777" w:rsidR="00AD1340" w:rsidRDefault="0050760C">
      <w:pPr>
        <w:pStyle w:val="BodyText"/>
        <w:spacing w:before="92"/>
        <w:ind w:left="534"/>
      </w:pPr>
      <w:r>
        <w:rPr>
          <w:spacing w:val="-4"/>
        </w:rPr>
        <w:t>12 https://energiesparen.be/vlaams-energie-en-klimaatplan-2021-203</w:t>
      </w:r>
      <w:r>
        <w:rPr>
          <w:spacing w:val="-4"/>
        </w:rPr>
        <w:t>0</w:t>
      </w:r>
    </w:p>
    <w:p w14:paraId="71DD6EE4" w14:textId="77777777" w:rsidR="00AD1340" w:rsidRDefault="00AD1340">
      <w:pPr>
        <w:sectPr w:rsidR="00AD1340">
          <w:pgSz w:w="11910" w:h="16840"/>
          <w:pgMar w:top="1460" w:right="480" w:bottom="1040" w:left="940" w:header="748" w:footer="852" w:gutter="0"/>
          <w:cols w:space="720"/>
        </w:sectPr>
      </w:pPr>
    </w:p>
    <w:p w14:paraId="56F42334" w14:textId="77777777" w:rsidR="00AD1340" w:rsidRDefault="00AD1340">
      <w:pPr>
        <w:pStyle w:val="BodyText"/>
        <w:spacing w:before="121"/>
      </w:pPr>
    </w:p>
    <w:p w14:paraId="6EF75DD3" w14:textId="77777777" w:rsidR="00AD1340" w:rsidRDefault="0050760C">
      <w:pPr>
        <w:pStyle w:val="BodyText"/>
        <w:spacing w:line="256" w:lineRule="auto"/>
        <w:ind w:left="1611" w:right="509"/>
      </w:pPr>
      <w:r>
        <w:t>Système européen d'échange de quotas d'émission</w:t>
      </w:r>
      <w:r>
        <w:rPr>
          <w:vertAlign w:val="superscript"/>
        </w:rPr>
        <w:t>13</w:t>
      </w:r>
      <w:r>
        <w:t xml:space="preserve"> . Dans les secteurs non soumis au SCEQE, les transports représentent </w:t>
      </w:r>
      <w:r>
        <w:t>une part importante (environ 35 % en 2016), dont environ 85 % sont imputables au trafic routier.</w:t>
      </w:r>
    </w:p>
    <w:p w14:paraId="22D762FD" w14:textId="77777777" w:rsidR="00AD1340" w:rsidRDefault="0050760C">
      <w:pPr>
        <w:pStyle w:val="BodyText"/>
        <w:spacing w:before="164"/>
        <w:ind w:left="1611"/>
      </w:pPr>
      <w:r>
        <w:t xml:space="preserve">Le plan de politique climatique formule les objectifs suivants pour le secteur des transports et de la </w:t>
      </w:r>
      <w:r>
        <w:rPr>
          <w:spacing w:val="-2"/>
        </w:rPr>
        <w:t>mobilité :</w:t>
      </w:r>
    </w:p>
    <w:p w14:paraId="3BFD36C9" w14:textId="77777777" w:rsidR="00AD1340" w:rsidRDefault="0050760C">
      <w:pPr>
        <w:pStyle w:val="ListParagraph"/>
        <w:numPr>
          <w:ilvl w:val="0"/>
          <w:numId w:val="15"/>
        </w:numPr>
        <w:tabs>
          <w:tab w:val="left" w:pos="2331"/>
        </w:tabs>
        <w:spacing w:before="190"/>
        <w:jc w:val="left"/>
        <w:rPr>
          <w:sz w:val="20"/>
        </w:rPr>
      </w:pPr>
      <w:r>
        <w:rPr>
          <w:sz w:val="20"/>
        </w:rPr>
        <w:t xml:space="preserve">Réduire les </w:t>
      </w:r>
      <w:r>
        <w:rPr>
          <w:sz w:val="20"/>
        </w:rPr>
        <w:t xml:space="preserve">émissions de gaz à effet de serre provenant du transport routier de 27 % en 2030 par rapport à </w:t>
      </w:r>
      <w:r>
        <w:rPr>
          <w:spacing w:val="-2"/>
          <w:sz w:val="20"/>
        </w:rPr>
        <w:t>2005 ;</w:t>
      </w:r>
    </w:p>
    <w:p w14:paraId="7C2BA3AB" w14:textId="77777777" w:rsidR="00AD1340" w:rsidRDefault="0050760C">
      <w:pPr>
        <w:pStyle w:val="ListParagraph"/>
        <w:numPr>
          <w:ilvl w:val="0"/>
          <w:numId w:val="15"/>
        </w:numPr>
        <w:tabs>
          <w:tab w:val="left" w:pos="2331"/>
        </w:tabs>
        <w:spacing w:before="191"/>
        <w:jc w:val="left"/>
        <w:rPr>
          <w:sz w:val="20"/>
        </w:rPr>
      </w:pPr>
      <w:r>
        <w:rPr>
          <w:sz w:val="20"/>
        </w:rPr>
        <w:t xml:space="preserve">Piloter le développement de la mobilité (déplacements plus durables et </w:t>
      </w:r>
      <w:r>
        <w:rPr>
          <w:spacing w:val="-2"/>
          <w:sz w:val="20"/>
        </w:rPr>
        <w:t>comportement en matière de transport) ;</w:t>
      </w:r>
    </w:p>
    <w:p w14:paraId="3132D17B" w14:textId="77777777" w:rsidR="00AD1340" w:rsidRDefault="0050760C">
      <w:pPr>
        <w:pStyle w:val="ListParagraph"/>
        <w:numPr>
          <w:ilvl w:val="0"/>
          <w:numId w:val="15"/>
        </w:numPr>
        <w:tabs>
          <w:tab w:val="left" w:pos="2331"/>
        </w:tabs>
        <w:spacing w:before="190"/>
        <w:jc w:val="left"/>
        <w:rPr>
          <w:sz w:val="20"/>
        </w:rPr>
      </w:pPr>
      <w:r>
        <w:rPr>
          <w:sz w:val="20"/>
        </w:rPr>
        <w:t xml:space="preserve">Adopter des véhicules à faible émission de </w:t>
      </w:r>
      <w:r>
        <w:rPr>
          <w:sz w:val="20"/>
        </w:rPr>
        <w:t xml:space="preserve">carbone ou à émission nulle </w:t>
      </w:r>
      <w:r>
        <w:rPr>
          <w:spacing w:val="-2"/>
          <w:sz w:val="20"/>
        </w:rPr>
        <w:t>;</w:t>
      </w:r>
    </w:p>
    <w:p w14:paraId="059B26FE" w14:textId="77777777" w:rsidR="00AD1340" w:rsidRDefault="0050760C">
      <w:pPr>
        <w:pStyle w:val="ListParagraph"/>
        <w:numPr>
          <w:ilvl w:val="0"/>
          <w:numId w:val="15"/>
        </w:numPr>
        <w:tabs>
          <w:tab w:val="left" w:pos="2331"/>
        </w:tabs>
        <w:spacing w:before="190"/>
        <w:jc w:val="left"/>
        <w:rPr>
          <w:sz w:val="20"/>
        </w:rPr>
      </w:pPr>
      <w:r>
        <w:rPr>
          <w:sz w:val="20"/>
        </w:rPr>
        <w:t xml:space="preserve">Engagement en faveur des carburants à base de carbone recyclé et des </w:t>
      </w:r>
      <w:r>
        <w:rPr>
          <w:spacing w:val="-2"/>
          <w:sz w:val="20"/>
        </w:rPr>
        <w:t>biocarburants.</w:t>
      </w:r>
    </w:p>
    <w:p w14:paraId="2C338071" w14:textId="77777777" w:rsidR="00AD1340" w:rsidRDefault="0050760C">
      <w:pPr>
        <w:pStyle w:val="BodyText"/>
        <w:spacing w:before="181" w:line="254" w:lineRule="auto"/>
        <w:ind w:left="1611" w:right="661"/>
      </w:pPr>
      <w:r>
        <w:t>Pour évaluer le projet par rapport aux objectifs du plan climat, veuillez vous référer à la discipline climatique.</w:t>
      </w:r>
    </w:p>
    <w:p w14:paraId="4ED3424C" w14:textId="77777777" w:rsidR="00AD1340" w:rsidRDefault="0050760C">
      <w:pPr>
        <w:tabs>
          <w:tab w:val="left" w:pos="1431"/>
        </w:tabs>
        <w:spacing w:before="164"/>
        <w:ind w:left="545"/>
        <w:rPr>
          <w:i/>
          <w:sz w:val="20"/>
        </w:rPr>
      </w:pPr>
      <w:r>
        <w:rPr>
          <w:noProof/>
        </w:rPr>
        <w:drawing>
          <wp:inline distT="0" distB="0" distL="0" distR="0" wp14:anchorId="77F65AE8" wp14:editId="410A768F">
            <wp:extent cx="336011" cy="84461"/>
            <wp:effectExtent l="0" t="0" r="0" b="0"/>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242" cstate="print"/>
                    <a:stretch>
                      <a:fillRect/>
                    </a:stretch>
                  </pic:blipFill>
                  <pic:spPr>
                    <a:xfrm>
                      <a:off x="0" y="0"/>
                      <a:ext cx="336011" cy="84461"/>
                    </a:xfrm>
                    <a:prstGeom prst="rect">
                      <a:avLst/>
                    </a:prstGeom>
                  </pic:spPr>
                </pic:pic>
              </a:graphicData>
            </a:graphic>
          </wp:inline>
        </w:drawing>
      </w:r>
      <w:r>
        <w:rPr>
          <w:rFonts w:ascii="Times New Roman"/>
          <w:position w:val="1"/>
          <w:sz w:val="20"/>
        </w:rPr>
        <w:tab/>
      </w:r>
      <w:r>
        <w:rPr>
          <w:i/>
          <w:color w:val="005B82"/>
          <w:spacing w:val="-2"/>
          <w:position w:val="1"/>
          <w:sz w:val="20"/>
        </w:rPr>
        <w:t xml:space="preserve">Plan énergie-climat 2030 </w:t>
      </w:r>
      <w:r>
        <w:rPr>
          <w:i/>
          <w:color w:val="005B82"/>
          <w:spacing w:val="-2"/>
          <w:position w:val="1"/>
          <w:sz w:val="20"/>
        </w:rPr>
        <w:t>Région de Bruxelles-Capitale</w:t>
      </w:r>
    </w:p>
    <w:p w14:paraId="19A32FE2" w14:textId="77777777" w:rsidR="00AD1340" w:rsidRDefault="0050760C">
      <w:pPr>
        <w:pStyle w:val="BodyText"/>
        <w:spacing w:before="145" w:line="254" w:lineRule="auto"/>
        <w:ind w:left="1611" w:right="509"/>
      </w:pPr>
      <w:r>
        <w:t>Dans le plan bruxellois pour l'énergie et le climat, les objectifs spécifiques suivants concernant la circulation automobile sont indiqués sous l'objectif stratégique "Vers une ville à faible émission de carbone" :</w:t>
      </w:r>
    </w:p>
    <w:p w14:paraId="2470B583" w14:textId="77777777" w:rsidR="00AD1340" w:rsidRDefault="0050760C">
      <w:pPr>
        <w:pStyle w:val="ListParagraph"/>
        <w:numPr>
          <w:ilvl w:val="0"/>
          <w:numId w:val="15"/>
        </w:numPr>
        <w:tabs>
          <w:tab w:val="left" w:pos="2331"/>
        </w:tabs>
        <w:spacing w:before="178" w:line="259" w:lineRule="auto"/>
        <w:ind w:right="650"/>
        <w:rPr>
          <w:sz w:val="20"/>
        </w:rPr>
      </w:pPr>
      <w:r>
        <w:rPr>
          <w:sz w:val="20"/>
        </w:rPr>
        <w:t xml:space="preserve">Réduire les </w:t>
      </w:r>
      <w:r>
        <w:rPr>
          <w:sz w:val="20"/>
        </w:rPr>
        <w:t>besoins de mobilité (individuelle) et donc la consommation d'énergie. L'adoption et la mise en œuvre du plan régional de mobilité "Good Move" constituent une étape dans ce sens. Plus précisément, l'objectif est de réduire de 21 % le nombre de kilomètres pa</w:t>
      </w:r>
      <w:r>
        <w:rPr>
          <w:sz w:val="20"/>
        </w:rPr>
        <w:t>rcourus par les véhicules dans la Région de Bruxelles-Capitale au cours de la période 2018-2030.</w:t>
      </w:r>
    </w:p>
    <w:p w14:paraId="12F03637" w14:textId="77777777" w:rsidR="00AD1340" w:rsidRDefault="0050760C">
      <w:pPr>
        <w:pStyle w:val="ListParagraph"/>
        <w:numPr>
          <w:ilvl w:val="0"/>
          <w:numId w:val="15"/>
        </w:numPr>
        <w:tabs>
          <w:tab w:val="left" w:pos="2331"/>
        </w:tabs>
        <w:spacing w:before="170" w:line="256" w:lineRule="auto"/>
        <w:ind w:right="659"/>
        <w:rPr>
          <w:sz w:val="20"/>
        </w:rPr>
      </w:pPr>
      <w:r>
        <w:rPr>
          <w:sz w:val="20"/>
        </w:rPr>
        <w:t>Améliorer les performances des véhicules restants et faire évoluer la flotte bruxelloise vers une flotte à zéro émission.</w:t>
      </w:r>
    </w:p>
    <w:p w14:paraId="245C845E" w14:textId="77777777" w:rsidR="00AD1340" w:rsidRDefault="0050760C">
      <w:pPr>
        <w:pStyle w:val="Heading3"/>
        <w:spacing w:before="243"/>
        <w:ind w:firstLine="0"/>
      </w:pPr>
      <w:r>
        <w:rPr>
          <w:noProof/>
        </w:rPr>
        <w:drawing>
          <wp:anchor distT="0" distB="0" distL="0" distR="0" simplePos="0" relativeHeight="15821312" behindDoc="0" locked="0" layoutInCell="1" allowOverlap="1" wp14:anchorId="49732497" wp14:editId="614F8A1F">
            <wp:simplePos x="0" y="0"/>
            <wp:positionH relativeFrom="page">
              <wp:posOffset>943375</wp:posOffset>
            </wp:positionH>
            <wp:positionV relativeFrom="paragraph">
              <wp:posOffset>201566</wp:posOffset>
            </wp:positionV>
            <wp:extent cx="179050" cy="101312"/>
            <wp:effectExtent l="0" t="0" r="0" b="0"/>
            <wp:wrapNone/>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243" cstate="print"/>
                    <a:stretch>
                      <a:fillRect/>
                    </a:stretch>
                  </pic:blipFill>
                  <pic:spPr>
                    <a:xfrm>
                      <a:off x="0" y="0"/>
                      <a:ext cx="179050" cy="101312"/>
                    </a:xfrm>
                    <a:prstGeom prst="rect">
                      <a:avLst/>
                    </a:prstGeom>
                  </pic:spPr>
                </pic:pic>
              </a:graphicData>
            </a:graphic>
          </wp:anchor>
        </w:drawing>
      </w:r>
      <w:bookmarkStart w:id="6" w:name="_bookmark6"/>
      <w:bookmarkEnd w:id="6"/>
      <w:r>
        <w:rPr>
          <w:color w:val="005B82"/>
          <w:spacing w:val="-2"/>
        </w:rPr>
        <w:t>Méthodologie</w:t>
      </w:r>
    </w:p>
    <w:p w14:paraId="0C4EE052" w14:textId="77777777" w:rsidR="00AD1340" w:rsidRDefault="00AD1340">
      <w:pPr>
        <w:pStyle w:val="BodyText"/>
        <w:spacing w:before="22"/>
        <w:rPr>
          <w:b/>
        </w:rPr>
      </w:pPr>
    </w:p>
    <w:p w14:paraId="490058EB" w14:textId="77777777" w:rsidR="00AD1340" w:rsidRDefault="0050760C">
      <w:pPr>
        <w:pStyle w:val="Heading4"/>
        <w:ind w:left="1527"/>
      </w:pPr>
      <w:r>
        <w:rPr>
          <w:noProof/>
        </w:rPr>
        <w:drawing>
          <wp:anchor distT="0" distB="0" distL="0" distR="0" simplePos="0" relativeHeight="15821824" behindDoc="0" locked="0" layoutInCell="1" allowOverlap="1" wp14:anchorId="4372BC3A" wp14:editId="23ABC54E">
            <wp:simplePos x="0" y="0"/>
            <wp:positionH relativeFrom="page">
              <wp:posOffset>943398</wp:posOffset>
            </wp:positionH>
            <wp:positionV relativeFrom="paragraph">
              <wp:posOffset>39786</wp:posOffset>
            </wp:positionV>
            <wp:extent cx="244559" cy="84461"/>
            <wp:effectExtent l="0" t="0" r="0" b="0"/>
            <wp:wrapNone/>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244" cstate="print"/>
                    <a:stretch>
                      <a:fillRect/>
                    </a:stretch>
                  </pic:blipFill>
                  <pic:spPr>
                    <a:xfrm>
                      <a:off x="0" y="0"/>
                      <a:ext cx="244559" cy="84461"/>
                    </a:xfrm>
                    <a:prstGeom prst="rect">
                      <a:avLst/>
                    </a:prstGeom>
                  </pic:spPr>
                </pic:pic>
              </a:graphicData>
            </a:graphic>
          </wp:anchor>
        </w:drawing>
      </w:r>
      <w:bookmarkStart w:id="7" w:name="_bookmark7"/>
      <w:bookmarkEnd w:id="7"/>
      <w:r>
        <w:rPr>
          <w:color w:val="005B82"/>
        </w:rPr>
        <w:t>Description méthodolo</w:t>
      </w:r>
      <w:r>
        <w:rPr>
          <w:color w:val="005B82"/>
        </w:rPr>
        <w:t xml:space="preserve">gique de la situation existante et de la </w:t>
      </w:r>
      <w:r>
        <w:rPr>
          <w:color w:val="005B82"/>
          <w:spacing w:val="-2"/>
        </w:rPr>
        <w:t>(des) situation(s) de référence</w:t>
      </w:r>
    </w:p>
    <w:p w14:paraId="2D6012E1" w14:textId="77777777" w:rsidR="00AD1340" w:rsidRDefault="0050760C">
      <w:pPr>
        <w:pStyle w:val="BodyText"/>
        <w:spacing w:before="138" w:line="415" w:lineRule="auto"/>
        <w:ind w:left="1611" w:right="2205"/>
      </w:pPr>
      <w:r>
        <w:t xml:space="preserve">La qualité de l'air existante dans la zone d'étude sera décrite. </w:t>
      </w:r>
      <w:r>
        <w:rPr>
          <w:position w:val="1"/>
          <w:u w:val="single"/>
        </w:rPr>
        <w:t xml:space="preserve">Polluants </w:t>
      </w:r>
      <w:r>
        <w:rPr>
          <w:sz w:val="13"/>
          <w:u w:val="single"/>
        </w:rPr>
        <w:t>NO2</w:t>
      </w:r>
      <w:r>
        <w:rPr>
          <w:position w:val="1"/>
          <w:u w:val="single"/>
        </w:rPr>
        <w:t xml:space="preserve">, </w:t>
      </w:r>
      <w:r>
        <w:rPr>
          <w:sz w:val="13"/>
          <w:u w:val="single"/>
        </w:rPr>
        <w:t>PM10</w:t>
      </w:r>
      <w:r>
        <w:rPr>
          <w:position w:val="1"/>
          <w:u w:val="single"/>
        </w:rPr>
        <w:t>, PM2</w:t>
      </w:r>
      <w:r>
        <w:rPr>
          <w:sz w:val="13"/>
          <w:u w:val="single"/>
        </w:rPr>
        <w:t xml:space="preserve">.5 </w:t>
      </w:r>
      <w:r>
        <w:rPr>
          <w:position w:val="1"/>
          <w:u w:val="single"/>
        </w:rPr>
        <w:t>et EC</w:t>
      </w:r>
    </w:p>
    <w:p w14:paraId="59C0FD9B" w14:textId="77777777" w:rsidR="00AD1340" w:rsidRDefault="0050760C">
      <w:pPr>
        <w:pStyle w:val="BodyText"/>
        <w:ind w:left="1611"/>
      </w:pPr>
      <w:r>
        <w:t xml:space="preserve">Pour la condition existante (avec l'aéroport), l'expert s'appuie sur les </w:t>
      </w:r>
      <w:r>
        <w:rPr>
          <w:spacing w:val="-2"/>
        </w:rPr>
        <w:t xml:space="preserve">sources </w:t>
      </w:r>
      <w:r>
        <w:t>suivantes :</w:t>
      </w:r>
    </w:p>
    <w:p w14:paraId="5BCE022B" w14:textId="77777777" w:rsidR="00AD1340" w:rsidRDefault="0050760C">
      <w:pPr>
        <w:pStyle w:val="ListParagraph"/>
        <w:numPr>
          <w:ilvl w:val="0"/>
          <w:numId w:val="14"/>
        </w:numPr>
        <w:tabs>
          <w:tab w:val="left" w:pos="2331"/>
        </w:tabs>
        <w:spacing w:before="183" w:line="256" w:lineRule="auto"/>
        <w:ind w:right="931"/>
        <w:jc w:val="left"/>
        <w:rPr>
          <w:sz w:val="20"/>
        </w:rPr>
      </w:pPr>
      <w:r>
        <w:rPr>
          <w:sz w:val="20"/>
        </w:rPr>
        <w:t>La qualité de l'air actuelle (condition existante ; année de référence 2019</w:t>
      </w:r>
      <w:r>
        <w:rPr>
          <w:sz w:val="20"/>
          <w:vertAlign w:val="superscript"/>
        </w:rPr>
        <w:t>14</w:t>
      </w:r>
      <w:r>
        <w:rPr>
          <w:sz w:val="20"/>
        </w:rPr>
        <w:t xml:space="preserve"> )) dans la partie flamande de la zone d'étude est représentée sur la base des cartes IRCEL/CELINE sur le site web de la VMM (https:// </w:t>
      </w:r>
      <w:hyperlink r:id="rId245">
        <w:r>
          <w:rPr>
            <w:sz w:val="20"/>
          </w:rPr>
          <w:t>www.vmm.be/data)</w:t>
        </w:r>
      </w:hyperlink>
      <w:r>
        <w:rPr>
          <w:sz w:val="20"/>
        </w:rPr>
        <w:t>. Pour la Région de Bruxelles-Capitale, les cartes correspondantes pour l</w:t>
      </w:r>
      <w:r>
        <w:rPr>
          <w:spacing w:val="-4"/>
          <w:sz w:val="20"/>
        </w:rPr>
        <w:t>'</w:t>
      </w:r>
      <w:r>
        <w:rPr>
          <w:sz w:val="20"/>
        </w:rPr>
        <w:t xml:space="preserve">ensemble du territoire belge sont utilisées </w:t>
      </w:r>
      <w:r>
        <w:rPr>
          <w:sz w:val="20"/>
        </w:rPr>
        <w:t>(https://www.irceline.be/nl/luchtkwaliteit).</w:t>
      </w:r>
    </w:p>
    <w:p w14:paraId="093603D1" w14:textId="77777777" w:rsidR="00AD1340" w:rsidRDefault="0050760C">
      <w:pPr>
        <w:pStyle w:val="ListParagraph"/>
        <w:numPr>
          <w:ilvl w:val="0"/>
          <w:numId w:val="14"/>
        </w:numPr>
        <w:tabs>
          <w:tab w:val="left" w:pos="2331"/>
        </w:tabs>
        <w:spacing w:before="5" w:line="249" w:lineRule="auto"/>
        <w:ind w:right="1505"/>
        <w:jc w:val="left"/>
        <w:rPr>
          <w:sz w:val="20"/>
        </w:rPr>
      </w:pPr>
      <w:r>
        <w:rPr>
          <w:sz w:val="20"/>
        </w:rPr>
        <w:t xml:space="preserve">Site web VMM pour les stations de mesure </w:t>
      </w:r>
      <w:hyperlink r:id="rId246">
        <w:r>
          <w:rPr>
            <w:color w:val="0462C1"/>
            <w:sz w:val="20"/>
            <w:u w:val="single" w:color="0462C1"/>
          </w:rPr>
          <w:t xml:space="preserve">Aperçu des ensembles de données validés - Vlaamse </w:t>
        </w:r>
      </w:hyperlink>
      <w:hyperlink r:id="rId247">
        <w:r>
          <w:rPr>
            <w:color w:val="0462C1"/>
            <w:sz w:val="20"/>
            <w:u w:val="single" w:color="0462C1"/>
          </w:rPr>
          <w:t>Milieumaatschappij (vmm.be)</w:t>
        </w:r>
      </w:hyperlink>
    </w:p>
    <w:p w14:paraId="783D1462" w14:textId="77777777" w:rsidR="00AD1340" w:rsidRDefault="0050760C">
      <w:pPr>
        <w:pStyle w:val="BodyText"/>
        <w:spacing w:before="170"/>
        <w:ind w:left="1611"/>
      </w:pPr>
      <w:r>
        <w:rPr>
          <w:spacing w:val="-2"/>
          <w:u w:val="single"/>
        </w:rPr>
        <w:t xml:space="preserve">Polluent </w:t>
      </w:r>
      <w:r>
        <w:rPr>
          <w:spacing w:val="-5"/>
          <w:u w:val="single"/>
        </w:rPr>
        <w:t>UFP</w:t>
      </w:r>
    </w:p>
    <w:p w14:paraId="5A43DAED" w14:textId="77777777" w:rsidR="00AD1340" w:rsidRDefault="0050760C">
      <w:pPr>
        <w:pStyle w:val="BodyText"/>
        <w:spacing w:before="181" w:line="256" w:lineRule="auto"/>
        <w:ind w:left="1611"/>
      </w:pPr>
      <w:r>
        <w:t>Pour décrire l'état existant (avec l'aéroport), l'expert s'appuie sur la ou les sources suivantes :</w:t>
      </w:r>
    </w:p>
    <w:p w14:paraId="7832A284" w14:textId="77777777" w:rsidR="00AD1340" w:rsidRDefault="00AD1340">
      <w:pPr>
        <w:pStyle w:val="BodyText"/>
      </w:pPr>
    </w:p>
    <w:p w14:paraId="49919BC9" w14:textId="77777777" w:rsidR="00AD1340" w:rsidRDefault="0050760C">
      <w:pPr>
        <w:pStyle w:val="BodyText"/>
        <w:spacing w:before="192"/>
      </w:pPr>
      <w:r>
        <w:rPr>
          <w:noProof/>
        </w:rPr>
        <mc:AlternateContent>
          <mc:Choice Requires="wps">
            <w:drawing>
              <wp:anchor distT="0" distB="0" distL="0" distR="0" simplePos="0" relativeHeight="487680000" behindDoc="1" locked="0" layoutInCell="1" allowOverlap="1" wp14:anchorId="0FBCF8B6" wp14:editId="5F9E1A82">
                <wp:simplePos x="0" y="0"/>
                <wp:positionH relativeFrom="page">
                  <wp:posOffset>936040</wp:posOffset>
                </wp:positionH>
                <wp:positionV relativeFrom="paragraph">
                  <wp:posOffset>292770</wp:posOffset>
                </wp:positionV>
                <wp:extent cx="1829435" cy="7620"/>
                <wp:effectExtent l="0" t="0" r="0" b="0"/>
                <wp:wrapTopAndBottom/>
                <wp:docPr id="315" name="Graphic 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CE9866" id="Graphic 315" o:spid="_x0000_s1026" style="position:absolute;margin-left:73.7pt;margin-top:23.05pt;width:144.05pt;height:.6pt;z-index:-1563648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" path="m1829053,l,,,7619r1829053,l1829053,xe" fillcolor="black" stroked="f">
                <v:path arrowok="t"/>
                <w10:wrap type="topAndBottom" anchorx="page"/>
              </v:shape>
            </w:pict>
          </mc:Fallback>
        </mc:AlternateContent>
      </w:r>
    </w:p>
    <w:p w14:paraId="72125558" w14:textId="77777777" w:rsidR="00AD1340" w:rsidRDefault="0050760C">
      <w:pPr>
        <w:pStyle w:val="BodyText"/>
        <w:spacing w:before="90"/>
        <w:ind w:left="534"/>
      </w:pPr>
      <w:r>
        <w:rPr>
          <w:position w:val="5"/>
          <w:sz w:val="10"/>
        </w:rPr>
        <w:t xml:space="preserve">13 </w:t>
      </w:r>
      <w:r>
        <w:t>Le système d'échange de quo</w:t>
      </w:r>
      <w:r>
        <w:t xml:space="preserve">tas d'émission couvre les industries à forte intensité énergétique, les producteurs d'énergie </w:t>
      </w:r>
      <w:r>
        <w:lastRenderedPageBreak/>
        <w:t xml:space="preserve">et le </w:t>
      </w:r>
      <w:r>
        <w:rPr>
          <w:spacing w:val="-2"/>
        </w:rPr>
        <w:t>secteur de l'aviation.</w:t>
      </w:r>
    </w:p>
    <w:p w14:paraId="4460FD51" w14:textId="77777777" w:rsidR="00AD1340" w:rsidRDefault="0050760C">
      <w:pPr>
        <w:pStyle w:val="BodyText"/>
        <w:spacing w:before="1"/>
        <w:ind w:left="675" w:right="718" w:hanging="142"/>
      </w:pPr>
      <w:r>
        <w:rPr>
          <w:vertAlign w:val="superscript"/>
        </w:rPr>
        <w:t>14</w:t>
      </w:r>
      <w:r>
        <w:t xml:space="preserve"> 2019 a été choisie comme année de référence car elle est représentative, c'est-à-dire sans impact corona sur le trafic routier et </w:t>
      </w:r>
      <w:r>
        <w:t xml:space="preserve">les activités </w:t>
      </w:r>
      <w:r>
        <w:rPr>
          <w:spacing w:val="-4"/>
        </w:rPr>
        <w:t xml:space="preserve">aéroportuaires </w:t>
      </w:r>
      <w:r>
        <w:t xml:space="preserve">(entre-temps, 2021 a également été publié, mais 2021 ne sera donc pas </w:t>
      </w:r>
      <w:r>
        <w:rPr>
          <w:spacing w:val="-2"/>
        </w:rPr>
        <w:t xml:space="preserve">utilisé </w:t>
      </w:r>
      <w:r>
        <w:t>ultérieurement</w:t>
      </w:r>
      <w:r>
        <w:rPr>
          <w:spacing w:val="-2"/>
        </w:rPr>
        <w:t>).</w:t>
      </w:r>
    </w:p>
    <w:p w14:paraId="57E2D914" w14:textId="77777777" w:rsidR="00AD1340" w:rsidRDefault="00AD1340">
      <w:pPr>
        <w:sectPr w:rsidR="00AD1340">
          <w:pgSz w:w="11910" w:h="16840"/>
          <w:pgMar w:top="1460" w:right="480" w:bottom="1040" w:left="940" w:header="748" w:footer="852" w:gutter="0"/>
          <w:cols w:space="720"/>
        </w:sectPr>
      </w:pPr>
    </w:p>
    <w:p w14:paraId="34AEA723" w14:textId="77777777" w:rsidR="00AD1340" w:rsidRDefault="00AD1340">
      <w:pPr>
        <w:pStyle w:val="BodyText"/>
        <w:spacing w:before="121"/>
      </w:pPr>
    </w:p>
    <w:p w14:paraId="2B4EBF82" w14:textId="77777777" w:rsidR="00AD1340" w:rsidRDefault="0050760C">
      <w:pPr>
        <w:pStyle w:val="ListParagraph"/>
        <w:numPr>
          <w:ilvl w:val="0"/>
          <w:numId w:val="14"/>
        </w:numPr>
        <w:tabs>
          <w:tab w:val="left" w:pos="2331"/>
        </w:tabs>
        <w:spacing w:line="252" w:lineRule="auto"/>
        <w:ind w:right="1130"/>
        <w:jc w:val="left"/>
        <w:rPr>
          <w:sz w:val="20"/>
        </w:rPr>
      </w:pPr>
      <w:r>
        <w:rPr>
          <w:sz w:val="20"/>
        </w:rPr>
        <w:t xml:space="preserve">Littérature de fond : voir le rapport </w:t>
      </w:r>
      <w:hyperlink r:id="rId248">
        <w:r>
          <w:rPr>
            <w:color w:val="0462C1"/>
            <w:sz w:val="20"/>
            <w:u w:val="single" w:color="0462C1"/>
          </w:rPr>
          <w:t xml:space="preserve">https://www.vmm.be/publicaties/modellering-van- </w:t>
        </w:r>
      </w:hyperlink>
      <w:hyperlink r:id="rId249">
        <w:r>
          <w:rPr>
            <w:color w:val="0462C1"/>
            <w:sz w:val="20"/>
            <w:u w:val="single" w:color="0462C1"/>
          </w:rPr>
          <w:t>ultrafine-dust-by-air-traffic-and-road-traffic-round-brussels-airport</w:t>
        </w:r>
      </w:hyperlink>
      <w:r>
        <w:rPr>
          <w:sz w:val="20"/>
        </w:rPr>
        <w:t xml:space="preserve"> (Vito 2019)</w:t>
      </w:r>
    </w:p>
    <w:p w14:paraId="0715B73F" w14:textId="77777777" w:rsidR="00AD1340" w:rsidRDefault="0050760C">
      <w:pPr>
        <w:pStyle w:val="ListParagraph"/>
        <w:numPr>
          <w:ilvl w:val="0"/>
          <w:numId w:val="14"/>
        </w:numPr>
        <w:tabs>
          <w:tab w:val="left" w:pos="2330"/>
        </w:tabs>
        <w:spacing w:before="9"/>
        <w:ind w:left="2330" w:hanging="359"/>
        <w:jc w:val="left"/>
        <w:rPr>
          <w:sz w:val="20"/>
        </w:rPr>
      </w:pPr>
      <w:r>
        <w:rPr>
          <w:sz w:val="20"/>
        </w:rPr>
        <w:t xml:space="preserve">Site web VMM </w:t>
      </w:r>
      <w:hyperlink r:id="rId250">
        <w:r>
          <w:rPr>
            <w:color w:val="0462C1"/>
            <w:sz w:val="20"/>
            <w:u w:val="single" w:color="0462C1"/>
          </w:rPr>
          <w:t xml:space="preserve">Air - Agence flamande de l'environnement </w:t>
        </w:r>
        <w:r>
          <w:rPr>
            <w:color w:val="0462C1"/>
            <w:spacing w:val="-2"/>
            <w:sz w:val="20"/>
            <w:u w:val="single" w:color="0462C1"/>
          </w:rPr>
          <w:t>(vmm.be)</w:t>
        </w:r>
      </w:hyperlink>
    </w:p>
    <w:p w14:paraId="67239745" w14:textId="77777777" w:rsidR="00AD1340" w:rsidRDefault="0050760C">
      <w:pPr>
        <w:pStyle w:val="ListParagraph"/>
        <w:numPr>
          <w:ilvl w:val="0"/>
          <w:numId w:val="14"/>
        </w:numPr>
        <w:tabs>
          <w:tab w:val="left" w:pos="2331"/>
        </w:tabs>
        <w:spacing w:before="14" w:line="249" w:lineRule="auto"/>
        <w:ind w:right="781"/>
        <w:jc w:val="left"/>
        <w:rPr>
          <w:sz w:val="20"/>
        </w:rPr>
      </w:pPr>
      <w:r>
        <w:rPr>
          <w:sz w:val="20"/>
        </w:rPr>
        <w:t>Rapport 2019-HEALTH-R-1913_v4 'Monitoring UFP concentration in the vicinity of Brussels Airport' (Vito 2019)</w:t>
      </w:r>
    </w:p>
    <w:p w14:paraId="5B6F126C" w14:textId="77777777" w:rsidR="00AD1340" w:rsidRDefault="0050760C">
      <w:pPr>
        <w:pStyle w:val="BodyText"/>
        <w:spacing w:before="169"/>
        <w:ind w:left="1611"/>
      </w:pPr>
      <w:r>
        <w:rPr>
          <w:u w:val="single"/>
        </w:rPr>
        <w:t xml:space="preserve">Autres </w:t>
      </w:r>
      <w:r>
        <w:rPr>
          <w:spacing w:val="-2"/>
          <w:u w:val="single"/>
        </w:rPr>
        <w:t xml:space="preserve">polluants </w:t>
      </w:r>
      <w:r>
        <w:rPr>
          <w:u w:val="single"/>
        </w:rPr>
        <w:t>pertinents</w:t>
      </w:r>
    </w:p>
    <w:p w14:paraId="4F22A9B3" w14:textId="77777777" w:rsidR="00AD1340" w:rsidRDefault="0050760C">
      <w:pPr>
        <w:pStyle w:val="BodyText"/>
        <w:spacing w:before="181" w:line="256" w:lineRule="auto"/>
        <w:ind w:left="1611" w:right="648"/>
        <w:jc w:val="both"/>
      </w:pPr>
      <w:r>
        <w:t>Pour décrire l'état existant (avec l'aéroport), l'expert s'appuie sur la (les) source(s) suivante(s) :</w:t>
      </w:r>
    </w:p>
    <w:p w14:paraId="7FD52A84" w14:textId="77777777" w:rsidR="00AD1340" w:rsidRDefault="0050760C">
      <w:pPr>
        <w:pStyle w:val="ListParagraph"/>
        <w:numPr>
          <w:ilvl w:val="0"/>
          <w:numId w:val="14"/>
        </w:numPr>
        <w:tabs>
          <w:tab w:val="left" w:pos="2330"/>
        </w:tabs>
        <w:spacing w:before="166" w:line="362" w:lineRule="auto"/>
        <w:ind w:left="1611" w:right="934" w:firstLine="360"/>
        <w:rPr>
          <w:sz w:val="20"/>
        </w:rPr>
      </w:pPr>
      <w:r>
        <w:rPr>
          <w:sz w:val="20"/>
        </w:rPr>
        <w:t xml:space="preserve">Site web du VMM </w:t>
      </w:r>
      <w:hyperlink r:id="rId251">
        <w:r>
          <w:rPr>
            <w:color w:val="0462C1"/>
            <w:sz w:val="20"/>
            <w:u w:val="single" w:color="0462C1"/>
          </w:rPr>
          <w:t>Aperçu des ensembles de données validés - Agence flamande de l'environn</w:t>
        </w:r>
        <w:r>
          <w:rPr>
            <w:color w:val="0462C1"/>
            <w:sz w:val="20"/>
            <w:u w:val="single" w:color="0462C1"/>
          </w:rPr>
          <w:t>ement (vmm.be)</w:t>
        </w:r>
      </w:hyperlink>
      <w:r>
        <w:rPr>
          <w:sz w:val="20"/>
        </w:rPr>
        <w:t xml:space="preserve"> Les données obtenues sont liées aux objectifs de qualité de l'air susmentionnés.</w:t>
      </w:r>
    </w:p>
    <w:p w14:paraId="2FCCF8C6" w14:textId="77777777" w:rsidR="00AD1340" w:rsidRDefault="0050760C">
      <w:pPr>
        <w:pStyle w:val="BodyText"/>
        <w:spacing w:before="63" w:line="256" w:lineRule="auto"/>
        <w:ind w:left="1611" w:right="650"/>
        <w:jc w:val="both"/>
      </w:pPr>
      <w:r>
        <w:t>L'étude d'impact part d'une situation de référence (sans aéroport), qui a été calculée par VITO dans un modèle aérien. Une ex</w:t>
      </w:r>
      <w:r>
        <w:t xml:space="preserve">plication détaillée de la méthodologie utilisée par VITO figure à la section </w:t>
      </w:r>
      <w:hyperlink w:anchor="_bookmark12" w:history="1">
        <w:r>
          <w:t>7.3.4</w:t>
        </w:r>
      </w:hyperlink>
      <w:r>
        <w:t xml:space="preserve"> et à l'annexe 7.1.</w:t>
      </w:r>
    </w:p>
    <w:p w14:paraId="65709048" w14:textId="77777777" w:rsidR="00AD1340" w:rsidRDefault="00AD1340">
      <w:pPr>
        <w:pStyle w:val="BodyText"/>
        <w:spacing w:before="7"/>
      </w:pPr>
    </w:p>
    <w:p w14:paraId="2A5BF785" w14:textId="77777777" w:rsidR="00AD1340" w:rsidRDefault="0050760C">
      <w:pPr>
        <w:pStyle w:val="Heading4"/>
        <w:tabs>
          <w:tab w:val="left" w:pos="1527"/>
        </w:tabs>
        <w:ind w:left="819"/>
      </w:pPr>
      <w:r>
        <w:rPr>
          <w:b w:val="0"/>
          <w:noProof/>
        </w:rPr>
        <w:drawing>
          <wp:inline distT="0" distB="0" distL="0" distR="0" wp14:anchorId="4F6BD680" wp14:editId="7710CE34">
            <wp:extent cx="244559" cy="84461"/>
            <wp:effectExtent l="0" t="0" r="0" b="0"/>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252" cstate="print"/>
                    <a:stretch>
                      <a:fillRect/>
                    </a:stretch>
                  </pic:blipFill>
                  <pic:spPr>
                    <a:xfrm>
                      <a:off x="0" y="0"/>
                      <a:ext cx="244559" cy="84461"/>
                    </a:xfrm>
                    <a:prstGeom prst="rect">
                      <a:avLst/>
                    </a:prstGeom>
                  </pic:spPr>
                </pic:pic>
              </a:graphicData>
            </a:graphic>
          </wp:inline>
        </w:drawing>
      </w:r>
      <w:r>
        <w:rPr>
          <w:rFonts w:ascii="Times New Roman"/>
          <w:b w:val="0"/>
        </w:rPr>
        <w:tab/>
      </w:r>
      <w:bookmarkStart w:id="8" w:name="_bookmark8"/>
      <w:bookmarkEnd w:id="8"/>
      <w:r>
        <w:rPr>
          <w:color w:val="005B82"/>
        </w:rPr>
        <w:t xml:space="preserve">Méthodologie de </w:t>
      </w:r>
      <w:r>
        <w:rPr>
          <w:color w:val="005B82"/>
          <w:spacing w:val="-2"/>
        </w:rPr>
        <w:t>prévision de l'impact</w:t>
      </w:r>
    </w:p>
    <w:p w14:paraId="2533693B" w14:textId="77777777" w:rsidR="00AD1340" w:rsidRDefault="0050760C">
      <w:pPr>
        <w:pStyle w:val="BodyText"/>
        <w:spacing w:before="135" w:line="259" w:lineRule="auto"/>
        <w:ind w:left="1611"/>
      </w:pPr>
      <w:r>
        <w:rPr>
          <w:u w:val="single"/>
        </w:rPr>
        <w:t>Effets dus aux émissions des installations de co</w:t>
      </w:r>
      <w:r>
        <w:rPr>
          <w:u w:val="single"/>
        </w:rPr>
        <w:t>mbustion, des avions et du trafic (à l'aéroport et vers/depuis l'</w:t>
      </w:r>
      <w:r>
        <w:rPr>
          <w:spacing w:val="-2"/>
          <w:u w:val="single"/>
        </w:rPr>
        <w:t>aéroport</w:t>
      </w:r>
      <w:r>
        <w:rPr>
          <w:u w:val="single"/>
        </w:rPr>
        <w:t>)</w:t>
      </w:r>
    </w:p>
    <w:p w14:paraId="4058D3F3" w14:textId="77777777" w:rsidR="00AD1340" w:rsidRDefault="0050760C">
      <w:pPr>
        <w:pStyle w:val="BodyText"/>
        <w:spacing w:before="121" w:line="256" w:lineRule="auto"/>
        <w:ind w:left="1611" w:right="509"/>
      </w:pPr>
      <w:r>
        <w:t xml:space="preserve">L'impact de la (des) situation(s) prévue(s) est </w:t>
      </w:r>
      <w:r>
        <w:rPr>
          <w:spacing w:val="-4"/>
        </w:rPr>
        <w:t>évalué</w:t>
      </w:r>
      <w:r>
        <w:t xml:space="preserve">. </w:t>
      </w:r>
      <w:r>
        <w:rPr>
          <w:spacing w:val="-4"/>
        </w:rPr>
        <w:t>Il s'agit d'</w:t>
      </w:r>
      <w:r>
        <w:t>étudier les effets des émissions de chauffage prévisibles et des émissions du trafic routier et aérien.</w:t>
      </w:r>
    </w:p>
    <w:p w14:paraId="2AC7F11D" w14:textId="77777777" w:rsidR="00AD1340" w:rsidRDefault="0050760C">
      <w:pPr>
        <w:pStyle w:val="BodyText"/>
        <w:spacing w:before="3"/>
        <w:ind w:left="1611"/>
      </w:pPr>
      <w:r>
        <w:t>La prévis</w:t>
      </w:r>
      <w:r>
        <w:t xml:space="preserve">ion de l'impact sera effectuée pour les scénarios définis au chapitre 4 </w:t>
      </w:r>
      <w:r>
        <w:rPr>
          <w:spacing w:val="-2"/>
        </w:rPr>
        <w:t>"Généralités".</w:t>
      </w:r>
    </w:p>
    <w:p w14:paraId="5379A539" w14:textId="77777777" w:rsidR="00AD1340" w:rsidRDefault="0050760C">
      <w:pPr>
        <w:pStyle w:val="BodyText"/>
        <w:spacing w:before="20"/>
        <w:ind w:left="1611"/>
      </w:pPr>
      <w:r>
        <w:rPr>
          <w:spacing w:val="-2"/>
        </w:rPr>
        <w:t>Aspects méthodologiques".</w:t>
      </w:r>
    </w:p>
    <w:p w14:paraId="7CC464AE" w14:textId="77777777" w:rsidR="00AD1340" w:rsidRDefault="0050760C">
      <w:pPr>
        <w:pStyle w:val="BodyText"/>
        <w:spacing w:before="20"/>
        <w:ind w:left="1611"/>
      </w:pPr>
      <w:r>
        <w:rPr>
          <w:spacing w:val="-5"/>
        </w:rPr>
        <w:t xml:space="preserve">Il </w:t>
      </w:r>
      <w:r>
        <w:rPr>
          <w:spacing w:val="-4"/>
        </w:rPr>
        <w:t>s'agit de</w:t>
      </w:r>
    </w:p>
    <w:p w14:paraId="15575369" w14:textId="77777777" w:rsidR="00AD1340" w:rsidRDefault="00AD1340">
      <w:pPr>
        <w:pStyle w:val="BodyText"/>
        <w:spacing w:before="37"/>
      </w:pPr>
    </w:p>
    <w:p w14:paraId="5227A1B5" w14:textId="77777777" w:rsidR="00AD1340" w:rsidRDefault="0050760C">
      <w:pPr>
        <w:pStyle w:val="ListParagraph"/>
        <w:numPr>
          <w:ilvl w:val="0"/>
          <w:numId w:val="13"/>
        </w:numPr>
        <w:tabs>
          <w:tab w:val="left" w:pos="1806"/>
        </w:tabs>
        <w:ind w:left="1806" w:hanging="195"/>
        <w:rPr>
          <w:sz w:val="20"/>
        </w:rPr>
      </w:pPr>
      <w:r>
        <w:rPr>
          <w:sz w:val="20"/>
        </w:rPr>
        <w:t xml:space="preserve">BAC_0-0-0 : Description de l'état actuel de l'environnement sans </w:t>
      </w:r>
      <w:r>
        <w:rPr>
          <w:spacing w:val="-2"/>
          <w:sz w:val="20"/>
        </w:rPr>
        <w:t>activité aéroportuaire</w:t>
      </w:r>
    </w:p>
    <w:p w14:paraId="5573904B" w14:textId="77777777" w:rsidR="00AD1340" w:rsidRDefault="0050760C">
      <w:pPr>
        <w:pStyle w:val="BodyText"/>
        <w:spacing w:before="20"/>
        <w:ind w:left="1810"/>
      </w:pPr>
      <w:r>
        <w:t xml:space="preserve">= </w:t>
      </w:r>
      <w:r>
        <w:rPr>
          <w:spacing w:val="-2"/>
        </w:rPr>
        <w:t xml:space="preserve">état de référence </w:t>
      </w:r>
      <w:r>
        <w:t>actuel.</w:t>
      </w:r>
    </w:p>
    <w:p w14:paraId="4D736A88" w14:textId="77777777" w:rsidR="00AD1340" w:rsidRDefault="0050760C">
      <w:pPr>
        <w:pStyle w:val="ListParagraph"/>
        <w:numPr>
          <w:ilvl w:val="0"/>
          <w:numId w:val="13"/>
        </w:numPr>
        <w:tabs>
          <w:tab w:val="left" w:pos="1803"/>
          <w:tab w:val="left" w:pos="1810"/>
        </w:tabs>
        <w:spacing w:before="140" w:line="259" w:lineRule="auto"/>
        <w:ind w:left="1810" w:right="658" w:hanging="200"/>
        <w:jc w:val="both"/>
        <w:rPr>
          <w:sz w:val="20"/>
        </w:rPr>
      </w:pPr>
      <w:r>
        <w:rPr>
          <w:sz w:val="20"/>
        </w:rPr>
        <w:t>BAC_0-1-0-0 : Analyse d'impact et évaluation des opérations aéroportuaires actuelles (année représentative 2019) par rapport à la situation de référence actuelle. Cela correspond donc à l'évaluation de l'impact de la réautorisation des opérations actuelles</w:t>
      </w:r>
      <w:r>
        <w:rPr>
          <w:sz w:val="20"/>
        </w:rPr>
        <w:t>.</w:t>
      </w:r>
    </w:p>
    <w:p w14:paraId="5FCAC2B7" w14:textId="77777777" w:rsidR="00AD1340" w:rsidRDefault="0050760C">
      <w:pPr>
        <w:pStyle w:val="ListParagraph"/>
        <w:numPr>
          <w:ilvl w:val="0"/>
          <w:numId w:val="13"/>
        </w:numPr>
        <w:tabs>
          <w:tab w:val="left" w:pos="1810"/>
          <w:tab w:val="left" w:pos="1817"/>
        </w:tabs>
        <w:spacing w:before="119" w:line="259" w:lineRule="auto"/>
        <w:ind w:left="1810" w:right="654" w:hanging="200"/>
        <w:jc w:val="both"/>
        <w:rPr>
          <w:sz w:val="20"/>
        </w:rPr>
      </w:pPr>
      <w:r>
        <w:rPr>
          <w:sz w:val="20"/>
        </w:rPr>
        <w:tab/>
        <w:t xml:space="preserve">BAC_0-3-0-0 : Analyse d'impact du scénario futur 2032 des opérations aéroportuaires (y compris les ajustements </w:t>
      </w:r>
      <w:r>
        <w:rPr>
          <w:sz w:val="20"/>
        </w:rPr>
        <w:tab/>
        <w:t>mineurs, la modification de la réalisation du terminal principal et du centre intermodal), avec évaluation par rapport à l'état de référence</w:t>
      </w:r>
      <w:r>
        <w:rPr>
          <w:sz w:val="20"/>
          <w:vertAlign w:val="superscript"/>
        </w:rPr>
        <w:t>1</w:t>
      </w:r>
      <w:r>
        <w:rPr>
          <w:sz w:val="20"/>
          <w:vertAlign w:val="superscript"/>
        </w:rPr>
        <w:t>5</w:t>
      </w:r>
      <w:r>
        <w:rPr>
          <w:sz w:val="20"/>
        </w:rPr>
        <w:t xml:space="preserve"> . Cela correspond à l'évaluation de l'impact de l'exploitation future de l'aéroport par rapport à une situation (théorique) dans laquelle l'infrastructure environnante ne se développerait pas avec lui.</w:t>
      </w:r>
    </w:p>
    <w:p w14:paraId="009CC21F" w14:textId="77777777" w:rsidR="00AD1340" w:rsidRDefault="0050760C">
      <w:pPr>
        <w:pStyle w:val="ListParagraph"/>
        <w:numPr>
          <w:ilvl w:val="0"/>
          <w:numId w:val="13"/>
        </w:numPr>
        <w:tabs>
          <w:tab w:val="left" w:pos="1798"/>
          <w:tab w:val="left" w:pos="1810"/>
        </w:tabs>
        <w:spacing w:before="119" w:line="259" w:lineRule="auto"/>
        <w:ind w:left="1810" w:right="650" w:hanging="200"/>
        <w:jc w:val="both"/>
        <w:rPr>
          <w:sz w:val="20"/>
        </w:rPr>
      </w:pPr>
      <w:r>
        <w:rPr>
          <w:sz w:val="20"/>
        </w:rPr>
        <w:t>BAC_1-0-0-0 : Description de l'état de référence fut</w:t>
      </w:r>
      <w:r>
        <w:rPr>
          <w:sz w:val="20"/>
        </w:rPr>
        <w:t>ur 2030 (scénario de développement) sans opérations aéroportuaires.</w:t>
      </w:r>
    </w:p>
    <w:p w14:paraId="18CFD85C" w14:textId="77777777" w:rsidR="00AD1340" w:rsidRDefault="0050760C">
      <w:pPr>
        <w:pStyle w:val="ListParagraph"/>
        <w:numPr>
          <w:ilvl w:val="0"/>
          <w:numId w:val="13"/>
        </w:numPr>
        <w:tabs>
          <w:tab w:val="left" w:pos="1810"/>
          <w:tab w:val="left" w:pos="1817"/>
        </w:tabs>
        <w:spacing w:before="121" w:line="259" w:lineRule="auto"/>
        <w:ind w:left="1810" w:right="659" w:hanging="200"/>
        <w:jc w:val="both"/>
        <w:rPr>
          <w:sz w:val="20"/>
        </w:rPr>
      </w:pPr>
      <w:r>
        <w:rPr>
          <w:sz w:val="20"/>
        </w:rPr>
        <w:tab/>
        <w:t xml:space="preserve">BAC_1-3-0-0 : Analyse d'impact du scénario futur 2032 des opérations aéroportuaires (y compris les modifications </w:t>
      </w:r>
      <w:r>
        <w:rPr>
          <w:sz w:val="20"/>
        </w:rPr>
        <w:tab/>
        <w:t>mineures, la modification de la réalisation du terminal principal et du c</w:t>
      </w:r>
      <w:r>
        <w:rPr>
          <w:sz w:val="20"/>
        </w:rPr>
        <w:t>entre intermodal), avec évaluation par rapport à l'état de référence futur 2030 (scénario de développement).</w:t>
      </w:r>
    </w:p>
    <w:p w14:paraId="78AC04A1" w14:textId="77777777" w:rsidR="00AD1340" w:rsidRDefault="00AD1340">
      <w:pPr>
        <w:pStyle w:val="BodyText"/>
      </w:pPr>
    </w:p>
    <w:p w14:paraId="7A3A9D91" w14:textId="77777777" w:rsidR="00AD1340" w:rsidRDefault="00AD1340">
      <w:pPr>
        <w:pStyle w:val="BodyText"/>
      </w:pPr>
    </w:p>
    <w:p w14:paraId="35BBBCB0" w14:textId="77777777" w:rsidR="00AD1340" w:rsidRDefault="00AD1340">
      <w:pPr>
        <w:pStyle w:val="BodyText"/>
      </w:pPr>
    </w:p>
    <w:p w14:paraId="7E426CE6" w14:textId="77777777" w:rsidR="00AD1340" w:rsidRDefault="0050760C">
      <w:pPr>
        <w:pStyle w:val="BodyText"/>
      </w:pPr>
      <w:r>
        <w:rPr>
          <w:noProof/>
        </w:rPr>
        <mc:AlternateContent>
          <mc:Choice Requires="wps">
            <w:drawing>
              <wp:anchor distT="0" distB="0" distL="0" distR="0" simplePos="0" relativeHeight="487681536" behindDoc="1" locked="0" layoutInCell="1" allowOverlap="1" wp14:anchorId="5AC39BB2" wp14:editId="1D38F0C8">
                <wp:simplePos x="0" y="0"/>
                <wp:positionH relativeFrom="page">
                  <wp:posOffset>936040</wp:posOffset>
                </wp:positionH>
                <wp:positionV relativeFrom="paragraph">
                  <wp:posOffset>170473</wp:posOffset>
                </wp:positionV>
                <wp:extent cx="1829435" cy="7620"/>
                <wp:effectExtent l="0" t="0" r="0" b="0"/>
                <wp:wrapTopAndBottom/>
                <wp:docPr id="317" name="Graphic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94CEAA" id="Graphic 317" o:spid="_x0000_s1026" style="position:absolute;margin-left:73.7pt;margin-top:13.4pt;width:144.05pt;height:.6pt;z-index:-1563494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" path="m1829053,l,,,7619r1829053,l1829053,xe" fillcolor="black" stroked="f">
                <v:path arrowok="t"/>
                <w10:wrap type="topAndBottom" anchorx="page"/>
              </v:shape>
            </w:pict>
          </mc:Fallback>
        </mc:AlternateContent>
      </w:r>
    </w:p>
    <w:p w14:paraId="55589FE6" w14:textId="77777777" w:rsidR="00AD1340" w:rsidRDefault="0050760C">
      <w:pPr>
        <w:pStyle w:val="BodyText"/>
        <w:spacing w:before="90"/>
        <w:ind w:left="675" w:right="718" w:hanging="142"/>
      </w:pPr>
      <w:r>
        <w:rPr>
          <w:vertAlign w:val="superscript"/>
        </w:rPr>
        <w:t>15</w:t>
      </w:r>
      <w:r>
        <w:t xml:space="preserve"> Pour la modélisation, un état de référence (hypothétique) BAC_0000 (2030) (scénario 2019 bis) est calculé pour comparer les états (= calculer les contributions) avec des facteurs d'émission et un contexte similaires. Ainsi, la différence peut être détermi</w:t>
      </w:r>
      <w:r>
        <w:t>née en fonction de l'impact de la génération de trafic et non de l'écologisation générale du parc automobile.</w:t>
      </w:r>
    </w:p>
    <w:p w14:paraId="43FB2D92" w14:textId="77777777" w:rsidR="00AD1340" w:rsidRDefault="00AD1340">
      <w:pPr>
        <w:sectPr w:rsidR="00AD1340">
          <w:pgSz w:w="11910" w:h="16840"/>
          <w:pgMar w:top="1460" w:right="480" w:bottom="1040" w:left="940" w:header="748" w:footer="852" w:gutter="0"/>
          <w:cols w:space="720"/>
        </w:sectPr>
      </w:pPr>
    </w:p>
    <w:p w14:paraId="16100CEA" w14:textId="77777777" w:rsidR="00AD1340" w:rsidRDefault="00AD1340">
      <w:pPr>
        <w:pStyle w:val="BodyText"/>
        <w:spacing w:before="121"/>
      </w:pPr>
    </w:p>
    <w:p w14:paraId="00CC1C71" w14:textId="77777777" w:rsidR="00AD1340" w:rsidRDefault="0050760C">
      <w:pPr>
        <w:pStyle w:val="BodyText"/>
        <w:spacing w:line="259" w:lineRule="auto"/>
        <w:ind w:left="1611" w:right="649"/>
        <w:jc w:val="both"/>
      </w:pPr>
      <w:r>
        <w:t>Une description plus détaillée du scénario futur est incluse dans la description du projet (voir chapitre 2). Pour la disciplin</w:t>
      </w:r>
      <w:r>
        <w:t xml:space="preserve">e Air, les chiffres clés des scénarios respectifs sont inclus lors de la modélisation des émissions (voir section </w:t>
      </w:r>
      <w:hyperlink w:anchor="_bookmark17" w:history="1">
        <w:r>
          <w:t>7.5.1</w:t>
        </w:r>
      </w:hyperlink>
      <w:r>
        <w:t>).</w:t>
      </w:r>
    </w:p>
    <w:p w14:paraId="316BCDB4" w14:textId="77777777" w:rsidR="00AD1340" w:rsidRDefault="0050760C">
      <w:pPr>
        <w:pStyle w:val="BodyText"/>
        <w:spacing w:before="121" w:line="259" w:lineRule="auto"/>
        <w:ind w:left="1611" w:right="650"/>
        <w:jc w:val="both"/>
      </w:pPr>
      <w:r>
        <w:t>La modélisation de l'état (des états) prévu(s) est effectuée de la mêm</w:t>
      </w:r>
      <w:r>
        <w:t>e manière que celle de l'</w:t>
      </w:r>
      <w:r>
        <w:rPr>
          <w:spacing w:val="-2"/>
        </w:rPr>
        <w:t>état (des états) de référence.</w:t>
      </w:r>
    </w:p>
    <w:p w14:paraId="0FBF4424" w14:textId="77777777" w:rsidR="00AD1340" w:rsidRDefault="0050760C">
      <w:pPr>
        <w:pStyle w:val="BodyText"/>
        <w:spacing w:before="118" w:line="259" w:lineRule="auto"/>
        <w:ind w:left="1611" w:right="653"/>
        <w:jc w:val="both"/>
      </w:pPr>
      <w:r>
        <w:t>En plus des scénarios précédents (principaux), la discipline aérienne a effectué une modélisation pour les scénarios ultérieurs (intermédiaires) :</w:t>
      </w:r>
    </w:p>
    <w:p w14:paraId="37A5DE93" w14:textId="77777777" w:rsidR="00AD1340" w:rsidRDefault="0050760C">
      <w:pPr>
        <w:pStyle w:val="ListParagraph"/>
        <w:numPr>
          <w:ilvl w:val="1"/>
          <w:numId w:val="13"/>
        </w:numPr>
        <w:tabs>
          <w:tab w:val="left" w:pos="2331"/>
        </w:tabs>
        <w:spacing w:before="131" w:line="259" w:lineRule="auto"/>
        <w:ind w:right="651"/>
        <w:rPr>
          <w:sz w:val="20"/>
        </w:rPr>
      </w:pPr>
      <w:r>
        <w:rPr>
          <w:sz w:val="20"/>
        </w:rPr>
        <w:t>Les facteurs d'émission et la qualité de l'air de fon</w:t>
      </w:r>
      <w:r>
        <w:rPr>
          <w:sz w:val="20"/>
        </w:rPr>
        <w:t>d 2025 et 2030 sont pris en compte (voir annexe 7-1). Ces scénarios sont numérotés 1300_2025 et 1300_2030 (avec les états de référence respectifs</w:t>
      </w:r>
      <w:r>
        <w:rPr>
          <w:sz w:val="20"/>
          <w:vertAlign w:val="superscript"/>
        </w:rPr>
        <w:t>16</w:t>
      </w:r>
      <w:r>
        <w:rPr>
          <w:sz w:val="20"/>
        </w:rPr>
        <w:t xml:space="preserve"> 1000_2025 et 1000_2030).</w:t>
      </w:r>
    </w:p>
    <w:p w14:paraId="71588627" w14:textId="77777777" w:rsidR="00AD1340" w:rsidRDefault="0050760C">
      <w:pPr>
        <w:pStyle w:val="ListParagraph"/>
        <w:numPr>
          <w:ilvl w:val="1"/>
          <w:numId w:val="13"/>
        </w:numPr>
        <w:tabs>
          <w:tab w:val="left" w:pos="2330"/>
        </w:tabs>
        <w:spacing w:before="130"/>
        <w:ind w:left="2330" w:hanging="359"/>
        <w:rPr>
          <w:sz w:val="20"/>
        </w:rPr>
      </w:pPr>
      <w:r>
        <w:rPr>
          <w:sz w:val="20"/>
        </w:rPr>
        <w:t xml:space="preserve">Les mesures d'atténuation sont prises en compte (voir section 7.6). Ces </w:t>
      </w:r>
      <w:r>
        <w:rPr>
          <w:spacing w:val="-2"/>
          <w:sz w:val="20"/>
        </w:rPr>
        <w:t>scénarios</w:t>
      </w:r>
    </w:p>
    <w:p w14:paraId="6C1F791B" w14:textId="77777777" w:rsidR="00AD1340" w:rsidRDefault="0050760C">
      <w:pPr>
        <w:pStyle w:val="BodyText"/>
        <w:spacing w:before="20"/>
        <w:ind w:left="2331"/>
      </w:pPr>
      <w:r>
        <w:t>s</w:t>
      </w:r>
      <w:r>
        <w:t xml:space="preserve">ont numérotées 1310_2025 et </w:t>
      </w:r>
      <w:r>
        <w:rPr>
          <w:spacing w:val="-2"/>
        </w:rPr>
        <w:t>1310_2030.</w:t>
      </w:r>
    </w:p>
    <w:p w14:paraId="0E75F33A" w14:textId="77777777" w:rsidR="00AD1340" w:rsidRDefault="0050760C">
      <w:pPr>
        <w:pStyle w:val="BodyText"/>
        <w:spacing w:before="20" w:line="256" w:lineRule="auto"/>
        <w:ind w:left="2377" w:right="661"/>
      </w:pPr>
      <w:r>
        <w:t>Note : Dans la discipline Air</w:t>
      </w:r>
      <w:r>
        <w:rPr>
          <w:vertAlign w:val="superscript"/>
        </w:rPr>
        <w:t>17</w:t>
      </w:r>
      <w:r>
        <w:rPr>
          <w:spacing w:val="-7"/>
        </w:rPr>
        <w:t xml:space="preserve"> , </w:t>
      </w:r>
      <w:r>
        <w:t xml:space="preserve">les mesures d'atténuation </w:t>
      </w:r>
      <w:r>
        <w:t>ne concernent pas uniquement le transfert modal (voir la discipline Mobilité) ; voir la section 7.6.</w:t>
      </w:r>
    </w:p>
    <w:p w14:paraId="5E00B9A2" w14:textId="77777777" w:rsidR="00AD1340" w:rsidRDefault="0050760C">
      <w:pPr>
        <w:pStyle w:val="BodyText"/>
        <w:spacing w:before="124"/>
        <w:ind w:left="1611"/>
      </w:pPr>
      <w:r>
        <w:t>Au total, 10 scénarios ont été modélisés, comme le montr</w:t>
      </w:r>
      <w:r>
        <w:t xml:space="preserve">e le </w:t>
      </w:r>
      <w:hyperlink w:anchor="_bookmark9" w:history="1">
        <w:r>
          <w:t>tableau 7-2</w:t>
        </w:r>
      </w:hyperlink>
      <w:r>
        <w:t xml:space="preserve"> ci-dessous</w:t>
      </w:r>
      <w:hyperlink w:anchor="_bookmark9" w:history="1">
        <w:r>
          <w:rPr>
            <w:spacing w:val="-5"/>
          </w:rPr>
          <w:t>.</w:t>
        </w:r>
      </w:hyperlink>
    </w:p>
    <w:p w14:paraId="5CDE5337" w14:textId="77777777" w:rsidR="00AD1340" w:rsidRDefault="0050760C">
      <w:pPr>
        <w:pStyle w:val="BodyText"/>
        <w:spacing w:before="139" w:line="259" w:lineRule="auto"/>
        <w:ind w:left="1611" w:right="648"/>
        <w:jc w:val="both"/>
      </w:pPr>
      <w:r>
        <w:t xml:space="preserve">Tous les scénarios possibles n'ont pas été calculés dans le modèle atmosphérique ; le(s) scénario(s) de développement est (sont) discuté(s) qualitativement (voir section 7.5.8). </w:t>
      </w:r>
      <w:r>
        <w:rPr>
          <w:vertAlign w:val="superscript"/>
        </w:rPr>
        <w:t>18</w:t>
      </w:r>
    </w:p>
    <w:p w14:paraId="582B5D3D" w14:textId="77777777" w:rsidR="00AD1340" w:rsidRDefault="00AD1340">
      <w:pPr>
        <w:pStyle w:val="BodyText"/>
      </w:pPr>
    </w:p>
    <w:p w14:paraId="12A4DB75" w14:textId="77777777" w:rsidR="00AD1340" w:rsidRDefault="00AD1340">
      <w:pPr>
        <w:pStyle w:val="BodyText"/>
      </w:pPr>
    </w:p>
    <w:p w14:paraId="5983D95D" w14:textId="77777777" w:rsidR="00AD1340" w:rsidRDefault="00AD1340">
      <w:pPr>
        <w:pStyle w:val="BodyText"/>
      </w:pPr>
    </w:p>
    <w:p w14:paraId="3236B807" w14:textId="77777777" w:rsidR="00AD1340" w:rsidRDefault="00AD1340">
      <w:pPr>
        <w:pStyle w:val="BodyText"/>
      </w:pPr>
    </w:p>
    <w:p w14:paraId="783EA5F4" w14:textId="77777777" w:rsidR="00AD1340" w:rsidRDefault="00AD1340">
      <w:pPr>
        <w:pStyle w:val="BodyText"/>
      </w:pPr>
    </w:p>
    <w:p w14:paraId="16717170" w14:textId="77777777" w:rsidR="00AD1340" w:rsidRDefault="00AD1340">
      <w:pPr>
        <w:pStyle w:val="BodyText"/>
      </w:pPr>
    </w:p>
    <w:p w14:paraId="19198977" w14:textId="77777777" w:rsidR="00AD1340" w:rsidRDefault="00AD1340">
      <w:pPr>
        <w:pStyle w:val="BodyText"/>
      </w:pPr>
    </w:p>
    <w:p w14:paraId="03BB616B" w14:textId="77777777" w:rsidR="00AD1340" w:rsidRDefault="00AD1340">
      <w:pPr>
        <w:pStyle w:val="BodyText"/>
      </w:pPr>
    </w:p>
    <w:p w14:paraId="4694E86A" w14:textId="77777777" w:rsidR="00AD1340" w:rsidRDefault="00AD1340">
      <w:pPr>
        <w:pStyle w:val="BodyText"/>
      </w:pPr>
    </w:p>
    <w:p w14:paraId="59A4FA3B" w14:textId="77777777" w:rsidR="00AD1340" w:rsidRDefault="00AD1340">
      <w:pPr>
        <w:pStyle w:val="BodyText"/>
      </w:pPr>
    </w:p>
    <w:p w14:paraId="29208D77" w14:textId="77777777" w:rsidR="00AD1340" w:rsidRDefault="00AD1340">
      <w:pPr>
        <w:pStyle w:val="BodyText"/>
      </w:pPr>
    </w:p>
    <w:p w14:paraId="60DFD483" w14:textId="77777777" w:rsidR="00AD1340" w:rsidRDefault="00AD1340">
      <w:pPr>
        <w:pStyle w:val="BodyText"/>
      </w:pPr>
    </w:p>
    <w:p w14:paraId="05E88DF8" w14:textId="77777777" w:rsidR="00AD1340" w:rsidRDefault="00AD1340">
      <w:pPr>
        <w:pStyle w:val="BodyText"/>
      </w:pPr>
    </w:p>
    <w:p w14:paraId="459B178B" w14:textId="77777777" w:rsidR="00AD1340" w:rsidRDefault="00AD1340">
      <w:pPr>
        <w:pStyle w:val="BodyText"/>
      </w:pPr>
    </w:p>
    <w:p w14:paraId="69E30F07" w14:textId="77777777" w:rsidR="00AD1340" w:rsidRDefault="00AD1340">
      <w:pPr>
        <w:pStyle w:val="BodyText"/>
      </w:pPr>
    </w:p>
    <w:p w14:paraId="46C47016" w14:textId="77777777" w:rsidR="00AD1340" w:rsidRDefault="00AD1340">
      <w:pPr>
        <w:pStyle w:val="BodyText"/>
      </w:pPr>
    </w:p>
    <w:p w14:paraId="790CCF16" w14:textId="77777777" w:rsidR="00AD1340" w:rsidRDefault="00AD1340">
      <w:pPr>
        <w:pStyle w:val="BodyText"/>
      </w:pPr>
    </w:p>
    <w:p w14:paraId="7B7169B0" w14:textId="77777777" w:rsidR="00AD1340" w:rsidRDefault="00AD1340">
      <w:pPr>
        <w:pStyle w:val="BodyText"/>
      </w:pPr>
    </w:p>
    <w:p w14:paraId="48F077F4" w14:textId="77777777" w:rsidR="00AD1340" w:rsidRDefault="00AD1340">
      <w:pPr>
        <w:pStyle w:val="BodyText"/>
      </w:pPr>
    </w:p>
    <w:p w14:paraId="4C369E96" w14:textId="77777777" w:rsidR="00AD1340" w:rsidRDefault="00AD1340">
      <w:pPr>
        <w:pStyle w:val="BodyText"/>
      </w:pPr>
    </w:p>
    <w:p w14:paraId="666EBD40" w14:textId="77777777" w:rsidR="00AD1340" w:rsidRDefault="00AD1340">
      <w:pPr>
        <w:pStyle w:val="BodyText"/>
      </w:pPr>
    </w:p>
    <w:p w14:paraId="415F3B82" w14:textId="77777777" w:rsidR="00AD1340" w:rsidRDefault="00AD1340">
      <w:pPr>
        <w:pStyle w:val="BodyText"/>
      </w:pPr>
    </w:p>
    <w:p w14:paraId="7D7ABC58" w14:textId="77777777" w:rsidR="00AD1340" w:rsidRDefault="00AD1340">
      <w:pPr>
        <w:pStyle w:val="BodyText"/>
      </w:pPr>
    </w:p>
    <w:p w14:paraId="68987F2B" w14:textId="77777777" w:rsidR="00AD1340" w:rsidRDefault="00AD1340">
      <w:pPr>
        <w:pStyle w:val="BodyText"/>
      </w:pPr>
    </w:p>
    <w:p w14:paraId="3D53708F" w14:textId="77777777" w:rsidR="00AD1340" w:rsidRDefault="00AD1340">
      <w:pPr>
        <w:pStyle w:val="BodyText"/>
      </w:pPr>
    </w:p>
    <w:p w14:paraId="4511F2EB" w14:textId="77777777" w:rsidR="00AD1340" w:rsidRDefault="00AD1340">
      <w:pPr>
        <w:pStyle w:val="BodyText"/>
      </w:pPr>
    </w:p>
    <w:p w14:paraId="5CA0FA76" w14:textId="77777777" w:rsidR="00AD1340" w:rsidRDefault="0050760C">
      <w:pPr>
        <w:pStyle w:val="BodyText"/>
        <w:spacing w:before="229"/>
      </w:pPr>
      <w:r>
        <w:rPr>
          <w:noProof/>
        </w:rPr>
        <mc:AlternateContent>
          <mc:Choice Requires="wps">
            <w:drawing>
              <wp:anchor distT="0" distB="0" distL="0" distR="0" simplePos="0" relativeHeight="487682048" behindDoc="1" locked="0" layoutInCell="1" allowOverlap="1" wp14:anchorId="2C79D876" wp14:editId="5971FC5C">
                <wp:simplePos x="0" y="0"/>
                <wp:positionH relativeFrom="page">
                  <wp:posOffset>936040</wp:posOffset>
                </wp:positionH>
                <wp:positionV relativeFrom="paragraph">
                  <wp:posOffset>316218</wp:posOffset>
                </wp:positionV>
                <wp:extent cx="1829435" cy="7620"/>
                <wp:effectExtent l="0" t="0" r="0" b="0"/>
                <wp:wrapTopAndBottom/>
                <wp:docPr id="318" name="Graphic 3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A09A95" id="Graphic 318" o:spid="_x0000_s1026" style="position:absolute;margin-left:73.7pt;margin-top:24.9pt;width:144.05pt;height:.6pt;z-index:-1563443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" path="m1829053,l,,,7620r1829053,l1829053,xe" fillcolor="black" stroked="f">
                <v:path arrowok="t"/>
                <w10:wrap type="topAndBottom" anchorx="page"/>
              </v:shape>
            </w:pict>
          </mc:Fallback>
        </mc:AlternateContent>
      </w:r>
    </w:p>
    <w:p w14:paraId="26B55996" w14:textId="77777777" w:rsidR="00AD1340" w:rsidRDefault="0050760C">
      <w:pPr>
        <w:pStyle w:val="BodyText"/>
        <w:spacing w:before="92"/>
        <w:ind w:left="534"/>
      </w:pPr>
      <w:r>
        <w:rPr>
          <w:vertAlign w:val="superscript"/>
        </w:rPr>
        <w:t>16</w:t>
      </w:r>
      <w:r>
        <w:t xml:space="preserve"> Un état de référence est valable pour </w:t>
      </w:r>
      <w:r>
        <w:t xml:space="preserve">chaque scénario (il y a un </w:t>
      </w:r>
      <w:r>
        <w:rPr>
          <w:spacing w:val="-2"/>
        </w:rPr>
        <w:t xml:space="preserve">état de référence </w:t>
      </w:r>
      <w:r>
        <w:t>différent pour chaque scénario</w:t>
      </w:r>
      <w:r>
        <w:rPr>
          <w:spacing w:val="-2"/>
        </w:rPr>
        <w:t>).</w:t>
      </w:r>
    </w:p>
    <w:p w14:paraId="163A855E" w14:textId="77777777" w:rsidR="00AD1340" w:rsidRDefault="0050760C">
      <w:pPr>
        <w:pStyle w:val="BodyText"/>
        <w:spacing w:before="1"/>
        <w:ind w:left="675" w:right="843" w:hanging="142"/>
      </w:pPr>
      <w:r>
        <w:rPr>
          <w:vertAlign w:val="superscript"/>
        </w:rPr>
        <w:t>17</w:t>
      </w:r>
      <w:r>
        <w:t xml:space="preserve"> Et pour les disciplines utilisant la modélisation de l'air par Vito, telles que la santé humaine et la </w:t>
      </w:r>
      <w:r>
        <w:rPr>
          <w:spacing w:val="-2"/>
        </w:rPr>
        <w:t>biodiversité.</w:t>
      </w:r>
    </w:p>
    <w:p w14:paraId="5E1B31A0" w14:textId="77777777" w:rsidR="00AD1340" w:rsidRDefault="0050760C">
      <w:pPr>
        <w:pStyle w:val="BodyText"/>
        <w:spacing w:line="242" w:lineRule="exact"/>
        <w:ind w:left="534"/>
      </w:pPr>
      <w:r>
        <w:rPr>
          <w:vertAlign w:val="superscript"/>
        </w:rPr>
        <w:t>18</w:t>
      </w:r>
      <w:r>
        <w:t xml:space="preserve"> Ces scénarios ont également fait l'</w:t>
      </w:r>
      <w:r>
        <w:t xml:space="preserve">objet d'une évaluation qualitative dans le domaine de la mobilité. Les scénarios modélisés sont les </w:t>
      </w:r>
      <w:r>
        <w:rPr>
          <w:spacing w:val="-5"/>
        </w:rPr>
        <w:t>suivants</w:t>
      </w:r>
    </w:p>
    <w:p w14:paraId="544BB618" w14:textId="77777777" w:rsidR="00AD1340" w:rsidRDefault="0050760C">
      <w:pPr>
        <w:pStyle w:val="BodyText"/>
        <w:spacing w:line="243" w:lineRule="exact"/>
        <w:ind w:left="675"/>
      </w:pPr>
      <w:r>
        <w:rPr>
          <w:spacing w:val="-2"/>
        </w:rPr>
        <w:t>les scénarios les plus pessimistes</w:t>
      </w:r>
    </w:p>
    <w:p w14:paraId="779590EE" w14:textId="77777777" w:rsidR="00AD1340" w:rsidRDefault="00AD1340">
      <w:pPr>
        <w:spacing w:line="243" w:lineRule="exact"/>
        <w:sectPr w:rsidR="00AD1340">
          <w:pgSz w:w="11910" w:h="16840"/>
          <w:pgMar w:top="1460" w:right="480" w:bottom="1040" w:left="940" w:header="748" w:footer="852" w:gutter="0"/>
          <w:cols w:space="720"/>
        </w:sectPr>
      </w:pPr>
    </w:p>
    <w:p w14:paraId="3FE5EEFA" w14:textId="77777777" w:rsidR="00AD1340" w:rsidRDefault="00AD1340">
      <w:pPr>
        <w:pStyle w:val="BodyText"/>
        <w:spacing w:before="242"/>
      </w:pPr>
    </w:p>
    <w:p w14:paraId="730DB1AD" w14:textId="77777777" w:rsidR="00AD1340" w:rsidRDefault="0050760C">
      <w:pPr>
        <w:pStyle w:val="BodyText"/>
        <w:ind w:left="105"/>
      </w:pPr>
      <w:r>
        <w:t>Les données d'entrée suivantes ont été utilisées dans la modélisation (voir également l'annex</w:t>
      </w:r>
      <w:r>
        <w:t xml:space="preserve">e 7.1 avec la modélisation de </w:t>
      </w:r>
      <w:r>
        <w:rPr>
          <w:spacing w:val="-2"/>
        </w:rPr>
        <w:t>Vito) :</w:t>
      </w:r>
    </w:p>
    <w:p w14:paraId="6F663746" w14:textId="77777777" w:rsidR="00AD1340" w:rsidRDefault="00AD1340">
      <w:pPr>
        <w:pStyle w:val="BodyText"/>
        <w:spacing w:before="16"/>
      </w:pPr>
    </w:p>
    <w:p w14:paraId="3F637B54" w14:textId="77777777" w:rsidR="00AD1340" w:rsidRDefault="0050760C">
      <w:pPr>
        <w:ind w:left="105"/>
        <w:rPr>
          <w:i/>
          <w:sz w:val="18"/>
        </w:rPr>
      </w:pPr>
      <w:bookmarkStart w:id="9" w:name="_bookmark9"/>
      <w:bookmarkEnd w:id="9"/>
      <w:r>
        <w:rPr>
          <w:i/>
          <w:color w:val="005B82"/>
          <w:sz w:val="18"/>
        </w:rPr>
        <w:t xml:space="preserve">Tableau 7-2 Numérotation et données d'entrée par </w:t>
      </w:r>
      <w:r>
        <w:rPr>
          <w:i/>
          <w:color w:val="005B82"/>
          <w:spacing w:val="-2"/>
          <w:sz w:val="18"/>
        </w:rPr>
        <w:t xml:space="preserve">scénario </w:t>
      </w:r>
      <w:r>
        <w:rPr>
          <w:i/>
          <w:color w:val="005B82"/>
          <w:sz w:val="18"/>
        </w:rPr>
        <w:t>modélisé</w:t>
      </w:r>
    </w:p>
    <w:p w14:paraId="667F2BF1" w14:textId="77777777" w:rsidR="00AD1340" w:rsidRDefault="0050760C">
      <w:pPr>
        <w:pStyle w:val="BodyText"/>
        <w:spacing w:before="1"/>
        <w:rPr>
          <w:i/>
          <w:sz w:val="15"/>
        </w:rPr>
      </w:pPr>
      <w:r>
        <w:rPr>
          <w:noProof/>
        </w:rPr>
        <w:drawing>
          <wp:anchor distT="0" distB="0" distL="0" distR="0" simplePos="0" relativeHeight="487682560" behindDoc="1" locked="0" layoutInCell="1" allowOverlap="1" wp14:anchorId="04EB38EE" wp14:editId="4EF3BE54">
            <wp:simplePos x="0" y="0"/>
            <wp:positionH relativeFrom="page">
              <wp:posOffset>1197796</wp:posOffset>
            </wp:positionH>
            <wp:positionV relativeFrom="paragraph">
              <wp:posOffset>132452</wp:posOffset>
            </wp:positionV>
            <wp:extent cx="8445611" cy="4045839"/>
            <wp:effectExtent l="0" t="0" r="0" b="0"/>
            <wp:wrapTopAndBottom/>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253" cstate="print"/>
                    <a:stretch>
                      <a:fillRect/>
                    </a:stretch>
                  </pic:blipFill>
                  <pic:spPr>
                    <a:xfrm>
                      <a:off x="0" y="0"/>
                      <a:ext cx="8445611" cy="4045839"/>
                    </a:xfrm>
                    <a:prstGeom prst="rect">
                      <a:avLst/>
                    </a:prstGeom>
                  </pic:spPr>
                </pic:pic>
              </a:graphicData>
            </a:graphic>
          </wp:anchor>
        </w:drawing>
      </w:r>
    </w:p>
    <w:p w14:paraId="37C5A201" w14:textId="77777777" w:rsidR="00AD1340" w:rsidRDefault="00AD1340">
      <w:pPr>
        <w:pStyle w:val="BodyText"/>
        <w:spacing w:before="14"/>
        <w:rPr>
          <w:i/>
          <w:sz w:val="18"/>
        </w:rPr>
      </w:pPr>
    </w:p>
    <w:p w14:paraId="33E4D7F5" w14:textId="77777777" w:rsidR="00AD1340" w:rsidRDefault="0050760C">
      <w:pPr>
        <w:pStyle w:val="BodyText"/>
        <w:spacing w:line="256" w:lineRule="auto"/>
        <w:ind w:left="105"/>
      </w:pPr>
      <w:r>
        <w:t>Note : Les installations de combustion ne sont pertinentes que pour le scénario BAC_0-1-0-0. Actuellement, un programme d'investissement est en cou</w:t>
      </w:r>
      <w:r>
        <w:t>rs à la BAC afin de ne plus utiliser de combustibles fossiles d'ici 2030 ; toutes les installations de combustion expireront pour le(s) scénario(s) futur(s) (voir les mesures d'atténuation à la section 7.6).</w:t>
      </w:r>
    </w:p>
    <w:p w14:paraId="6D3D9271" w14:textId="77777777" w:rsidR="00AD1340" w:rsidRDefault="00AD1340">
      <w:pPr>
        <w:pStyle w:val="BodyText"/>
      </w:pPr>
    </w:p>
    <w:p w14:paraId="6E27DAFB" w14:textId="77777777" w:rsidR="00AD1340" w:rsidRDefault="00AD1340">
      <w:pPr>
        <w:pStyle w:val="BodyText"/>
        <w:spacing w:before="189"/>
      </w:pPr>
    </w:p>
    <w:p w14:paraId="0A08B89C" w14:textId="77777777" w:rsidR="00AD1340" w:rsidRDefault="0050760C">
      <w:pPr>
        <w:pStyle w:val="BodyText"/>
        <w:ind w:left="5662"/>
        <w:rPr>
          <w:b/>
        </w:rPr>
      </w:pPr>
      <w:r>
        <w:rPr>
          <w:color w:val="005B82"/>
        </w:rPr>
        <w:t>4723913032 - EIA renewal Brussels Airport Nati</w:t>
      </w:r>
      <w:r>
        <w:rPr>
          <w:color w:val="005B82"/>
        </w:rPr>
        <w:t xml:space="preserve">onal Environmental Permit - Air Discipline | </w:t>
      </w:r>
      <w:r>
        <w:rPr>
          <w:b/>
          <w:color w:val="005B82"/>
          <w:spacing w:val="-5"/>
          <w:shd w:val="clear" w:color="auto" w:fill="E6E6E6"/>
        </w:rPr>
        <w:t>7-14</w:t>
      </w:r>
    </w:p>
    <w:p w14:paraId="0B9F0208" w14:textId="77777777" w:rsidR="00AD1340" w:rsidRDefault="00AD1340">
      <w:pPr>
        <w:sectPr w:rsidR="00AD1340">
          <w:headerReference w:type="default" r:id="rId254"/>
          <w:footerReference w:type="default" r:id="rId255"/>
          <w:pgSz w:w="16840" w:h="11910" w:orient="landscape"/>
          <w:pgMar w:top="1340" w:right="460" w:bottom="280" w:left="1680" w:header="0" w:footer="0" w:gutter="0"/>
          <w:cols w:space="720"/>
        </w:sectPr>
      </w:pPr>
    </w:p>
    <w:p w14:paraId="6E1D99B6" w14:textId="77777777" w:rsidR="00AD1340" w:rsidRDefault="0050760C">
      <w:pPr>
        <w:pStyle w:val="BodyText"/>
        <w:spacing w:before="34"/>
        <w:ind w:left="1191"/>
      </w:pPr>
      <w:r>
        <w:rPr>
          <w:spacing w:val="-4"/>
          <w:u w:val="single"/>
        </w:rPr>
        <w:lastRenderedPageBreak/>
        <w:t>Odeur</w:t>
      </w:r>
    </w:p>
    <w:p w14:paraId="009ECCCA" w14:textId="77777777" w:rsidR="00AD1340" w:rsidRDefault="0050760C">
      <w:pPr>
        <w:pStyle w:val="BodyText"/>
        <w:spacing w:before="140" w:line="259" w:lineRule="auto"/>
        <w:ind w:left="1191" w:right="590"/>
      </w:pPr>
      <w:r>
        <w:t>Les avions sont la source d'odeur potentiellement la plus importante à l'</w:t>
      </w:r>
      <w:r>
        <w:rPr>
          <w:spacing w:val="-1"/>
        </w:rPr>
        <w:t>aéroport</w:t>
      </w:r>
      <w:r>
        <w:t>. La station d'épuration existante sera également incluse dans l'étude.</w:t>
      </w:r>
    </w:p>
    <w:p w14:paraId="6723039F" w14:textId="77777777" w:rsidR="00AD1340" w:rsidRDefault="0050760C">
      <w:pPr>
        <w:pStyle w:val="BodyText"/>
        <w:spacing w:line="415" w:lineRule="auto"/>
        <w:ind w:left="1191" w:right="4223"/>
      </w:pPr>
      <w:r>
        <w:t>L'</w:t>
      </w:r>
      <w:r>
        <w:t xml:space="preserve">aspect des odeurs sera traité de manière qualitative. </w:t>
      </w:r>
      <w:r>
        <w:rPr>
          <w:u w:val="single"/>
        </w:rPr>
        <w:t>Émissions fugitives de COV</w:t>
      </w:r>
    </w:p>
    <w:p w14:paraId="454EEB57" w14:textId="77777777" w:rsidR="00AD1340" w:rsidRDefault="0050760C">
      <w:pPr>
        <w:pStyle w:val="BodyText"/>
        <w:spacing w:before="1" w:line="415" w:lineRule="auto"/>
        <w:ind w:left="1191" w:right="425"/>
      </w:pPr>
      <w:r>
        <w:t xml:space="preserve">Les émissions diffuses de COV (carburants des avions et des véhicules) sont </w:t>
      </w:r>
      <w:r>
        <w:rPr>
          <w:spacing w:val="-6"/>
        </w:rPr>
        <w:t xml:space="preserve">déterminées </w:t>
      </w:r>
      <w:r>
        <w:t xml:space="preserve">quantitativement. </w:t>
      </w:r>
      <w:r>
        <w:rPr>
          <w:u w:val="single"/>
        </w:rPr>
        <w:t>Émissions fugitives de poussières</w:t>
      </w:r>
    </w:p>
    <w:p w14:paraId="7FA74237" w14:textId="77777777" w:rsidR="00AD1340" w:rsidRDefault="0050760C">
      <w:pPr>
        <w:pStyle w:val="BodyText"/>
        <w:spacing w:before="5" w:line="256" w:lineRule="auto"/>
        <w:ind w:left="1191" w:right="596"/>
        <w:jc w:val="both"/>
      </w:pPr>
      <w:r>
        <w:t>Les émissions diffuses de poussière</w:t>
      </w:r>
      <w:r>
        <w:t>s ne sont pas pertinentes - il n'y a pas de sources potentielles dans la zone du projet, ni pour le scénario 0-1-0-0, ni pour le scénario 1-3-0-0.</w:t>
      </w:r>
    </w:p>
    <w:p w14:paraId="4EA44179" w14:textId="77777777" w:rsidR="00AD1340" w:rsidRDefault="0050760C">
      <w:pPr>
        <w:pStyle w:val="BodyText"/>
        <w:spacing w:before="3" w:line="259" w:lineRule="auto"/>
        <w:ind w:left="1191" w:right="597"/>
        <w:jc w:val="both"/>
      </w:pPr>
      <w:r>
        <w:t>Jusqu'en 2032, cependant, un certain nombre d'interventions d'optimisation sont prévues pour les bâtiments, l</w:t>
      </w:r>
      <w:r>
        <w:t>es installations et le pavage (voir également la description du projet au chapitre 2). Les émissions fugitives potentielles sont traitées de manière qualitative.</w:t>
      </w:r>
    </w:p>
    <w:p w14:paraId="0E70A4CA" w14:textId="77777777" w:rsidR="00AD1340" w:rsidRDefault="0050760C">
      <w:pPr>
        <w:spacing w:before="160"/>
        <w:ind w:left="1191"/>
        <w:jc w:val="both"/>
        <w:rPr>
          <w:i/>
          <w:sz w:val="18"/>
        </w:rPr>
      </w:pPr>
      <w:r>
        <w:rPr>
          <w:i/>
          <w:color w:val="005B82"/>
          <w:sz w:val="18"/>
        </w:rPr>
        <w:t xml:space="preserve">Tableau 7-3 : Critères d'évaluation et cadre d'évaluation de l'importance discipline </w:t>
      </w:r>
      <w:r>
        <w:rPr>
          <w:i/>
          <w:color w:val="005B82"/>
          <w:spacing w:val="-2"/>
          <w:sz w:val="18"/>
        </w:rPr>
        <w:t>aérienne</w:t>
      </w:r>
    </w:p>
    <w:p w14:paraId="126E8718" w14:textId="77777777" w:rsidR="00AD1340" w:rsidRDefault="00AD1340">
      <w:pPr>
        <w:pStyle w:val="BodyText"/>
        <w:spacing w:before="161"/>
        <w:rPr>
          <w:i/>
        </w:rPr>
      </w:pPr>
    </w:p>
    <w:tbl>
      <w:tblPr>
        <w:tblW w:w="0" w:type="auto"/>
        <w:tblInd w:w="1107" w:type="dxa"/>
        <w:tblLayout w:type="fixed"/>
        <w:tblCellMar>
          <w:left w:w="0" w:type="dxa"/>
          <w:right w:w="0" w:type="dxa"/>
        </w:tblCellMar>
        <w:tblLook w:val="01E0" w:firstRow="1" w:lastRow="1" w:firstColumn="1" w:lastColumn="1" w:noHBand="0" w:noVBand="0"/>
      </w:tblPr>
      <w:tblGrid>
        <w:gridCol w:w="1622"/>
        <w:gridCol w:w="2117"/>
        <w:gridCol w:w="2639"/>
        <w:gridCol w:w="2411"/>
      </w:tblGrid>
      <w:tr w:rsidR="00AD1340" w14:paraId="6FEBCD07" w14:textId="77777777">
        <w:trPr>
          <w:trHeight w:val="649"/>
        </w:trPr>
        <w:tc>
          <w:tcPr>
            <w:tcW w:w="1622" w:type="dxa"/>
            <w:tcBorders>
              <w:top w:val="single" w:sz="12" w:space="0" w:color="005B82"/>
              <w:bottom w:val="single" w:sz="6" w:space="0" w:color="005B82"/>
            </w:tcBorders>
          </w:tcPr>
          <w:p w14:paraId="35414F8E" w14:textId="77777777" w:rsidR="00AD1340" w:rsidRDefault="0050760C">
            <w:pPr>
              <w:pStyle w:val="TableParagraph"/>
              <w:spacing w:before="41" w:line="240" w:lineRule="auto"/>
              <w:ind w:left="107"/>
              <w:jc w:val="left"/>
              <w:rPr>
                <w:b/>
                <w:sz w:val="20"/>
              </w:rPr>
            </w:pPr>
            <w:r>
              <w:rPr>
                <w:b/>
                <w:spacing w:val="-2"/>
                <w:sz w:val="20"/>
              </w:rPr>
              <w:t>Groupe d'impact</w:t>
            </w:r>
          </w:p>
        </w:tc>
        <w:tc>
          <w:tcPr>
            <w:tcW w:w="2117" w:type="dxa"/>
            <w:tcBorders>
              <w:top w:val="single" w:sz="12" w:space="0" w:color="005B82"/>
              <w:bottom w:val="single" w:sz="6" w:space="0" w:color="005B82"/>
            </w:tcBorders>
          </w:tcPr>
          <w:p w14:paraId="2595B807" w14:textId="77777777" w:rsidR="00AD1340" w:rsidRDefault="0050760C">
            <w:pPr>
              <w:pStyle w:val="TableParagraph"/>
              <w:spacing w:before="41" w:line="240" w:lineRule="auto"/>
              <w:ind w:left="140"/>
              <w:jc w:val="left"/>
              <w:rPr>
                <w:b/>
                <w:sz w:val="20"/>
              </w:rPr>
            </w:pPr>
            <w:r>
              <w:rPr>
                <w:b/>
                <w:spacing w:val="-2"/>
                <w:sz w:val="20"/>
              </w:rPr>
              <w:t>Critère</w:t>
            </w:r>
          </w:p>
        </w:tc>
        <w:tc>
          <w:tcPr>
            <w:tcW w:w="2639" w:type="dxa"/>
            <w:tcBorders>
              <w:top w:val="single" w:sz="12" w:space="0" w:color="005B82"/>
              <w:bottom w:val="single" w:sz="6" w:space="0" w:color="005B82"/>
            </w:tcBorders>
          </w:tcPr>
          <w:p w14:paraId="7BC1BC48" w14:textId="77777777" w:rsidR="00AD1340" w:rsidRDefault="0050760C">
            <w:pPr>
              <w:pStyle w:val="TableParagraph"/>
              <w:spacing w:before="41" w:line="240" w:lineRule="auto"/>
              <w:ind w:left="197"/>
              <w:jc w:val="left"/>
              <w:rPr>
                <w:b/>
                <w:sz w:val="20"/>
              </w:rPr>
            </w:pPr>
            <w:r>
              <w:rPr>
                <w:b/>
                <w:spacing w:val="-2"/>
                <w:sz w:val="20"/>
              </w:rPr>
              <w:t>Méthodologie</w:t>
            </w:r>
          </w:p>
        </w:tc>
        <w:tc>
          <w:tcPr>
            <w:tcW w:w="2411" w:type="dxa"/>
            <w:tcBorders>
              <w:top w:val="single" w:sz="12" w:space="0" w:color="005B82"/>
              <w:bottom w:val="single" w:sz="6" w:space="0" w:color="005B82"/>
            </w:tcBorders>
          </w:tcPr>
          <w:p w14:paraId="52610AE5" w14:textId="77777777" w:rsidR="00AD1340" w:rsidRDefault="0050760C">
            <w:pPr>
              <w:pStyle w:val="TableParagraph"/>
              <w:spacing w:before="41" w:line="240" w:lineRule="auto"/>
              <w:ind w:left="110" w:right="825"/>
              <w:jc w:val="left"/>
              <w:rPr>
                <w:b/>
                <w:sz w:val="20"/>
              </w:rPr>
            </w:pPr>
            <w:r>
              <w:rPr>
                <w:b/>
                <w:sz w:val="20"/>
              </w:rPr>
              <w:t>Évaluation de base de l'</w:t>
            </w:r>
            <w:r>
              <w:rPr>
                <w:b/>
                <w:spacing w:val="-2"/>
                <w:sz w:val="20"/>
              </w:rPr>
              <w:t>importance</w:t>
            </w:r>
          </w:p>
        </w:tc>
      </w:tr>
      <w:tr w:rsidR="00AD1340" w14:paraId="0F490590" w14:textId="77777777">
        <w:trPr>
          <w:trHeight w:val="302"/>
        </w:trPr>
        <w:tc>
          <w:tcPr>
            <w:tcW w:w="1622" w:type="dxa"/>
            <w:tcBorders>
              <w:top w:val="single" w:sz="6" w:space="0" w:color="005B82"/>
            </w:tcBorders>
          </w:tcPr>
          <w:p w14:paraId="44257D94" w14:textId="77777777" w:rsidR="00AD1340" w:rsidRDefault="0050760C">
            <w:pPr>
              <w:pStyle w:val="TableParagraph"/>
              <w:spacing w:before="39" w:line="243" w:lineRule="exact"/>
              <w:ind w:left="107"/>
              <w:jc w:val="left"/>
              <w:rPr>
                <w:sz w:val="20"/>
              </w:rPr>
            </w:pPr>
            <w:r>
              <w:rPr>
                <w:spacing w:val="-2"/>
                <w:sz w:val="20"/>
              </w:rPr>
              <w:t xml:space="preserve">Émissions </w:t>
            </w:r>
            <w:r>
              <w:rPr>
                <w:sz w:val="20"/>
              </w:rPr>
              <w:t>guidées</w:t>
            </w:r>
          </w:p>
        </w:tc>
        <w:tc>
          <w:tcPr>
            <w:tcW w:w="2117" w:type="dxa"/>
            <w:tcBorders>
              <w:top w:val="single" w:sz="6" w:space="0" w:color="005B82"/>
            </w:tcBorders>
          </w:tcPr>
          <w:p w14:paraId="6D4F704D" w14:textId="77777777" w:rsidR="00AD1340" w:rsidRDefault="0050760C">
            <w:pPr>
              <w:pStyle w:val="TableParagraph"/>
              <w:spacing w:before="39" w:line="243" w:lineRule="exact"/>
              <w:ind w:left="140"/>
              <w:jc w:val="left"/>
              <w:rPr>
                <w:sz w:val="20"/>
              </w:rPr>
            </w:pPr>
            <w:r>
              <w:rPr>
                <w:sz w:val="20"/>
              </w:rPr>
              <w:t xml:space="preserve">Émissions </w:t>
            </w:r>
            <w:r>
              <w:rPr>
                <w:spacing w:val="-2"/>
                <w:sz w:val="20"/>
              </w:rPr>
              <w:t>dues à</w:t>
            </w:r>
          </w:p>
        </w:tc>
        <w:tc>
          <w:tcPr>
            <w:tcW w:w="2639" w:type="dxa"/>
            <w:tcBorders>
              <w:top w:val="single" w:sz="6" w:space="0" w:color="005B82"/>
            </w:tcBorders>
          </w:tcPr>
          <w:p w14:paraId="1B943C80" w14:textId="77777777" w:rsidR="00AD1340" w:rsidRDefault="0050760C">
            <w:pPr>
              <w:pStyle w:val="TableParagraph"/>
              <w:spacing w:before="39" w:line="243" w:lineRule="exact"/>
              <w:ind w:left="197"/>
              <w:jc w:val="left"/>
              <w:rPr>
                <w:sz w:val="20"/>
              </w:rPr>
            </w:pPr>
            <w:r>
              <w:rPr>
                <w:spacing w:val="-2"/>
                <w:sz w:val="20"/>
              </w:rPr>
              <w:t>Détermination</w:t>
            </w:r>
          </w:p>
        </w:tc>
        <w:tc>
          <w:tcPr>
            <w:tcW w:w="2411" w:type="dxa"/>
            <w:tcBorders>
              <w:top w:val="single" w:sz="6" w:space="0" w:color="005B82"/>
            </w:tcBorders>
          </w:tcPr>
          <w:p w14:paraId="20E1BE2A" w14:textId="77777777" w:rsidR="00AD1340" w:rsidRDefault="0050760C">
            <w:pPr>
              <w:pStyle w:val="TableParagraph"/>
              <w:spacing w:before="39" w:line="243" w:lineRule="exact"/>
              <w:ind w:left="110"/>
              <w:jc w:val="left"/>
              <w:rPr>
                <w:sz w:val="20"/>
              </w:rPr>
            </w:pPr>
            <w:r>
              <w:rPr>
                <w:spacing w:val="-2"/>
                <w:sz w:val="20"/>
              </w:rPr>
              <w:t>Examen vs.</w:t>
            </w:r>
          </w:p>
        </w:tc>
      </w:tr>
      <w:tr w:rsidR="00AD1340" w14:paraId="339C4706" w14:textId="77777777">
        <w:trPr>
          <w:trHeight w:val="244"/>
        </w:trPr>
        <w:tc>
          <w:tcPr>
            <w:tcW w:w="1622" w:type="dxa"/>
          </w:tcPr>
          <w:p w14:paraId="7F67108B" w14:textId="77777777" w:rsidR="00AD1340" w:rsidRDefault="00AD1340">
            <w:pPr>
              <w:pStyle w:val="TableParagraph"/>
              <w:spacing w:before="0" w:line="240" w:lineRule="auto"/>
              <w:jc w:val="left"/>
              <w:rPr>
                <w:rFonts w:ascii="Times New Roman"/>
                <w:sz w:val="16"/>
              </w:rPr>
            </w:pPr>
          </w:p>
        </w:tc>
        <w:tc>
          <w:tcPr>
            <w:tcW w:w="2117" w:type="dxa"/>
          </w:tcPr>
          <w:p w14:paraId="2FF29D48" w14:textId="77777777" w:rsidR="00AD1340" w:rsidRDefault="0050760C">
            <w:pPr>
              <w:pStyle w:val="TableParagraph"/>
              <w:spacing w:before="0" w:line="225" w:lineRule="exact"/>
              <w:ind w:left="140"/>
              <w:jc w:val="left"/>
              <w:rPr>
                <w:sz w:val="20"/>
              </w:rPr>
            </w:pPr>
            <w:r>
              <w:rPr>
                <w:spacing w:val="-2"/>
                <w:sz w:val="20"/>
              </w:rPr>
              <w:t>l'exploitation</w:t>
            </w:r>
          </w:p>
        </w:tc>
        <w:tc>
          <w:tcPr>
            <w:tcW w:w="2639" w:type="dxa"/>
          </w:tcPr>
          <w:p w14:paraId="0988A582" w14:textId="77777777" w:rsidR="00AD1340" w:rsidRDefault="0050760C">
            <w:pPr>
              <w:pStyle w:val="TableParagraph"/>
              <w:spacing w:before="0" w:line="225" w:lineRule="exact"/>
              <w:ind w:left="197"/>
              <w:jc w:val="left"/>
              <w:rPr>
                <w:sz w:val="20"/>
              </w:rPr>
            </w:pPr>
            <w:r>
              <w:rPr>
                <w:spacing w:val="-2"/>
                <w:sz w:val="20"/>
              </w:rPr>
              <w:t>concentration d'immissions</w:t>
            </w:r>
          </w:p>
        </w:tc>
        <w:tc>
          <w:tcPr>
            <w:tcW w:w="2411" w:type="dxa"/>
          </w:tcPr>
          <w:p w14:paraId="5A42113D" w14:textId="77777777" w:rsidR="00AD1340" w:rsidRDefault="0050760C">
            <w:pPr>
              <w:pStyle w:val="TableParagraph"/>
              <w:spacing w:before="0" w:line="225" w:lineRule="exact"/>
              <w:ind w:left="110"/>
              <w:jc w:val="left"/>
              <w:rPr>
                <w:sz w:val="20"/>
              </w:rPr>
            </w:pPr>
            <w:r>
              <w:rPr>
                <w:spacing w:val="-2"/>
                <w:sz w:val="20"/>
              </w:rPr>
              <w:t>normes d'immission.</w:t>
            </w:r>
          </w:p>
        </w:tc>
      </w:tr>
      <w:tr w:rsidR="00AD1340" w14:paraId="6FEB55A5" w14:textId="77777777">
        <w:trPr>
          <w:trHeight w:val="506"/>
        </w:trPr>
        <w:tc>
          <w:tcPr>
            <w:tcW w:w="1622" w:type="dxa"/>
          </w:tcPr>
          <w:p w14:paraId="0D5D804F" w14:textId="77777777" w:rsidR="00AD1340" w:rsidRDefault="0050760C">
            <w:pPr>
              <w:pStyle w:val="TableParagraph"/>
              <w:spacing w:before="221" w:line="240" w:lineRule="auto"/>
              <w:ind w:left="107"/>
              <w:jc w:val="left"/>
              <w:rPr>
                <w:sz w:val="20"/>
              </w:rPr>
            </w:pPr>
            <w:r>
              <w:rPr>
                <w:spacing w:val="-2"/>
                <w:sz w:val="20"/>
              </w:rPr>
              <w:t>Sans guide</w:t>
            </w:r>
          </w:p>
        </w:tc>
        <w:tc>
          <w:tcPr>
            <w:tcW w:w="2117" w:type="dxa"/>
          </w:tcPr>
          <w:p w14:paraId="571002FB" w14:textId="77777777" w:rsidR="00AD1340" w:rsidRDefault="0050760C">
            <w:pPr>
              <w:pStyle w:val="TableParagraph"/>
              <w:spacing w:before="0" w:line="226" w:lineRule="exact"/>
              <w:ind w:left="140"/>
              <w:jc w:val="left"/>
              <w:rPr>
                <w:sz w:val="20"/>
              </w:rPr>
            </w:pPr>
            <w:r>
              <w:rPr>
                <w:spacing w:val="-2"/>
                <w:sz w:val="20"/>
              </w:rPr>
              <w:t>(installations de combustion)</w:t>
            </w:r>
          </w:p>
          <w:p w14:paraId="1C4F3E70" w14:textId="77777777" w:rsidR="00AD1340" w:rsidRDefault="0050760C">
            <w:pPr>
              <w:pStyle w:val="TableParagraph"/>
              <w:spacing w:before="39" w:line="221" w:lineRule="exact"/>
              <w:ind w:left="140"/>
              <w:jc w:val="left"/>
              <w:rPr>
                <w:sz w:val="20"/>
              </w:rPr>
            </w:pPr>
            <w:r>
              <w:rPr>
                <w:sz w:val="20"/>
              </w:rPr>
              <w:t xml:space="preserve">Émissions et </w:t>
            </w:r>
            <w:r>
              <w:rPr>
                <w:spacing w:val="-2"/>
                <w:sz w:val="20"/>
              </w:rPr>
              <w:t>immissions</w:t>
            </w:r>
          </w:p>
        </w:tc>
        <w:tc>
          <w:tcPr>
            <w:tcW w:w="2639" w:type="dxa"/>
          </w:tcPr>
          <w:p w14:paraId="271B0DB4" w14:textId="77777777" w:rsidR="00AD1340" w:rsidRDefault="0050760C">
            <w:pPr>
              <w:pStyle w:val="TableParagraph"/>
              <w:spacing w:before="0" w:line="226" w:lineRule="exact"/>
              <w:ind w:left="197"/>
              <w:jc w:val="left"/>
              <w:rPr>
                <w:sz w:val="20"/>
              </w:rPr>
            </w:pPr>
            <w:r>
              <w:rPr>
                <w:sz w:val="20"/>
              </w:rPr>
              <w:t xml:space="preserve">(référence et </w:t>
            </w:r>
            <w:r>
              <w:rPr>
                <w:spacing w:val="-2"/>
                <w:sz w:val="20"/>
              </w:rPr>
              <w:t>futur</w:t>
            </w:r>
          </w:p>
          <w:p w14:paraId="53E98303" w14:textId="77777777" w:rsidR="00AD1340" w:rsidRDefault="0050760C">
            <w:pPr>
              <w:pStyle w:val="TableParagraph"/>
              <w:tabs>
                <w:tab w:val="left" w:pos="2146"/>
              </w:tabs>
              <w:spacing w:before="0" w:line="240" w:lineRule="auto"/>
              <w:ind w:left="197"/>
              <w:jc w:val="left"/>
              <w:rPr>
                <w:sz w:val="20"/>
              </w:rPr>
            </w:pPr>
            <w:r>
              <w:rPr>
                <w:spacing w:val="-2"/>
                <w:sz w:val="20"/>
              </w:rPr>
              <w:t>situation(s))</w:t>
            </w:r>
            <w:r>
              <w:rPr>
                <w:sz w:val="20"/>
              </w:rPr>
              <w:tab/>
            </w:r>
            <w:r>
              <w:rPr>
                <w:spacing w:val="-4"/>
                <w:sz w:val="20"/>
              </w:rPr>
              <w:t>par</w:t>
            </w:r>
          </w:p>
        </w:tc>
        <w:tc>
          <w:tcPr>
            <w:tcW w:w="2411" w:type="dxa"/>
          </w:tcPr>
          <w:p w14:paraId="4053F503" w14:textId="77777777" w:rsidR="00AD1340" w:rsidRDefault="0050760C">
            <w:pPr>
              <w:pStyle w:val="TableParagraph"/>
              <w:spacing w:before="0" w:line="240" w:lineRule="atLeast"/>
              <w:ind w:left="110" w:right="347"/>
              <w:jc w:val="left"/>
              <w:rPr>
                <w:sz w:val="20"/>
              </w:rPr>
            </w:pPr>
            <w:r>
              <w:rPr>
                <w:sz w:val="20"/>
              </w:rPr>
              <w:t>Cadre de signification air : contribution (%) vs.</w:t>
            </w:r>
          </w:p>
        </w:tc>
      </w:tr>
      <w:tr w:rsidR="00AD1340" w14:paraId="79BF2BC3" w14:textId="77777777">
        <w:trPr>
          <w:trHeight w:val="511"/>
        </w:trPr>
        <w:tc>
          <w:tcPr>
            <w:tcW w:w="1622" w:type="dxa"/>
          </w:tcPr>
          <w:p w14:paraId="324187D0" w14:textId="77777777" w:rsidR="00AD1340" w:rsidRDefault="0050760C">
            <w:pPr>
              <w:pStyle w:val="TableParagraph"/>
              <w:spacing w:before="0" w:line="204" w:lineRule="exact"/>
              <w:ind w:left="107"/>
              <w:jc w:val="left"/>
              <w:rPr>
                <w:sz w:val="20"/>
              </w:rPr>
            </w:pPr>
            <w:r>
              <w:rPr>
                <w:sz w:val="20"/>
              </w:rPr>
              <w:t xml:space="preserve">émissions route </w:t>
            </w:r>
            <w:r>
              <w:rPr>
                <w:spacing w:val="-5"/>
                <w:sz w:val="20"/>
              </w:rPr>
              <w:t>et</w:t>
            </w:r>
          </w:p>
          <w:p w14:paraId="17040D8F" w14:textId="77777777" w:rsidR="00AD1340" w:rsidRDefault="0050760C">
            <w:pPr>
              <w:pStyle w:val="TableParagraph"/>
              <w:spacing w:before="0" w:line="240" w:lineRule="auto"/>
              <w:ind w:left="107"/>
              <w:jc w:val="left"/>
              <w:rPr>
                <w:sz w:val="20"/>
              </w:rPr>
            </w:pPr>
            <w:r>
              <w:rPr>
                <w:spacing w:val="-2"/>
                <w:sz w:val="20"/>
              </w:rPr>
              <w:t>trafic aérien</w:t>
            </w:r>
          </w:p>
        </w:tc>
        <w:tc>
          <w:tcPr>
            <w:tcW w:w="2117" w:type="dxa"/>
          </w:tcPr>
          <w:p w14:paraId="1188D602" w14:textId="77777777" w:rsidR="00AD1340" w:rsidRDefault="0050760C">
            <w:pPr>
              <w:pStyle w:val="TableParagraph"/>
              <w:spacing w:before="3" w:line="240" w:lineRule="atLeast"/>
              <w:ind w:left="140"/>
              <w:jc w:val="left"/>
              <w:rPr>
                <w:sz w:val="20"/>
              </w:rPr>
            </w:pPr>
            <w:r>
              <w:rPr>
                <w:sz w:val="20"/>
              </w:rPr>
              <w:t xml:space="preserve">due au </w:t>
            </w:r>
            <w:r>
              <w:rPr>
                <w:spacing w:val="-2"/>
                <w:sz w:val="20"/>
              </w:rPr>
              <w:t xml:space="preserve">trafic </w:t>
            </w:r>
            <w:r>
              <w:rPr>
                <w:sz w:val="20"/>
              </w:rPr>
              <w:t xml:space="preserve">routier et </w:t>
            </w:r>
            <w:r>
              <w:rPr>
                <w:spacing w:val="-2"/>
                <w:sz w:val="20"/>
              </w:rPr>
              <w:t>aérien</w:t>
            </w:r>
          </w:p>
        </w:tc>
        <w:tc>
          <w:tcPr>
            <w:tcW w:w="2639" w:type="dxa"/>
          </w:tcPr>
          <w:p w14:paraId="4986C0E6" w14:textId="77777777" w:rsidR="00AD1340" w:rsidRDefault="0050760C">
            <w:pPr>
              <w:pStyle w:val="TableParagraph"/>
              <w:spacing w:before="0" w:line="209" w:lineRule="exact"/>
              <w:ind w:left="197"/>
              <w:jc w:val="left"/>
              <w:rPr>
                <w:sz w:val="20"/>
              </w:rPr>
            </w:pPr>
            <w:r>
              <w:rPr>
                <w:spacing w:val="-2"/>
                <w:sz w:val="20"/>
              </w:rPr>
              <w:t>modélisation.</w:t>
            </w:r>
          </w:p>
        </w:tc>
        <w:tc>
          <w:tcPr>
            <w:tcW w:w="2411" w:type="dxa"/>
          </w:tcPr>
          <w:p w14:paraId="51A31DE8" w14:textId="77777777" w:rsidR="00AD1340" w:rsidRDefault="0050760C">
            <w:pPr>
              <w:pStyle w:val="TableParagraph"/>
              <w:spacing w:before="3" w:line="240" w:lineRule="auto"/>
              <w:ind w:left="110"/>
              <w:jc w:val="left"/>
              <w:rPr>
                <w:sz w:val="20"/>
              </w:rPr>
            </w:pPr>
            <w:r>
              <w:rPr>
                <w:spacing w:val="-2"/>
                <w:sz w:val="20"/>
              </w:rPr>
              <w:t>la norme de qualité environnementale.</w:t>
            </w:r>
          </w:p>
        </w:tc>
      </w:tr>
      <w:tr w:rsidR="00AD1340" w14:paraId="72E424E7" w14:textId="77777777">
        <w:trPr>
          <w:trHeight w:val="244"/>
        </w:trPr>
        <w:tc>
          <w:tcPr>
            <w:tcW w:w="1622" w:type="dxa"/>
          </w:tcPr>
          <w:p w14:paraId="35FED9EB" w14:textId="77777777" w:rsidR="00AD1340" w:rsidRDefault="00AD1340">
            <w:pPr>
              <w:pStyle w:val="TableParagraph"/>
              <w:spacing w:before="0" w:line="240" w:lineRule="auto"/>
              <w:jc w:val="left"/>
              <w:rPr>
                <w:rFonts w:ascii="Times New Roman"/>
                <w:sz w:val="16"/>
              </w:rPr>
            </w:pPr>
          </w:p>
        </w:tc>
        <w:tc>
          <w:tcPr>
            <w:tcW w:w="2117" w:type="dxa"/>
          </w:tcPr>
          <w:p w14:paraId="0CFACC70" w14:textId="77777777" w:rsidR="00AD1340" w:rsidRDefault="0050760C">
            <w:pPr>
              <w:pStyle w:val="TableParagraph"/>
              <w:spacing w:before="0" w:line="225" w:lineRule="exact"/>
              <w:ind w:left="140"/>
              <w:jc w:val="left"/>
              <w:rPr>
                <w:sz w:val="20"/>
              </w:rPr>
            </w:pPr>
            <w:r>
              <w:rPr>
                <w:sz w:val="20"/>
              </w:rPr>
              <w:t xml:space="preserve">généré par </w:t>
            </w:r>
            <w:r>
              <w:rPr>
                <w:spacing w:val="-5"/>
                <w:sz w:val="20"/>
              </w:rPr>
              <w:t>le</w:t>
            </w:r>
          </w:p>
        </w:tc>
        <w:tc>
          <w:tcPr>
            <w:tcW w:w="2639" w:type="dxa"/>
          </w:tcPr>
          <w:p w14:paraId="0C81A3C8" w14:textId="77777777" w:rsidR="00AD1340" w:rsidRDefault="00AD1340">
            <w:pPr>
              <w:pStyle w:val="TableParagraph"/>
              <w:spacing w:before="0" w:line="240" w:lineRule="auto"/>
              <w:jc w:val="left"/>
              <w:rPr>
                <w:rFonts w:ascii="Times New Roman"/>
                <w:sz w:val="16"/>
              </w:rPr>
            </w:pPr>
          </w:p>
        </w:tc>
        <w:tc>
          <w:tcPr>
            <w:tcW w:w="2411" w:type="dxa"/>
          </w:tcPr>
          <w:p w14:paraId="6474E0E2" w14:textId="77777777" w:rsidR="00AD1340" w:rsidRDefault="00AD1340">
            <w:pPr>
              <w:pStyle w:val="TableParagraph"/>
              <w:spacing w:before="0" w:line="240" w:lineRule="auto"/>
              <w:jc w:val="left"/>
              <w:rPr>
                <w:rFonts w:ascii="Times New Roman"/>
                <w:sz w:val="16"/>
              </w:rPr>
            </w:pPr>
          </w:p>
        </w:tc>
      </w:tr>
      <w:tr w:rsidR="00AD1340" w14:paraId="2350A223" w14:textId="77777777">
        <w:trPr>
          <w:trHeight w:val="342"/>
        </w:trPr>
        <w:tc>
          <w:tcPr>
            <w:tcW w:w="1622" w:type="dxa"/>
            <w:tcBorders>
              <w:bottom w:val="dashSmallGap" w:sz="4" w:space="0" w:color="005A81"/>
            </w:tcBorders>
          </w:tcPr>
          <w:p w14:paraId="356893DA" w14:textId="77777777" w:rsidR="00AD1340" w:rsidRDefault="00AD1340">
            <w:pPr>
              <w:pStyle w:val="TableParagraph"/>
              <w:spacing w:before="0" w:line="240" w:lineRule="auto"/>
              <w:jc w:val="left"/>
              <w:rPr>
                <w:rFonts w:ascii="Times New Roman"/>
                <w:sz w:val="18"/>
              </w:rPr>
            </w:pPr>
          </w:p>
        </w:tc>
        <w:tc>
          <w:tcPr>
            <w:tcW w:w="2117" w:type="dxa"/>
            <w:tcBorders>
              <w:bottom w:val="dashSmallGap" w:sz="4" w:space="0" w:color="005A81"/>
            </w:tcBorders>
          </w:tcPr>
          <w:p w14:paraId="07FCD543" w14:textId="77777777" w:rsidR="00AD1340" w:rsidRDefault="0050760C">
            <w:pPr>
              <w:pStyle w:val="TableParagraph"/>
              <w:spacing w:before="0" w:line="226" w:lineRule="exact"/>
              <w:ind w:left="140"/>
              <w:jc w:val="left"/>
              <w:rPr>
                <w:sz w:val="20"/>
              </w:rPr>
            </w:pPr>
            <w:r>
              <w:rPr>
                <w:spacing w:val="-2"/>
                <w:sz w:val="20"/>
              </w:rPr>
              <w:t>projet</w:t>
            </w:r>
          </w:p>
        </w:tc>
        <w:tc>
          <w:tcPr>
            <w:tcW w:w="2639" w:type="dxa"/>
            <w:tcBorders>
              <w:bottom w:val="dashSmallGap" w:sz="4" w:space="0" w:color="005A81"/>
            </w:tcBorders>
          </w:tcPr>
          <w:p w14:paraId="098E0E43" w14:textId="77777777" w:rsidR="00AD1340" w:rsidRDefault="00AD1340">
            <w:pPr>
              <w:pStyle w:val="TableParagraph"/>
              <w:spacing w:before="0" w:line="240" w:lineRule="auto"/>
              <w:jc w:val="left"/>
              <w:rPr>
                <w:rFonts w:ascii="Times New Roman"/>
                <w:sz w:val="18"/>
              </w:rPr>
            </w:pPr>
          </w:p>
        </w:tc>
        <w:tc>
          <w:tcPr>
            <w:tcW w:w="2411" w:type="dxa"/>
            <w:tcBorders>
              <w:bottom w:val="dashSmallGap" w:sz="4" w:space="0" w:color="005A81"/>
            </w:tcBorders>
          </w:tcPr>
          <w:p w14:paraId="29C5C62E" w14:textId="77777777" w:rsidR="00AD1340" w:rsidRDefault="00AD1340">
            <w:pPr>
              <w:pStyle w:val="TableParagraph"/>
              <w:spacing w:before="0" w:line="240" w:lineRule="auto"/>
              <w:jc w:val="left"/>
              <w:rPr>
                <w:rFonts w:ascii="Times New Roman"/>
                <w:sz w:val="18"/>
              </w:rPr>
            </w:pPr>
          </w:p>
        </w:tc>
      </w:tr>
      <w:tr w:rsidR="00AD1340" w14:paraId="1312EB8C" w14:textId="77777777">
        <w:trPr>
          <w:trHeight w:val="305"/>
        </w:trPr>
        <w:tc>
          <w:tcPr>
            <w:tcW w:w="1622" w:type="dxa"/>
            <w:tcBorders>
              <w:top w:val="dashSmallGap" w:sz="4" w:space="0" w:color="005A81"/>
            </w:tcBorders>
          </w:tcPr>
          <w:p w14:paraId="6768E0DE" w14:textId="77777777" w:rsidR="00AD1340" w:rsidRDefault="0050760C">
            <w:pPr>
              <w:pStyle w:val="TableParagraph"/>
              <w:spacing w:before="42" w:line="243" w:lineRule="exact"/>
              <w:ind w:left="107"/>
              <w:jc w:val="left"/>
              <w:rPr>
                <w:sz w:val="20"/>
              </w:rPr>
            </w:pPr>
            <w:r>
              <w:rPr>
                <w:spacing w:val="-4"/>
                <w:sz w:val="20"/>
              </w:rPr>
              <w:t>Odeur</w:t>
            </w:r>
          </w:p>
        </w:tc>
        <w:tc>
          <w:tcPr>
            <w:tcW w:w="2117" w:type="dxa"/>
            <w:tcBorders>
              <w:top w:val="dashSmallGap" w:sz="4" w:space="0" w:color="005A81"/>
            </w:tcBorders>
          </w:tcPr>
          <w:p w14:paraId="3D87A1C7" w14:textId="77777777" w:rsidR="00AD1340" w:rsidRDefault="0050760C">
            <w:pPr>
              <w:pStyle w:val="TableParagraph"/>
              <w:spacing w:before="42" w:line="243" w:lineRule="exact"/>
              <w:ind w:left="140"/>
              <w:jc w:val="left"/>
              <w:rPr>
                <w:sz w:val="20"/>
              </w:rPr>
            </w:pPr>
            <w:r>
              <w:rPr>
                <w:sz w:val="20"/>
              </w:rPr>
              <w:t xml:space="preserve">Émissions </w:t>
            </w:r>
            <w:r>
              <w:rPr>
                <w:spacing w:val="-2"/>
                <w:sz w:val="20"/>
              </w:rPr>
              <w:t>dues à</w:t>
            </w:r>
          </w:p>
        </w:tc>
        <w:tc>
          <w:tcPr>
            <w:tcW w:w="2639" w:type="dxa"/>
            <w:tcBorders>
              <w:top w:val="dashSmallGap" w:sz="4" w:space="0" w:color="005A81"/>
            </w:tcBorders>
          </w:tcPr>
          <w:p w14:paraId="1756362C" w14:textId="77777777" w:rsidR="00AD1340" w:rsidRDefault="0050760C">
            <w:pPr>
              <w:pStyle w:val="TableParagraph"/>
              <w:spacing w:before="42" w:line="243" w:lineRule="exact"/>
              <w:ind w:left="197"/>
              <w:jc w:val="left"/>
              <w:rPr>
                <w:sz w:val="20"/>
              </w:rPr>
            </w:pPr>
            <w:r>
              <w:rPr>
                <w:spacing w:val="-2"/>
                <w:sz w:val="20"/>
              </w:rPr>
              <w:t>Évaluation qualitative</w:t>
            </w:r>
          </w:p>
        </w:tc>
        <w:tc>
          <w:tcPr>
            <w:tcW w:w="2411" w:type="dxa"/>
            <w:tcBorders>
              <w:top w:val="dashSmallGap" w:sz="4" w:space="0" w:color="005A81"/>
            </w:tcBorders>
          </w:tcPr>
          <w:p w14:paraId="6168F885" w14:textId="77777777" w:rsidR="00AD1340" w:rsidRDefault="0050760C">
            <w:pPr>
              <w:pStyle w:val="TableParagraph"/>
              <w:spacing w:before="42" w:line="243" w:lineRule="exact"/>
              <w:ind w:left="110"/>
              <w:jc w:val="left"/>
              <w:rPr>
                <w:sz w:val="20"/>
              </w:rPr>
            </w:pPr>
            <w:r>
              <w:rPr>
                <w:sz w:val="20"/>
              </w:rPr>
              <w:t xml:space="preserve">Perturbation potentielle </w:t>
            </w:r>
            <w:r>
              <w:rPr>
                <w:spacing w:val="-4"/>
                <w:sz w:val="20"/>
              </w:rPr>
              <w:t>des</w:t>
            </w:r>
          </w:p>
        </w:tc>
      </w:tr>
      <w:tr w:rsidR="00AD1340" w14:paraId="625A93D0" w14:textId="77777777">
        <w:trPr>
          <w:trHeight w:val="344"/>
        </w:trPr>
        <w:tc>
          <w:tcPr>
            <w:tcW w:w="1622" w:type="dxa"/>
            <w:tcBorders>
              <w:bottom w:val="dashSmallGap" w:sz="4" w:space="0" w:color="005A81"/>
            </w:tcBorders>
          </w:tcPr>
          <w:p w14:paraId="57E31C8B" w14:textId="77777777" w:rsidR="00AD1340" w:rsidRDefault="00AD1340">
            <w:pPr>
              <w:pStyle w:val="TableParagraph"/>
              <w:spacing w:before="0" w:line="240" w:lineRule="auto"/>
              <w:jc w:val="left"/>
              <w:rPr>
                <w:rFonts w:ascii="Times New Roman"/>
                <w:sz w:val="18"/>
              </w:rPr>
            </w:pPr>
          </w:p>
        </w:tc>
        <w:tc>
          <w:tcPr>
            <w:tcW w:w="2117" w:type="dxa"/>
            <w:tcBorders>
              <w:bottom w:val="dashSmallGap" w:sz="4" w:space="0" w:color="005A81"/>
            </w:tcBorders>
          </w:tcPr>
          <w:p w14:paraId="3ECAF3A9" w14:textId="77777777" w:rsidR="00AD1340" w:rsidRDefault="0050760C">
            <w:pPr>
              <w:pStyle w:val="TableParagraph"/>
              <w:spacing w:before="0" w:line="226" w:lineRule="exact"/>
              <w:ind w:left="140"/>
              <w:jc w:val="left"/>
              <w:rPr>
                <w:sz w:val="20"/>
              </w:rPr>
            </w:pPr>
            <w:r>
              <w:rPr>
                <w:spacing w:val="-2"/>
                <w:sz w:val="20"/>
              </w:rPr>
              <w:t>l'exploitation</w:t>
            </w:r>
          </w:p>
        </w:tc>
        <w:tc>
          <w:tcPr>
            <w:tcW w:w="2639" w:type="dxa"/>
            <w:tcBorders>
              <w:bottom w:val="dashSmallGap" w:sz="4" w:space="0" w:color="005A81"/>
            </w:tcBorders>
          </w:tcPr>
          <w:p w14:paraId="0AF27B35" w14:textId="77777777" w:rsidR="00AD1340" w:rsidRDefault="00AD1340">
            <w:pPr>
              <w:pStyle w:val="TableParagraph"/>
              <w:spacing w:before="0" w:line="240" w:lineRule="auto"/>
              <w:jc w:val="left"/>
              <w:rPr>
                <w:rFonts w:ascii="Times New Roman"/>
                <w:sz w:val="18"/>
              </w:rPr>
            </w:pPr>
          </w:p>
        </w:tc>
        <w:tc>
          <w:tcPr>
            <w:tcW w:w="2411" w:type="dxa"/>
            <w:tcBorders>
              <w:bottom w:val="dashSmallGap" w:sz="4" w:space="0" w:color="005A81"/>
            </w:tcBorders>
          </w:tcPr>
          <w:p w14:paraId="136D4772" w14:textId="77777777" w:rsidR="00AD1340" w:rsidRDefault="0050760C">
            <w:pPr>
              <w:pStyle w:val="TableParagraph"/>
              <w:spacing w:before="0" w:line="226" w:lineRule="exact"/>
              <w:ind w:left="110"/>
              <w:jc w:val="left"/>
              <w:rPr>
                <w:sz w:val="20"/>
              </w:rPr>
            </w:pPr>
            <w:r>
              <w:rPr>
                <w:spacing w:val="-2"/>
                <w:sz w:val="20"/>
              </w:rPr>
              <w:t>résidents locaux</w:t>
            </w:r>
          </w:p>
        </w:tc>
      </w:tr>
      <w:tr w:rsidR="00AD1340" w14:paraId="10640C2E" w14:textId="77777777">
        <w:trPr>
          <w:trHeight w:val="280"/>
        </w:trPr>
        <w:tc>
          <w:tcPr>
            <w:tcW w:w="1622" w:type="dxa"/>
            <w:tcBorders>
              <w:top w:val="dashSmallGap" w:sz="4" w:space="0" w:color="005A81"/>
            </w:tcBorders>
          </w:tcPr>
          <w:p w14:paraId="47E583A1" w14:textId="77777777" w:rsidR="00AD1340" w:rsidRDefault="0050760C">
            <w:pPr>
              <w:pStyle w:val="TableParagraph"/>
              <w:spacing w:before="39" w:line="220" w:lineRule="exact"/>
              <w:ind w:left="107"/>
              <w:jc w:val="left"/>
              <w:rPr>
                <w:sz w:val="20"/>
              </w:rPr>
            </w:pPr>
            <w:r>
              <w:rPr>
                <w:spacing w:val="-4"/>
                <w:sz w:val="20"/>
              </w:rPr>
              <w:t xml:space="preserve">COV </w:t>
            </w:r>
            <w:r>
              <w:rPr>
                <w:sz w:val="20"/>
              </w:rPr>
              <w:t>diffus</w:t>
            </w:r>
          </w:p>
        </w:tc>
        <w:tc>
          <w:tcPr>
            <w:tcW w:w="2117" w:type="dxa"/>
            <w:tcBorders>
              <w:top w:val="dashSmallGap" w:sz="4" w:space="0" w:color="005A81"/>
            </w:tcBorders>
          </w:tcPr>
          <w:p w14:paraId="4AF79500" w14:textId="77777777" w:rsidR="00AD1340" w:rsidRDefault="0050760C">
            <w:pPr>
              <w:pStyle w:val="TableParagraph"/>
              <w:spacing w:before="39" w:line="220" w:lineRule="exact"/>
              <w:ind w:left="140"/>
              <w:jc w:val="left"/>
              <w:rPr>
                <w:sz w:val="20"/>
              </w:rPr>
            </w:pPr>
            <w:r>
              <w:rPr>
                <w:sz w:val="20"/>
              </w:rPr>
              <w:t xml:space="preserve">Émissions </w:t>
            </w:r>
            <w:r>
              <w:rPr>
                <w:spacing w:val="-2"/>
                <w:sz w:val="20"/>
              </w:rPr>
              <w:t>dues à</w:t>
            </w:r>
          </w:p>
        </w:tc>
        <w:tc>
          <w:tcPr>
            <w:tcW w:w="2639" w:type="dxa"/>
            <w:tcBorders>
              <w:top w:val="dashSmallGap" w:sz="4" w:space="0" w:color="005A81"/>
            </w:tcBorders>
          </w:tcPr>
          <w:p w14:paraId="171BEEDA" w14:textId="77777777" w:rsidR="00AD1340" w:rsidRDefault="0050760C">
            <w:pPr>
              <w:pStyle w:val="TableParagraph"/>
              <w:spacing w:before="39" w:line="220" w:lineRule="exact"/>
              <w:ind w:left="197"/>
              <w:jc w:val="left"/>
              <w:rPr>
                <w:sz w:val="20"/>
              </w:rPr>
            </w:pPr>
            <w:r>
              <w:rPr>
                <w:spacing w:val="-2"/>
                <w:sz w:val="20"/>
              </w:rPr>
              <w:t>Détermination quantitative</w:t>
            </w:r>
          </w:p>
        </w:tc>
        <w:tc>
          <w:tcPr>
            <w:tcW w:w="2411" w:type="dxa"/>
            <w:tcBorders>
              <w:top w:val="dashSmallGap" w:sz="4" w:space="0" w:color="005A81"/>
            </w:tcBorders>
          </w:tcPr>
          <w:p w14:paraId="25A6F079" w14:textId="77777777" w:rsidR="00AD1340" w:rsidRDefault="0050760C">
            <w:pPr>
              <w:pStyle w:val="TableParagraph"/>
              <w:spacing w:before="39" w:line="220" w:lineRule="exact"/>
              <w:ind w:left="110"/>
              <w:jc w:val="left"/>
              <w:rPr>
                <w:sz w:val="20"/>
              </w:rPr>
            </w:pPr>
            <w:r>
              <w:rPr>
                <w:spacing w:val="-2"/>
                <w:sz w:val="20"/>
              </w:rPr>
              <w:t xml:space="preserve">Mesures </w:t>
            </w:r>
            <w:r>
              <w:rPr>
                <w:sz w:val="20"/>
              </w:rPr>
              <w:t>prises</w:t>
            </w:r>
          </w:p>
        </w:tc>
      </w:tr>
    </w:tbl>
    <w:p w14:paraId="6933F95B" w14:textId="77777777" w:rsidR="00AD1340" w:rsidRDefault="00AD1340">
      <w:pPr>
        <w:spacing w:line="220" w:lineRule="exact"/>
        <w:rPr>
          <w:sz w:val="20"/>
        </w:rPr>
        <w:sectPr w:rsidR="00AD1340">
          <w:headerReference w:type="default" r:id="rId256"/>
          <w:footerReference w:type="default" r:id="rId257"/>
          <w:pgSz w:w="11910" w:h="16840"/>
          <w:pgMar w:top="1780" w:right="540" w:bottom="280" w:left="1360" w:header="0" w:footer="0" w:gutter="0"/>
          <w:cols w:space="720"/>
        </w:sectPr>
      </w:pPr>
    </w:p>
    <w:p w14:paraId="09F1FE31" w14:textId="77777777" w:rsidR="00AD1340" w:rsidRDefault="0050760C">
      <w:pPr>
        <w:pStyle w:val="BodyText"/>
        <w:spacing w:line="239" w:lineRule="exact"/>
        <w:ind w:left="1208"/>
      </w:pPr>
      <w:r>
        <w:rPr>
          <w:spacing w:val="-2"/>
        </w:rPr>
        <w:t>émission</w:t>
      </w:r>
    </w:p>
    <w:p w14:paraId="23B14105" w14:textId="77777777" w:rsidR="00AD1340" w:rsidRDefault="0050760C">
      <w:pPr>
        <w:pStyle w:val="BodyText"/>
        <w:spacing w:line="239" w:lineRule="exact"/>
        <w:ind w:left="1008"/>
      </w:pPr>
      <w:r>
        <w:br w:type="column"/>
      </w:r>
      <w:r>
        <w:rPr>
          <w:spacing w:val="-2"/>
        </w:rPr>
        <w:t>l'exploitation</w:t>
      </w:r>
    </w:p>
    <w:p w14:paraId="62181E87" w14:textId="77777777" w:rsidR="00AD1340" w:rsidRDefault="0050760C">
      <w:pPr>
        <w:pStyle w:val="BodyText"/>
        <w:spacing w:before="114"/>
        <w:ind w:left="1208"/>
      </w:pPr>
      <w:r>
        <w:br w:type="column"/>
      </w:r>
      <w:r>
        <w:rPr>
          <w:spacing w:val="-2"/>
        </w:rPr>
        <w:t>Évaluation qualitative</w:t>
      </w:r>
    </w:p>
    <w:p w14:paraId="52580658" w14:textId="77777777" w:rsidR="00AD1340" w:rsidRDefault="0050760C">
      <w:pPr>
        <w:pStyle w:val="BodyText"/>
        <w:ind w:left="490" w:right="524"/>
      </w:pPr>
      <w:r>
        <w:br w:type="column"/>
      </w:r>
      <w:r>
        <w:t xml:space="preserve">pour éviter les </w:t>
      </w:r>
      <w:r>
        <w:rPr>
          <w:spacing w:val="-2"/>
        </w:rPr>
        <w:t>émissions de COV</w:t>
      </w:r>
    </w:p>
    <w:p w14:paraId="15F84DFD" w14:textId="77777777" w:rsidR="00AD1340" w:rsidRDefault="00AD1340">
      <w:pPr>
        <w:sectPr w:rsidR="00AD1340">
          <w:type w:val="continuous"/>
          <w:pgSz w:w="11910" w:h="16840"/>
          <w:pgMar w:top="1460" w:right="540" w:bottom="1040" w:left="1360" w:header="0" w:footer="0" w:gutter="0"/>
          <w:cols w:num="4" w:space="720" w:equalWidth="0">
            <w:col w:w="1814" w:space="40"/>
            <w:col w:w="1911" w:space="64"/>
            <w:col w:w="3230" w:space="39"/>
            <w:col w:w="2912"/>
          </w:cols>
        </w:sectPr>
      </w:pPr>
    </w:p>
    <w:p w14:paraId="71D4AB96" w14:textId="77777777" w:rsidR="00AD1340" w:rsidRDefault="0050760C">
      <w:pPr>
        <w:pStyle w:val="BodyText"/>
        <w:spacing w:before="44"/>
        <w:ind w:left="1208"/>
      </w:pPr>
      <w:r>
        <w:rPr>
          <w:noProof/>
        </w:rPr>
        <mc:AlternateContent>
          <mc:Choice Requires="wpg">
            <w:drawing>
              <wp:anchor distT="0" distB="0" distL="0" distR="0" simplePos="0" relativeHeight="15824384" behindDoc="0" locked="0" layoutInCell="1" allowOverlap="1" wp14:anchorId="77D97B5F" wp14:editId="6D5EEA10">
                <wp:simplePos x="0" y="0"/>
                <wp:positionH relativeFrom="page">
                  <wp:posOffset>1562353</wp:posOffset>
                </wp:positionH>
                <wp:positionV relativeFrom="paragraph">
                  <wp:posOffset>-3481</wp:posOffset>
                </wp:positionV>
                <wp:extent cx="5583555" cy="6350"/>
                <wp:effectExtent l="0" t="0" r="0" b="0"/>
                <wp:wrapNone/>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3555" cy="6350"/>
                          <a:chOff x="0" y="0"/>
                          <a:chExt cx="5583555" cy="6350"/>
                        </a:xfrm>
                      </wpg:grpSpPr>
                      <wps:wsp>
                        <wps:cNvPr id="321" name="Graphic 321"/>
                        <wps:cNvSpPr/>
                        <wps:spPr>
                          <a:xfrm>
                            <a:off x="0" y="3048"/>
                            <a:ext cx="30480" cy="1270"/>
                          </a:xfrm>
                          <a:custGeom>
                            <a:avLst/>
                            <a:gdLst/>
                            <a:ahLst/>
                            <a:cxnLst/>
                            <a:rect l="l" t="t" r="r" b="b"/>
                            <a:pathLst>
                              <a:path w="30480">
                                <a:moveTo>
                                  <a:pt x="0" y="0"/>
                                </a:moveTo>
                                <a:lnTo>
                                  <a:pt x="30480" y="0"/>
                                </a:lnTo>
                              </a:path>
                            </a:pathLst>
                          </a:custGeom>
                          <a:ln w="6096">
                            <a:solidFill>
                              <a:srgbClr val="005A81"/>
                            </a:solidFill>
                            <a:prstDash val="sysDash"/>
                          </a:ln>
                        </wps:spPr>
                        <wps:bodyPr wrap="square" lIns="0" tIns="0" rIns="0" bIns="0" rtlCol="0">
                          <a:prstTxWarp prst="textNoShape">
                            <a:avLst/>
                          </a:prstTxWarp>
                          <a:noAutofit/>
                        </wps:bodyPr>
                      </wps:wsp>
                      <wps:wsp>
                        <wps:cNvPr id="322" name="Graphic 322"/>
                        <wps:cNvSpPr/>
                        <wps:spPr>
                          <a:xfrm>
                            <a:off x="30480" y="3048"/>
                            <a:ext cx="914400" cy="1270"/>
                          </a:xfrm>
                          <a:custGeom>
                            <a:avLst/>
                            <a:gdLst/>
                            <a:ahLst/>
                            <a:cxnLst/>
                            <a:rect l="l" t="t" r="r" b="b"/>
                            <a:pathLst>
                              <a:path w="914400">
                                <a:moveTo>
                                  <a:pt x="0" y="0"/>
                                </a:moveTo>
                                <a:lnTo>
                                  <a:pt x="914400" y="0"/>
                                </a:lnTo>
                              </a:path>
                            </a:pathLst>
                          </a:custGeom>
                          <a:ln w="6096">
                            <a:solidFill>
                              <a:srgbClr val="005A81"/>
                            </a:solidFill>
                            <a:prstDash val="sysDash"/>
                          </a:ln>
                        </wps:spPr>
                        <wps:bodyPr wrap="square" lIns="0" tIns="0" rIns="0" bIns="0" rtlCol="0">
                          <a:prstTxWarp prst="textNoShape">
                            <a:avLst/>
                          </a:prstTxWarp>
                          <a:noAutofit/>
                        </wps:bodyPr>
                      </wps:wsp>
                      <wps:wsp>
                        <wps:cNvPr id="323" name="Graphic 323"/>
                        <wps:cNvSpPr/>
                        <wps:spPr>
                          <a:xfrm>
                            <a:off x="944880" y="3048"/>
                            <a:ext cx="31115" cy="1270"/>
                          </a:xfrm>
                          <a:custGeom>
                            <a:avLst/>
                            <a:gdLst/>
                            <a:ahLst/>
                            <a:cxnLst/>
                            <a:rect l="l" t="t" r="r" b="b"/>
                            <a:pathLst>
                              <a:path w="31115">
                                <a:moveTo>
                                  <a:pt x="0" y="0"/>
                                </a:moveTo>
                                <a:lnTo>
                                  <a:pt x="30784" y="0"/>
                                </a:lnTo>
                              </a:path>
                            </a:pathLst>
                          </a:custGeom>
                          <a:ln w="6096">
                            <a:solidFill>
                              <a:srgbClr val="005A81"/>
                            </a:solidFill>
                            <a:prstDash val="sysDash"/>
                          </a:ln>
                        </wps:spPr>
                        <wps:bodyPr wrap="square" lIns="0" tIns="0" rIns="0" bIns="0" rtlCol="0">
                          <a:prstTxWarp prst="textNoShape">
                            <a:avLst/>
                          </a:prstTxWarp>
                          <a:noAutofit/>
                        </wps:bodyPr>
                      </wps:wsp>
                      <wps:wsp>
                        <wps:cNvPr id="324" name="Graphic 324"/>
                        <wps:cNvSpPr/>
                        <wps:spPr>
                          <a:xfrm>
                            <a:off x="975741" y="3048"/>
                            <a:ext cx="60960" cy="1270"/>
                          </a:xfrm>
                          <a:custGeom>
                            <a:avLst/>
                            <a:gdLst/>
                            <a:ahLst/>
                            <a:cxnLst/>
                            <a:rect l="l" t="t" r="r" b="b"/>
                            <a:pathLst>
                              <a:path w="60960">
                                <a:moveTo>
                                  <a:pt x="0" y="0"/>
                                </a:moveTo>
                                <a:lnTo>
                                  <a:pt x="30480" y="0"/>
                                </a:lnTo>
                              </a:path>
                              <a:path w="60960">
                                <a:moveTo>
                                  <a:pt x="30480" y="0"/>
                                </a:moveTo>
                                <a:lnTo>
                                  <a:pt x="60960" y="0"/>
                                </a:lnTo>
                              </a:path>
                            </a:pathLst>
                          </a:custGeom>
                          <a:ln w="6096">
                            <a:solidFill>
                              <a:srgbClr val="005A81"/>
                            </a:solidFill>
                            <a:prstDash val="sysDash"/>
                          </a:ln>
                        </wps:spPr>
                        <wps:bodyPr wrap="square" lIns="0" tIns="0" rIns="0" bIns="0" rtlCol="0">
                          <a:prstTxWarp prst="textNoShape">
                            <a:avLst/>
                          </a:prstTxWarp>
                          <a:noAutofit/>
                        </wps:bodyPr>
                      </wps:wsp>
                      <wps:wsp>
                        <wps:cNvPr id="325" name="Graphic 325"/>
                        <wps:cNvSpPr/>
                        <wps:spPr>
                          <a:xfrm>
                            <a:off x="1036700" y="3048"/>
                            <a:ext cx="13970" cy="1270"/>
                          </a:xfrm>
                          <a:custGeom>
                            <a:avLst/>
                            <a:gdLst/>
                            <a:ahLst/>
                            <a:cxnLst/>
                            <a:rect l="l" t="t" r="r" b="b"/>
                            <a:pathLst>
                              <a:path w="13970">
                                <a:moveTo>
                                  <a:pt x="0" y="0"/>
                                </a:moveTo>
                                <a:lnTo>
                                  <a:pt x="13716" y="0"/>
                                </a:lnTo>
                              </a:path>
                            </a:pathLst>
                          </a:custGeom>
                          <a:ln w="6096">
                            <a:solidFill>
                              <a:srgbClr val="005A81"/>
                            </a:solidFill>
                            <a:prstDash val="solid"/>
                          </a:ln>
                        </wps:spPr>
                        <wps:bodyPr wrap="square" lIns="0" tIns="0" rIns="0" bIns="0" rtlCol="0">
                          <a:prstTxWarp prst="textNoShape">
                            <a:avLst/>
                          </a:prstTxWarp>
                          <a:noAutofit/>
                        </wps:bodyPr>
                      </wps:wsp>
                      <wps:wsp>
                        <wps:cNvPr id="326" name="Graphic 326"/>
                        <wps:cNvSpPr/>
                        <wps:spPr>
                          <a:xfrm>
                            <a:off x="1053464" y="0"/>
                            <a:ext cx="1270" cy="6350"/>
                          </a:xfrm>
                          <a:custGeom>
                            <a:avLst/>
                            <a:gdLst/>
                            <a:ahLst/>
                            <a:cxnLst/>
                            <a:rect l="l" t="t" r="r" b="b"/>
                            <a:pathLst>
                              <a:path h="6350">
                                <a:moveTo>
                                  <a:pt x="0" y="6096"/>
                                </a:moveTo>
                                <a:lnTo>
                                  <a:pt x="0" y="0"/>
                                </a:lnTo>
                              </a:path>
                            </a:pathLst>
                          </a:custGeom>
                          <a:ln w="6095">
                            <a:solidFill>
                              <a:srgbClr val="005A81"/>
                            </a:solidFill>
                            <a:prstDash val="solid"/>
                          </a:ln>
                        </wps:spPr>
                        <wps:bodyPr wrap="square" lIns="0" tIns="0" rIns="0" bIns="0" rtlCol="0">
                          <a:prstTxWarp prst="textNoShape">
                            <a:avLst/>
                          </a:prstTxWarp>
                          <a:noAutofit/>
                        </wps:bodyPr>
                      </wps:wsp>
                      <wps:wsp>
                        <wps:cNvPr id="327" name="Graphic 327"/>
                        <wps:cNvSpPr/>
                        <wps:spPr>
                          <a:xfrm>
                            <a:off x="1056513" y="3048"/>
                            <a:ext cx="30480" cy="1270"/>
                          </a:xfrm>
                          <a:custGeom>
                            <a:avLst/>
                            <a:gdLst/>
                            <a:ahLst/>
                            <a:cxnLst/>
                            <a:rect l="l" t="t" r="r" b="b"/>
                            <a:pathLst>
                              <a:path w="30480">
                                <a:moveTo>
                                  <a:pt x="0" y="0"/>
                                </a:moveTo>
                                <a:lnTo>
                                  <a:pt x="30480" y="0"/>
                                </a:lnTo>
                              </a:path>
                            </a:pathLst>
                          </a:custGeom>
                          <a:ln w="6096">
                            <a:solidFill>
                              <a:srgbClr val="005A81"/>
                            </a:solidFill>
                            <a:prstDash val="sysDash"/>
                          </a:ln>
                        </wps:spPr>
                        <wps:bodyPr wrap="square" lIns="0" tIns="0" rIns="0" bIns="0" rtlCol="0">
                          <a:prstTxWarp prst="textNoShape">
                            <a:avLst/>
                          </a:prstTxWarp>
                          <a:noAutofit/>
                        </wps:bodyPr>
                      </wps:wsp>
                      <wps:wsp>
                        <wps:cNvPr id="328" name="Graphic 328"/>
                        <wps:cNvSpPr/>
                        <wps:spPr>
                          <a:xfrm>
                            <a:off x="1086992" y="3048"/>
                            <a:ext cx="609600" cy="1270"/>
                          </a:xfrm>
                          <a:custGeom>
                            <a:avLst/>
                            <a:gdLst/>
                            <a:ahLst/>
                            <a:cxnLst/>
                            <a:rect l="l" t="t" r="r" b="b"/>
                            <a:pathLst>
                              <a:path w="609600">
                                <a:moveTo>
                                  <a:pt x="0" y="0"/>
                                </a:moveTo>
                                <a:lnTo>
                                  <a:pt x="609600" y="0"/>
                                </a:lnTo>
                              </a:path>
                            </a:pathLst>
                          </a:custGeom>
                          <a:ln w="6096">
                            <a:solidFill>
                              <a:srgbClr val="005A81"/>
                            </a:solidFill>
                            <a:prstDash val="sysDash"/>
                          </a:ln>
                        </wps:spPr>
                        <wps:bodyPr wrap="square" lIns="0" tIns="0" rIns="0" bIns="0" rtlCol="0">
                          <a:prstTxWarp prst="textNoShape">
                            <a:avLst/>
                          </a:prstTxWarp>
                          <a:noAutofit/>
                        </wps:bodyPr>
                      </wps:wsp>
                      <wps:wsp>
                        <wps:cNvPr id="329" name="Graphic 329"/>
                        <wps:cNvSpPr/>
                        <wps:spPr>
                          <a:xfrm>
                            <a:off x="1696592" y="3048"/>
                            <a:ext cx="731520" cy="1270"/>
                          </a:xfrm>
                          <a:custGeom>
                            <a:avLst/>
                            <a:gdLst/>
                            <a:ahLst/>
                            <a:cxnLst/>
                            <a:rect l="l" t="t" r="r" b="b"/>
                            <a:pathLst>
                              <a:path w="731520">
                                <a:moveTo>
                                  <a:pt x="0" y="0"/>
                                </a:moveTo>
                                <a:lnTo>
                                  <a:pt x="731519" y="0"/>
                                </a:lnTo>
                              </a:path>
                            </a:pathLst>
                          </a:custGeom>
                          <a:ln w="6096">
                            <a:solidFill>
                              <a:srgbClr val="005A81"/>
                            </a:solidFill>
                            <a:prstDash val="sysDash"/>
                          </a:ln>
                        </wps:spPr>
                        <wps:bodyPr wrap="square" lIns="0" tIns="0" rIns="0" bIns="0" rtlCol="0">
                          <a:prstTxWarp prst="textNoShape">
                            <a:avLst/>
                          </a:prstTxWarp>
                          <a:noAutofit/>
                        </wps:bodyPr>
                      </wps:wsp>
                      <wps:wsp>
                        <wps:cNvPr id="330" name="Graphic 330"/>
                        <wps:cNvSpPr/>
                        <wps:spPr>
                          <a:xfrm>
                            <a:off x="2434208" y="0"/>
                            <a:ext cx="1270" cy="6350"/>
                          </a:xfrm>
                          <a:custGeom>
                            <a:avLst/>
                            <a:gdLst/>
                            <a:ahLst/>
                            <a:cxnLst/>
                            <a:rect l="l" t="t" r="r" b="b"/>
                            <a:pathLst>
                              <a:path h="6350">
                                <a:moveTo>
                                  <a:pt x="0" y="6096"/>
                                </a:moveTo>
                                <a:lnTo>
                                  <a:pt x="0" y="0"/>
                                </a:lnTo>
                              </a:path>
                            </a:pathLst>
                          </a:custGeom>
                          <a:ln w="6096">
                            <a:solidFill>
                              <a:srgbClr val="005A81"/>
                            </a:solidFill>
                            <a:prstDash val="solid"/>
                          </a:ln>
                        </wps:spPr>
                        <wps:bodyPr wrap="square" lIns="0" tIns="0" rIns="0" bIns="0" rtlCol="0">
                          <a:prstTxWarp prst="textNoShape">
                            <a:avLst/>
                          </a:prstTxWarp>
                          <a:noAutofit/>
                        </wps:bodyPr>
                      </wps:wsp>
                      <wps:wsp>
                        <wps:cNvPr id="331" name="Graphic 331"/>
                        <wps:cNvSpPr/>
                        <wps:spPr>
                          <a:xfrm>
                            <a:off x="2437257" y="3048"/>
                            <a:ext cx="182880" cy="1270"/>
                          </a:xfrm>
                          <a:custGeom>
                            <a:avLst/>
                            <a:gdLst/>
                            <a:ahLst/>
                            <a:cxnLst/>
                            <a:rect l="l" t="t" r="r" b="b"/>
                            <a:pathLst>
                              <a:path w="182880">
                                <a:moveTo>
                                  <a:pt x="0" y="0"/>
                                </a:moveTo>
                                <a:lnTo>
                                  <a:pt x="30479" y="0"/>
                                </a:lnTo>
                              </a:path>
                              <a:path w="182880">
                                <a:moveTo>
                                  <a:pt x="30479" y="0"/>
                                </a:moveTo>
                                <a:lnTo>
                                  <a:pt x="60959" y="0"/>
                                </a:lnTo>
                              </a:path>
                              <a:path w="182880">
                                <a:moveTo>
                                  <a:pt x="60960" y="0"/>
                                </a:moveTo>
                                <a:lnTo>
                                  <a:pt x="91439" y="0"/>
                                </a:lnTo>
                              </a:path>
                              <a:path w="182880">
                                <a:moveTo>
                                  <a:pt x="91439" y="0"/>
                                </a:moveTo>
                                <a:lnTo>
                                  <a:pt x="121919" y="0"/>
                                </a:lnTo>
                              </a:path>
                              <a:path w="182880">
                                <a:moveTo>
                                  <a:pt x="121919" y="0"/>
                                </a:moveTo>
                                <a:lnTo>
                                  <a:pt x="152399" y="0"/>
                                </a:lnTo>
                              </a:path>
                              <a:path w="182880">
                                <a:moveTo>
                                  <a:pt x="152400" y="0"/>
                                </a:moveTo>
                                <a:lnTo>
                                  <a:pt x="182879" y="0"/>
                                </a:lnTo>
                              </a:path>
                            </a:pathLst>
                          </a:custGeom>
                          <a:ln w="6096">
                            <a:solidFill>
                              <a:srgbClr val="005A81"/>
                            </a:solidFill>
                            <a:prstDash val="sysDash"/>
                          </a:ln>
                        </wps:spPr>
                        <wps:bodyPr wrap="square" lIns="0" tIns="0" rIns="0" bIns="0" rtlCol="0">
                          <a:prstTxWarp prst="textNoShape">
                            <a:avLst/>
                          </a:prstTxWarp>
                          <a:noAutofit/>
                        </wps:bodyPr>
                      </wps:wsp>
                      <wps:wsp>
                        <wps:cNvPr id="332" name="Graphic 332"/>
                        <wps:cNvSpPr/>
                        <wps:spPr>
                          <a:xfrm>
                            <a:off x="2620136" y="3048"/>
                            <a:ext cx="31115" cy="1270"/>
                          </a:xfrm>
                          <a:custGeom>
                            <a:avLst/>
                            <a:gdLst/>
                            <a:ahLst/>
                            <a:cxnLst/>
                            <a:rect l="l" t="t" r="r" b="b"/>
                            <a:pathLst>
                              <a:path w="31115">
                                <a:moveTo>
                                  <a:pt x="0" y="0"/>
                                </a:moveTo>
                                <a:lnTo>
                                  <a:pt x="30784" y="0"/>
                                </a:lnTo>
                              </a:path>
                            </a:pathLst>
                          </a:custGeom>
                          <a:ln w="6096">
                            <a:solidFill>
                              <a:srgbClr val="005A81"/>
                            </a:solidFill>
                            <a:prstDash val="sysDash"/>
                          </a:ln>
                        </wps:spPr>
                        <wps:bodyPr wrap="square" lIns="0" tIns="0" rIns="0" bIns="0" rtlCol="0">
                          <a:prstTxWarp prst="textNoShape">
                            <a:avLst/>
                          </a:prstTxWarp>
                          <a:noAutofit/>
                        </wps:bodyPr>
                      </wps:wsp>
                      <wps:wsp>
                        <wps:cNvPr id="333" name="Graphic 333"/>
                        <wps:cNvSpPr/>
                        <wps:spPr>
                          <a:xfrm>
                            <a:off x="2650870" y="3048"/>
                            <a:ext cx="60960" cy="1270"/>
                          </a:xfrm>
                          <a:custGeom>
                            <a:avLst/>
                            <a:gdLst/>
                            <a:ahLst/>
                            <a:cxnLst/>
                            <a:rect l="l" t="t" r="r" b="b"/>
                            <a:pathLst>
                              <a:path w="60960">
                                <a:moveTo>
                                  <a:pt x="0" y="0"/>
                                </a:moveTo>
                                <a:lnTo>
                                  <a:pt x="30479" y="0"/>
                                </a:lnTo>
                              </a:path>
                              <a:path w="60960">
                                <a:moveTo>
                                  <a:pt x="30479" y="0"/>
                                </a:moveTo>
                                <a:lnTo>
                                  <a:pt x="60959" y="0"/>
                                </a:lnTo>
                              </a:path>
                            </a:pathLst>
                          </a:custGeom>
                          <a:ln w="6096">
                            <a:solidFill>
                              <a:srgbClr val="005A81"/>
                            </a:solidFill>
                            <a:prstDash val="sysDash"/>
                          </a:ln>
                        </wps:spPr>
                        <wps:bodyPr wrap="square" lIns="0" tIns="0" rIns="0" bIns="0" rtlCol="0">
                          <a:prstTxWarp prst="textNoShape">
                            <a:avLst/>
                          </a:prstTxWarp>
                          <a:noAutofit/>
                        </wps:bodyPr>
                      </wps:wsp>
                      <wps:wsp>
                        <wps:cNvPr id="334" name="Graphic 334"/>
                        <wps:cNvSpPr/>
                        <wps:spPr>
                          <a:xfrm>
                            <a:off x="2711830" y="3048"/>
                            <a:ext cx="30480" cy="1270"/>
                          </a:xfrm>
                          <a:custGeom>
                            <a:avLst/>
                            <a:gdLst/>
                            <a:ahLst/>
                            <a:cxnLst/>
                            <a:rect l="l" t="t" r="r" b="b"/>
                            <a:pathLst>
                              <a:path w="30480">
                                <a:moveTo>
                                  <a:pt x="0" y="0"/>
                                </a:moveTo>
                                <a:lnTo>
                                  <a:pt x="30481" y="0"/>
                                </a:lnTo>
                              </a:path>
                            </a:pathLst>
                          </a:custGeom>
                          <a:ln w="6096">
                            <a:solidFill>
                              <a:srgbClr val="005A81"/>
                            </a:solidFill>
                            <a:prstDash val="sysDash"/>
                          </a:ln>
                        </wps:spPr>
                        <wps:bodyPr wrap="square" lIns="0" tIns="0" rIns="0" bIns="0" rtlCol="0">
                          <a:prstTxWarp prst="textNoShape">
                            <a:avLst/>
                          </a:prstTxWarp>
                          <a:noAutofit/>
                        </wps:bodyPr>
                      </wps:wsp>
                      <wps:wsp>
                        <wps:cNvPr id="335" name="Graphic 335"/>
                        <wps:cNvSpPr/>
                        <wps:spPr>
                          <a:xfrm>
                            <a:off x="2742310" y="3048"/>
                            <a:ext cx="426720" cy="1270"/>
                          </a:xfrm>
                          <a:custGeom>
                            <a:avLst/>
                            <a:gdLst/>
                            <a:ahLst/>
                            <a:cxnLst/>
                            <a:rect l="l" t="t" r="r" b="b"/>
                            <a:pathLst>
                              <a:path w="426720">
                                <a:moveTo>
                                  <a:pt x="0" y="0"/>
                                </a:moveTo>
                                <a:lnTo>
                                  <a:pt x="426719" y="0"/>
                                </a:lnTo>
                              </a:path>
                            </a:pathLst>
                          </a:custGeom>
                          <a:ln w="6096">
                            <a:solidFill>
                              <a:srgbClr val="005A81"/>
                            </a:solidFill>
                            <a:prstDash val="sysDash"/>
                          </a:ln>
                        </wps:spPr>
                        <wps:bodyPr wrap="square" lIns="0" tIns="0" rIns="0" bIns="0" rtlCol="0">
                          <a:prstTxWarp prst="textNoShape">
                            <a:avLst/>
                          </a:prstTxWarp>
                          <a:noAutofit/>
                        </wps:bodyPr>
                      </wps:wsp>
                      <wps:wsp>
                        <wps:cNvPr id="336" name="Graphic 336"/>
                        <wps:cNvSpPr/>
                        <wps:spPr>
                          <a:xfrm>
                            <a:off x="3169030" y="3048"/>
                            <a:ext cx="30480" cy="1270"/>
                          </a:xfrm>
                          <a:custGeom>
                            <a:avLst/>
                            <a:gdLst/>
                            <a:ahLst/>
                            <a:cxnLst/>
                            <a:rect l="l" t="t" r="r" b="b"/>
                            <a:pathLst>
                              <a:path w="30480">
                                <a:moveTo>
                                  <a:pt x="0" y="0"/>
                                </a:moveTo>
                                <a:lnTo>
                                  <a:pt x="30481" y="0"/>
                                </a:lnTo>
                              </a:path>
                            </a:pathLst>
                          </a:custGeom>
                          <a:ln w="6096">
                            <a:solidFill>
                              <a:srgbClr val="005A81"/>
                            </a:solidFill>
                            <a:prstDash val="sysDash"/>
                          </a:ln>
                        </wps:spPr>
                        <wps:bodyPr wrap="square" lIns="0" tIns="0" rIns="0" bIns="0" rtlCol="0">
                          <a:prstTxWarp prst="textNoShape">
                            <a:avLst/>
                          </a:prstTxWarp>
                          <a:noAutofit/>
                        </wps:bodyPr>
                      </wps:wsp>
                      <wps:wsp>
                        <wps:cNvPr id="337" name="Graphic 337"/>
                        <wps:cNvSpPr/>
                        <wps:spPr>
                          <a:xfrm>
                            <a:off x="3199510" y="3048"/>
                            <a:ext cx="30480" cy="1270"/>
                          </a:xfrm>
                          <a:custGeom>
                            <a:avLst/>
                            <a:gdLst/>
                            <a:ahLst/>
                            <a:cxnLst/>
                            <a:rect l="l" t="t" r="r" b="b"/>
                            <a:pathLst>
                              <a:path w="30480">
                                <a:moveTo>
                                  <a:pt x="0" y="0"/>
                                </a:moveTo>
                                <a:lnTo>
                                  <a:pt x="30479" y="0"/>
                                </a:lnTo>
                              </a:path>
                            </a:pathLst>
                          </a:custGeom>
                          <a:ln w="6096">
                            <a:solidFill>
                              <a:srgbClr val="005A81"/>
                            </a:solidFill>
                            <a:prstDash val="sysDash"/>
                          </a:ln>
                        </wps:spPr>
                        <wps:bodyPr wrap="square" lIns="0" tIns="0" rIns="0" bIns="0" rtlCol="0">
                          <a:prstTxWarp prst="textNoShape">
                            <a:avLst/>
                          </a:prstTxWarp>
                          <a:noAutofit/>
                        </wps:bodyPr>
                      </wps:wsp>
                      <wps:wsp>
                        <wps:cNvPr id="338" name="Graphic 338"/>
                        <wps:cNvSpPr/>
                        <wps:spPr>
                          <a:xfrm>
                            <a:off x="3229991" y="3048"/>
                            <a:ext cx="396240" cy="1270"/>
                          </a:xfrm>
                          <a:custGeom>
                            <a:avLst/>
                            <a:gdLst/>
                            <a:ahLst/>
                            <a:cxnLst/>
                            <a:rect l="l" t="t" r="r" b="b"/>
                            <a:pathLst>
                              <a:path w="396240">
                                <a:moveTo>
                                  <a:pt x="0" y="0"/>
                                </a:moveTo>
                                <a:lnTo>
                                  <a:pt x="396239" y="0"/>
                                </a:lnTo>
                              </a:path>
                            </a:pathLst>
                          </a:custGeom>
                          <a:ln w="6096">
                            <a:solidFill>
                              <a:srgbClr val="005A81"/>
                            </a:solidFill>
                            <a:prstDash val="sysDash"/>
                          </a:ln>
                        </wps:spPr>
                        <wps:bodyPr wrap="square" lIns="0" tIns="0" rIns="0" bIns="0" rtlCol="0">
                          <a:prstTxWarp prst="textNoShape">
                            <a:avLst/>
                          </a:prstTxWarp>
                          <a:noAutofit/>
                        </wps:bodyPr>
                      </wps:wsp>
                      <wps:wsp>
                        <wps:cNvPr id="339" name="Graphic 339"/>
                        <wps:cNvSpPr/>
                        <wps:spPr>
                          <a:xfrm>
                            <a:off x="3626230" y="3048"/>
                            <a:ext cx="30480" cy="1270"/>
                          </a:xfrm>
                          <a:custGeom>
                            <a:avLst/>
                            <a:gdLst/>
                            <a:ahLst/>
                            <a:cxnLst/>
                            <a:rect l="l" t="t" r="r" b="b"/>
                            <a:pathLst>
                              <a:path w="30480">
                                <a:moveTo>
                                  <a:pt x="0" y="0"/>
                                </a:moveTo>
                                <a:lnTo>
                                  <a:pt x="30481" y="0"/>
                                </a:lnTo>
                              </a:path>
                            </a:pathLst>
                          </a:custGeom>
                          <a:ln w="6096">
                            <a:solidFill>
                              <a:srgbClr val="005A81"/>
                            </a:solidFill>
                            <a:prstDash val="sysDash"/>
                          </a:ln>
                        </wps:spPr>
                        <wps:bodyPr wrap="square" lIns="0" tIns="0" rIns="0" bIns="0" rtlCol="0">
                          <a:prstTxWarp prst="textNoShape">
                            <a:avLst/>
                          </a:prstTxWarp>
                          <a:noAutofit/>
                        </wps:bodyPr>
                      </wps:wsp>
                      <wps:wsp>
                        <wps:cNvPr id="340" name="Graphic 340"/>
                        <wps:cNvSpPr/>
                        <wps:spPr>
                          <a:xfrm>
                            <a:off x="3656710" y="3048"/>
                            <a:ext cx="365760" cy="1270"/>
                          </a:xfrm>
                          <a:custGeom>
                            <a:avLst/>
                            <a:gdLst/>
                            <a:ahLst/>
                            <a:cxnLst/>
                            <a:rect l="l" t="t" r="r" b="b"/>
                            <a:pathLst>
                              <a:path w="365760">
                                <a:moveTo>
                                  <a:pt x="0" y="0"/>
                                </a:moveTo>
                                <a:lnTo>
                                  <a:pt x="30479" y="0"/>
                                </a:lnTo>
                              </a:path>
                              <a:path w="365760">
                                <a:moveTo>
                                  <a:pt x="30480" y="0"/>
                                </a:moveTo>
                                <a:lnTo>
                                  <a:pt x="60960" y="0"/>
                                </a:lnTo>
                              </a:path>
                              <a:path w="365760">
                                <a:moveTo>
                                  <a:pt x="60960" y="0"/>
                                </a:moveTo>
                                <a:lnTo>
                                  <a:pt x="91439" y="0"/>
                                </a:lnTo>
                              </a:path>
                              <a:path w="365760">
                                <a:moveTo>
                                  <a:pt x="91439" y="0"/>
                                </a:moveTo>
                                <a:lnTo>
                                  <a:pt x="121919" y="0"/>
                                </a:lnTo>
                              </a:path>
                              <a:path w="365760">
                                <a:moveTo>
                                  <a:pt x="121920" y="0"/>
                                </a:moveTo>
                                <a:lnTo>
                                  <a:pt x="152400" y="0"/>
                                </a:lnTo>
                              </a:path>
                              <a:path w="365760">
                                <a:moveTo>
                                  <a:pt x="152400" y="0"/>
                                </a:moveTo>
                                <a:lnTo>
                                  <a:pt x="182879" y="0"/>
                                </a:lnTo>
                              </a:path>
                              <a:path w="365760">
                                <a:moveTo>
                                  <a:pt x="182880" y="0"/>
                                </a:moveTo>
                                <a:lnTo>
                                  <a:pt x="213360" y="0"/>
                                </a:lnTo>
                              </a:path>
                              <a:path w="365760">
                                <a:moveTo>
                                  <a:pt x="213360" y="0"/>
                                </a:moveTo>
                                <a:lnTo>
                                  <a:pt x="243839" y="0"/>
                                </a:lnTo>
                              </a:path>
                              <a:path w="365760">
                                <a:moveTo>
                                  <a:pt x="243839" y="0"/>
                                </a:moveTo>
                                <a:lnTo>
                                  <a:pt x="274319" y="0"/>
                                </a:lnTo>
                              </a:path>
                              <a:path w="365760">
                                <a:moveTo>
                                  <a:pt x="274320" y="0"/>
                                </a:moveTo>
                                <a:lnTo>
                                  <a:pt x="304800" y="0"/>
                                </a:lnTo>
                              </a:path>
                              <a:path w="365760">
                                <a:moveTo>
                                  <a:pt x="304800" y="0"/>
                                </a:moveTo>
                                <a:lnTo>
                                  <a:pt x="335279" y="0"/>
                                </a:lnTo>
                              </a:path>
                              <a:path w="365760">
                                <a:moveTo>
                                  <a:pt x="335280" y="0"/>
                                </a:moveTo>
                                <a:lnTo>
                                  <a:pt x="365760" y="0"/>
                                </a:lnTo>
                              </a:path>
                            </a:pathLst>
                          </a:custGeom>
                          <a:ln w="6096">
                            <a:solidFill>
                              <a:srgbClr val="005A81"/>
                            </a:solidFill>
                            <a:prstDash val="sysDash"/>
                          </a:ln>
                        </wps:spPr>
                        <wps:bodyPr wrap="square" lIns="0" tIns="0" rIns="0" bIns="0" rtlCol="0">
                          <a:prstTxWarp prst="textNoShape">
                            <a:avLst/>
                          </a:prstTxWarp>
                          <a:noAutofit/>
                        </wps:bodyPr>
                      </wps:wsp>
                      <wps:wsp>
                        <wps:cNvPr id="341" name="Graphic 341"/>
                        <wps:cNvSpPr/>
                        <wps:spPr>
                          <a:xfrm>
                            <a:off x="4022471" y="3048"/>
                            <a:ext cx="29209" cy="1270"/>
                          </a:xfrm>
                          <a:custGeom>
                            <a:avLst/>
                            <a:gdLst/>
                            <a:ahLst/>
                            <a:cxnLst/>
                            <a:rect l="l" t="t" r="r" b="b"/>
                            <a:pathLst>
                              <a:path w="29209">
                                <a:moveTo>
                                  <a:pt x="0" y="0"/>
                                </a:moveTo>
                                <a:lnTo>
                                  <a:pt x="28955" y="0"/>
                                </a:lnTo>
                              </a:path>
                            </a:pathLst>
                          </a:custGeom>
                          <a:ln w="6096">
                            <a:solidFill>
                              <a:srgbClr val="005A81"/>
                            </a:solidFill>
                            <a:prstDash val="sysDash"/>
                          </a:ln>
                        </wps:spPr>
                        <wps:bodyPr wrap="square" lIns="0" tIns="0" rIns="0" bIns="0" rtlCol="0">
                          <a:prstTxWarp prst="textNoShape">
                            <a:avLst/>
                          </a:prstTxWarp>
                          <a:noAutofit/>
                        </wps:bodyPr>
                      </wps:wsp>
                      <wps:wsp>
                        <wps:cNvPr id="342" name="Graphic 342"/>
                        <wps:cNvSpPr/>
                        <wps:spPr>
                          <a:xfrm>
                            <a:off x="4054475" y="0"/>
                            <a:ext cx="1270" cy="6350"/>
                          </a:xfrm>
                          <a:custGeom>
                            <a:avLst/>
                            <a:gdLst/>
                            <a:ahLst/>
                            <a:cxnLst/>
                            <a:rect l="l" t="t" r="r" b="b"/>
                            <a:pathLst>
                              <a:path h="6350">
                                <a:moveTo>
                                  <a:pt x="0" y="6096"/>
                                </a:moveTo>
                                <a:lnTo>
                                  <a:pt x="0" y="0"/>
                                </a:lnTo>
                              </a:path>
                            </a:pathLst>
                          </a:custGeom>
                          <a:ln w="6096">
                            <a:solidFill>
                              <a:srgbClr val="005A81"/>
                            </a:solidFill>
                            <a:prstDash val="solid"/>
                          </a:ln>
                        </wps:spPr>
                        <wps:bodyPr wrap="square" lIns="0" tIns="0" rIns="0" bIns="0" rtlCol="0">
                          <a:prstTxWarp prst="textNoShape">
                            <a:avLst/>
                          </a:prstTxWarp>
                          <a:noAutofit/>
                        </wps:bodyPr>
                      </wps:wsp>
                      <wps:wsp>
                        <wps:cNvPr id="343" name="Graphic 343"/>
                        <wps:cNvSpPr/>
                        <wps:spPr>
                          <a:xfrm>
                            <a:off x="4057522" y="3048"/>
                            <a:ext cx="243840" cy="1270"/>
                          </a:xfrm>
                          <a:custGeom>
                            <a:avLst/>
                            <a:gdLst/>
                            <a:ahLst/>
                            <a:cxnLst/>
                            <a:rect l="l" t="t" r="r" b="b"/>
                            <a:pathLst>
                              <a:path w="243840">
                                <a:moveTo>
                                  <a:pt x="0" y="0"/>
                                </a:moveTo>
                                <a:lnTo>
                                  <a:pt x="30479" y="0"/>
                                </a:lnTo>
                              </a:path>
                              <a:path w="243840">
                                <a:moveTo>
                                  <a:pt x="30480" y="0"/>
                                </a:moveTo>
                                <a:lnTo>
                                  <a:pt x="60960" y="0"/>
                                </a:lnTo>
                              </a:path>
                              <a:path w="243840">
                                <a:moveTo>
                                  <a:pt x="60960" y="0"/>
                                </a:moveTo>
                                <a:lnTo>
                                  <a:pt x="91439" y="0"/>
                                </a:lnTo>
                              </a:path>
                              <a:path w="243840">
                                <a:moveTo>
                                  <a:pt x="91439" y="0"/>
                                </a:moveTo>
                                <a:lnTo>
                                  <a:pt x="121919" y="0"/>
                                </a:lnTo>
                              </a:path>
                              <a:path w="243840">
                                <a:moveTo>
                                  <a:pt x="121920" y="0"/>
                                </a:moveTo>
                                <a:lnTo>
                                  <a:pt x="152400" y="0"/>
                                </a:lnTo>
                              </a:path>
                              <a:path w="243840">
                                <a:moveTo>
                                  <a:pt x="152400" y="0"/>
                                </a:moveTo>
                                <a:lnTo>
                                  <a:pt x="182879" y="0"/>
                                </a:lnTo>
                              </a:path>
                              <a:path w="243840">
                                <a:moveTo>
                                  <a:pt x="182880" y="0"/>
                                </a:moveTo>
                                <a:lnTo>
                                  <a:pt x="213360" y="0"/>
                                </a:lnTo>
                              </a:path>
                              <a:path w="243840">
                                <a:moveTo>
                                  <a:pt x="213360" y="0"/>
                                </a:moveTo>
                                <a:lnTo>
                                  <a:pt x="243839" y="0"/>
                                </a:lnTo>
                              </a:path>
                            </a:pathLst>
                          </a:custGeom>
                          <a:ln w="6096">
                            <a:solidFill>
                              <a:srgbClr val="005A81"/>
                            </a:solidFill>
                            <a:prstDash val="sysDash"/>
                          </a:ln>
                        </wps:spPr>
                        <wps:bodyPr wrap="square" lIns="0" tIns="0" rIns="0" bIns="0" rtlCol="0">
                          <a:prstTxWarp prst="textNoShape">
                            <a:avLst/>
                          </a:prstTxWarp>
                          <a:noAutofit/>
                        </wps:bodyPr>
                      </wps:wsp>
                      <wps:wsp>
                        <wps:cNvPr id="344" name="Graphic 344"/>
                        <wps:cNvSpPr/>
                        <wps:spPr>
                          <a:xfrm>
                            <a:off x="4301363" y="3048"/>
                            <a:ext cx="31115" cy="1270"/>
                          </a:xfrm>
                          <a:custGeom>
                            <a:avLst/>
                            <a:gdLst/>
                            <a:ahLst/>
                            <a:cxnLst/>
                            <a:rect l="l" t="t" r="r" b="b"/>
                            <a:pathLst>
                              <a:path w="31115">
                                <a:moveTo>
                                  <a:pt x="0" y="0"/>
                                </a:moveTo>
                                <a:lnTo>
                                  <a:pt x="30784" y="0"/>
                                </a:lnTo>
                              </a:path>
                            </a:pathLst>
                          </a:custGeom>
                          <a:ln w="6096">
                            <a:solidFill>
                              <a:srgbClr val="005A81"/>
                            </a:solidFill>
                            <a:prstDash val="sysDash"/>
                          </a:ln>
                        </wps:spPr>
                        <wps:bodyPr wrap="square" lIns="0" tIns="0" rIns="0" bIns="0" rtlCol="0">
                          <a:prstTxWarp prst="textNoShape">
                            <a:avLst/>
                          </a:prstTxWarp>
                          <a:noAutofit/>
                        </wps:bodyPr>
                      </wps:wsp>
                      <wps:wsp>
                        <wps:cNvPr id="345" name="Graphic 345"/>
                        <wps:cNvSpPr/>
                        <wps:spPr>
                          <a:xfrm>
                            <a:off x="4332223" y="3048"/>
                            <a:ext cx="30480" cy="1270"/>
                          </a:xfrm>
                          <a:custGeom>
                            <a:avLst/>
                            <a:gdLst/>
                            <a:ahLst/>
                            <a:cxnLst/>
                            <a:rect l="l" t="t" r="r" b="b"/>
                            <a:pathLst>
                              <a:path w="30480">
                                <a:moveTo>
                                  <a:pt x="0" y="0"/>
                                </a:moveTo>
                                <a:lnTo>
                                  <a:pt x="30479" y="0"/>
                                </a:lnTo>
                              </a:path>
                            </a:pathLst>
                          </a:custGeom>
                          <a:ln w="6096">
                            <a:solidFill>
                              <a:srgbClr val="005A81"/>
                            </a:solidFill>
                            <a:prstDash val="sysDash"/>
                          </a:ln>
                        </wps:spPr>
                        <wps:bodyPr wrap="square" lIns="0" tIns="0" rIns="0" bIns="0" rtlCol="0">
                          <a:prstTxWarp prst="textNoShape">
                            <a:avLst/>
                          </a:prstTxWarp>
                          <a:noAutofit/>
                        </wps:bodyPr>
                      </wps:wsp>
                      <wps:wsp>
                        <wps:cNvPr id="346" name="Graphic 346"/>
                        <wps:cNvSpPr/>
                        <wps:spPr>
                          <a:xfrm>
                            <a:off x="4362703" y="3048"/>
                            <a:ext cx="1219200" cy="1270"/>
                          </a:xfrm>
                          <a:custGeom>
                            <a:avLst/>
                            <a:gdLst/>
                            <a:ahLst/>
                            <a:cxnLst/>
                            <a:rect l="l" t="t" r="r" b="b"/>
                            <a:pathLst>
                              <a:path w="1219200">
                                <a:moveTo>
                                  <a:pt x="0" y="0"/>
                                </a:moveTo>
                                <a:lnTo>
                                  <a:pt x="1219199" y="0"/>
                                </a:lnTo>
                              </a:path>
                            </a:pathLst>
                          </a:custGeom>
                          <a:ln w="6096">
                            <a:solidFill>
                              <a:srgbClr val="005A81"/>
                            </a:solidFill>
                            <a:prstDash val="sysDash"/>
                          </a:ln>
                        </wps:spPr>
                        <wps:bodyPr wrap="square" lIns="0" tIns="0" rIns="0" bIns="0" rtlCol="0">
                          <a:prstTxWarp prst="textNoShape">
                            <a:avLst/>
                          </a:prstTxWarp>
                          <a:noAutofit/>
                        </wps:bodyPr>
                      </wps:wsp>
                      <wps:wsp>
                        <wps:cNvPr id="347" name="Graphic 347"/>
                        <wps:cNvSpPr/>
                        <wps:spPr>
                          <a:xfrm>
                            <a:off x="5582665" y="0"/>
                            <a:ext cx="1270" cy="6350"/>
                          </a:xfrm>
                          <a:custGeom>
                            <a:avLst/>
                            <a:gdLst/>
                            <a:ahLst/>
                            <a:cxnLst/>
                            <a:rect l="l" t="t" r="r" b="b"/>
                            <a:pathLst>
                              <a:path h="6350">
                                <a:moveTo>
                                  <a:pt x="0" y="6096"/>
                                </a:moveTo>
                                <a:lnTo>
                                  <a:pt x="0" y="0"/>
                                </a:lnTo>
                              </a:path>
                            </a:pathLst>
                          </a:custGeom>
                          <a:ln w="1524">
                            <a:solidFill>
                              <a:srgbClr val="005A81"/>
                            </a:solidFill>
                            <a:prstDash val="solid"/>
                          </a:ln>
                        </wps:spPr>
                        <wps:bodyPr wrap="square" lIns="0" tIns="0" rIns="0" bIns="0" rtlCol="0">
                          <a:prstTxWarp prst="textNoShape">
                            <a:avLst/>
                          </a:prstTxWarp>
                          <a:noAutofit/>
                        </wps:bodyPr>
                      </wps:wsp>
                    </wpg:wgp>
                  </a:graphicData>
                </a:graphic>
              </wp:anchor>
            </w:drawing>
          </mc:Choice>
          <mc:Fallback>
            <w:pict>
              <v:group w14:anchorId="297D44A0" id="Group 320" o:spid="_x0000_s1026" style="position:absolute;margin-left:123pt;margin-top:-.25pt;width:439.65pt;height:.5pt;z-index:15824384;mso-wrap-distance-left:0;mso-wrap-distance-right:0;mso-position-horizontal-relative:page" coordsize="5583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">
                <v:shape id="Graphic 321" o:spid="_x0000_s1027" style="position:absolute;top:30;width:304;height:13;visibility:visible;mso-wrap-style:square;v-text-anchor:top" coordsize="30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" path="m,l30480,e" filled="f" strokecolor="#005a81" strokeweight=".48pt">
                  <v:stroke dashstyle="3 1"/>
                  <v:path arrowok="t"/>
                </v:shape>
                <v:shape id="Graphic 322" o:spid="_x0000_s1028" style="position:absolute;left:304;top:30;width:9144;height:13;visibility:visible;mso-wrap-style:square;v-text-anchor:top" coordsize="9144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" path="m,l914400,e" filled="f" strokecolor="#005a81" strokeweight=".48pt">
                  <v:stroke dashstyle="3 1"/>
                  <v:path arrowok="t"/>
                </v:shape>
                <v:shape id="Graphic 323" o:spid="_x0000_s1029" style="position:absolute;left:9448;top:30;width:311;height:13;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" path="m,l30784,e" filled="f" strokecolor="#005a81" strokeweight=".48pt">
                  <v:stroke dashstyle="3 1"/>
                  <v:path arrowok="t"/>
                </v:shape>
                <v:shape id="Graphic 324" o:spid="_x0000_s1030" style="position:absolute;left:9757;top:30;width:610;height:13;visibility:visible;mso-wrap-style:square;v-text-anchor:top" coordsize="609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" path="m,l30480,em30480,l60960,e" filled="f" strokecolor="#005a81" strokeweight=".48pt">
                  <v:stroke dashstyle="3 1"/>
                  <v:path arrowok="t"/>
                </v:shape>
                <v:shape id="Graphic 325" o:spid="_x0000_s1031" style="position:absolute;left:10367;top:30;width:139;height:13;visibility:visible;mso-wrap-style:square;v-text-anchor:top" coordsize="139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" path="m,l13716,e" filled="f" strokecolor="#005a81" strokeweight=".48pt">
                  <v:path arrowok="t"/>
                </v:shape>
                <v:shape id="Graphic 326" o:spid="_x0000_s1032" style="position:absolute;left:10534;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" path="m,6096l,e" filled="f" strokecolor="#005a81" strokeweight=".16931mm">
                  <v:path arrowok="t"/>
                </v:shape>
                <v:shape id="Graphic 327" o:spid="_x0000_s1033" style="position:absolute;left:10565;top:30;width:304;height:13;visibility:visible;mso-wrap-style:square;v-text-anchor:top" coordsize="30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" path="m,l30480,e" filled="f" strokecolor="#005a81" strokeweight=".48pt">
                  <v:stroke dashstyle="3 1"/>
                  <v:path arrowok="t"/>
                </v:shape>
                <v:shape id="Graphic 328" o:spid="_x0000_s1034" style="position:absolute;left:10869;top:30;width:6096;height:13;visibility:visible;mso-wrap-style:square;v-text-anchor:top" coordsize="6096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" path="m,l609600,e" filled="f" strokecolor="#005a81" strokeweight=".48pt">
                  <v:stroke dashstyle="3 1"/>
                  <v:path arrowok="t"/>
                </v:shape>
                <v:shape id="Graphic 329" o:spid="_x0000_s1035" style="position:absolute;left:16965;top:30;width:7316;height:13;visibility:visible;mso-wrap-style:square;v-text-anchor:top" coordsize="7315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" path="m,l731519,e" filled="f" strokecolor="#005a81" strokeweight=".48pt">
                  <v:stroke dashstyle="3 1"/>
                  <v:path arrowok="t"/>
                </v:shape>
                <v:shape id="Graphic 330" o:spid="_x0000_s1036" style="position:absolute;left:24342;width:12;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" path="m,6096l,e" filled="f" strokecolor="#005a81" strokeweight=".48pt">
                  <v:path arrowok="t"/>
                </v:shape>
                <v:shape id="Graphic 331" o:spid="_x0000_s1037" style="position:absolute;left:24372;top:30;width:1829;height:13;visibility:visible;mso-wrap-style:square;v-text-anchor:top" coordsize="182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" path="m,l30479,em30479,l60959,em60960,l91439,em91439,r30480,em121919,r30480,em152400,r30479,e" filled="f" strokecolor="#005a81" strokeweight=".48pt">
                  <v:stroke dashstyle="3 1"/>
                  <v:path arrowok="t"/>
                </v:shape>
                <v:shape id="Graphic 332" o:spid="_x0000_s1038" style="position:absolute;left:26201;top:30;width:311;height:13;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" path="m,l30784,e" filled="f" strokecolor="#005a81" strokeweight=".48pt">
                  <v:stroke dashstyle="3 1"/>
                  <v:path arrowok="t"/>
                </v:shape>
                <v:shape id="Graphic 333" o:spid="_x0000_s1039" style="position:absolute;left:26508;top:30;width:610;height:13;visibility:visible;mso-wrap-style:square;v-text-anchor:top" coordsize="609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" path="m,l30479,em30479,l60959,e" filled="f" strokecolor="#005a81" strokeweight=".48pt">
                  <v:stroke dashstyle="3 1"/>
                  <v:path arrowok="t"/>
                </v:shape>
                <v:shape id="Graphic 334" o:spid="_x0000_s1040" style="position:absolute;left:27118;top:30;width:305;height:13;visibility:visible;mso-wrap-style:square;v-text-anchor:top" coordsize="30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" path="m,l30481,e" filled="f" strokecolor="#005a81" strokeweight=".48pt">
                  <v:stroke dashstyle="3 1"/>
                  <v:path arrowok="t"/>
                </v:shape>
                <v:shape id="Graphic 335" o:spid="_x0000_s1041" style="position:absolute;left:27423;top:30;width:4267;height:13;visibility:visible;mso-wrap-style:square;v-text-anchor:top" coordsize="4267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" path="m,l426719,e" filled="f" strokecolor="#005a81" strokeweight=".48pt">
                  <v:stroke dashstyle="3 1"/>
                  <v:path arrowok="t"/>
                </v:shape>
                <v:shape id="Graphic 336" o:spid="_x0000_s1042" style="position:absolute;left:31690;top:30;width:305;height:13;visibility:visible;mso-wrap-style:square;v-text-anchor:top" coordsize="30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" path="m,l30481,e" filled="f" strokecolor="#005a81" strokeweight=".48pt">
                  <v:stroke dashstyle="3 1"/>
                  <v:path arrowok="t"/>
                </v:shape>
                <v:shape id="Graphic 337" o:spid="_x0000_s1043" style="position:absolute;left:31995;top:30;width:304;height:13;visibility:visible;mso-wrap-style:square;v-text-anchor:top" coordsize="30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" path="m,l30479,e" filled="f" strokecolor="#005a81" strokeweight=".48pt">
                  <v:stroke dashstyle="3 1"/>
                  <v:path arrowok="t"/>
                </v:shape>
                <v:shape id="Graphic 338" o:spid="_x0000_s1044" style="position:absolute;left:32299;top:30;width:3963;height:13;visibility:visible;mso-wrap-style:square;v-text-anchor:top" coordsize="396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" path="m,l396239,e" filled="f" strokecolor="#005a81" strokeweight=".48pt">
                  <v:stroke dashstyle="3 1"/>
                  <v:path arrowok="t"/>
                </v:shape>
                <v:shape id="Graphic 339" o:spid="_x0000_s1045" style="position:absolute;left:36262;top:30;width:305;height:13;visibility:visible;mso-wrap-style:square;v-text-anchor:top" coordsize="30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" path="m,l30481,e" filled="f" strokecolor="#005a81" strokeweight=".48pt">
                  <v:stroke dashstyle="3 1"/>
                  <v:path arrowok="t"/>
                </v:shape>
                <v:shape id="Graphic 340" o:spid="_x0000_s1046" style="position:absolute;left:36567;top:30;width:3657;height:13;visibility:visible;mso-wrap-style:square;v-text-anchor:top" coordsize="3657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" path="m,l30479,em30480,l60960,em60960,l91439,em91439,r30480,em121920,r30480,em152400,r30479,em182880,r30480,em213360,r30479,em243839,r30480,em274320,r30480,em304800,r30479,em335280,r30480,e" filled="f" strokecolor="#005a81" strokeweight=".48pt">
                  <v:stroke dashstyle="3 1"/>
                  <v:path arrowok="t"/>
                </v:shape>
                <v:shape id="Graphic 341" o:spid="_x0000_s1047" style="position:absolute;left:40224;top:30;width:292;height:13;visibility:visible;mso-wrap-style:square;v-text-anchor:top" coordsize="292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" path="m,l28955,e" filled="f" strokecolor="#005a81" strokeweight=".48pt">
                  <v:stroke dashstyle="3 1"/>
                  <v:path arrowok="t"/>
                </v:shape>
                <v:shape id="Graphic 342" o:spid="_x0000_s1048" style="position:absolute;left:40544;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" path="m,6096l,e" filled="f" strokecolor="#005a81" strokeweight=".48pt">
                  <v:path arrowok="t"/>
                </v:shape>
                <v:shape id="Graphic 343" o:spid="_x0000_s1049" style="position:absolute;left:40575;top:30;width:2438;height:13;visibility:visible;mso-wrap-style:square;v-text-anchor:top" coordsize="2438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" path="m,l30479,em30480,l60960,em60960,l91439,em91439,r30480,em121920,r30480,em152400,r30479,em182880,r30480,em213360,r30479,e" filled="f" strokecolor="#005a81" strokeweight=".48pt">
                  <v:stroke dashstyle="3 1"/>
                  <v:path arrowok="t"/>
                </v:shape>
                <v:shape id="Graphic 344" o:spid="_x0000_s1050" style="position:absolute;left:43013;top:30;width:311;height:13;visibility:visible;mso-wrap-style:square;v-text-anchor:top" coordsize="3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" path="m,l30784,e" filled="f" strokecolor="#005a81" strokeweight=".48pt">
                  <v:stroke dashstyle="3 1"/>
                  <v:path arrowok="t"/>
                </v:shape>
                <v:shape id="Graphic 345" o:spid="_x0000_s1051" style="position:absolute;left:43322;top:30;width:305;height:13;visibility:visible;mso-wrap-style:square;v-text-anchor:top" coordsize="304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" path="m,l30479,e" filled="f" strokecolor="#005a81" strokeweight=".48pt">
                  <v:stroke dashstyle="3 1"/>
                  <v:path arrowok="t"/>
                </v:shape>
                <v:shape id="Graphic 346" o:spid="_x0000_s1052" style="position:absolute;left:43627;top:30;width:12192;height:13;visibility:visible;mso-wrap-style:square;v-text-anchor:top" coordsize="12192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" path="m,l1219199,e" filled="f" strokecolor="#005a81" strokeweight=".48pt">
                  <v:stroke dashstyle="3 1"/>
                  <v:path arrowok="t"/>
                </v:shape>
                <v:shape id="Graphic 347" o:spid="_x0000_s1053" style="position:absolute;left:55826;width:13;height:63;visibility:visible;mso-wrap-style:square;v-text-anchor:top" coordsize="1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" path="m,6096l,e" filled="f" strokecolor="#005a81" strokeweight=".12pt">
                  <v:path arrowok="t"/>
                </v:shape>
                <w10:wrap anchorx="page"/>
              </v:group>
            </w:pict>
          </mc:Fallback>
        </mc:AlternateContent>
      </w:r>
      <w:r>
        <w:rPr>
          <w:spacing w:val="-2"/>
        </w:rPr>
        <w:t>Émissions diffuses de poussières</w:t>
      </w:r>
    </w:p>
    <w:p w14:paraId="06C7A10B" w14:textId="77777777" w:rsidR="00AD1340" w:rsidRDefault="0050760C">
      <w:pPr>
        <w:pStyle w:val="BodyText"/>
        <w:tabs>
          <w:tab w:val="left" w:pos="5346"/>
        </w:tabs>
        <w:spacing w:before="44"/>
        <w:ind w:left="620"/>
        <w:jc w:val="both"/>
      </w:pPr>
      <w:r>
        <w:br w:type="column"/>
      </w:r>
      <w:r>
        <w:t xml:space="preserve">Émissions dues à la phase de construction </w:t>
      </w:r>
      <w:r>
        <w:tab/>
        <w:t xml:space="preserve">Évaluation qualitativeNuisances </w:t>
      </w:r>
      <w:r>
        <w:tab/>
        <w:t>pot</w:t>
      </w:r>
      <w:r>
        <w:t xml:space="preserve">entielles </w:t>
      </w:r>
      <w:r>
        <w:rPr>
          <w:spacing w:val="-10"/>
        </w:rPr>
        <w:t>/</w:t>
      </w:r>
    </w:p>
    <w:p w14:paraId="3379C6BD" w14:textId="77777777" w:rsidR="00AD1340" w:rsidRDefault="0050760C">
      <w:pPr>
        <w:pStyle w:val="BodyText"/>
        <w:ind w:left="5346" w:right="524"/>
        <w:jc w:val="both"/>
      </w:pPr>
      <w:r>
        <w:t xml:space="preserve">Mesures prises pour éviter les </w:t>
      </w:r>
      <w:r>
        <w:rPr>
          <w:spacing w:val="-2"/>
        </w:rPr>
        <w:t>émissions</w:t>
      </w:r>
    </w:p>
    <w:p w14:paraId="61CA0CC9" w14:textId="77777777" w:rsidR="00AD1340" w:rsidRDefault="00AD1340">
      <w:pPr>
        <w:jc w:val="both"/>
        <w:sectPr w:rsidR="00AD1340">
          <w:type w:val="continuous"/>
          <w:pgSz w:w="11910" w:h="16840"/>
          <w:pgMar w:top="1460" w:right="540" w:bottom="1040" w:left="1360" w:header="0" w:footer="0" w:gutter="0"/>
          <w:cols w:num="2" w:space="720" w:equalWidth="0">
            <w:col w:w="2203" w:space="40"/>
            <w:col w:w="7767"/>
          </w:cols>
        </w:sectPr>
      </w:pPr>
    </w:p>
    <w:p w14:paraId="1F5969D7" w14:textId="77777777" w:rsidR="00AD1340" w:rsidRDefault="0050760C">
      <w:pPr>
        <w:pStyle w:val="BodyText"/>
        <w:spacing w:line="28" w:lineRule="exact"/>
        <w:ind w:left="1086"/>
        <w:rPr>
          <w:sz w:val="2"/>
        </w:rPr>
      </w:pPr>
      <w:r>
        <w:rPr>
          <w:noProof/>
          <w:sz w:val="2"/>
        </w:rPr>
        <mc:AlternateContent>
          <mc:Choice Requires="wpg">
            <w:drawing>
              <wp:inline distT="0" distB="0" distL="0" distR="0" wp14:anchorId="6D466012" wp14:editId="3FE080E9">
                <wp:extent cx="5592445" cy="18415"/>
                <wp:effectExtent l="0" t="0" r="0" b="0"/>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2445" cy="18415"/>
                          <a:chOff x="0" y="0"/>
                          <a:chExt cx="5592445" cy="18415"/>
                        </a:xfrm>
                      </wpg:grpSpPr>
                      <wps:wsp>
                        <wps:cNvPr id="349" name="Graphic 349"/>
                        <wps:cNvSpPr/>
                        <wps:spPr>
                          <a:xfrm>
                            <a:off x="0" y="0"/>
                            <a:ext cx="5592445" cy="18415"/>
                          </a:xfrm>
                          <a:custGeom>
                            <a:avLst/>
                            <a:gdLst/>
                            <a:ahLst/>
                            <a:cxnLst/>
                            <a:rect l="l" t="t" r="r" b="b"/>
                            <a:pathLst>
                              <a:path w="5592445" h="18415">
                                <a:moveTo>
                                  <a:pt x="5592445" y="0"/>
                                </a:moveTo>
                                <a:lnTo>
                                  <a:pt x="5592445" y="0"/>
                                </a:lnTo>
                                <a:lnTo>
                                  <a:pt x="0" y="0"/>
                                </a:lnTo>
                                <a:lnTo>
                                  <a:pt x="0" y="18288"/>
                                </a:lnTo>
                                <a:lnTo>
                                  <a:pt x="5592445" y="18288"/>
                                </a:lnTo>
                                <a:lnTo>
                                  <a:pt x="5592445" y="0"/>
                                </a:lnTo>
                                <a:close/>
                              </a:path>
                            </a:pathLst>
                          </a:custGeom>
                          <a:solidFill>
                            <a:srgbClr val="005B82"/>
                          </a:solidFill>
                        </wps:spPr>
                        <wps:bodyPr wrap="square" lIns="0" tIns="0" rIns="0" bIns="0" rtlCol="0">
                          <a:prstTxWarp prst="textNoShape">
                            <a:avLst/>
                          </a:prstTxWarp>
                          <a:noAutofit/>
                        </wps:bodyPr>
                      </wps:wsp>
                    </wpg:wgp>
                  </a:graphicData>
                </a:graphic>
              </wp:inline>
            </w:drawing>
          </mc:Choice>
          <mc:Fallback>
            <w:pict>
              <v:group w14:anchorId="4F7C613E" id="Group 348" o:spid="_x0000_s1026" style="width:440.35pt;height:1.45pt;mso-position-horizontal-relative:char;mso-position-vertical-relative:line" coordsize="55924,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">
                <v:shape id="Graphic 349" o:spid="_x0000_s1027" style="position:absolute;width:55924;height:184;visibility:visible;mso-wrap-style:square;v-text-anchor:top" coordsize="55924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" path="m5592445,r,l,,,18288r5592445,l5592445,xe" fillcolor="#005b82" stroked="f">
                  <v:path arrowok="t"/>
                </v:shape>
                <w10:anchorlock/>
              </v:group>
            </w:pict>
          </mc:Fallback>
        </mc:AlternateContent>
      </w:r>
    </w:p>
    <w:p w14:paraId="443E2962" w14:textId="77777777" w:rsidR="00AD1340" w:rsidRDefault="00AD1340">
      <w:pPr>
        <w:pStyle w:val="BodyText"/>
      </w:pPr>
    </w:p>
    <w:p w14:paraId="1FC66AFF" w14:textId="77777777" w:rsidR="00AD1340" w:rsidRDefault="00AD1340">
      <w:pPr>
        <w:pStyle w:val="BodyText"/>
      </w:pPr>
    </w:p>
    <w:p w14:paraId="1A037CAD" w14:textId="77777777" w:rsidR="00AD1340" w:rsidRDefault="00AD1340">
      <w:pPr>
        <w:pStyle w:val="BodyText"/>
      </w:pPr>
    </w:p>
    <w:p w14:paraId="12D2A9A1" w14:textId="77777777" w:rsidR="00AD1340" w:rsidRDefault="00AD1340">
      <w:pPr>
        <w:pStyle w:val="BodyText"/>
      </w:pPr>
    </w:p>
    <w:p w14:paraId="36C2427B" w14:textId="77777777" w:rsidR="00AD1340" w:rsidRDefault="00AD1340">
      <w:pPr>
        <w:pStyle w:val="BodyText"/>
      </w:pPr>
    </w:p>
    <w:p w14:paraId="557D3CFA" w14:textId="77777777" w:rsidR="00AD1340" w:rsidRDefault="00AD1340">
      <w:pPr>
        <w:pStyle w:val="BodyText"/>
      </w:pPr>
    </w:p>
    <w:p w14:paraId="409929EC" w14:textId="77777777" w:rsidR="00AD1340" w:rsidRDefault="00AD1340">
      <w:pPr>
        <w:pStyle w:val="BodyText"/>
      </w:pPr>
    </w:p>
    <w:p w14:paraId="4EEA1A2D" w14:textId="77777777" w:rsidR="00AD1340" w:rsidRDefault="00AD1340">
      <w:pPr>
        <w:pStyle w:val="BodyText"/>
      </w:pPr>
    </w:p>
    <w:p w14:paraId="05FB0937" w14:textId="77777777" w:rsidR="00AD1340" w:rsidRDefault="00AD1340">
      <w:pPr>
        <w:pStyle w:val="BodyText"/>
      </w:pPr>
    </w:p>
    <w:p w14:paraId="0A9D46CB" w14:textId="77777777" w:rsidR="00AD1340" w:rsidRDefault="00AD1340">
      <w:pPr>
        <w:pStyle w:val="BodyText"/>
      </w:pPr>
    </w:p>
    <w:p w14:paraId="4EB19BFB" w14:textId="77777777" w:rsidR="00AD1340" w:rsidRDefault="00AD1340">
      <w:pPr>
        <w:pStyle w:val="BodyText"/>
      </w:pPr>
    </w:p>
    <w:p w14:paraId="0EB9DBE8" w14:textId="77777777" w:rsidR="00AD1340" w:rsidRDefault="00AD1340">
      <w:pPr>
        <w:pStyle w:val="BodyText"/>
      </w:pPr>
    </w:p>
    <w:p w14:paraId="0B360018" w14:textId="77777777" w:rsidR="00AD1340" w:rsidRDefault="00AD1340">
      <w:pPr>
        <w:pStyle w:val="BodyText"/>
      </w:pPr>
    </w:p>
    <w:p w14:paraId="31AE3DA9" w14:textId="77777777" w:rsidR="00AD1340" w:rsidRDefault="00AD1340">
      <w:pPr>
        <w:pStyle w:val="BodyText"/>
        <w:spacing w:before="213"/>
      </w:pPr>
    </w:p>
    <w:p w14:paraId="048044EE" w14:textId="77777777" w:rsidR="00AD1340" w:rsidRDefault="0050760C">
      <w:pPr>
        <w:pStyle w:val="BodyText"/>
        <w:ind w:left="483"/>
        <w:rPr>
          <w:b/>
        </w:rPr>
      </w:pPr>
      <w:r>
        <w:rPr>
          <w:color w:val="005B82"/>
        </w:rPr>
        <w:t xml:space="preserve">4723913032 - Renouvellement du permis d'environnement de l'aéroport de Bruxelles National - Air Discipline | </w:t>
      </w:r>
      <w:r>
        <w:rPr>
          <w:b/>
          <w:color w:val="005B82"/>
          <w:spacing w:val="-5"/>
          <w:shd w:val="clear" w:color="auto" w:fill="E6E6E6"/>
        </w:rPr>
        <w:t>7-15</w:t>
      </w:r>
    </w:p>
    <w:p w14:paraId="47E10B58" w14:textId="77777777" w:rsidR="00AD1340" w:rsidRDefault="00AD1340">
      <w:pPr>
        <w:sectPr w:rsidR="00AD1340">
          <w:type w:val="continuous"/>
          <w:pgSz w:w="11910" w:h="16840"/>
          <w:pgMar w:top="1460" w:right="540" w:bottom="1040" w:left="1360" w:header="0" w:footer="0" w:gutter="0"/>
          <w:cols w:space="720"/>
        </w:sectPr>
      </w:pPr>
    </w:p>
    <w:p w14:paraId="1F7D013E" w14:textId="77777777" w:rsidR="00AD1340" w:rsidRDefault="0050760C">
      <w:pPr>
        <w:pStyle w:val="Heading4"/>
        <w:spacing w:before="90"/>
        <w:ind w:left="1107"/>
      </w:pPr>
      <w:r>
        <w:rPr>
          <w:noProof/>
        </w:rPr>
        <w:lastRenderedPageBreak/>
        <w:drawing>
          <wp:anchor distT="0" distB="0" distL="0" distR="0" simplePos="0" relativeHeight="15825920" behindDoc="0" locked="0" layoutInCell="1" allowOverlap="1" wp14:anchorId="22BE338D" wp14:editId="75CC77F2">
            <wp:simplePos x="0" y="0"/>
            <wp:positionH relativeFrom="page">
              <wp:posOffset>943398</wp:posOffset>
            </wp:positionH>
            <wp:positionV relativeFrom="paragraph">
              <wp:posOffset>97319</wp:posOffset>
            </wp:positionV>
            <wp:extent cx="244559" cy="84461"/>
            <wp:effectExtent l="0" t="0" r="0" b="0"/>
            <wp:wrapNone/>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258" cstate="print"/>
                    <a:stretch>
                      <a:fillRect/>
                    </a:stretch>
                  </pic:blipFill>
                  <pic:spPr>
                    <a:xfrm>
                      <a:off x="0" y="0"/>
                      <a:ext cx="244559" cy="84461"/>
                    </a:xfrm>
                    <a:prstGeom prst="rect">
                      <a:avLst/>
                    </a:prstGeom>
                  </pic:spPr>
                </pic:pic>
              </a:graphicData>
            </a:graphic>
          </wp:anchor>
        </w:drawing>
      </w:r>
      <w:bookmarkStart w:id="10" w:name="_bookmark10"/>
      <w:bookmarkEnd w:id="10"/>
      <w:r>
        <w:rPr>
          <w:color w:val="005B82"/>
          <w:spacing w:val="-2"/>
        </w:rPr>
        <w:t>Cadre d'évaluation</w:t>
      </w:r>
    </w:p>
    <w:p w14:paraId="19A56BF0" w14:textId="77777777" w:rsidR="00AD1340" w:rsidRDefault="0050760C">
      <w:pPr>
        <w:spacing w:before="140"/>
        <w:ind w:left="1153"/>
        <w:rPr>
          <w:i/>
          <w:sz w:val="20"/>
        </w:rPr>
      </w:pPr>
      <w:r>
        <w:rPr>
          <w:noProof/>
        </w:rPr>
        <w:drawing>
          <wp:anchor distT="0" distB="0" distL="0" distR="0" simplePos="0" relativeHeight="15826432" behindDoc="0" locked="0" layoutInCell="1" allowOverlap="1" wp14:anchorId="402262F2" wp14:editId="023AA447">
            <wp:simplePos x="0" y="0"/>
            <wp:positionH relativeFrom="page">
              <wp:posOffset>943407</wp:posOffset>
            </wp:positionH>
            <wp:positionV relativeFrom="paragraph">
              <wp:posOffset>128980</wp:posOffset>
            </wp:positionV>
            <wp:extent cx="337514" cy="84461"/>
            <wp:effectExtent l="0" t="0" r="0" b="0"/>
            <wp:wrapNone/>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259" cstate="print"/>
                    <a:stretch>
                      <a:fillRect/>
                    </a:stretch>
                  </pic:blipFill>
                  <pic:spPr>
                    <a:xfrm>
                      <a:off x="0" y="0"/>
                      <a:ext cx="337514" cy="84461"/>
                    </a:xfrm>
                    <a:prstGeom prst="rect">
                      <a:avLst/>
                    </a:prstGeom>
                  </pic:spPr>
                </pic:pic>
              </a:graphicData>
            </a:graphic>
          </wp:anchor>
        </w:drawing>
      </w:r>
      <w:r>
        <w:rPr>
          <w:i/>
          <w:color w:val="005B82"/>
          <w:spacing w:val="-2"/>
          <w:sz w:val="20"/>
        </w:rPr>
        <w:t>Cadre de signification</w:t>
      </w:r>
    </w:p>
    <w:p w14:paraId="7A2A8371" w14:textId="77777777" w:rsidR="00AD1340" w:rsidRDefault="0050760C">
      <w:pPr>
        <w:pStyle w:val="BodyText"/>
        <w:spacing w:before="140" w:line="256" w:lineRule="auto"/>
        <w:ind w:left="1191" w:right="590"/>
        <w:jc w:val="both"/>
      </w:pPr>
      <w:r>
        <w:t xml:space="preserve">Les valeurs d'immission (absolues) des cartes de contours obtenues sont tout d'abord évaluées </w:t>
      </w:r>
      <w:r>
        <w:t xml:space="preserve">par rapport à l'objectif de qualité de l'air par polluant (voir section </w:t>
      </w:r>
      <w:hyperlink w:anchor="_bookmark4" w:history="1">
        <w:r>
          <w:t>7.2.2)</w:t>
        </w:r>
      </w:hyperlink>
      <w:r>
        <w:t>.</w:t>
      </w:r>
    </w:p>
    <w:p w14:paraId="4C017B2A" w14:textId="77777777" w:rsidR="00AD1340" w:rsidRDefault="0050760C">
      <w:pPr>
        <w:pStyle w:val="BodyText"/>
        <w:spacing w:before="164" w:line="256" w:lineRule="auto"/>
        <w:ind w:left="1191" w:right="589"/>
        <w:jc w:val="both"/>
      </w:pPr>
      <w:r>
        <w:t>Conformément à la directive 2008/50/CE concernant la qualité de l'air ambiant et un air pur pour l'Europe et au s</w:t>
      </w:r>
      <w:r>
        <w:t>ystème de directive air</w:t>
      </w:r>
      <w:r>
        <w:rPr>
          <w:vertAlign w:val="superscript"/>
        </w:rPr>
        <w:t>19</w:t>
      </w:r>
      <w:r>
        <w:t xml:space="preserve"> , les tests sont effectués en fonction du lieu :</w:t>
      </w:r>
    </w:p>
    <w:p w14:paraId="6FDED07F" w14:textId="77777777" w:rsidR="00AD1340" w:rsidRDefault="0050760C">
      <w:pPr>
        <w:pStyle w:val="ListParagraph"/>
        <w:numPr>
          <w:ilvl w:val="0"/>
          <w:numId w:val="12"/>
        </w:numPr>
        <w:tabs>
          <w:tab w:val="left" w:pos="1911"/>
        </w:tabs>
        <w:spacing w:before="173"/>
        <w:jc w:val="left"/>
        <w:rPr>
          <w:sz w:val="20"/>
        </w:rPr>
      </w:pPr>
      <w:r>
        <w:rPr>
          <w:sz w:val="20"/>
        </w:rPr>
        <w:t xml:space="preserve">Pas d'évaluation sur les </w:t>
      </w:r>
      <w:r>
        <w:rPr>
          <w:spacing w:val="-2"/>
          <w:sz w:val="20"/>
        </w:rPr>
        <w:t xml:space="preserve">sites </w:t>
      </w:r>
      <w:r>
        <w:rPr>
          <w:sz w:val="20"/>
        </w:rPr>
        <w:t>suivants :</w:t>
      </w:r>
    </w:p>
    <w:p w14:paraId="51F19AF6" w14:textId="77777777" w:rsidR="00AD1340" w:rsidRDefault="0050760C">
      <w:pPr>
        <w:pStyle w:val="ListParagraph"/>
        <w:numPr>
          <w:ilvl w:val="1"/>
          <w:numId w:val="12"/>
        </w:numPr>
        <w:tabs>
          <w:tab w:val="left" w:pos="2625"/>
          <w:tab w:val="left" w:pos="2627"/>
        </w:tabs>
        <w:spacing w:before="181" w:line="249" w:lineRule="auto"/>
        <w:ind w:right="598"/>
        <w:jc w:val="left"/>
        <w:rPr>
          <w:sz w:val="20"/>
        </w:rPr>
      </w:pPr>
      <w:r>
        <w:rPr>
          <w:sz w:val="20"/>
        </w:rPr>
        <w:t>sur des sites situés dans des zones auxquelles le public n'a pas accès et où il n'y a pas de résidents permanents ;</w:t>
      </w:r>
    </w:p>
    <w:p w14:paraId="3CD2AEE7" w14:textId="77777777" w:rsidR="00AD1340" w:rsidRDefault="0050760C">
      <w:pPr>
        <w:pStyle w:val="ListParagraph"/>
        <w:numPr>
          <w:ilvl w:val="1"/>
          <w:numId w:val="12"/>
        </w:numPr>
        <w:tabs>
          <w:tab w:val="left" w:pos="2625"/>
          <w:tab w:val="left" w:pos="2627"/>
        </w:tabs>
        <w:spacing w:before="172" w:line="249" w:lineRule="auto"/>
        <w:ind w:right="597"/>
        <w:jc w:val="left"/>
        <w:rPr>
          <w:sz w:val="20"/>
        </w:rPr>
      </w:pPr>
      <w:r>
        <w:rPr>
          <w:sz w:val="20"/>
        </w:rPr>
        <w:t>dans les locaux de l'en</w:t>
      </w:r>
      <w:r>
        <w:rPr>
          <w:sz w:val="20"/>
        </w:rPr>
        <w:t>treprise ou sur les sites des établissements industriels, où s'appliquent toutes les dispositions pertinentes en matière de santé et de sécurité au travail ;</w:t>
      </w:r>
    </w:p>
    <w:p w14:paraId="798C9E18" w14:textId="77777777" w:rsidR="00AD1340" w:rsidRDefault="0050760C">
      <w:pPr>
        <w:pStyle w:val="ListParagraph"/>
        <w:numPr>
          <w:ilvl w:val="1"/>
          <w:numId w:val="12"/>
        </w:numPr>
        <w:tabs>
          <w:tab w:val="left" w:pos="2626"/>
        </w:tabs>
        <w:spacing w:before="173"/>
        <w:ind w:left="2626" w:hanging="357"/>
        <w:jc w:val="left"/>
        <w:rPr>
          <w:sz w:val="20"/>
        </w:rPr>
      </w:pPr>
      <w:r>
        <w:rPr>
          <w:sz w:val="20"/>
        </w:rPr>
        <w:t xml:space="preserve">sur la chaussée des </w:t>
      </w:r>
      <w:r>
        <w:rPr>
          <w:spacing w:val="-2"/>
          <w:sz w:val="20"/>
        </w:rPr>
        <w:t>routes ;</w:t>
      </w:r>
    </w:p>
    <w:p w14:paraId="2299F82E" w14:textId="77777777" w:rsidR="00AD1340" w:rsidRDefault="0050760C">
      <w:pPr>
        <w:pStyle w:val="ListParagraph"/>
        <w:numPr>
          <w:ilvl w:val="1"/>
          <w:numId w:val="12"/>
        </w:numPr>
        <w:tabs>
          <w:tab w:val="left" w:pos="2625"/>
          <w:tab w:val="left" w:pos="2627"/>
        </w:tabs>
        <w:spacing w:before="174" w:line="249" w:lineRule="auto"/>
        <w:ind w:right="600"/>
        <w:jc w:val="left"/>
        <w:rPr>
          <w:sz w:val="20"/>
        </w:rPr>
      </w:pPr>
      <w:r>
        <w:rPr>
          <w:sz w:val="20"/>
        </w:rPr>
        <w:t>sur le terre-plein central des routes, sauf si les piétons ont normal</w:t>
      </w:r>
      <w:r>
        <w:rPr>
          <w:sz w:val="20"/>
        </w:rPr>
        <w:t>ement accès au terre-plein central.</w:t>
      </w:r>
    </w:p>
    <w:p w14:paraId="07D2C120" w14:textId="77777777" w:rsidR="00AD1340" w:rsidRDefault="0050760C">
      <w:pPr>
        <w:pStyle w:val="ListParagraph"/>
        <w:numPr>
          <w:ilvl w:val="0"/>
          <w:numId w:val="12"/>
        </w:numPr>
        <w:tabs>
          <w:tab w:val="left" w:pos="1911"/>
        </w:tabs>
        <w:spacing w:before="182"/>
        <w:jc w:val="left"/>
        <w:rPr>
          <w:sz w:val="20"/>
        </w:rPr>
      </w:pPr>
      <w:r>
        <w:rPr>
          <w:sz w:val="20"/>
        </w:rPr>
        <w:t xml:space="preserve">Cependant, l'évaluation se fait dans tous les autres </w:t>
      </w:r>
      <w:r>
        <w:rPr>
          <w:spacing w:val="-2"/>
          <w:sz w:val="20"/>
        </w:rPr>
        <w:t>lieux.</w:t>
      </w:r>
    </w:p>
    <w:p w14:paraId="3B4795E2" w14:textId="77777777" w:rsidR="00AD1340" w:rsidRDefault="0050760C">
      <w:pPr>
        <w:pStyle w:val="BodyText"/>
        <w:spacing w:before="181" w:line="259" w:lineRule="auto"/>
        <w:ind w:left="1191" w:right="587"/>
        <w:jc w:val="both"/>
      </w:pPr>
      <w:r>
        <w:t xml:space="preserve">Ensuite, pour chaque critère d'évaluation, la contribution du projet dans les différents scénarios - la différence dans les immissions moyennes annuelles ou le </w:t>
      </w:r>
      <w:r>
        <w:t>nombre de violations des normes entre la situation prévue et la situation de référence - est exprimée en % de la norme de qualité environnementale correspondante. Cette contribution est évaluée par rapport au cadre d'importance conformément aux lignes dire</w:t>
      </w:r>
      <w:r>
        <w:t>ctrices sur la qualité de l'air.</w:t>
      </w:r>
    </w:p>
    <w:p w14:paraId="444DCDDA" w14:textId="77777777" w:rsidR="00AD1340" w:rsidRDefault="0050760C">
      <w:pPr>
        <w:pStyle w:val="BodyText"/>
        <w:spacing w:before="157"/>
        <w:ind w:left="1191"/>
      </w:pPr>
      <w:r>
        <w:t xml:space="preserve">Sur la base de la contribution moyenne calculée aux immissions X et/ou du nombre de </w:t>
      </w:r>
      <w:r>
        <w:rPr>
          <w:spacing w:val="-2"/>
        </w:rPr>
        <w:t>dépassements :</w:t>
      </w:r>
    </w:p>
    <w:p w14:paraId="77DEFA5C" w14:textId="77777777" w:rsidR="00AD1340" w:rsidRDefault="0050760C">
      <w:pPr>
        <w:spacing w:before="181"/>
        <w:ind w:left="1191"/>
        <w:rPr>
          <w:i/>
          <w:sz w:val="18"/>
        </w:rPr>
      </w:pPr>
      <w:bookmarkStart w:id="11" w:name="_bookmark11"/>
      <w:bookmarkEnd w:id="11"/>
      <w:r>
        <w:rPr>
          <w:i/>
          <w:color w:val="005B82"/>
          <w:sz w:val="18"/>
        </w:rPr>
        <w:t>Tableau 7-4 : Cadre d'évaluation de la discipline "Air" (voir le système d'orientation "</w:t>
      </w:r>
      <w:r>
        <w:rPr>
          <w:i/>
          <w:color w:val="005B82"/>
          <w:spacing w:val="-2"/>
          <w:sz w:val="18"/>
        </w:rPr>
        <w:t>Air")</w:t>
      </w:r>
    </w:p>
    <w:p w14:paraId="40379747" w14:textId="77777777" w:rsidR="00AD1340" w:rsidRDefault="0050760C">
      <w:pPr>
        <w:pStyle w:val="BodyText"/>
        <w:spacing w:before="5"/>
        <w:rPr>
          <w:i/>
          <w:sz w:val="15"/>
        </w:rPr>
      </w:pPr>
      <w:r>
        <w:rPr>
          <w:noProof/>
        </w:rPr>
        <mc:AlternateContent>
          <mc:Choice Requires="wpg">
            <w:drawing>
              <wp:anchor distT="0" distB="0" distL="0" distR="0" simplePos="0" relativeHeight="487684096" behindDoc="1" locked="0" layoutInCell="1" allowOverlap="1" wp14:anchorId="1EBCDA6A" wp14:editId="4E13C4D7">
                <wp:simplePos x="0" y="0"/>
                <wp:positionH relativeFrom="page">
                  <wp:posOffset>1485836</wp:posOffset>
                </wp:positionH>
                <wp:positionV relativeFrom="paragraph">
                  <wp:posOffset>135611</wp:posOffset>
                </wp:positionV>
                <wp:extent cx="5405120" cy="3030855"/>
                <wp:effectExtent l="0" t="0" r="0" b="0"/>
                <wp:wrapTopAndBottom/>
                <wp:docPr id="354"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5120" cy="3030855"/>
                          <a:chOff x="0" y="0"/>
                          <a:chExt cx="5405120" cy="3030855"/>
                        </a:xfrm>
                      </wpg:grpSpPr>
                      <pic:pic xmlns:pic="http://schemas.openxmlformats.org/drawingml/2006/picture">
                        <pic:nvPicPr>
                          <pic:cNvPr id="355" name="Image 355"/>
                          <pic:cNvPicPr/>
                        </pic:nvPicPr>
                        <pic:blipFill>
                          <a:blip r:embed="rId260" cstate="print"/>
                          <a:stretch>
                            <a:fillRect/>
                          </a:stretch>
                        </pic:blipFill>
                        <pic:spPr>
                          <a:xfrm>
                            <a:off x="29836" y="29708"/>
                            <a:ext cx="5340511" cy="2966123"/>
                          </a:xfrm>
                          <a:prstGeom prst="rect">
                            <a:avLst/>
                          </a:prstGeom>
                        </pic:spPr>
                      </pic:pic>
                      <wps:wsp>
                        <wps:cNvPr id="356" name="Graphic 356"/>
                        <wps:cNvSpPr/>
                        <wps:spPr>
                          <a:xfrm>
                            <a:off x="4762" y="4762"/>
                            <a:ext cx="5395595" cy="3021330"/>
                          </a:xfrm>
                          <a:custGeom>
                            <a:avLst/>
                            <a:gdLst/>
                            <a:ahLst/>
                            <a:cxnLst/>
                            <a:rect l="l" t="t" r="r" b="b"/>
                            <a:pathLst>
                              <a:path w="5395595" h="3021330">
                                <a:moveTo>
                                  <a:pt x="0" y="3021202"/>
                                </a:moveTo>
                                <a:lnTo>
                                  <a:pt x="5395595" y="3021202"/>
                                </a:lnTo>
                                <a:lnTo>
                                  <a:pt x="5395595" y="0"/>
                                </a:lnTo>
                                <a:lnTo>
                                  <a:pt x="0" y="0"/>
                                </a:lnTo>
                                <a:lnTo>
                                  <a:pt x="0" y="3021202"/>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E51E113" id="Group 354" o:spid="_x0000_s1026" style="position:absolute;margin-left:117pt;margin-top:10.7pt;width:425.6pt;height:238.65pt;z-index:-15632384;mso-wrap-distance-left:0;mso-wrap-distance-right:0;mso-position-horizontal-relative:page" coordsize="54051,303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">
                <v:shape id="Image 355" o:spid="_x0000_s1027" type="#_x0000_t75" style="position:absolute;left:298;top:297;width:53405;height:29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">
                  <v:imagedata r:id="rId261" o:title=""/>
                </v:shape>
                <v:shape id="Graphic 356" o:spid="_x0000_s1028" style="position:absolute;left:47;top:47;width:53956;height:30213;visibility:visible;mso-wrap-style:square;v-text-anchor:top" coordsize="5395595,302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" path="m,3021202r5395595,l5395595,,,,,3021202xe" filled="f">
                  <v:path arrowok="t"/>
                </v:shape>
                <w10:wrap type="topAndBottom" anchorx="page"/>
              </v:group>
            </w:pict>
          </mc:Fallback>
        </mc:AlternateContent>
      </w:r>
    </w:p>
    <w:p w14:paraId="2FB36260" w14:textId="77777777" w:rsidR="00AD1340" w:rsidRDefault="00AD1340">
      <w:pPr>
        <w:pStyle w:val="BodyText"/>
        <w:rPr>
          <w:i/>
        </w:rPr>
      </w:pPr>
    </w:p>
    <w:p w14:paraId="0FD1BFB7" w14:textId="77777777" w:rsidR="00AD1340" w:rsidRDefault="0050760C">
      <w:pPr>
        <w:pStyle w:val="BodyText"/>
        <w:spacing w:before="110"/>
        <w:rPr>
          <w:i/>
        </w:rPr>
      </w:pPr>
      <w:r>
        <w:rPr>
          <w:noProof/>
        </w:rPr>
        <mc:AlternateContent>
          <mc:Choice Requires="wps">
            <w:drawing>
              <wp:anchor distT="0" distB="0" distL="0" distR="0" simplePos="0" relativeHeight="487684608" behindDoc="1" locked="0" layoutInCell="1" allowOverlap="1" wp14:anchorId="67733CA7" wp14:editId="4AEAB69F">
                <wp:simplePos x="0" y="0"/>
                <wp:positionH relativeFrom="page">
                  <wp:posOffset>936040</wp:posOffset>
                </wp:positionH>
                <wp:positionV relativeFrom="paragraph">
                  <wp:posOffset>240512</wp:posOffset>
                </wp:positionV>
                <wp:extent cx="1829435" cy="7620"/>
                <wp:effectExtent l="0" t="0" r="0" b="0"/>
                <wp:wrapTopAndBottom/>
                <wp:docPr id="357" name="Graphic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416E24" id="Graphic 357" o:spid="_x0000_s1026" style="position:absolute;margin-left:73.7pt;margin-top:18.95pt;width:144.05pt;height:.6pt;z-index:-1563187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" path="m1829053,l,,,7619r1829053,l1829053,xe" fillcolor="black" stroked="f">
                <v:path arrowok="t"/>
                <w10:wrap type="topAndBottom" anchorx="page"/>
              </v:shape>
            </w:pict>
          </mc:Fallback>
        </mc:AlternateContent>
      </w:r>
    </w:p>
    <w:p w14:paraId="7CB483DA" w14:textId="77777777" w:rsidR="00AD1340" w:rsidRDefault="0050760C">
      <w:pPr>
        <w:pStyle w:val="BodyText"/>
        <w:spacing w:before="92"/>
        <w:ind w:left="255" w:right="590" w:hanging="142"/>
      </w:pPr>
      <w:r>
        <w:rPr>
          <w:vertAlign w:val="superscript"/>
        </w:rPr>
        <w:t>19</w:t>
      </w:r>
      <w:hyperlink r:id="rId262">
        <w:r>
          <w:rPr>
            <w:color w:val="0462C1"/>
            <w:u w:val="single" w:color="0462C1"/>
          </w:rPr>
          <w:t xml:space="preserve"> Système de lignes directrices Air - Système de connaissance et d'information EIA - Wiki du département de </w:t>
        </w:r>
      </w:hyperlink>
      <w:hyperlink r:id="rId263">
        <w:r>
          <w:rPr>
            <w:color w:val="0462C1"/>
            <w:u w:val="single" w:color="0462C1"/>
          </w:rPr>
          <w:t xml:space="preserve">l'environnement du </w:t>
        </w:r>
      </w:hyperlink>
      <w:hyperlink r:id="rId264">
        <w:r>
          <w:rPr>
            <w:color w:val="0462C1"/>
            <w:u w:val="single" w:color="0462C1"/>
          </w:rPr>
          <w:t>gouvernement fl</w:t>
        </w:r>
        <w:r>
          <w:rPr>
            <w:color w:val="0462C1"/>
            <w:u w:val="single" w:color="0462C1"/>
          </w:rPr>
          <w:t>amand (milieuinfo.be)</w:t>
        </w:r>
      </w:hyperlink>
    </w:p>
    <w:p w14:paraId="34334120" w14:textId="77777777" w:rsidR="00AD1340" w:rsidRDefault="00AD1340">
      <w:pPr>
        <w:sectPr w:rsidR="00AD1340">
          <w:headerReference w:type="default" r:id="rId265"/>
          <w:footerReference w:type="default" r:id="rId266"/>
          <w:pgSz w:w="11910" w:h="16840"/>
          <w:pgMar w:top="1740" w:right="540" w:bottom="1040" w:left="1360" w:header="748" w:footer="852" w:gutter="0"/>
          <w:pgNumType w:start="16"/>
          <w:cols w:space="720"/>
        </w:sectPr>
      </w:pPr>
    </w:p>
    <w:p w14:paraId="2D563714" w14:textId="77777777" w:rsidR="00AD1340" w:rsidRDefault="0050760C">
      <w:pPr>
        <w:pStyle w:val="BodyText"/>
        <w:spacing w:before="90" w:line="256" w:lineRule="auto"/>
        <w:ind w:left="1191" w:right="425"/>
      </w:pPr>
      <w:r>
        <w:rPr>
          <w:position w:val="1"/>
        </w:rPr>
        <w:lastRenderedPageBreak/>
        <w:t>Exemple : pour les moyennes annuelles d</w:t>
      </w:r>
      <w:r>
        <w:rPr>
          <w:position w:val="1"/>
        </w:rPr>
        <w:t xml:space="preserve">e </w:t>
      </w:r>
      <w:r>
        <w:rPr>
          <w:sz w:val="13"/>
        </w:rPr>
        <w:t xml:space="preserve">NO2, </w:t>
      </w:r>
      <w:r>
        <w:rPr>
          <w:position w:val="1"/>
        </w:rPr>
        <w:t>cela donne des valeurs limites de +/- 0,4, 1,2 et 4 µg/m³, respectivement</w:t>
      </w:r>
      <w:r>
        <w:rPr>
          <w:spacing w:val="-4"/>
        </w:rPr>
        <w:t>.</w:t>
      </w:r>
    </w:p>
    <w:p w14:paraId="5F8BB48F" w14:textId="77777777" w:rsidR="00AD1340" w:rsidRDefault="0050760C">
      <w:pPr>
        <w:tabs>
          <w:tab w:val="left" w:pos="1011"/>
        </w:tabs>
        <w:spacing w:before="162"/>
        <w:ind w:left="125"/>
        <w:rPr>
          <w:i/>
          <w:sz w:val="20"/>
        </w:rPr>
      </w:pPr>
      <w:r>
        <w:rPr>
          <w:noProof/>
        </w:rPr>
        <w:drawing>
          <wp:inline distT="0" distB="0" distL="0" distR="0" wp14:anchorId="296CD771" wp14:editId="4F91D02F">
            <wp:extent cx="336011" cy="84461"/>
            <wp:effectExtent l="0" t="0" r="0" b="0"/>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267" cstate="print"/>
                    <a:stretch>
                      <a:fillRect/>
                    </a:stretch>
                  </pic:blipFill>
                  <pic:spPr>
                    <a:xfrm>
                      <a:off x="0" y="0"/>
                      <a:ext cx="336011" cy="84461"/>
                    </a:xfrm>
                    <a:prstGeom prst="rect">
                      <a:avLst/>
                    </a:prstGeom>
                  </pic:spPr>
                </pic:pic>
              </a:graphicData>
            </a:graphic>
          </wp:inline>
        </w:drawing>
      </w:r>
      <w:r>
        <w:rPr>
          <w:rFonts w:ascii="Times New Roman"/>
          <w:position w:val="1"/>
          <w:sz w:val="20"/>
        </w:rPr>
        <w:tab/>
      </w:r>
      <w:r>
        <w:rPr>
          <w:i/>
          <w:color w:val="005B82"/>
          <w:spacing w:val="-2"/>
          <w:position w:val="1"/>
          <w:sz w:val="20"/>
        </w:rPr>
        <w:t>Mesures d'atténuation</w:t>
      </w:r>
    </w:p>
    <w:p w14:paraId="0D9AB7EE" w14:textId="77777777" w:rsidR="00AD1340" w:rsidRDefault="0050760C">
      <w:pPr>
        <w:pStyle w:val="BodyText"/>
        <w:spacing w:before="142" w:line="256" w:lineRule="auto"/>
        <w:ind w:left="1191"/>
      </w:pPr>
      <w:r>
        <w:t>La décision d'étudier ou non les mesures d'atténuation est liée à la note finale obtenue dans le cadre de l'évaluation (en cas d'évaluation par rappor</w:t>
      </w:r>
      <w:r>
        <w:t>t aux normes de qualité de l'air).</w:t>
      </w:r>
    </w:p>
    <w:p w14:paraId="038EE11C" w14:textId="77777777" w:rsidR="00AD1340" w:rsidRDefault="0050760C">
      <w:pPr>
        <w:pStyle w:val="BodyText"/>
        <w:spacing w:before="7"/>
        <w:rPr>
          <w:sz w:val="12"/>
        </w:rPr>
      </w:pPr>
      <w:r>
        <w:rPr>
          <w:noProof/>
        </w:rPr>
        <mc:AlternateContent>
          <mc:Choice Requires="wpg">
            <w:drawing>
              <wp:anchor distT="0" distB="0" distL="0" distR="0" simplePos="0" relativeHeight="487686144" behindDoc="1" locked="0" layoutInCell="1" allowOverlap="1" wp14:anchorId="27EC7584" wp14:editId="356505A5">
                <wp:simplePos x="0" y="0"/>
                <wp:positionH relativeFrom="page">
                  <wp:posOffset>1629473</wp:posOffset>
                </wp:positionH>
                <wp:positionV relativeFrom="paragraph">
                  <wp:posOffset>113352</wp:posOffset>
                </wp:positionV>
                <wp:extent cx="5222875" cy="1665605"/>
                <wp:effectExtent l="0" t="0" r="0" b="0"/>
                <wp:wrapTopAndBottom/>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22875" cy="1665605"/>
                          <a:chOff x="0" y="0"/>
                          <a:chExt cx="5222875" cy="1665605"/>
                        </a:xfrm>
                      </wpg:grpSpPr>
                      <pic:pic xmlns:pic="http://schemas.openxmlformats.org/drawingml/2006/picture">
                        <pic:nvPicPr>
                          <pic:cNvPr id="360" name="Image 360"/>
                          <pic:cNvPicPr/>
                        </pic:nvPicPr>
                        <pic:blipFill>
                          <a:blip r:embed="rId268" cstate="print"/>
                          <a:stretch>
                            <a:fillRect/>
                          </a:stretch>
                        </pic:blipFill>
                        <pic:spPr>
                          <a:xfrm>
                            <a:off x="32901" y="32900"/>
                            <a:ext cx="5145097" cy="1582099"/>
                          </a:xfrm>
                          <a:prstGeom prst="rect">
                            <a:avLst/>
                          </a:prstGeom>
                        </pic:spPr>
                      </pic:pic>
                      <wps:wsp>
                        <wps:cNvPr id="361" name="Graphic 361"/>
                        <wps:cNvSpPr/>
                        <wps:spPr>
                          <a:xfrm>
                            <a:off x="4762" y="4762"/>
                            <a:ext cx="5213350" cy="1656080"/>
                          </a:xfrm>
                          <a:custGeom>
                            <a:avLst/>
                            <a:gdLst/>
                            <a:ahLst/>
                            <a:cxnLst/>
                            <a:rect l="l" t="t" r="r" b="b"/>
                            <a:pathLst>
                              <a:path w="5213350" h="1656080">
                                <a:moveTo>
                                  <a:pt x="0" y="1656079"/>
                                </a:moveTo>
                                <a:lnTo>
                                  <a:pt x="5213223" y="1656079"/>
                                </a:lnTo>
                                <a:lnTo>
                                  <a:pt x="5213223" y="0"/>
                                </a:lnTo>
                                <a:lnTo>
                                  <a:pt x="0" y="0"/>
                                </a:lnTo>
                                <a:lnTo>
                                  <a:pt x="0" y="165607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4B745A8" id="Group 359" o:spid="_x0000_s1026" style="position:absolute;margin-left:128.3pt;margin-top:8.95pt;width:411.25pt;height:131.15pt;z-index:-15630336;mso-wrap-distance-left:0;mso-wrap-distance-right:0;mso-position-horizontal-relative:page" coordsize="52228,16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">
                <v:shape id="Image 360" o:spid="_x0000_s1027" type="#_x0000_t75" style="position:absolute;left:329;top:329;width:51450;height:15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">
                  <v:imagedata r:id="rId269" o:title=""/>
                </v:shape>
                <v:shape id="Graphic 361" o:spid="_x0000_s1028" style="position:absolute;left:47;top:47;width:52134;height:16561;visibility:visible;mso-wrap-style:square;v-text-anchor:top" coordsize="5213350,165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" path="m,1656079r5213223,l5213223,,,,,1656079xe" filled="f">
                  <v:path arrowok="t"/>
                </v:shape>
                <w10:wrap type="topAndBottom" anchorx="page"/>
              </v:group>
            </w:pict>
          </mc:Fallback>
        </mc:AlternateContent>
      </w:r>
    </w:p>
    <w:p w14:paraId="1B5E92C4" w14:textId="77777777" w:rsidR="00AD1340" w:rsidRDefault="00AD1340">
      <w:pPr>
        <w:pStyle w:val="BodyText"/>
      </w:pPr>
    </w:p>
    <w:p w14:paraId="16312766" w14:textId="77777777" w:rsidR="00AD1340" w:rsidRDefault="00AD1340">
      <w:pPr>
        <w:pStyle w:val="BodyText"/>
        <w:spacing w:before="119"/>
      </w:pPr>
    </w:p>
    <w:p w14:paraId="76C11E63" w14:textId="77777777" w:rsidR="00AD1340" w:rsidRDefault="0050760C">
      <w:pPr>
        <w:ind w:left="1153"/>
        <w:jc w:val="both"/>
        <w:rPr>
          <w:i/>
          <w:sz w:val="20"/>
        </w:rPr>
      </w:pPr>
      <w:r>
        <w:rPr>
          <w:noProof/>
        </w:rPr>
        <w:drawing>
          <wp:anchor distT="0" distB="0" distL="0" distR="0" simplePos="0" relativeHeight="15827456" behindDoc="0" locked="0" layoutInCell="1" allowOverlap="1" wp14:anchorId="7F9669B9" wp14:editId="4862D5CB">
            <wp:simplePos x="0" y="0"/>
            <wp:positionH relativeFrom="page">
              <wp:posOffset>943386</wp:posOffset>
            </wp:positionH>
            <wp:positionV relativeFrom="paragraph">
              <wp:posOffset>40010</wp:posOffset>
            </wp:positionV>
            <wp:extent cx="336011" cy="84461"/>
            <wp:effectExtent l="0" t="0" r="0" b="0"/>
            <wp:wrapNone/>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270" cstate="print"/>
                    <a:stretch>
                      <a:fillRect/>
                    </a:stretch>
                  </pic:blipFill>
                  <pic:spPr>
                    <a:xfrm>
                      <a:off x="0" y="0"/>
                      <a:ext cx="336011" cy="84461"/>
                    </a:xfrm>
                    <a:prstGeom prst="rect">
                      <a:avLst/>
                    </a:prstGeom>
                  </pic:spPr>
                </pic:pic>
              </a:graphicData>
            </a:graphic>
          </wp:anchor>
        </w:drawing>
      </w:r>
      <w:r>
        <w:rPr>
          <w:i/>
          <w:color w:val="005B82"/>
          <w:spacing w:val="-2"/>
          <w:sz w:val="20"/>
        </w:rPr>
        <w:t>Évaluation des émissions atmosphériques et révision des plans d'action</w:t>
      </w:r>
    </w:p>
    <w:p w14:paraId="69B7ADDB" w14:textId="77777777" w:rsidR="00AD1340" w:rsidRDefault="0050760C">
      <w:pPr>
        <w:pStyle w:val="BodyText"/>
        <w:spacing w:before="140" w:line="254" w:lineRule="auto"/>
        <w:ind w:left="1191" w:right="592"/>
        <w:jc w:val="both"/>
      </w:pPr>
      <w:r>
        <w:rPr>
          <w:position w:val="1"/>
        </w:rPr>
        <w:t xml:space="preserve">Pour chaque scénario, les émissions totales sont calculées pour les polluants </w:t>
      </w:r>
      <w:r>
        <w:rPr>
          <w:sz w:val="13"/>
        </w:rPr>
        <w:t>NH3</w:t>
      </w:r>
      <w:r>
        <w:rPr>
          <w:position w:val="1"/>
        </w:rPr>
        <w:t>, NOx, COVNM, PM2</w:t>
      </w:r>
      <w:r>
        <w:rPr>
          <w:sz w:val="13"/>
        </w:rPr>
        <w:t xml:space="preserve">,5 </w:t>
      </w:r>
      <w:r>
        <w:rPr>
          <w:position w:val="1"/>
        </w:rPr>
        <w:t xml:space="preserve">et </w:t>
      </w:r>
      <w:r>
        <w:rPr>
          <w:sz w:val="13"/>
        </w:rPr>
        <w:t xml:space="preserve">CO2 </w:t>
      </w:r>
      <w:r>
        <w:t>et ce, au niveau de la zone d'étude.</w:t>
      </w:r>
    </w:p>
    <w:p w14:paraId="469587FE" w14:textId="77777777" w:rsidR="00AD1340" w:rsidRDefault="0050760C">
      <w:pPr>
        <w:pStyle w:val="BodyText"/>
        <w:spacing w:before="169" w:line="256" w:lineRule="auto"/>
        <w:ind w:left="1191" w:right="588"/>
        <w:jc w:val="both"/>
      </w:pPr>
      <w:r>
        <w:t>Aucune note d'impact n'est attribuée à l'augmentation ou à la diminution des émissions et des véhicules-kilomètres, mais les émissions sont utilisées pour évaluer la contribution du projet aux objectifs des plans de pol</w:t>
      </w:r>
      <w:r>
        <w:t>itique de l'air (Flandre, Région de Bruxelles-Capitale).</w:t>
      </w:r>
    </w:p>
    <w:p w14:paraId="718F0884" w14:textId="77777777" w:rsidR="00AD1340" w:rsidRDefault="00AD1340">
      <w:pPr>
        <w:pStyle w:val="BodyText"/>
      </w:pPr>
    </w:p>
    <w:p w14:paraId="1746A9B7" w14:textId="77777777" w:rsidR="00AD1340" w:rsidRDefault="00AD1340">
      <w:pPr>
        <w:pStyle w:val="BodyText"/>
        <w:spacing w:before="180"/>
      </w:pPr>
    </w:p>
    <w:p w14:paraId="0CE98B67" w14:textId="77777777" w:rsidR="00AD1340" w:rsidRDefault="0050760C">
      <w:pPr>
        <w:pStyle w:val="Heading4"/>
        <w:ind w:left="1107"/>
      </w:pPr>
      <w:r>
        <w:rPr>
          <w:noProof/>
        </w:rPr>
        <w:drawing>
          <wp:anchor distT="0" distB="0" distL="0" distR="0" simplePos="0" relativeHeight="15827968" behindDoc="0" locked="0" layoutInCell="1" allowOverlap="1" wp14:anchorId="12B0A2B1" wp14:editId="1D5E20E4">
            <wp:simplePos x="0" y="0"/>
            <wp:positionH relativeFrom="page">
              <wp:posOffset>943369</wp:posOffset>
            </wp:positionH>
            <wp:positionV relativeFrom="paragraph">
              <wp:posOffset>39825</wp:posOffset>
            </wp:positionV>
            <wp:extent cx="247636" cy="84461"/>
            <wp:effectExtent l="0" t="0" r="0" b="0"/>
            <wp:wrapNone/>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271" cstate="print"/>
                    <a:stretch>
                      <a:fillRect/>
                    </a:stretch>
                  </pic:blipFill>
                  <pic:spPr>
                    <a:xfrm>
                      <a:off x="0" y="0"/>
                      <a:ext cx="247636" cy="84461"/>
                    </a:xfrm>
                    <a:prstGeom prst="rect">
                      <a:avLst/>
                    </a:prstGeom>
                  </pic:spPr>
                </pic:pic>
              </a:graphicData>
            </a:graphic>
          </wp:anchor>
        </w:drawing>
      </w:r>
      <w:bookmarkStart w:id="12" w:name="_bookmark12"/>
      <w:bookmarkEnd w:id="12"/>
      <w:r>
        <w:rPr>
          <w:color w:val="005B82"/>
          <w:spacing w:val="-2"/>
        </w:rPr>
        <w:t>Instruments de mesure</w:t>
      </w:r>
    </w:p>
    <w:p w14:paraId="7695B18D" w14:textId="77777777" w:rsidR="00AD1340" w:rsidRDefault="0050760C">
      <w:pPr>
        <w:spacing w:before="140"/>
        <w:ind w:left="1153"/>
        <w:rPr>
          <w:i/>
          <w:sz w:val="20"/>
        </w:rPr>
      </w:pPr>
      <w:r>
        <w:rPr>
          <w:noProof/>
        </w:rPr>
        <w:drawing>
          <wp:anchor distT="0" distB="0" distL="0" distR="0" simplePos="0" relativeHeight="15828480" behindDoc="0" locked="0" layoutInCell="1" allowOverlap="1" wp14:anchorId="3F209455" wp14:editId="5FE761FC">
            <wp:simplePos x="0" y="0"/>
            <wp:positionH relativeFrom="page">
              <wp:posOffset>943407</wp:posOffset>
            </wp:positionH>
            <wp:positionV relativeFrom="paragraph">
              <wp:posOffset>128635</wp:posOffset>
            </wp:positionV>
            <wp:extent cx="337514" cy="84461"/>
            <wp:effectExtent l="0" t="0" r="0" b="0"/>
            <wp:wrapNone/>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272" cstate="print"/>
                    <a:stretch>
                      <a:fillRect/>
                    </a:stretch>
                  </pic:blipFill>
                  <pic:spPr>
                    <a:xfrm>
                      <a:off x="0" y="0"/>
                      <a:ext cx="337514" cy="84461"/>
                    </a:xfrm>
                    <a:prstGeom prst="rect">
                      <a:avLst/>
                    </a:prstGeom>
                  </pic:spPr>
                </pic:pic>
              </a:graphicData>
            </a:graphic>
          </wp:anchor>
        </w:drawing>
      </w:r>
      <w:r>
        <w:rPr>
          <w:i/>
          <w:color w:val="005B82"/>
          <w:spacing w:val="-2"/>
          <w:sz w:val="20"/>
        </w:rPr>
        <w:t>Général</w:t>
      </w:r>
    </w:p>
    <w:p w14:paraId="67C964D5" w14:textId="77777777" w:rsidR="00AD1340" w:rsidRDefault="0050760C">
      <w:pPr>
        <w:pStyle w:val="BodyText"/>
        <w:spacing w:before="140" w:line="259" w:lineRule="auto"/>
        <w:ind w:left="1191" w:right="590"/>
        <w:jc w:val="both"/>
      </w:pPr>
      <w:r>
        <w:t>En général, les calculs du modèle suivent la méthodologie d'Impact. Il s'agit d'un modèle à l'échelle de la zone. L'annexe 7.1 donne plus de détails sur la modélisat</w:t>
      </w:r>
      <w:r>
        <w:t>ion, réalisée par Vito, et sur Impact.</w:t>
      </w:r>
    </w:p>
    <w:p w14:paraId="342E2DE6" w14:textId="77777777" w:rsidR="00AD1340" w:rsidRDefault="00AD1340">
      <w:pPr>
        <w:pStyle w:val="BodyText"/>
      </w:pPr>
    </w:p>
    <w:p w14:paraId="6AA3A752" w14:textId="77777777" w:rsidR="00AD1340" w:rsidRDefault="00AD1340">
      <w:pPr>
        <w:pStyle w:val="BodyText"/>
        <w:spacing w:before="96"/>
      </w:pPr>
    </w:p>
    <w:p w14:paraId="2356DBAB" w14:textId="77777777" w:rsidR="00AD1340" w:rsidRDefault="0050760C">
      <w:pPr>
        <w:ind w:left="1107"/>
        <w:jc w:val="both"/>
        <w:rPr>
          <w:i/>
          <w:sz w:val="20"/>
        </w:rPr>
      </w:pPr>
      <w:r>
        <w:rPr>
          <w:noProof/>
        </w:rPr>
        <w:drawing>
          <wp:anchor distT="0" distB="0" distL="0" distR="0" simplePos="0" relativeHeight="15828992" behindDoc="0" locked="0" layoutInCell="1" allowOverlap="1" wp14:anchorId="4AA6E9F8" wp14:editId="006ABEBE">
            <wp:simplePos x="0" y="0"/>
            <wp:positionH relativeFrom="page">
              <wp:posOffset>943386</wp:posOffset>
            </wp:positionH>
            <wp:positionV relativeFrom="paragraph">
              <wp:posOffset>39585</wp:posOffset>
            </wp:positionV>
            <wp:extent cx="336011" cy="84461"/>
            <wp:effectExtent l="0" t="0" r="0" b="0"/>
            <wp:wrapNone/>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273" cstate="print"/>
                    <a:stretch>
                      <a:fillRect/>
                    </a:stretch>
                  </pic:blipFill>
                  <pic:spPr>
                    <a:xfrm>
                      <a:off x="0" y="0"/>
                      <a:ext cx="336011" cy="84461"/>
                    </a:xfrm>
                    <a:prstGeom prst="rect">
                      <a:avLst/>
                    </a:prstGeom>
                  </pic:spPr>
                </pic:pic>
              </a:graphicData>
            </a:graphic>
          </wp:anchor>
        </w:drawing>
      </w:r>
      <w:r>
        <w:rPr>
          <w:i/>
          <w:color w:val="005B82"/>
          <w:spacing w:val="-2"/>
          <w:sz w:val="20"/>
        </w:rPr>
        <w:t>Données sur le trafic</w:t>
      </w:r>
    </w:p>
    <w:p w14:paraId="5635F1A8" w14:textId="77777777" w:rsidR="00AD1340" w:rsidRDefault="0050760C">
      <w:pPr>
        <w:pStyle w:val="BodyText"/>
        <w:spacing w:before="137" w:line="259" w:lineRule="auto"/>
        <w:ind w:left="1191" w:right="595"/>
        <w:jc w:val="both"/>
      </w:pPr>
      <w:r>
        <w:t>Les données relatives au réseau et au trafic (nombre de personnes et de camions par période de 24 heures, vitesse) ont été tirées du modèle de trafic régional Vlaamse Rand (voir également la d</w:t>
      </w:r>
      <w:r>
        <w:t>iscipline relative à la mobilité humaine) pour tous les scénarios étudiés.</w:t>
      </w:r>
    </w:p>
    <w:p w14:paraId="6E849F42" w14:textId="77777777" w:rsidR="00AD1340" w:rsidRDefault="0050760C">
      <w:pPr>
        <w:pStyle w:val="BodyText"/>
        <w:spacing w:before="160" w:line="259" w:lineRule="auto"/>
        <w:ind w:left="1191" w:right="590"/>
        <w:jc w:val="both"/>
      </w:pPr>
      <w:r>
        <w:t xml:space="preserve">Les résultats de la modélisation aérienne sont basés sur des données de trafic qui </w:t>
      </w:r>
      <w:r>
        <w:rPr>
          <w:spacing w:val="-2"/>
        </w:rPr>
        <w:t xml:space="preserve">peuvent être </w:t>
      </w:r>
      <w:r>
        <w:t xml:space="preserve">considérées comme le "pire des cas". En effet, le transfert modal du trafic </w:t>
      </w:r>
      <w:r>
        <w:t>à destination et en provenance de l'aéroport dans le scénario BAC_1-3-0- 0 (scénario futur 2032) a été maintenu identique au transfert modal de BAC_0-1-0-0 et BAC_0- 3-0-0 (année de référence 2019). Comme indiqué dans la discipline de la mobilité, cela équ</w:t>
      </w:r>
      <w:r>
        <w:t>ivaut à une part moyenne de la voiture de 62 % (taxis plus voitures particulières des passagers et du personnel). Cependant, l'environnement change entre 2019 et 2032 (y compris les autoroutes cyclables, le Ringtrambus et le tramway de l'aéroport) et, en r</w:t>
      </w:r>
      <w:r>
        <w:t xml:space="preserve">éalité, on peut </w:t>
      </w:r>
      <w:r>
        <w:rPr>
          <w:spacing w:val="-6"/>
        </w:rPr>
        <w:t xml:space="preserve">s'attendre à </w:t>
      </w:r>
      <w:r>
        <w:t>un transfert modal. Seulement, cela ne se reflète pas aussi fortement dans les chiffres du modèle de trafic régional. En effet, la demande de trafic automobile de transit dans la région est si importante que chaque voiture en m</w:t>
      </w:r>
      <w:r>
        <w:t xml:space="preserve">oins est immédiatement remplacée par une </w:t>
      </w:r>
      <w:r>
        <w:rPr>
          <w:spacing w:val="-10"/>
        </w:rPr>
        <w:t>autre</w:t>
      </w:r>
      <w:r>
        <w:t>. Pour les</w:t>
      </w:r>
    </w:p>
    <w:p w14:paraId="70DE9006" w14:textId="77777777" w:rsidR="00AD1340" w:rsidRDefault="00AD1340">
      <w:pPr>
        <w:spacing w:line="259" w:lineRule="auto"/>
        <w:jc w:val="both"/>
        <w:sectPr w:rsidR="00AD1340">
          <w:pgSz w:w="11910" w:h="16840"/>
          <w:pgMar w:top="1740" w:right="540" w:bottom="1040" w:left="1360" w:header="748" w:footer="852" w:gutter="0"/>
          <w:cols w:space="720"/>
        </w:sectPr>
      </w:pPr>
    </w:p>
    <w:p w14:paraId="2548297F" w14:textId="77777777" w:rsidR="00AD1340" w:rsidRDefault="0050760C">
      <w:pPr>
        <w:pStyle w:val="BodyText"/>
        <w:spacing w:before="90" w:line="259" w:lineRule="auto"/>
        <w:ind w:left="1191" w:right="590"/>
        <w:jc w:val="both"/>
      </w:pPr>
      <w:r>
        <w:lastRenderedPageBreak/>
        <w:t>BAC_0100 et BAC_0300, il arrive même que le volume de trafic sur l'E19 et l'E40 (est) diminue par rapport à BAC_0000 en raison de l'</w:t>
      </w:r>
      <w:r>
        <w:rPr>
          <w:spacing w:val="-5"/>
        </w:rPr>
        <w:t>ajout de l'</w:t>
      </w:r>
      <w:r>
        <w:t xml:space="preserve">aéroport. De son côté, l'amélioration </w:t>
      </w:r>
      <w:r>
        <w:t>prévue de la R0 dans le scénario BAC_1000 (et BAC_1300) attire un trafic de transit supplémentaire par rapport à la situation en 2019. Le transfert modal est discuté qualitativement dans la section mobilité (scénarios BAC_0310, BAC_1310 et BAC_1311) et est</w:t>
      </w:r>
      <w:r>
        <w:t xml:space="preserve"> abordé plus en détail dans les mesures d'atténuation pour l'air (voir section 7.6).</w:t>
      </w:r>
    </w:p>
    <w:p w14:paraId="5C6CB597" w14:textId="77777777" w:rsidR="00AD1340" w:rsidRDefault="0050760C">
      <w:pPr>
        <w:pStyle w:val="BodyText"/>
        <w:spacing w:before="120" w:line="259" w:lineRule="auto"/>
        <w:ind w:left="1191" w:right="589"/>
        <w:jc w:val="both"/>
      </w:pPr>
      <w:r>
        <w:t>Le modèle aérien ne prend pas en compte les effets des bermes, des écrans, des entrées et des bouches de tunnel, de l'élévation, afin d'avoir une vue d'ensemble de toute l</w:t>
      </w:r>
      <w:r>
        <w:t>a zone d'étude des effets de l'aéroport. Il s'agit d'une approche du cas le plus défavorable. Par ailleurs, les principaux effets de l'aéroport ne sont pas dus au trafic routier à destination et en provenance de l'aéroport, mais plutôt au trafic aérien (vo</w:t>
      </w:r>
      <w:r>
        <w:t xml:space="preserve">ir la section </w:t>
      </w:r>
      <w:hyperlink w:anchor="_bookmark17" w:history="1">
        <w:r>
          <w:t>7.5.1</w:t>
        </w:r>
      </w:hyperlink>
      <w:r>
        <w:t>).</w:t>
      </w:r>
    </w:p>
    <w:p w14:paraId="517F547F" w14:textId="77777777" w:rsidR="00AD1340" w:rsidRDefault="0050760C">
      <w:pPr>
        <w:pStyle w:val="BodyText"/>
        <w:spacing w:line="259" w:lineRule="auto"/>
        <w:ind w:left="1191" w:right="591"/>
        <w:jc w:val="both"/>
      </w:pPr>
      <w:r>
        <w:t>Par la suite, cependant, un certain nombre de calculs de modèles ont été effectués localement avec CAR Flanders, y compris la configuration routière locale, afin d'obteni</w:t>
      </w:r>
      <w:r>
        <w:t xml:space="preserve">r une meilleure vue des effets d'émission du trafic local (voir section </w:t>
      </w:r>
      <w:r>
        <w:rPr>
          <w:spacing w:val="-2"/>
        </w:rPr>
        <w:t>7.5.7).</w:t>
      </w:r>
    </w:p>
    <w:p w14:paraId="1CD96288" w14:textId="77777777" w:rsidR="00AD1340" w:rsidRDefault="00AD1340">
      <w:pPr>
        <w:pStyle w:val="BodyText"/>
        <w:rPr>
          <w:sz w:val="24"/>
        </w:rPr>
      </w:pPr>
    </w:p>
    <w:p w14:paraId="5AA5BF71" w14:textId="77777777" w:rsidR="00AD1340" w:rsidRDefault="00AD1340">
      <w:pPr>
        <w:pStyle w:val="BodyText"/>
        <w:spacing w:before="75"/>
        <w:rPr>
          <w:sz w:val="24"/>
        </w:rPr>
      </w:pPr>
    </w:p>
    <w:p w14:paraId="23AE2932" w14:textId="77777777" w:rsidR="00AD1340" w:rsidRDefault="0050760C">
      <w:pPr>
        <w:pStyle w:val="Heading3"/>
        <w:ind w:left="1191" w:firstLine="0"/>
      </w:pPr>
      <w:r>
        <w:rPr>
          <w:noProof/>
        </w:rPr>
        <w:drawing>
          <wp:anchor distT="0" distB="0" distL="0" distR="0" simplePos="0" relativeHeight="15830016" behindDoc="0" locked="0" layoutInCell="1" allowOverlap="1" wp14:anchorId="1A2424DD" wp14:editId="77A701B5">
            <wp:simplePos x="0" y="0"/>
            <wp:positionH relativeFrom="page">
              <wp:posOffset>943374</wp:posOffset>
            </wp:positionH>
            <wp:positionV relativeFrom="paragraph">
              <wp:posOffset>48640</wp:posOffset>
            </wp:positionV>
            <wp:extent cx="183623" cy="99648"/>
            <wp:effectExtent l="0" t="0" r="0" b="0"/>
            <wp:wrapNone/>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274" cstate="print"/>
                    <a:stretch>
                      <a:fillRect/>
                    </a:stretch>
                  </pic:blipFill>
                  <pic:spPr>
                    <a:xfrm>
                      <a:off x="0" y="0"/>
                      <a:ext cx="183623" cy="99648"/>
                    </a:xfrm>
                    <a:prstGeom prst="rect">
                      <a:avLst/>
                    </a:prstGeom>
                  </pic:spPr>
                </pic:pic>
              </a:graphicData>
            </a:graphic>
          </wp:anchor>
        </w:drawing>
      </w:r>
      <w:bookmarkStart w:id="13" w:name="_bookmark13"/>
      <w:bookmarkEnd w:id="13"/>
      <w:r>
        <w:rPr>
          <w:color w:val="005B82"/>
        </w:rPr>
        <w:t>Description de l'</w:t>
      </w:r>
      <w:r>
        <w:rPr>
          <w:color w:val="005B82"/>
          <w:spacing w:val="-2"/>
        </w:rPr>
        <w:t xml:space="preserve">état </w:t>
      </w:r>
      <w:r>
        <w:rPr>
          <w:color w:val="005B82"/>
        </w:rPr>
        <w:t>existant</w:t>
      </w:r>
    </w:p>
    <w:p w14:paraId="6B6F2027" w14:textId="77777777" w:rsidR="00AD1340" w:rsidRDefault="00AD1340">
      <w:pPr>
        <w:pStyle w:val="BodyText"/>
        <w:spacing w:before="19"/>
        <w:rPr>
          <w:b/>
        </w:rPr>
      </w:pPr>
    </w:p>
    <w:p w14:paraId="213172D4" w14:textId="77777777" w:rsidR="00AD1340" w:rsidRDefault="0050760C">
      <w:pPr>
        <w:pStyle w:val="Heading4"/>
        <w:ind w:left="1191"/>
      </w:pPr>
      <w:r>
        <w:rPr>
          <w:noProof/>
        </w:rPr>
        <w:drawing>
          <wp:anchor distT="0" distB="0" distL="0" distR="0" simplePos="0" relativeHeight="15830528" behindDoc="0" locked="0" layoutInCell="1" allowOverlap="1" wp14:anchorId="5CF976C6" wp14:editId="694E6F75">
            <wp:simplePos x="0" y="0"/>
            <wp:positionH relativeFrom="page">
              <wp:posOffset>943398</wp:posOffset>
            </wp:positionH>
            <wp:positionV relativeFrom="paragraph">
              <wp:posOffset>41325</wp:posOffset>
            </wp:positionV>
            <wp:extent cx="244559" cy="83017"/>
            <wp:effectExtent l="0" t="0" r="0" b="0"/>
            <wp:wrapNone/>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275" cstate="print"/>
                    <a:stretch>
                      <a:fillRect/>
                    </a:stretch>
                  </pic:blipFill>
                  <pic:spPr>
                    <a:xfrm>
                      <a:off x="0" y="0"/>
                      <a:ext cx="244559" cy="83017"/>
                    </a:xfrm>
                    <a:prstGeom prst="rect">
                      <a:avLst/>
                    </a:prstGeom>
                  </pic:spPr>
                </pic:pic>
              </a:graphicData>
            </a:graphic>
          </wp:anchor>
        </w:drawing>
      </w:r>
      <w:bookmarkStart w:id="14" w:name="_bookmark14"/>
      <w:bookmarkEnd w:id="14"/>
      <w:r>
        <w:rPr>
          <w:color w:val="005B82"/>
          <w:spacing w:val="-2"/>
        </w:rPr>
        <w:t xml:space="preserve">Qualité de l'air </w:t>
      </w:r>
      <w:r>
        <w:rPr>
          <w:color w:val="005B82"/>
        </w:rPr>
        <w:t>actuelle</w:t>
      </w:r>
    </w:p>
    <w:p w14:paraId="010EEFD5" w14:textId="77777777" w:rsidR="00AD1340" w:rsidRDefault="0050760C">
      <w:pPr>
        <w:spacing w:before="137"/>
        <w:ind w:left="1191"/>
        <w:rPr>
          <w:sz w:val="13"/>
        </w:rPr>
      </w:pPr>
      <w:r>
        <w:rPr>
          <w:position w:val="1"/>
          <w:sz w:val="20"/>
          <w:u w:val="single"/>
        </w:rPr>
        <w:t xml:space="preserve">Polluants </w:t>
      </w:r>
      <w:r>
        <w:rPr>
          <w:sz w:val="13"/>
          <w:u w:val="single"/>
        </w:rPr>
        <w:t>NO2</w:t>
      </w:r>
      <w:r>
        <w:rPr>
          <w:position w:val="1"/>
          <w:sz w:val="20"/>
          <w:u w:val="single"/>
        </w:rPr>
        <w:t xml:space="preserve">, EC, </w:t>
      </w:r>
      <w:r>
        <w:rPr>
          <w:sz w:val="13"/>
          <w:u w:val="single"/>
        </w:rPr>
        <w:t xml:space="preserve">PM10 </w:t>
      </w:r>
      <w:r>
        <w:rPr>
          <w:position w:val="1"/>
          <w:sz w:val="20"/>
          <w:u w:val="single"/>
        </w:rPr>
        <w:t xml:space="preserve">et </w:t>
      </w:r>
      <w:r>
        <w:rPr>
          <w:spacing w:val="-2"/>
          <w:position w:val="1"/>
          <w:sz w:val="20"/>
          <w:u w:val="single"/>
        </w:rPr>
        <w:t>PM2</w:t>
      </w:r>
      <w:r>
        <w:rPr>
          <w:spacing w:val="-2"/>
          <w:sz w:val="13"/>
          <w:u w:val="single"/>
        </w:rPr>
        <w:t>.5</w:t>
      </w:r>
    </w:p>
    <w:p w14:paraId="3513766D" w14:textId="77777777" w:rsidR="00AD1340" w:rsidRDefault="0050760C">
      <w:pPr>
        <w:pStyle w:val="BodyText"/>
        <w:spacing w:before="184" w:line="259" w:lineRule="auto"/>
        <w:ind w:left="1191" w:right="587"/>
        <w:jc w:val="both"/>
      </w:pPr>
      <w:r>
        <w:t xml:space="preserve">Pour l'état existant (= </w:t>
      </w:r>
      <w:r>
        <w:t xml:space="preserve">état avec aéroport), les cartes IRCEL/CELINE, disponibles sur le site web </w:t>
      </w:r>
      <w:hyperlink r:id="rId276">
        <w:r>
          <w:rPr>
            <w:color w:val="0462C1"/>
            <w:u w:val="single" w:color="0462C1"/>
          </w:rPr>
          <w:t>https://www.vmm.be/data,</w:t>
        </w:r>
      </w:hyperlink>
      <w:r>
        <w:t xml:space="preserve"> sont utilisées</w:t>
      </w:r>
      <w:hyperlink r:id="rId277">
        <w:r>
          <w:t>.</w:t>
        </w:r>
      </w:hyperlink>
      <w:r>
        <w:t xml:space="preserve"> Les cartes VMM sont le résultat d'une modélisation de la qualité de l'air à haute résolution spatiale. Depuis 2016, ces cartes tiennent également compte des effets dits "street canyon" (augmentation des immissions sur et le long des axes de cir</w:t>
      </w:r>
      <w:r>
        <w:t>culation entre les zones bâties parce que l'écran fourni par ces zones bâties entraîne une dispersion et une dilution moins rapides des émissions des véhicules).</w:t>
      </w:r>
    </w:p>
    <w:p w14:paraId="46B30858" w14:textId="77777777" w:rsidR="00AD1340" w:rsidRDefault="0050760C">
      <w:pPr>
        <w:pStyle w:val="BodyText"/>
        <w:spacing w:before="158" w:line="259" w:lineRule="auto"/>
        <w:ind w:left="1191" w:right="590"/>
        <w:jc w:val="both"/>
      </w:pPr>
      <w:r>
        <w:rPr>
          <w:position w:val="1"/>
        </w:rPr>
        <w:t xml:space="preserve">En 2019, la norme pour le </w:t>
      </w:r>
      <w:r>
        <w:rPr>
          <w:sz w:val="13"/>
        </w:rPr>
        <w:t xml:space="preserve">NO2 </w:t>
      </w:r>
      <w:r>
        <w:rPr>
          <w:position w:val="1"/>
        </w:rPr>
        <w:t xml:space="preserve">de 40 µg/m³ (voir section </w:t>
      </w:r>
      <w:hyperlink w:anchor="_bookmark4" w:history="1">
        <w:r>
          <w:rPr>
            <w:position w:val="1"/>
          </w:rPr>
          <w:t>7.2.2</w:t>
        </w:r>
      </w:hyperlink>
      <w:r>
        <w:rPr>
          <w:position w:val="1"/>
        </w:rPr>
        <w:t xml:space="preserve">) a été respectée dans la grande majorité de la zone d'étude. La moyenne annuelle de </w:t>
      </w:r>
      <w:r>
        <w:rPr>
          <w:sz w:val="13"/>
        </w:rPr>
        <w:t xml:space="preserve">NO2 </w:t>
      </w:r>
      <w:r>
        <w:rPr>
          <w:position w:val="1"/>
        </w:rPr>
        <w:t xml:space="preserve">en 2019 a fluctué entre 11 et 20 </w:t>
      </w:r>
      <w:r>
        <w:t>µg/m³ dans la partie est de la zone d'étude et entre 21 et 25 µg/m³</w:t>
      </w:r>
      <w:r>
        <w:t xml:space="preserve"> dans la partie ouest. Lorsque la zone d'étude est située à proximité d'axes de circulation très fréquentés (R0, A201), des valeurs moyennes annuelles plus élevées sont observées, entre 26 et 35 µg/m³. Pour l'ensemble de la zone d'étude, il apparaît que le</w:t>
      </w:r>
      <w:r>
        <w:t>s dépassements de la norme se produisent dans la zone du R0, de l'E19 et de l'E40 à l'ouest et à l'est, et plus loin dans les "canyons de rue" les plus fréquentés, en particulier dans la Région de Bruxelles-Capitale. Des dépassements de la norme de 40 µg/m</w:t>
      </w:r>
      <w:r>
        <w:t>³ - qui s'applique également à la Région de Bruxelles-Capitale, puisqu'il s'agit d'une norme européenne - se produisent le long de tous les axes principaux du ring, et 80 % de la norme est dépassée dans une zone assez large autour de ces axes principaux, e</w:t>
      </w:r>
      <w:r>
        <w:t xml:space="preserve">n particulier autour du petit ring. À l'intérieur du ring, seuls la forêt de Sonian et deux petits groupes à la limite ouest de la Région de </w:t>
      </w:r>
      <w:r>
        <w:rPr>
          <w:spacing w:val="-2"/>
        </w:rPr>
        <w:t xml:space="preserve">Bruxelles-Capitale </w:t>
      </w:r>
      <w:r>
        <w:t>se situent en dessous de 20 µg/m³.</w:t>
      </w:r>
    </w:p>
    <w:p w14:paraId="5D53E7A7" w14:textId="77777777" w:rsidR="00AD1340" w:rsidRDefault="0050760C">
      <w:pPr>
        <w:pStyle w:val="BodyText"/>
        <w:spacing w:before="158" w:line="256" w:lineRule="auto"/>
        <w:ind w:left="1191" w:right="597"/>
        <w:jc w:val="both"/>
      </w:pPr>
      <w:r>
        <w:t xml:space="preserve">Aux sites de surveillance VMM SZ01 (aéroport de Zaventem) et </w:t>
      </w:r>
      <w:r>
        <w:t xml:space="preserve">SZ02 (Steenokkerzeel), la </w:t>
      </w:r>
      <w:r>
        <w:rPr>
          <w:position w:val="1"/>
        </w:rPr>
        <w:t xml:space="preserve">concentration moyenne annuelle de </w:t>
      </w:r>
      <w:r>
        <w:rPr>
          <w:sz w:val="13"/>
        </w:rPr>
        <w:t xml:space="preserve">NO2 </w:t>
      </w:r>
      <w:r>
        <w:rPr>
          <w:position w:val="1"/>
        </w:rPr>
        <w:t>(2019)</w:t>
      </w:r>
      <w:r>
        <w:rPr>
          <w:position w:val="1"/>
          <w:vertAlign w:val="superscript"/>
        </w:rPr>
        <w:t>20</w:t>
      </w:r>
      <w:r>
        <w:t xml:space="preserve"> est de </w:t>
      </w:r>
      <w:r>
        <w:rPr>
          <w:position w:val="1"/>
        </w:rPr>
        <w:t>22 µg/m</w:t>
      </w:r>
      <w:r>
        <w:rPr>
          <w:position w:val="1"/>
          <w:vertAlign w:val="superscript"/>
        </w:rPr>
        <w:t>3</w:t>
      </w:r>
      <w:r>
        <w:rPr>
          <w:position w:val="1"/>
        </w:rPr>
        <w:t xml:space="preserve"> et de 21 µg/m</w:t>
      </w:r>
      <w:r>
        <w:rPr>
          <w:position w:val="1"/>
          <w:vertAlign w:val="superscript"/>
        </w:rPr>
        <w:t>3</w:t>
      </w:r>
      <w:r>
        <w:rPr>
          <w:position w:val="1"/>
        </w:rPr>
        <w:t xml:space="preserve"> , respectivement.</w:t>
      </w:r>
    </w:p>
    <w:p w14:paraId="76EAE55B" w14:textId="77777777" w:rsidR="00AD1340" w:rsidRDefault="00AD1340">
      <w:pPr>
        <w:pStyle w:val="BodyText"/>
      </w:pPr>
    </w:p>
    <w:p w14:paraId="2C6DBF48" w14:textId="77777777" w:rsidR="00AD1340" w:rsidRDefault="00AD1340">
      <w:pPr>
        <w:pStyle w:val="BodyText"/>
      </w:pPr>
    </w:p>
    <w:p w14:paraId="0950044D" w14:textId="77777777" w:rsidR="00AD1340" w:rsidRDefault="00AD1340">
      <w:pPr>
        <w:pStyle w:val="BodyText"/>
      </w:pPr>
    </w:p>
    <w:p w14:paraId="5DC1BAF6" w14:textId="77777777" w:rsidR="00AD1340" w:rsidRDefault="00AD1340">
      <w:pPr>
        <w:pStyle w:val="BodyText"/>
      </w:pPr>
    </w:p>
    <w:p w14:paraId="6C2E6A06" w14:textId="77777777" w:rsidR="00AD1340" w:rsidRDefault="00AD1340">
      <w:pPr>
        <w:pStyle w:val="BodyText"/>
      </w:pPr>
    </w:p>
    <w:p w14:paraId="4BA64F48" w14:textId="77777777" w:rsidR="00AD1340" w:rsidRDefault="0050760C">
      <w:pPr>
        <w:pStyle w:val="BodyText"/>
        <w:spacing w:before="39"/>
      </w:pPr>
      <w:r>
        <w:rPr>
          <w:noProof/>
        </w:rPr>
        <mc:AlternateContent>
          <mc:Choice Requires="wps">
            <w:drawing>
              <wp:anchor distT="0" distB="0" distL="0" distR="0" simplePos="0" relativeHeight="487688704" behindDoc="1" locked="0" layoutInCell="1" allowOverlap="1" wp14:anchorId="0116BA11" wp14:editId="5FECDA7E">
                <wp:simplePos x="0" y="0"/>
                <wp:positionH relativeFrom="page">
                  <wp:posOffset>936040</wp:posOffset>
                </wp:positionH>
                <wp:positionV relativeFrom="paragraph">
                  <wp:posOffset>195121</wp:posOffset>
                </wp:positionV>
                <wp:extent cx="1829435" cy="7620"/>
                <wp:effectExtent l="0" t="0" r="0" b="0"/>
                <wp:wrapTopAndBottom/>
                <wp:docPr id="368" name="Graphic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17957A" id="Graphic 368" o:spid="_x0000_s1026" style="position:absolute;margin-left:73.7pt;margin-top:15.35pt;width:144.05pt;height:.6pt;z-index:-1562777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" path="m1829053,l,,,7619r1829053,l1829053,xe" fillcolor="black" stroked="f">
                <v:path arrowok="t"/>
                <w10:wrap type="topAndBottom" anchorx="page"/>
              </v:shape>
            </w:pict>
          </mc:Fallback>
        </mc:AlternateContent>
      </w:r>
    </w:p>
    <w:p w14:paraId="463C5499" w14:textId="77777777" w:rsidR="00AD1340" w:rsidRDefault="0050760C">
      <w:pPr>
        <w:pStyle w:val="BodyText"/>
        <w:spacing w:before="100" w:line="230" w:lineRule="auto"/>
        <w:ind w:left="255" w:right="590" w:hanging="142"/>
      </w:pPr>
      <w:r>
        <w:rPr>
          <w:vertAlign w:val="superscript"/>
        </w:rPr>
        <w:t>20</w:t>
      </w:r>
      <w:r>
        <w:rPr>
          <w:position w:val="1"/>
        </w:rPr>
        <w:t xml:space="preserve"> La concentration moyenne annuelle de NO2 (2021) aux stations de surveillance susmentionnées est respectivement de 17 µg/m</w:t>
      </w:r>
      <w:r>
        <w:rPr>
          <w:position w:val="1"/>
          <w:vertAlign w:val="superscript"/>
        </w:rPr>
        <w:t>3</w:t>
      </w:r>
      <w:r>
        <w:t xml:space="preserve"> e</w:t>
      </w:r>
      <w:r>
        <w:t>t de 15 µg/m</w:t>
      </w:r>
      <w:r>
        <w:rPr>
          <w:vertAlign w:val="superscript"/>
        </w:rPr>
        <w:t>3</w:t>
      </w:r>
      <w:r>
        <w:t xml:space="preserve"> (SZ02 remplacée par SZ05 à l'heure actuelle).</w:t>
      </w:r>
    </w:p>
    <w:p w14:paraId="13864A73" w14:textId="77777777" w:rsidR="00AD1340" w:rsidRDefault="00AD1340">
      <w:pPr>
        <w:spacing w:line="230" w:lineRule="auto"/>
        <w:sectPr w:rsidR="00AD1340">
          <w:pgSz w:w="11910" w:h="16840"/>
          <w:pgMar w:top="1740" w:right="540" w:bottom="1040" w:left="1360" w:header="748" w:footer="852" w:gutter="0"/>
          <w:cols w:space="720"/>
        </w:sectPr>
      </w:pPr>
    </w:p>
    <w:p w14:paraId="21E2E197" w14:textId="77777777" w:rsidR="00AD1340" w:rsidRDefault="00AD1340">
      <w:pPr>
        <w:pStyle w:val="BodyText"/>
        <w:spacing w:before="6"/>
        <w:rPr>
          <w:sz w:val="8"/>
        </w:rPr>
      </w:pPr>
    </w:p>
    <w:p w14:paraId="17F52018" w14:textId="77777777" w:rsidR="00AD1340" w:rsidRDefault="0050760C">
      <w:pPr>
        <w:pStyle w:val="BodyText"/>
        <w:ind w:left="1205"/>
      </w:pPr>
      <w:r>
        <w:rPr>
          <w:noProof/>
        </w:rPr>
        <mc:AlternateContent>
          <mc:Choice Requires="wpg">
            <w:drawing>
              <wp:inline distT="0" distB="0" distL="0" distR="0" wp14:anchorId="1C86F615" wp14:editId="009B4E90">
                <wp:extent cx="4392930" cy="3112770"/>
                <wp:effectExtent l="0" t="0" r="0" b="1905"/>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92930" cy="3112770"/>
                          <a:chOff x="0" y="0"/>
                          <a:chExt cx="4392930" cy="3112770"/>
                        </a:xfrm>
                      </wpg:grpSpPr>
                      <pic:pic xmlns:pic="http://schemas.openxmlformats.org/drawingml/2006/picture">
                        <pic:nvPicPr>
                          <pic:cNvPr id="370" name="Image 370"/>
                          <pic:cNvPicPr/>
                        </pic:nvPicPr>
                        <pic:blipFill>
                          <a:blip r:embed="rId278" cstate="print"/>
                          <a:stretch>
                            <a:fillRect/>
                          </a:stretch>
                        </pic:blipFill>
                        <pic:spPr>
                          <a:xfrm>
                            <a:off x="9461" y="9588"/>
                            <a:ext cx="4373880" cy="3093719"/>
                          </a:xfrm>
                          <a:prstGeom prst="rect">
                            <a:avLst/>
                          </a:prstGeom>
                        </pic:spPr>
                      </pic:pic>
                      <wps:wsp>
                        <wps:cNvPr id="371" name="Graphic 371"/>
                        <wps:cNvSpPr/>
                        <wps:spPr>
                          <a:xfrm>
                            <a:off x="4762" y="4762"/>
                            <a:ext cx="4383405" cy="3103245"/>
                          </a:xfrm>
                          <a:custGeom>
                            <a:avLst/>
                            <a:gdLst/>
                            <a:ahLst/>
                            <a:cxnLst/>
                            <a:rect l="l" t="t" r="r" b="b"/>
                            <a:pathLst>
                              <a:path w="4383405" h="3103245">
                                <a:moveTo>
                                  <a:pt x="0" y="3103244"/>
                                </a:moveTo>
                                <a:lnTo>
                                  <a:pt x="4383405" y="3103244"/>
                                </a:lnTo>
                                <a:lnTo>
                                  <a:pt x="4383405" y="0"/>
                                </a:lnTo>
                                <a:lnTo>
                                  <a:pt x="0" y="0"/>
                                </a:lnTo>
                                <a:lnTo>
                                  <a:pt x="0" y="310324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2033347" id="Group 369" o:spid="_x0000_s1026" style="width:345.9pt;height:245.1pt;mso-position-horizontal-relative:char;mso-position-vertical-relative:line" coordsize="43929,31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">
                <v:shape id="Image 370" o:spid="_x0000_s1027" type="#_x0000_t75" style="position:absolute;left:94;top:95;width:43739;height:30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">
                  <v:imagedata r:id="rId279" o:title=""/>
                </v:shape>
                <v:shape id="Graphic 371" o:spid="_x0000_s1028" style="position:absolute;left:47;top:47;width:43834;height:31033;visibility:visible;mso-wrap-style:square;v-text-anchor:top" coordsize="4383405,310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" path="m,3103244r4383405,l4383405,,,,,3103244xe" filled="f">
                  <v:path arrowok="t"/>
                </v:shape>
                <w10:anchorlock/>
              </v:group>
            </w:pict>
          </mc:Fallback>
        </mc:AlternateContent>
      </w:r>
    </w:p>
    <w:p w14:paraId="31DD0213" w14:textId="77777777" w:rsidR="00AD1340" w:rsidRDefault="0050760C">
      <w:pPr>
        <w:pStyle w:val="BodyText"/>
        <w:spacing w:before="3"/>
        <w:rPr>
          <w:sz w:val="12"/>
        </w:rPr>
      </w:pPr>
      <w:r>
        <w:rPr>
          <w:noProof/>
        </w:rPr>
        <mc:AlternateContent>
          <mc:Choice Requires="wpg">
            <w:drawing>
              <wp:anchor distT="0" distB="0" distL="0" distR="0" simplePos="0" relativeHeight="487690752" behindDoc="1" locked="0" layoutInCell="1" allowOverlap="1" wp14:anchorId="61219000" wp14:editId="5F9E37DA">
                <wp:simplePos x="0" y="0"/>
                <wp:positionH relativeFrom="page">
                  <wp:posOffset>1629473</wp:posOffset>
                </wp:positionH>
                <wp:positionV relativeFrom="paragraph">
                  <wp:posOffset>111061</wp:posOffset>
                </wp:positionV>
                <wp:extent cx="4394200" cy="3221355"/>
                <wp:effectExtent l="0" t="0" r="0" b="0"/>
                <wp:wrapTopAndBottom/>
                <wp:docPr id="37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94200" cy="3221355"/>
                          <a:chOff x="0" y="0"/>
                          <a:chExt cx="4394200" cy="3221355"/>
                        </a:xfrm>
                      </wpg:grpSpPr>
                      <pic:pic xmlns:pic="http://schemas.openxmlformats.org/drawingml/2006/picture">
                        <pic:nvPicPr>
                          <pic:cNvPr id="373" name="Image 373"/>
                          <pic:cNvPicPr/>
                        </pic:nvPicPr>
                        <pic:blipFill>
                          <a:blip r:embed="rId280" cstate="print"/>
                          <a:stretch>
                            <a:fillRect/>
                          </a:stretch>
                        </pic:blipFill>
                        <pic:spPr>
                          <a:xfrm>
                            <a:off x="9461" y="9588"/>
                            <a:ext cx="4375150" cy="3201924"/>
                          </a:xfrm>
                          <a:prstGeom prst="rect">
                            <a:avLst/>
                          </a:prstGeom>
                        </pic:spPr>
                      </pic:pic>
                      <wps:wsp>
                        <wps:cNvPr id="374" name="Graphic 374"/>
                        <wps:cNvSpPr/>
                        <wps:spPr>
                          <a:xfrm>
                            <a:off x="4762" y="4762"/>
                            <a:ext cx="4384675" cy="3211830"/>
                          </a:xfrm>
                          <a:custGeom>
                            <a:avLst/>
                            <a:gdLst/>
                            <a:ahLst/>
                            <a:cxnLst/>
                            <a:rect l="l" t="t" r="r" b="b"/>
                            <a:pathLst>
                              <a:path w="4384675" h="3211830">
                                <a:moveTo>
                                  <a:pt x="0" y="3211449"/>
                                </a:moveTo>
                                <a:lnTo>
                                  <a:pt x="4384675" y="3211449"/>
                                </a:lnTo>
                                <a:lnTo>
                                  <a:pt x="4384675" y="0"/>
                                </a:lnTo>
                                <a:lnTo>
                                  <a:pt x="0" y="0"/>
                                </a:lnTo>
                                <a:lnTo>
                                  <a:pt x="0" y="321144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BE57C37" id="Group 372" o:spid="_x0000_s1026" style="position:absolute;margin-left:128.3pt;margin-top:8.75pt;width:346pt;height:253.65pt;z-index:-15625728;mso-wrap-distance-left:0;mso-wrap-distance-right:0;mso-position-horizontal-relative:page" coordsize="43942,322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">
                <v:shape id="Image 373" o:spid="_x0000_s1027" type="#_x0000_t75" style="position:absolute;left:94;top:95;width:43752;height:32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">
                  <v:imagedata r:id="rId281" o:title=""/>
                </v:shape>
                <v:shape id="Graphic 374" o:spid="_x0000_s1028" style="position:absolute;left:47;top:47;width:43847;height:32118;visibility:visible;mso-wrap-style:square;v-text-anchor:top" coordsize="4384675,3211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" path="m,3211449r4384675,l4384675,,,,,3211449xe" filled="f">
                  <v:path arrowok="t"/>
                </v:shape>
                <w10:wrap type="topAndBottom" anchorx="page"/>
              </v:group>
            </w:pict>
          </mc:Fallback>
        </mc:AlternateContent>
      </w:r>
    </w:p>
    <w:p w14:paraId="06A56614" w14:textId="77777777" w:rsidR="00AD1340" w:rsidRDefault="0050760C">
      <w:pPr>
        <w:spacing w:before="193" w:line="237" w:lineRule="auto"/>
        <w:ind w:left="1191" w:right="425"/>
        <w:rPr>
          <w:i/>
          <w:sz w:val="18"/>
        </w:rPr>
      </w:pPr>
      <w:r>
        <w:rPr>
          <w:i/>
          <w:color w:val="005B82"/>
          <w:position w:val="2"/>
          <w:sz w:val="18"/>
        </w:rPr>
        <w:t xml:space="preserve">Figure 7-2 : Concentration moyenne annuelle de </w:t>
      </w:r>
      <w:r>
        <w:rPr>
          <w:i/>
          <w:color w:val="005B82"/>
          <w:sz w:val="12"/>
        </w:rPr>
        <w:t xml:space="preserve">NO2 </w:t>
      </w:r>
      <w:r>
        <w:rPr>
          <w:i/>
          <w:color w:val="005B82"/>
          <w:position w:val="2"/>
          <w:sz w:val="18"/>
        </w:rPr>
        <w:t xml:space="preserve">en 2019 à proximité immédiate de la zone du projet (en haut) et dans une </w:t>
      </w:r>
      <w:r>
        <w:rPr>
          <w:i/>
          <w:color w:val="005B82"/>
          <w:sz w:val="18"/>
        </w:rPr>
        <w:t>zone plus large (en bas) (source : VMM)</w:t>
      </w:r>
    </w:p>
    <w:p w14:paraId="1249B235" w14:textId="77777777" w:rsidR="00AD1340" w:rsidRDefault="00AD1340">
      <w:pPr>
        <w:spacing w:line="237" w:lineRule="auto"/>
        <w:rPr>
          <w:sz w:val="18"/>
        </w:rPr>
        <w:sectPr w:rsidR="00AD1340">
          <w:pgSz w:w="11910" w:h="16840"/>
          <w:pgMar w:top="1740" w:right="540" w:bottom="1040" w:left="1360" w:header="748" w:footer="852" w:gutter="0"/>
          <w:cols w:space="720"/>
        </w:sectPr>
      </w:pPr>
    </w:p>
    <w:p w14:paraId="304663C9" w14:textId="77777777" w:rsidR="00AD1340" w:rsidRDefault="0050760C">
      <w:pPr>
        <w:pStyle w:val="BodyText"/>
        <w:spacing w:before="90" w:line="259" w:lineRule="auto"/>
        <w:ind w:left="1191" w:right="592"/>
        <w:jc w:val="both"/>
      </w:pPr>
      <w:r>
        <w:lastRenderedPageBreak/>
        <w:t xml:space="preserve">La CE est également un paramètre adéquat pour évaluer la qualité de l'air local, comme indiqué ci-dessus, si cette qualité de l'air est principalement déterminée par le trafic routier et/ou aérien. Il n'existe actuellement aucune norme de qualité de l'air </w:t>
      </w:r>
      <w:r>
        <w:t xml:space="preserve">pour ce paramètre. La situation est similaire à celle décrite ci-dessus pour le </w:t>
      </w:r>
      <w:r>
        <w:rPr>
          <w:position w:val="1"/>
        </w:rPr>
        <w:t xml:space="preserve">polluant </w:t>
      </w:r>
      <w:r>
        <w:rPr>
          <w:sz w:val="13"/>
        </w:rPr>
        <w:t>NO2</w:t>
      </w:r>
      <w:r>
        <w:rPr>
          <w:position w:val="1"/>
        </w:rPr>
        <w:t xml:space="preserve">. Il est clair que la plus forte concentration de CE est mesurée sur les sites de mesure où la </w:t>
      </w:r>
      <w:r>
        <w:t>circulation est intense.</w:t>
      </w:r>
    </w:p>
    <w:p w14:paraId="176EE945" w14:textId="77777777" w:rsidR="00AD1340" w:rsidRDefault="00AD1340">
      <w:pPr>
        <w:pStyle w:val="BodyText"/>
      </w:pPr>
    </w:p>
    <w:p w14:paraId="14F7A7FA" w14:textId="77777777" w:rsidR="00AD1340" w:rsidRDefault="0050760C">
      <w:pPr>
        <w:pStyle w:val="BodyText"/>
        <w:spacing w:before="83"/>
      </w:pPr>
      <w:r>
        <w:rPr>
          <w:noProof/>
        </w:rPr>
        <mc:AlternateContent>
          <mc:Choice Requires="wpg">
            <w:drawing>
              <wp:anchor distT="0" distB="0" distL="0" distR="0" simplePos="0" relativeHeight="487691264" behindDoc="1" locked="0" layoutInCell="1" allowOverlap="1" wp14:anchorId="53D1820E" wp14:editId="27774774">
                <wp:simplePos x="0" y="0"/>
                <wp:positionH relativeFrom="page">
                  <wp:posOffset>1665541</wp:posOffset>
                </wp:positionH>
                <wp:positionV relativeFrom="paragraph">
                  <wp:posOffset>223818</wp:posOffset>
                </wp:positionV>
                <wp:extent cx="4972050" cy="3486150"/>
                <wp:effectExtent l="0" t="0" r="0" b="0"/>
                <wp:wrapTopAndBottom/>
                <wp:docPr id="37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72050" cy="3486150"/>
                          <a:chOff x="0" y="0"/>
                          <a:chExt cx="4972050" cy="3486150"/>
                        </a:xfrm>
                      </wpg:grpSpPr>
                      <pic:pic xmlns:pic="http://schemas.openxmlformats.org/drawingml/2006/picture">
                        <pic:nvPicPr>
                          <pic:cNvPr id="376" name="Image 376"/>
                          <pic:cNvPicPr/>
                        </pic:nvPicPr>
                        <pic:blipFill>
                          <a:blip r:embed="rId282" cstate="print"/>
                          <a:stretch>
                            <a:fillRect/>
                          </a:stretch>
                        </pic:blipFill>
                        <pic:spPr>
                          <a:xfrm>
                            <a:off x="9588" y="9588"/>
                            <a:ext cx="4858955" cy="3467100"/>
                          </a:xfrm>
                          <a:prstGeom prst="rect">
                            <a:avLst/>
                          </a:prstGeom>
                        </pic:spPr>
                      </pic:pic>
                      <wps:wsp>
                        <wps:cNvPr id="377" name="Graphic 377"/>
                        <wps:cNvSpPr/>
                        <wps:spPr>
                          <a:xfrm>
                            <a:off x="4762" y="4762"/>
                            <a:ext cx="4962525" cy="3476625"/>
                          </a:xfrm>
                          <a:custGeom>
                            <a:avLst/>
                            <a:gdLst/>
                            <a:ahLst/>
                            <a:cxnLst/>
                            <a:rect l="l" t="t" r="r" b="b"/>
                            <a:pathLst>
                              <a:path w="4962525" h="3476625">
                                <a:moveTo>
                                  <a:pt x="0" y="3476625"/>
                                </a:moveTo>
                                <a:lnTo>
                                  <a:pt x="4962525" y="3476625"/>
                                </a:lnTo>
                                <a:lnTo>
                                  <a:pt x="4962525" y="0"/>
                                </a:lnTo>
                                <a:lnTo>
                                  <a:pt x="0" y="0"/>
                                </a:lnTo>
                                <a:lnTo>
                                  <a:pt x="0" y="347662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543114C" id="Group 375" o:spid="_x0000_s1026" style="position:absolute;margin-left:131.15pt;margin-top:17.6pt;width:391.5pt;height:274.5pt;z-index:-15625216;mso-wrap-distance-left:0;mso-wrap-distance-right:0;mso-position-horizontal-relative:page" coordsize="49720,34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">
                <v:shape id="Image 376" o:spid="_x0000_s1027" type="#_x0000_t75" style="position:absolute;left:95;top:95;width:48590;height:34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">
                  <v:imagedata r:id="rId283" o:title=""/>
                </v:shape>
                <v:shape id="Graphic 377" o:spid="_x0000_s1028" style="position:absolute;left:47;top:47;width:49625;height:34766;visibility:visible;mso-wrap-style:square;v-text-anchor:top" coordsize="4962525,3476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" path="m,3476625r4962525,l4962525,,,,,3476625xe" filled="f">
                  <v:path arrowok="t"/>
                </v:shape>
                <w10:wrap type="topAndBottom" anchorx="page"/>
              </v:group>
            </w:pict>
          </mc:Fallback>
        </mc:AlternateContent>
      </w:r>
    </w:p>
    <w:p w14:paraId="7BF3E63A" w14:textId="77777777" w:rsidR="00AD1340" w:rsidRDefault="0050760C">
      <w:pPr>
        <w:spacing w:before="197"/>
        <w:ind w:left="1191"/>
        <w:jc w:val="both"/>
        <w:rPr>
          <w:i/>
          <w:sz w:val="18"/>
        </w:rPr>
      </w:pPr>
      <w:r>
        <w:rPr>
          <w:i/>
          <w:color w:val="005B82"/>
          <w:sz w:val="18"/>
        </w:rPr>
        <w:t>Figure 7-3 Concentration moyenne annuelle</w:t>
      </w:r>
      <w:r>
        <w:rPr>
          <w:i/>
          <w:color w:val="005B82"/>
          <w:sz w:val="18"/>
        </w:rPr>
        <w:t xml:space="preserve"> de CE en 2019 dans la zone d'étude (source : </w:t>
      </w:r>
      <w:r>
        <w:rPr>
          <w:i/>
          <w:color w:val="005B82"/>
          <w:spacing w:val="-4"/>
          <w:sz w:val="18"/>
        </w:rPr>
        <w:t>VMM)</w:t>
      </w:r>
    </w:p>
    <w:p w14:paraId="56D4390D" w14:textId="77777777" w:rsidR="00AD1340" w:rsidRDefault="00AD1340">
      <w:pPr>
        <w:jc w:val="both"/>
        <w:rPr>
          <w:sz w:val="18"/>
        </w:rPr>
        <w:sectPr w:rsidR="00AD1340">
          <w:pgSz w:w="11910" w:h="16840"/>
          <w:pgMar w:top="1740" w:right="540" w:bottom="1040" w:left="1360" w:header="748" w:footer="852" w:gutter="0"/>
          <w:cols w:space="720"/>
        </w:sectPr>
      </w:pPr>
    </w:p>
    <w:p w14:paraId="269D9CD6" w14:textId="77777777" w:rsidR="00AD1340" w:rsidRDefault="0050760C">
      <w:pPr>
        <w:pStyle w:val="BodyText"/>
        <w:spacing w:before="90" w:line="256" w:lineRule="auto"/>
        <w:ind w:left="1191" w:right="591"/>
        <w:jc w:val="both"/>
      </w:pPr>
      <w:r>
        <w:rPr>
          <w:spacing w:val="28"/>
          <w:sz w:val="13"/>
        </w:rPr>
        <w:lastRenderedPageBreak/>
        <w:t xml:space="preserve">Les </w:t>
      </w:r>
      <w:r>
        <w:rPr>
          <w:position w:val="1"/>
        </w:rPr>
        <w:t xml:space="preserve">concentrations de </w:t>
      </w:r>
      <w:r>
        <w:rPr>
          <w:sz w:val="13"/>
        </w:rPr>
        <w:t xml:space="preserve">PM10 </w:t>
      </w:r>
      <w:r>
        <w:rPr>
          <w:position w:val="1"/>
        </w:rPr>
        <w:t>et de PM2</w:t>
      </w:r>
      <w:r>
        <w:rPr>
          <w:sz w:val="13"/>
        </w:rPr>
        <w:t xml:space="preserve">.5 </w:t>
      </w:r>
      <w:r>
        <w:rPr>
          <w:position w:val="1"/>
        </w:rPr>
        <w:t xml:space="preserve">varient </w:t>
      </w:r>
      <w:r>
        <w:t>beaucoup</w:t>
      </w:r>
      <w:r>
        <w:rPr>
          <w:position w:val="1"/>
        </w:rPr>
        <w:t xml:space="preserve"> moins au sein de la zone d'étude, car </w:t>
      </w:r>
      <w:r>
        <w:t xml:space="preserve">elles sont davantage déterminées par les concentrations de fond et moins par la contribution </w:t>
      </w:r>
      <w:r>
        <w:t xml:space="preserve">du trafic local. Néanmoins, le R0, certaines parties des autoroutes à contresens et les grands axes de la région de Bruxelles-Capitale (petit et moyen ring, rue de la Loi, Havenweg,...) apparaissent bien sur </w:t>
      </w:r>
      <w:r>
        <w:rPr>
          <w:position w:val="1"/>
        </w:rPr>
        <w:t xml:space="preserve">la carte 2019 des </w:t>
      </w:r>
      <w:r>
        <w:rPr>
          <w:sz w:val="13"/>
        </w:rPr>
        <w:t>PM10</w:t>
      </w:r>
      <w:r>
        <w:rPr>
          <w:position w:val="1"/>
        </w:rPr>
        <w:t>, puisque les émissions de</w:t>
      </w:r>
      <w:r>
        <w:rPr>
          <w:position w:val="1"/>
        </w:rPr>
        <w:t xml:space="preserve"> </w:t>
      </w:r>
      <w:r>
        <w:rPr>
          <w:sz w:val="13"/>
        </w:rPr>
        <w:t xml:space="preserve">PM10 </w:t>
      </w:r>
      <w:r>
        <w:rPr>
          <w:position w:val="1"/>
        </w:rPr>
        <w:t xml:space="preserve">y sont supérieures à 20 µg/m³, et </w:t>
      </w:r>
      <w:r>
        <w:t xml:space="preserve">inférieures </w:t>
      </w:r>
      <w:r>
        <w:rPr>
          <w:position w:val="1"/>
        </w:rPr>
        <w:t xml:space="preserve">dans le reste de la </w:t>
      </w:r>
      <w:r>
        <w:t xml:space="preserve">zone d'étude. Cependant, la norme de 40 µg/m³ n'est </w:t>
      </w:r>
      <w:r>
        <w:rPr>
          <w:position w:val="1"/>
        </w:rPr>
        <w:t xml:space="preserve">dépassée </w:t>
      </w:r>
      <w:r>
        <w:t>nulle part dans la zone d'étude</w:t>
      </w:r>
      <w:r>
        <w:rPr>
          <w:position w:val="1"/>
        </w:rPr>
        <w:t xml:space="preserve">, pas même à l'entrée des tunnels dans le centre de Bruxelles. Les valeurs les plus faibles </w:t>
      </w:r>
      <w:r>
        <w:rPr>
          <w:position w:val="1"/>
        </w:rPr>
        <w:t xml:space="preserve">de </w:t>
      </w:r>
      <w:r>
        <w:rPr>
          <w:sz w:val="13"/>
        </w:rPr>
        <w:t xml:space="preserve">PM10 </w:t>
      </w:r>
      <w:r>
        <w:rPr>
          <w:position w:val="1"/>
        </w:rPr>
        <w:t xml:space="preserve">sont observées dans et autour de la forêt de Sonian. La concentration moyenne annuelle de particules </w:t>
      </w:r>
      <w:r>
        <w:rPr>
          <w:sz w:val="13"/>
        </w:rPr>
        <w:t xml:space="preserve">PM10 </w:t>
      </w:r>
      <w:r>
        <w:rPr>
          <w:position w:val="1"/>
        </w:rPr>
        <w:t xml:space="preserve">dans la </w:t>
      </w:r>
      <w:r>
        <w:t xml:space="preserve">zone d'étude se situait entre 16 et 25 µg/m³ en 2019. Sur les sites de surveillance VMM SZ01 (aéroport de Zaventem) </w:t>
      </w:r>
      <w:r>
        <w:rPr>
          <w:position w:val="1"/>
        </w:rPr>
        <w:t>et SZ02 (Steenokke</w:t>
      </w:r>
      <w:r>
        <w:rPr>
          <w:position w:val="1"/>
        </w:rPr>
        <w:t xml:space="preserve">rzeel), la concentration moyenne annuelle de </w:t>
      </w:r>
      <w:r>
        <w:rPr>
          <w:sz w:val="13"/>
        </w:rPr>
        <w:t xml:space="preserve">PM10 </w:t>
      </w:r>
      <w:r>
        <w:rPr>
          <w:position w:val="1"/>
        </w:rPr>
        <w:t>(2019) est de 20 µg/m</w:t>
      </w:r>
      <w:r>
        <w:rPr>
          <w:position w:val="1"/>
          <w:vertAlign w:val="superscript"/>
        </w:rPr>
        <w:t>3</w:t>
      </w:r>
      <w:r>
        <w:rPr>
          <w:position w:val="1"/>
        </w:rPr>
        <w:t xml:space="preserve"> (sur les deux </w:t>
      </w:r>
      <w:r>
        <w:rPr>
          <w:spacing w:val="-2"/>
        </w:rPr>
        <w:t>sites de surveillance)</w:t>
      </w:r>
      <w:r>
        <w:rPr>
          <w:spacing w:val="-2"/>
          <w:vertAlign w:val="superscript"/>
        </w:rPr>
        <w:t>21</w:t>
      </w:r>
      <w:r>
        <w:rPr>
          <w:spacing w:val="-2"/>
        </w:rPr>
        <w:t xml:space="preserve"> .</w:t>
      </w:r>
    </w:p>
    <w:p w14:paraId="079693EA" w14:textId="77777777" w:rsidR="00AD1340" w:rsidRDefault="0050760C">
      <w:pPr>
        <w:pStyle w:val="BodyText"/>
        <w:spacing w:before="176" w:line="259" w:lineRule="auto"/>
        <w:ind w:left="1191" w:right="589"/>
        <w:jc w:val="both"/>
      </w:pPr>
      <w:r>
        <w:rPr>
          <w:position w:val="1"/>
        </w:rPr>
        <w:t>Pour les PM2</w:t>
      </w:r>
      <w:r>
        <w:rPr>
          <w:sz w:val="13"/>
        </w:rPr>
        <w:t xml:space="preserve">,5, la </w:t>
      </w:r>
      <w:r>
        <w:rPr>
          <w:position w:val="1"/>
        </w:rPr>
        <w:t>majeure partie de la zone d'étude se situe dans la catégorie des 11 et 12 µg/m³, tandis qu'à l'</w:t>
      </w:r>
      <w:r>
        <w:t>ouest, on observe des valeur</w:t>
      </w:r>
      <w:r>
        <w:t xml:space="preserve">s comprises entre 13 et 15 µg/m³. Aux sites de surveillance VMM SZ01 </w:t>
      </w:r>
      <w:r>
        <w:rPr>
          <w:position w:val="1"/>
        </w:rPr>
        <w:t>(aéroport de Zaventem) et SZ02 (Steenokkerzeel), la concentration moyenne annuelle de PM2</w:t>
      </w:r>
      <w:r>
        <w:rPr>
          <w:sz w:val="13"/>
        </w:rPr>
        <w:t xml:space="preserve">,5 </w:t>
      </w:r>
      <w:r>
        <w:t xml:space="preserve">(2019) </w:t>
      </w:r>
      <w:r>
        <w:rPr>
          <w:position w:val="1"/>
        </w:rPr>
        <w:t xml:space="preserve">est de </w:t>
      </w:r>
      <w:r>
        <w:t>12 µg/m</w:t>
      </w:r>
      <w:r>
        <w:rPr>
          <w:vertAlign w:val="superscript"/>
        </w:rPr>
        <w:t>3</w:t>
      </w:r>
      <w:r>
        <w:t xml:space="preserve"> (sur les deux sites de surveillance).</w:t>
      </w:r>
      <w:r>
        <w:rPr>
          <w:vertAlign w:val="superscript"/>
        </w:rPr>
        <w:t>22</w:t>
      </w:r>
    </w:p>
    <w:p w14:paraId="36B52723" w14:textId="77777777" w:rsidR="00AD1340" w:rsidRDefault="0050760C">
      <w:pPr>
        <w:pStyle w:val="BodyText"/>
        <w:spacing w:line="259" w:lineRule="auto"/>
        <w:ind w:left="1191" w:right="594"/>
        <w:jc w:val="both"/>
      </w:pPr>
      <w:r>
        <w:t xml:space="preserve">Cette valeur est inférieure à la norme et à l'indice d'exposition moyen régional </w:t>
      </w:r>
      <w:r>
        <w:rPr>
          <w:spacing w:val="-1"/>
        </w:rPr>
        <w:t>(</w:t>
      </w:r>
      <w:r>
        <w:t>IEMR) de la Flandre et de la région de Bruxelles-Capitale. Des valeurs encore plus faibles sont observées principalement dans la part</w:t>
      </w:r>
      <w:r>
        <w:t>ie sud-est de la zone d'étude (forêt de Sonian et environs), des valeurs plus élevées (également supérieures à l'indice d'exposition moyen régional) surtout autour du nœud R0-E19 (cf. combinaison de trafic et d'émissions industrielles). Les dépassements de</w:t>
      </w:r>
      <w:r>
        <w:t xml:space="preserve"> la norme (20 µg/m³) ne se produisent que dans certains estuaires de tunnels de la région de Bruxelles-Capitale.</w:t>
      </w:r>
    </w:p>
    <w:p w14:paraId="5EAB4D38" w14:textId="77777777" w:rsidR="00AD1340" w:rsidRDefault="0050760C">
      <w:pPr>
        <w:pStyle w:val="BodyText"/>
        <w:rPr>
          <w:sz w:val="12"/>
        </w:rPr>
      </w:pPr>
      <w:r>
        <w:rPr>
          <w:noProof/>
        </w:rPr>
        <mc:AlternateContent>
          <mc:Choice Requires="wpg">
            <w:drawing>
              <wp:anchor distT="0" distB="0" distL="0" distR="0" simplePos="0" relativeHeight="487691776" behindDoc="1" locked="0" layoutInCell="1" allowOverlap="1" wp14:anchorId="25FCE3FD" wp14:editId="71C3393F">
                <wp:simplePos x="0" y="0"/>
                <wp:positionH relativeFrom="page">
                  <wp:posOffset>1629473</wp:posOffset>
                </wp:positionH>
                <wp:positionV relativeFrom="paragraph">
                  <wp:posOffset>108577</wp:posOffset>
                </wp:positionV>
                <wp:extent cx="4804410" cy="3554729"/>
                <wp:effectExtent l="0" t="0" r="0" b="0"/>
                <wp:wrapTopAndBottom/>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04410" cy="3554729"/>
                          <a:chOff x="0" y="0"/>
                          <a:chExt cx="4804410" cy="3554729"/>
                        </a:xfrm>
                      </wpg:grpSpPr>
                      <pic:pic xmlns:pic="http://schemas.openxmlformats.org/drawingml/2006/picture">
                        <pic:nvPicPr>
                          <pic:cNvPr id="379" name="Image 379"/>
                          <pic:cNvPicPr/>
                        </pic:nvPicPr>
                        <pic:blipFill>
                          <a:blip r:embed="rId284" cstate="print"/>
                          <a:stretch>
                            <a:fillRect/>
                          </a:stretch>
                        </pic:blipFill>
                        <pic:spPr>
                          <a:xfrm>
                            <a:off x="9461" y="9461"/>
                            <a:ext cx="4785233" cy="3535679"/>
                          </a:xfrm>
                          <a:prstGeom prst="rect">
                            <a:avLst/>
                          </a:prstGeom>
                        </pic:spPr>
                      </pic:pic>
                      <wps:wsp>
                        <wps:cNvPr id="380" name="Graphic 380"/>
                        <wps:cNvSpPr/>
                        <wps:spPr>
                          <a:xfrm>
                            <a:off x="4762" y="4762"/>
                            <a:ext cx="4794885" cy="3545204"/>
                          </a:xfrm>
                          <a:custGeom>
                            <a:avLst/>
                            <a:gdLst/>
                            <a:ahLst/>
                            <a:cxnLst/>
                            <a:rect l="l" t="t" r="r" b="b"/>
                            <a:pathLst>
                              <a:path w="4794885" h="3545204">
                                <a:moveTo>
                                  <a:pt x="0" y="3545204"/>
                                </a:moveTo>
                                <a:lnTo>
                                  <a:pt x="4794758" y="3545204"/>
                                </a:lnTo>
                                <a:lnTo>
                                  <a:pt x="4794758" y="0"/>
                                </a:lnTo>
                                <a:lnTo>
                                  <a:pt x="0" y="0"/>
                                </a:lnTo>
                                <a:lnTo>
                                  <a:pt x="0" y="354520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1208274" id="Group 378" o:spid="_x0000_s1026" style="position:absolute;margin-left:128.3pt;margin-top:8.55pt;width:378.3pt;height:279.9pt;z-index:-15624704;mso-wrap-distance-left:0;mso-wrap-distance-right:0;mso-position-horizontal-relative:page" coordsize="48044,355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">
                <v:shape id="Image 379" o:spid="_x0000_s1027" type="#_x0000_t75" style="position:absolute;left:94;top:94;width:47852;height:35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">
                  <v:imagedata r:id="rId285" o:title=""/>
                </v:shape>
                <v:shape id="Graphic 380" o:spid="_x0000_s1028" style="position:absolute;left:47;top:47;width:47949;height:35452;visibility:visible;mso-wrap-style:square;v-text-anchor:top" coordsize="4794885,3545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" path="m,3545204r4794758,l4794758,,,,,3545204xe" filled="f">
                  <v:path arrowok="t"/>
                </v:shape>
                <w10:wrap type="topAndBottom" anchorx="page"/>
              </v:group>
            </w:pict>
          </mc:Fallback>
        </mc:AlternateContent>
      </w:r>
    </w:p>
    <w:p w14:paraId="6CBE3F93" w14:textId="77777777" w:rsidR="00AD1340" w:rsidRDefault="0050760C">
      <w:pPr>
        <w:spacing w:before="209"/>
        <w:ind w:left="1191"/>
        <w:jc w:val="both"/>
        <w:rPr>
          <w:i/>
          <w:sz w:val="18"/>
        </w:rPr>
      </w:pPr>
      <w:r>
        <w:rPr>
          <w:i/>
          <w:color w:val="005B82"/>
          <w:position w:val="2"/>
          <w:sz w:val="18"/>
        </w:rPr>
        <w:t xml:space="preserve">Figure 7-4 : Concentration moyenne annuelle de PM10 en 2019 dans la zone d'étude (source : </w:t>
      </w:r>
      <w:r>
        <w:rPr>
          <w:i/>
          <w:color w:val="005B82"/>
          <w:spacing w:val="-4"/>
          <w:position w:val="2"/>
          <w:sz w:val="18"/>
        </w:rPr>
        <w:t>VMM)</w:t>
      </w:r>
    </w:p>
    <w:p w14:paraId="5999C943" w14:textId="77777777" w:rsidR="00AD1340" w:rsidRDefault="00AD1340">
      <w:pPr>
        <w:pStyle w:val="BodyText"/>
        <w:rPr>
          <w:i/>
        </w:rPr>
      </w:pPr>
    </w:p>
    <w:p w14:paraId="7BCAE7AD" w14:textId="77777777" w:rsidR="00AD1340" w:rsidRDefault="00AD1340">
      <w:pPr>
        <w:pStyle w:val="BodyText"/>
        <w:rPr>
          <w:i/>
        </w:rPr>
      </w:pPr>
    </w:p>
    <w:p w14:paraId="3226DDF8" w14:textId="77777777" w:rsidR="00AD1340" w:rsidRDefault="0050760C">
      <w:pPr>
        <w:pStyle w:val="BodyText"/>
        <w:spacing w:before="178"/>
        <w:rPr>
          <w:i/>
        </w:rPr>
      </w:pPr>
      <w:r>
        <w:rPr>
          <w:noProof/>
        </w:rPr>
        <mc:AlternateContent>
          <mc:Choice Requires="wps">
            <w:drawing>
              <wp:anchor distT="0" distB="0" distL="0" distR="0" simplePos="0" relativeHeight="487692288" behindDoc="1" locked="0" layoutInCell="1" allowOverlap="1" wp14:anchorId="69782C02" wp14:editId="423D27F6">
                <wp:simplePos x="0" y="0"/>
                <wp:positionH relativeFrom="page">
                  <wp:posOffset>936040</wp:posOffset>
                </wp:positionH>
                <wp:positionV relativeFrom="paragraph">
                  <wp:posOffset>283594</wp:posOffset>
                </wp:positionV>
                <wp:extent cx="1829435" cy="7620"/>
                <wp:effectExtent l="0" t="0" r="0" b="0"/>
                <wp:wrapTopAndBottom/>
                <wp:docPr id="381" name="Graphic 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B99DA2" id="Graphic 381" o:spid="_x0000_s1026" style="position:absolute;margin-left:73.7pt;margin-top:22.35pt;width:144.05pt;height:.6pt;z-index:-1562419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" path="m1829053,l,,,7619r1829053,l1829053,xe" fillcolor="black" stroked="f">
                <v:path arrowok="t"/>
                <w10:wrap type="topAndBottom" anchorx="page"/>
              </v:shape>
            </w:pict>
          </mc:Fallback>
        </mc:AlternateContent>
      </w:r>
    </w:p>
    <w:p w14:paraId="181E5255" w14:textId="77777777" w:rsidR="00AD1340" w:rsidRDefault="0050760C">
      <w:pPr>
        <w:spacing w:before="107" w:line="218" w:lineRule="auto"/>
        <w:ind w:left="255" w:right="590" w:hanging="142"/>
        <w:rPr>
          <w:sz w:val="18"/>
        </w:rPr>
      </w:pPr>
      <w:r>
        <w:rPr>
          <w:sz w:val="18"/>
          <w:vertAlign w:val="superscript"/>
        </w:rPr>
        <w:t>21</w:t>
      </w:r>
      <w:r>
        <w:rPr>
          <w:position w:val="2"/>
          <w:sz w:val="18"/>
        </w:rPr>
        <w:t xml:space="preserve"> La concentration moyenne annuelle de P</w:t>
      </w:r>
      <w:r>
        <w:rPr>
          <w:position w:val="2"/>
          <w:sz w:val="18"/>
        </w:rPr>
        <w:t>M10 (2021) au(x) poste(s) de surveillance susmentionné(s) est de 19 µg/m</w:t>
      </w:r>
      <w:r>
        <w:rPr>
          <w:position w:val="2"/>
          <w:sz w:val="18"/>
          <w:vertAlign w:val="superscript"/>
        </w:rPr>
        <w:t>3</w:t>
      </w:r>
      <w:r>
        <w:rPr>
          <w:position w:val="2"/>
          <w:sz w:val="18"/>
        </w:rPr>
        <w:t xml:space="preserve"> (les deux sites de surveillance) (SZ02 </w:t>
      </w:r>
      <w:r>
        <w:rPr>
          <w:sz w:val="18"/>
        </w:rPr>
        <w:t>remplacé par SZ05 à l'heure actuelle).</w:t>
      </w:r>
    </w:p>
    <w:p w14:paraId="5E49352F" w14:textId="77777777" w:rsidR="00AD1340" w:rsidRDefault="0050760C">
      <w:pPr>
        <w:spacing w:before="17" w:line="220" w:lineRule="auto"/>
        <w:ind w:left="255" w:right="656" w:hanging="142"/>
        <w:rPr>
          <w:sz w:val="18"/>
        </w:rPr>
      </w:pPr>
      <w:r>
        <w:rPr>
          <w:sz w:val="18"/>
          <w:vertAlign w:val="superscript"/>
        </w:rPr>
        <w:t>22</w:t>
      </w:r>
      <w:r>
        <w:rPr>
          <w:position w:val="2"/>
          <w:sz w:val="18"/>
        </w:rPr>
        <w:t xml:space="preserve"> La concentration moyenne annuelle de PM2</w:t>
      </w:r>
      <w:r>
        <w:rPr>
          <w:sz w:val="12"/>
        </w:rPr>
        <w:t xml:space="preserve">,5 </w:t>
      </w:r>
      <w:r>
        <w:rPr>
          <w:position w:val="2"/>
          <w:sz w:val="18"/>
        </w:rPr>
        <w:t xml:space="preserve">(2021) à la </w:t>
      </w:r>
      <w:r>
        <w:rPr>
          <w:position w:val="2"/>
          <w:sz w:val="18"/>
        </w:rPr>
        <w:t>(aux) station(s) de surveillance susmentionnée(s) est de 12 µg/m</w:t>
      </w:r>
      <w:r>
        <w:rPr>
          <w:position w:val="2"/>
          <w:sz w:val="18"/>
          <w:vertAlign w:val="superscript"/>
        </w:rPr>
        <w:t>3</w:t>
      </w:r>
      <w:r>
        <w:rPr>
          <w:position w:val="2"/>
          <w:sz w:val="18"/>
        </w:rPr>
        <w:t xml:space="preserve"> et de 11 µg/m</w:t>
      </w:r>
      <w:r>
        <w:rPr>
          <w:position w:val="2"/>
          <w:sz w:val="18"/>
          <w:vertAlign w:val="superscript"/>
        </w:rPr>
        <w:t>3</w:t>
      </w:r>
      <w:r>
        <w:rPr>
          <w:position w:val="2"/>
          <w:sz w:val="18"/>
        </w:rPr>
        <w:t xml:space="preserve"> (SZ02 </w:t>
      </w:r>
      <w:r>
        <w:rPr>
          <w:sz w:val="18"/>
        </w:rPr>
        <w:t xml:space="preserve">remplacée par SZ05 </w:t>
      </w:r>
      <w:r>
        <w:rPr>
          <w:position w:val="2"/>
          <w:sz w:val="18"/>
        </w:rPr>
        <w:t xml:space="preserve">à l'heure </w:t>
      </w:r>
      <w:r>
        <w:rPr>
          <w:sz w:val="18"/>
        </w:rPr>
        <w:t>actuelle).</w:t>
      </w:r>
    </w:p>
    <w:p w14:paraId="398A2FA8" w14:textId="77777777" w:rsidR="00AD1340" w:rsidRDefault="00AD1340">
      <w:pPr>
        <w:spacing w:line="220" w:lineRule="auto"/>
        <w:rPr>
          <w:sz w:val="18"/>
        </w:rPr>
        <w:sectPr w:rsidR="00AD1340">
          <w:pgSz w:w="11910" w:h="16840"/>
          <w:pgMar w:top="1740" w:right="540" w:bottom="1040" w:left="1360" w:header="748" w:footer="852" w:gutter="0"/>
          <w:cols w:space="720"/>
        </w:sectPr>
      </w:pPr>
    </w:p>
    <w:p w14:paraId="055302DF" w14:textId="77777777" w:rsidR="00AD1340" w:rsidRDefault="00AD1340">
      <w:pPr>
        <w:pStyle w:val="BodyText"/>
        <w:spacing w:before="6"/>
        <w:rPr>
          <w:sz w:val="8"/>
        </w:rPr>
      </w:pPr>
    </w:p>
    <w:p w14:paraId="5CA1D963" w14:textId="77777777" w:rsidR="00AD1340" w:rsidRDefault="0050760C">
      <w:pPr>
        <w:pStyle w:val="BodyText"/>
        <w:ind w:left="1205"/>
      </w:pPr>
      <w:r>
        <w:rPr>
          <w:noProof/>
        </w:rPr>
        <mc:AlternateContent>
          <mc:Choice Requires="wpg">
            <w:drawing>
              <wp:inline distT="0" distB="0" distL="0" distR="0" wp14:anchorId="3F32DD09" wp14:editId="1D5685DA">
                <wp:extent cx="4840605" cy="3569970"/>
                <wp:effectExtent l="0" t="0" r="0" b="1904"/>
                <wp:docPr id="38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40605" cy="3569970"/>
                          <a:chOff x="0" y="0"/>
                          <a:chExt cx="4840605" cy="3569970"/>
                        </a:xfrm>
                      </wpg:grpSpPr>
                      <pic:pic xmlns:pic="http://schemas.openxmlformats.org/drawingml/2006/picture">
                        <pic:nvPicPr>
                          <pic:cNvPr id="383" name="Image 383"/>
                          <pic:cNvPicPr/>
                        </pic:nvPicPr>
                        <pic:blipFill>
                          <a:blip r:embed="rId286" cstate="print"/>
                          <a:stretch>
                            <a:fillRect/>
                          </a:stretch>
                        </pic:blipFill>
                        <pic:spPr>
                          <a:xfrm>
                            <a:off x="9461" y="9588"/>
                            <a:ext cx="4821555" cy="3550665"/>
                          </a:xfrm>
                          <a:prstGeom prst="rect">
                            <a:avLst/>
                          </a:prstGeom>
                        </pic:spPr>
                      </pic:pic>
                      <wps:wsp>
                        <wps:cNvPr id="384" name="Graphic 384"/>
                        <wps:cNvSpPr/>
                        <wps:spPr>
                          <a:xfrm>
                            <a:off x="4762" y="4762"/>
                            <a:ext cx="4831080" cy="3560445"/>
                          </a:xfrm>
                          <a:custGeom>
                            <a:avLst/>
                            <a:gdLst/>
                            <a:ahLst/>
                            <a:cxnLst/>
                            <a:rect l="l" t="t" r="r" b="b"/>
                            <a:pathLst>
                              <a:path w="4831080" h="3560445">
                                <a:moveTo>
                                  <a:pt x="0" y="3560191"/>
                                </a:moveTo>
                                <a:lnTo>
                                  <a:pt x="4831080" y="3560191"/>
                                </a:lnTo>
                                <a:lnTo>
                                  <a:pt x="4831080" y="0"/>
                                </a:lnTo>
                                <a:lnTo>
                                  <a:pt x="0" y="0"/>
                                </a:lnTo>
                                <a:lnTo>
                                  <a:pt x="0" y="3560191"/>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69A487A" id="Group 382" o:spid="_x0000_s1026" style="width:381.15pt;height:281.1pt;mso-position-horizontal-relative:char;mso-position-vertical-relative:line" coordsize="48406,356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">
                <v:shape id="Image 383" o:spid="_x0000_s1027" type="#_x0000_t75" style="position:absolute;left:94;top:95;width:48216;height:35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">
                  <v:imagedata r:id="rId287" o:title=""/>
                </v:shape>
                <v:shape id="Graphic 384" o:spid="_x0000_s1028" style="position:absolute;left:47;top:47;width:48311;height:35605;visibility:visible;mso-wrap-style:square;v-text-anchor:top" coordsize="4831080,3560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" path="m,3560191r4831080,l4831080,,,,,3560191xe" filled="f" strokeweight=".26456mm">
                  <v:path arrowok="t"/>
                </v:shape>
                <w10:anchorlock/>
              </v:group>
            </w:pict>
          </mc:Fallback>
        </mc:AlternateContent>
      </w:r>
    </w:p>
    <w:p w14:paraId="481D8388" w14:textId="77777777" w:rsidR="00AD1340" w:rsidRDefault="0050760C">
      <w:pPr>
        <w:spacing w:before="161"/>
        <w:ind w:left="1191"/>
        <w:rPr>
          <w:i/>
          <w:sz w:val="18"/>
        </w:rPr>
      </w:pPr>
      <w:r>
        <w:rPr>
          <w:i/>
          <w:color w:val="005B82"/>
          <w:position w:val="2"/>
          <w:sz w:val="18"/>
        </w:rPr>
        <w:t>Figure 7-5 : Concentration moyenne annuelle de PM2</w:t>
      </w:r>
      <w:r>
        <w:rPr>
          <w:i/>
          <w:color w:val="005B82"/>
          <w:sz w:val="12"/>
        </w:rPr>
        <w:t xml:space="preserve">.5 </w:t>
      </w:r>
      <w:r>
        <w:rPr>
          <w:i/>
          <w:color w:val="005B82"/>
          <w:position w:val="2"/>
          <w:sz w:val="18"/>
        </w:rPr>
        <w:t xml:space="preserve">en 2019 dans la zone d'étude (source : </w:t>
      </w:r>
      <w:r>
        <w:rPr>
          <w:i/>
          <w:color w:val="005B82"/>
          <w:spacing w:val="-4"/>
          <w:position w:val="2"/>
          <w:sz w:val="18"/>
        </w:rPr>
        <w:t>VMM)</w:t>
      </w:r>
    </w:p>
    <w:p w14:paraId="2F4BC6B5" w14:textId="77777777" w:rsidR="00AD1340" w:rsidRDefault="00AD1340">
      <w:pPr>
        <w:pStyle w:val="BodyText"/>
        <w:rPr>
          <w:i/>
          <w:sz w:val="18"/>
        </w:rPr>
      </w:pPr>
    </w:p>
    <w:p w14:paraId="0912E07A" w14:textId="77777777" w:rsidR="00AD1340" w:rsidRDefault="00AD1340">
      <w:pPr>
        <w:pStyle w:val="BodyText"/>
        <w:spacing w:before="178"/>
        <w:rPr>
          <w:i/>
          <w:sz w:val="18"/>
        </w:rPr>
      </w:pPr>
    </w:p>
    <w:p w14:paraId="343A702D" w14:textId="77777777" w:rsidR="00AD1340" w:rsidRDefault="0050760C">
      <w:pPr>
        <w:pStyle w:val="BodyText"/>
        <w:ind w:left="1191"/>
      </w:pPr>
      <w:r>
        <w:rPr>
          <w:spacing w:val="-5"/>
          <w:u w:val="single"/>
        </w:rPr>
        <w:t>UFP</w:t>
      </w:r>
    </w:p>
    <w:p w14:paraId="40EE4F9B" w14:textId="77777777" w:rsidR="00AD1340" w:rsidRDefault="0050760C">
      <w:pPr>
        <w:pStyle w:val="BodyText"/>
        <w:spacing w:before="183"/>
        <w:ind w:left="1191"/>
        <w:jc w:val="both"/>
      </w:pPr>
      <w:r>
        <w:t>Sur l</w:t>
      </w:r>
      <w:r>
        <w:t xml:space="preserve">a base du rapport "Modelling of UFP from air and road traffic around Brussels </w:t>
      </w:r>
      <w:r>
        <w:rPr>
          <w:spacing w:val="-10"/>
        </w:rPr>
        <w:t>Airport</w:t>
      </w:r>
      <w:r>
        <w:t xml:space="preserve">" </w:t>
      </w:r>
      <w:r>
        <w:rPr>
          <w:spacing w:val="-2"/>
        </w:rPr>
        <w:t>(Vito</w:t>
      </w:r>
    </w:p>
    <w:p w14:paraId="1170BE4F" w14:textId="77777777" w:rsidR="00AD1340" w:rsidRDefault="0050760C">
      <w:pPr>
        <w:pStyle w:val="BodyText"/>
        <w:spacing w:before="17"/>
        <w:ind w:left="1191"/>
        <w:jc w:val="both"/>
      </w:pPr>
      <w:r>
        <w:t xml:space="preserve">2019), le chiffre suivant est obtenu (mesures de </w:t>
      </w:r>
      <w:r>
        <w:rPr>
          <w:spacing w:val="-2"/>
        </w:rPr>
        <w:t>2015).</w:t>
      </w:r>
    </w:p>
    <w:p w14:paraId="2D419DBD" w14:textId="77777777" w:rsidR="00AD1340" w:rsidRDefault="0050760C">
      <w:pPr>
        <w:pStyle w:val="BodyText"/>
        <w:spacing w:before="181" w:line="259" w:lineRule="auto"/>
        <w:ind w:left="1191" w:right="593"/>
        <w:jc w:val="both"/>
      </w:pPr>
      <w:r>
        <w:t>Une campagne de mesure a également été menée en (été) 2018 et en (hiver) 2018/2019</w:t>
      </w:r>
      <w:r>
        <w:rPr>
          <w:vertAlign w:val="superscript"/>
        </w:rPr>
        <w:t>23</w:t>
      </w:r>
      <w:r>
        <w:t xml:space="preserve"> . De cette manière, un ensemble de données validées a été constitué, ce qui a permis d'acquérir de nouvelles connaissances sur l'évolution dynamique de la concentration d'</w:t>
      </w:r>
      <w:r>
        <w:t>UFP près de l'aéroport et sur l'impact des principaux facteurs d'influence sur celle-ci. Ces informations peuvent contribuer à rendre les opérations de BAC plus durables.</w:t>
      </w:r>
    </w:p>
    <w:p w14:paraId="494D289C" w14:textId="77777777" w:rsidR="00AD1340" w:rsidRDefault="00AD1340">
      <w:pPr>
        <w:pStyle w:val="BodyText"/>
      </w:pPr>
    </w:p>
    <w:p w14:paraId="301BD76B" w14:textId="77777777" w:rsidR="00AD1340" w:rsidRDefault="00AD1340">
      <w:pPr>
        <w:pStyle w:val="BodyText"/>
      </w:pPr>
    </w:p>
    <w:p w14:paraId="3723E92E" w14:textId="77777777" w:rsidR="00AD1340" w:rsidRDefault="00AD1340">
      <w:pPr>
        <w:pStyle w:val="BodyText"/>
      </w:pPr>
    </w:p>
    <w:p w14:paraId="77B56439" w14:textId="77777777" w:rsidR="00AD1340" w:rsidRDefault="00AD1340">
      <w:pPr>
        <w:pStyle w:val="BodyText"/>
      </w:pPr>
    </w:p>
    <w:p w14:paraId="04D2C8BC" w14:textId="77777777" w:rsidR="00AD1340" w:rsidRDefault="00AD1340">
      <w:pPr>
        <w:pStyle w:val="BodyText"/>
      </w:pPr>
    </w:p>
    <w:p w14:paraId="256B88AC" w14:textId="77777777" w:rsidR="00AD1340" w:rsidRDefault="00AD1340">
      <w:pPr>
        <w:pStyle w:val="BodyText"/>
      </w:pPr>
    </w:p>
    <w:p w14:paraId="2967070D" w14:textId="77777777" w:rsidR="00AD1340" w:rsidRDefault="00AD1340">
      <w:pPr>
        <w:pStyle w:val="BodyText"/>
      </w:pPr>
    </w:p>
    <w:p w14:paraId="70864C05" w14:textId="77777777" w:rsidR="00AD1340" w:rsidRDefault="00AD1340">
      <w:pPr>
        <w:pStyle w:val="BodyText"/>
      </w:pPr>
    </w:p>
    <w:p w14:paraId="6B1F54E6" w14:textId="77777777" w:rsidR="00AD1340" w:rsidRDefault="00AD1340">
      <w:pPr>
        <w:pStyle w:val="BodyText"/>
      </w:pPr>
    </w:p>
    <w:p w14:paraId="2C08E9C7" w14:textId="77777777" w:rsidR="00AD1340" w:rsidRDefault="00AD1340">
      <w:pPr>
        <w:pStyle w:val="BodyText"/>
      </w:pPr>
    </w:p>
    <w:p w14:paraId="6CFD3242" w14:textId="77777777" w:rsidR="00AD1340" w:rsidRDefault="00AD1340">
      <w:pPr>
        <w:pStyle w:val="BodyText"/>
      </w:pPr>
    </w:p>
    <w:p w14:paraId="487E0C4E" w14:textId="77777777" w:rsidR="00AD1340" w:rsidRDefault="00AD1340">
      <w:pPr>
        <w:pStyle w:val="BodyText"/>
      </w:pPr>
    </w:p>
    <w:p w14:paraId="26AAEFC5" w14:textId="77777777" w:rsidR="00AD1340" w:rsidRDefault="00AD1340">
      <w:pPr>
        <w:pStyle w:val="BodyText"/>
      </w:pPr>
    </w:p>
    <w:p w14:paraId="06BD0D78" w14:textId="77777777" w:rsidR="00AD1340" w:rsidRDefault="00AD1340">
      <w:pPr>
        <w:pStyle w:val="BodyText"/>
      </w:pPr>
    </w:p>
    <w:p w14:paraId="1DBA7137" w14:textId="77777777" w:rsidR="00AD1340" w:rsidRDefault="00AD1340">
      <w:pPr>
        <w:pStyle w:val="BodyText"/>
      </w:pPr>
    </w:p>
    <w:p w14:paraId="1495FC70" w14:textId="77777777" w:rsidR="00AD1340" w:rsidRDefault="0050760C">
      <w:pPr>
        <w:pStyle w:val="BodyText"/>
        <w:spacing w:before="206"/>
      </w:pPr>
      <w:r>
        <w:rPr>
          <w:noProof/>
        </w:rPr>
        <mc:AlternateContent>
          <mc:Choice Requires="wps">
            <w:drawing>
              <wp:anchor distT="0" distB="0" distL="0" distR="0" simplePos="0" relativeHeight="487693312" behindDoc="1" locked="0" layoutInCell="1" allowOverlap="1" wp14:anchorId="1B59BF09" wp14:editId="5D0270A5">
                <wp:simplePos x="0" y="0"/>
                <wp:positionH relativeFrom="page">
                  <wp:posOffset>936040</wp:posOffset>
                </wp:positionH>
                <wp:positionV relativeFrom="paragraph">
                  <wp:posOffset>301220</wp:posOffset>
                </wp:positionV>
                <wp:extent cx="1829435" cy="7620"/>
                <wp:effectExtent l="0" t="0" r="0" b="0"/>
                <wp:wrapTopAndBottom/>
                <wp:docPr id="385" name="Graphic 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AC768D" id="Graphic 385" o:spid="_x0000_s1026" style="position:absolute;margin-left:73.7pt;margin-top:23.7pt;width:144.05pt;height:.6pt;z-index:-1562316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" path="m1829053,l,,,7619r1829053,l1829053,xe" fillcolor="black" stroked="f">
                <v:path arrowok="t"/>
                <w10:wrap type="topAndBottom" anchorx="page"/>
              </v:shape>
            </w:pict>
          </mc:Fallback>
        </mc:AlternateContent>
      </w:r>
    </w:p>
    <w:p w14:paraId="590203AB" w14:textId="77777777" w:rsidR="00AD1340" w:rsidRDefault="0050760C">
      <w:pPr>
        <w:spacing w:before="92"/>
        <w:ind w:left="114"/>
        <w:rPr>
          <w:sz w:val="18"/>
        </w:rPr>
      </w:pPr>
      <w:r>
        <w:rPr>
          <w:position w:val="5"/>
          <w:sz w:val="12"/>
        </w:rPr>
        <w:t xml:space="preserve">23 </w:t>
      </w:r>
      <w:r>
        <w:rPr>
          <w:sz w:val="18"/>
        </w:rPr>
        <w:t xml:space="preserve">Référence : rapport 2019-HEALTH-R-1913_v4 (Vito </w:t>
      </w:r>
      <w:r>
        <w:rPr>
          <w:spacing w:val="-2"/>
          <w:sz w:val="18"/>
        </w:rPr>
        <w:t>2019)</w:t>
      </w:r>
    </w:p>
    <w:p w14:paraId="3D538CB1" w14:textId="77777777" w:rsidR="00AD1340" w:rsidRDefault="00AD1340">
      <w:pPr>
        <w:rPr>
          <w:sz w:val="18"/>
        </w:rPr>
        <w:sectPr w:rsidR="00AD1340">
          <w:pgSz w:w="11910" w:h="16840"/>
          <w:pgMar w:top="1740" w:right="540" w:bottom="1040" w:left="1360" w:header="748" w:footer="852" w:gutter="0"/>
          <w:cols w:space="720"/>
        </w:sectPr>
      </w:pPr>
    </w:p>
    <w:p w14:paraId="49492669" w14:textId="77777777" w:rsidR="00AD1340" w:rsidRDefault="00AD1340">
      <w:pPr>
        <w:pStyle w:val="BodyText"/>
        <w:spacing w:before="6"/>
        <w:rPr>
          <w:sz w:val="8"/>
        </w:rPr>
      </w:pPr>
    </w:p>
    <w:p w14:paraId="16536842" w14:textId="77777777" w:rsidR="00AD1340" w:rsidRDefault="0050760C">
      <w:pPr>
        <w:pStyle w:val="BodyText"/>
        <w:ind w:left="1205"/>
      </w:pPr>
      <w:r>
        <w:rPr>
          <w:noProof/>
        </w:rPr>
        <mc:AlternateContent>
          <mc:Choice Requires="wpg">
            <w:drawing>
              <wp:inline distT="0" distB="0" distL="0" distR="0" wp14:anchorId="41A84282" wp14:editId="6F0C4386">
                <wp:extent cx="5224780" cy="5927725"/>
                <wp:effectExtent l="0" t="0" r="0" b="6350"/>
                <wp:docPr id="38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24780" cy="5927725"/>
                          <a:chOff x="0" y="0"/>
                          <a:chExt cx="5224780" cy="5927725"/>
                        </a:xfrm>
                      </wpg:grpSpPr>
                      <pic:pic xmlns:pic="http://schemas.openxmlformats.org/drawingml/2006/picture">
                        <pic:nvPicPr>
                          <pic:cNvPr id="387" name="Image 387"/>
                          <pic:cNvPicPr/>
                        </pic:nvPicPr>
                        <pic:blipFill>
                          <a:blip r:embed="rId288" cstate="print"/>
                          <a:stretch>
                            <a:fillRect/>
                          </a:stretch>
                        </pic:blipFill>
                        <pic:spPr>
                          <a:xfrm>
                            <a:off x="9461" y="162265"/>
                            <a:ext cx="5063107" cy="5633373"/>
                          </a:xfrm>
                          <a:prstGeom prst="rect">
                            <a:avLst/>
                          </a:prstGeom>
                        </pic:spPr>
                      </pic:pic>
                      <wps:wsp>
                        <wps:cNvPr id="388" name="Graphic 388"/>
                        <wps:cNvSpPr/>
                        <wps:spPr>
                          <a:xfrm>
                            <a:off x="4762" y="4762"/>
                            <a:ext cx="5215255" cy="5918200"/>
                          </a:xfrm>
                          <a:custGeom>
                            <a:avLst/>
                            <a:gdLst/>
                            <a:ahLst/>
                            <a:cxnLst/>
                            <a:rect l="l" t="t" r="r" b="b"/>
                            <a:pathLst>
                              <a:path w="5215255" h="5918200">
                                <a:moveTo>
                                  <a:pt x="0" y="5917946"/>
                                </a:moveTo>
                                <a:lnTo>
                                  <a:pt x="5215254" y="5917946"/>
                                </a:lnTo>
                                <a:lnTo>
                                  <a:pt x="5215254" y="0"/>
                                </a:lnTo>
                                <a:lnTo>
                                  <a:pt x="0" y="0"/>
                                </a:lnTo>
                                <a:lnTo>
                                  <a:pt x="0" y="5917946"/>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A7B215E" id="Group 386" o:spid="_x0000_s1026" style="width:411.4pt;height:466.75pt;mso-position-horizontal-relative:char;mso-position-vertical-relative:line" coordsize="52247,592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">
                <v:shape id="Image 387" o:spid="_x0000_s1027" type="#_x0000_t75" style="position:absolute;left:94;top:1622;width:50631;height:56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">
                  <v:imagedata r:id="rId289" o:title=""/>
                </v:shape>
                <v:shape id="Graphic 388" o:spid="_x0000_s1028" style="position:absolute;left:47;top:47;width:52153;height:59182;visibility:visible;mso-wrap-style:square;v-text-anchor:top" coordsize="5215255,591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" path="m,5917946r5215254,l5215254,,,,,5917946xe" filled="f">
                  <v:path arrowok="t"/>
                </v:shape>
                <w10:anchorlock/>
              </v:group>
            </w:pict>
          </mc:Fallback>
        </mc:AlternateContent>
      </w:r>
    </w:p>
    <w:p w14:paraId="18D364DA" w14:textId="77777777" w:rsidR="00AD1340" w:rsidRDefault="0050760C">
      <w:pPr>
        <w:spacing w:before="1"/>
        <w:ind w:left="1191"/>
        <w:rPr>
          <w:i/>
          <w:sz w:val="18"/>
        </w:rPr>
      </w:pPr>
      <w:r>
        <w:rPr>
          <w:i/>
          <w:color w:val="005B82"/>
          <w:sz w:val="18"/>
        </w:rPr>
        <w:t xml:space="preserve">Figure 7-6 Concentrations annuelles moyennes d'UFP dans le domaine du modèle de l'étude Vito/VMM (en </w:t>
      </w:r>
      <w:r>
        <w:rPr>
          <w:i/>
          <w:color w:val="005B82"/>
          <w:spacing w:val="-2"/>
          <w:position w:val="5"/>
          <w:sz w:val="12"/>
        </w:rPr>
        <w:t>particules/cm3</w:t>
      </w:r>
      <w:r>
        <w:rPr>
          <w:i/>
          <w:color w:val="005B82"/>
          <w:spacing w:val="-2"/>
          <w:sz w:val="18"/>
        </w:rPr>
        <w:t>)</w:t>
      </w:r>
    </w:p>
    <w:p w14:paraId="00D0AD81" w14:textId="77777777" w:rsidR="00AD1340" w:rsidRDefault="0050760C">
      <w:pPr>
        <w:pStyle w:val="BodyText"/>
        <w:spacing w:before="201"/>
        <w:ind w:left="1191"/>
      </w:pPr>
      <w:r>
        <w:rPr>
          <w:spacing w:val="-2"/>
        </w:rPr>
        <w:t>À titre d'information, sur la base d'un seul site de mesure VMM (Borgerhout, Anvers), la valeur mesurée est la suivant</w:t>
      </w:r>
      <w:r>
        <w:rPr>
          <w:spacing w:val="-2"/>
        </w:rPr>
        <w:t>e</w:t>
      </w:r>
    </w:p>
    <w:p w14:paraId="609CEB14" w14:textId="77777777" w:rsidR="00AD1340" w:rsidRDefault="0050760C">
      <w:pPr>
        <w:pStyle w:val="BodyText"/>
        <w:spacing w:before="17"/>
        <w:ind w:left="1191"/>
      </w:pPr>
      <w:r>
        <w:t>8 060 particules/cm</w:t>
      </w:r>
      <w:r>
        <w:rPr>
          <w:vertAlign w:val="superscript"/>
        </w:rPr>
        <w:t>3</w:t>
      </w:r>
      <w:r>
        <w:t xml:space="preserve"> (moyenne annuelle 2020) </w:t>
      </w:r>
      <w:r>
        <w:rPr>
          <w:spacing w:val="-8"/>
        </w:rPr>
        <w:t>(</w:t>
      </w:r>
      <w:r>
        <w:t>particules entre 10 et 100 nm)</w:t>
      </w:r>
      <w:r>
        <w:rPr>
          <w:spacing w:val="-3"/>
        </w:rPr>
        <w:t xml:space="preserve">. </w:t>
      </w:r>
      <w:r>
        <w:rPr>
          <w:spacing w:val="-5"/>
          <w:vertAlign w:val="superscript"/>
        </w:rPr>
        <w:t>24</w:t>
      </w:r>
    </w:p>
    <w:p w14:paraId="7EF34776" w14:textId="77777777" w:rsidR="00AD1340" w:rsidRDefault="00AD1340">
      <w:pPr>
        <w:pStyle w:val="BodyText"/>
      </w:pPr>
    </w:p>
    <w:p w14:paraId="5609866E" w14:textId="77777777" w:rsidR="00AD1340" w:rsidRDefault="00AD1340">
      <w:pPr>
        <w:pStyle w:val="BodyText"/>
        <w:spacing w:before="115"/>
      </w:pPr>
    </w:p>
    <w:p w14:paraId="467720DF" w14:textId="77777777" w:rsidR="00AD1340" w:rsidRDefault="0050760C">
      <w:pPr>
        <w:pStyle w:val="BodyText"/>
        <w:ind w:left="1191"/>
      </w:pPr>
      <w:r>
        <w:rPr>
          <w:u w:val="single"/>
        </w:rPr>
        <w:t xml:space="preserve">Autres </w:t>
      </w:r>
      <w:r>
        <w:rPr>
          <w:spacing w:val="-2"/>
          <w:u w:val="single"/>
        </w:rPr>
        <w:t>polluants</w:t>
      </w:r>
    </w:p>
    <w:p w14:paraId="6334EEF7" w14:textId="77777777" w:rsidR="00AD1340" w:rsidRDefault="0050760C">
      <w:pPr>
        <w:pStyle w:val="BodyText"/>
        <w:spacing w:before="181" w:line="256" w:lineRule="auto"/>
        <w:ind w:left="1191"/>
      </w:pPr>
      <w:r>
        <w:t xml:space="preserve">En ce qui concerne la concentration moyenne de fond sur un (des) site(s) de mesure en Flandre par rapport aux autres polluants pertinents, la VMM indique </w:t>
      </w:r>
      <w:r>
        <w:t>ce qui suit :</w:t>
      </w:r>
    </w:p>
    <w:p w14:paraId="00C05F6A" w14:textId="77777777" w:rsidR="00AD1340" w:rsidRDefault="00AD1340">
      <w:pPr>
        <w:pStyle w:val="BodyText"/>
      </w:pPr>
    </w:p>
    <w:p w14:paraId="6F190546" w14:textId="77777777" w:rsidR="00AD1340" w:rsidRDefault="00AD1340">
      <w:pPr>
        <w:pStyle w:val="BodyText"/>
      </w:pPr>
    </w:p>
    <w:p w14:paraId="2DEC4F3C" w14:textId="77777777" w:rsidR="00AD1340" w:rsidRDefault="00AD1340">
      <w:pPr>
        <w:pStyle w:val="BodyText"/>
      </w:pPr>
    </w:p>
    <w:p w14:paraId="5DA8791A" w14:textId="77777777" w:rsidR="00AD1340" w:rsidRDefault="0050760C">
      <w:pPr>
        <w:pStyle w:val="BodyText"/>
        <w:spacing w:before="103"/>
      </w:pPr>
      <w:r>
        <w:rPr>
          <w:noProof/>
        </w:rPr>
        <mc:AlternateContent>
          <mc:Choice Requires="wps">
            <w:drawing>
              <wp:anchor distT="0" distB="0" distL="0" distR="0" simplePos="0" relativeHeight="487694336" behindDoc="1" locked="0" layoutInCell="1" allowOverlap="1" wp14:anchorId="448764C4" wp14:editId="19317B10">
                <wp:simplePos x="0" y="0"/>
                <wp:positionH relativeFrom="page">
                  <wp:posOffset>936040</wp:posOffset>
                </wp:positionH>
                <wp:positionV relativeFrom="paragraph">
                  <wp:posOffset>235767</wp:posOffset>
                </wp:positionV>
                <wp:extent cx="1829435" cy="7620"/>
                <wp:effectExtent l="0" t="0" r="0" b="0"/>
                <wp:wrapTopAndBottom/>
                <wp:docPr id="389" name="Graphic 3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1DFE6D" id="Graphic 389" o:spid="_x0000_s1026" style="position:absolute;margin-left:73.7pt;margin-top:18.55pt;width:144.05pt;height:.6pt;z-index:-1562214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" path="m1829053,l,,,7619r1829053,l1829053,xe" fillcolor="black" stroked="f">
                <v:path arrowok="t"/>
                <w10:wrap type="topAndBottom" anchorx="page"/>
              </v:shape>
            </w:pict>
          </mc:Fallback>
        </mc:AlternateContent>
      </w:r>
    </w:p>
    <w:p w14:paraId="233ABF27" w14:textId="77777777" w:rsidR="00AD1340" w:rsidRDefault="0050760C">
      <w:pPr>
        <w:pStyle w:val="BodyText"/>
        <w:spacing w:before="92"/>
        <w:ind w:left="255" w:right="656" w:hanging="142"/>
      </w:pPr>
      <w:r>
        <w:rPr>
          <w:vertAlign w:val="superscript"/>
        </w:rPr>
        <w:t>24</w:t>
      </w:r>
      <w:r>
        <w:t xml:space="preserve"> Un moniteur UFP a été installé sur le site de mesure VMM SZ05 de la station d'épuration ; à ce jour, aucun résultat de mesure officiel n'est disponible.</w:t>
      </w:r>
    </w:p>
    <w:p w14:paraId="1FC3F371" w14:textId="77777777" w:rsidR="00AD1340" w:rsidRDefault="00AD1340">
      <w:pPr>
        <w:sectPr w:rsidR="00AD1340">
          <w:pgSz w:w="11910" w:h="16840"/>
          <w:pgMar w:top="1740" w:right="540" w:bottom="1040" w:left="1360" w:header="748" w:footer="852" w:gutter="0"/>
          <w:cols w:space="720"/>
        </w:sectPr>
      </w:pPr>
    </w:p>
    <w:p w14:paraId="3B5EF956" w14:textId="77777777" w:rsidR="00AD1340" w:rsidRDefault="00AD1340">
      <w:pPr>
        <w:pStyle w:val="BodyText"/>
        <w:spacing w:before="10"/>
        <w:rPr>
          <w:sz w:val="6"/>
        </w:rPr>
      </w:pPr>
    </w:p>
    <w:tbl>
      <w:tblPr>
        <w:tblW w:w="0" w:type="auto"/>
        <w:tblInd w:w="12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383"/>
        <w:gridCol w:w="1090"/>
        <w:gridCol w:w="2563"/>
        <w:gridCol w:w="2110"/>
      </w:tblGrid>
      <w:tr w:rsidR="00AD1340" w14:paraId="34C4703F" w14:textId="77777777">
        <w:trPr>
          <w:trHeight w:val="564"/>
        </w:trPr>
        <w:tc>
          <w:tcPr>
            <w:tcW w:w="2383" w:type="dxa"/>
            <w:tcBorders>
              <w:bottom w:val="single" w:sz="6" w:space="0" w:color="D3D3D3"/>
              <w:right w:val="single" w:sz="12" w:space="0" w:color="000000"/>
            </w:tcBorders>
          </w:tcPr>
          <w:p w14:paraId="4590366D" w14:textId="77777777" w:rsidR="00AD1340" w:rsidRDefault="00AD1340">
            <w:pPr>
              <w:pStyle w:val="TableParagraph"/>
              <w:spacing w:before="0" w:line="240" w:lineRule="auto"/>
              <w:jc w:val="left"/>
              <w:rPr>
                <w:rFonts w:ascii="Times New Roman"/>
                <w:sz w:val="18"/>
              </w:rPr>
            </w:pPr>
          </w:p>
        </w:tc>
        <w:tc>
          <w:tcPr>
            <w:tcW w:w="3653" w:type="dxa"/>
            <w:gridSpan w:val="2"/>
            <w:tcBorders>
              <w:left w:val="single" w:sz="12" w:space="0" w:color="000000"/>
              <w:bottom w:val="single" w:sz="6" w:space="0" w:color="D3D3D3"/>
              <w:right w:val="single" w:sz="12" w:space="0" w:color="000000"/>
            </w:tcBorders>
          </w:tcPr>
          <w:p w14:paraId="4884D9CD" w14:textId="77777777" w:rsidR="00AD1340" w:rsidRDefault="0050760C">
            <w:pPr>
              <w:pStyle w:val="TableParagraph"/>
              <w:spacing w:line="240" w:lineRule="auto"/>
              <w:ind w:left="35" w:right="9"/>
              <w:rPr>
                <w:sz w:val="19"/>
              </w:rPr>
            </w:pPr>
            <w:r>
              <w:rPr>
                <w:spacing w:val="-2"/>
                <w:w w:val="105"/>
                <w:sz w:val="19"/>
              </w:rPr>
              <w:t>Norme d'immission</w:t>
            </w:r>
          </w:p>
          <w:p w14:paraId="2BA45E06" w14:textId="77777777" w:rsidR="00AD1340" w:rsidRDefault="0050760C">
            <w:pPr>
              <w:pStyle w:val="TableParagraph"/>
              <w:spacing w:before="58" w:line="240" w:lineRule="auto"/>
              <w:ind w:left="35"/>
              <w:rPr>
                <w:sz w:val="19"/>
              </w:rPr>
            </w:pPr>
            <w:r>
              <w:rPr>
                <w:spacing w:val="-2"/>
                <w:w w:val="105"/>
                <w:sz w:val="19"/>
              </w:rPr>
              <w:t>(μg/m )</w:t>
            </w:r>
            <w:r>
              <w:rPr>
                <w:spacing w:val="-2"/>
                <w:w w:val="105"/>
                <w:sz w:val="19"/>
                <w:vertAlign w:val="superscript"/>
              </w:rPr>
              <w:t>3</w:t>
            </w:r>
          </w:p>
        </w:tc>
        <w:tc>
          <w:tcPr>
            <w:tcW w:w="2110" w:type="dxa"/>
            <w:tcBorders>
              <w:left w:val="single" w:sz="12" w:space="0" w:color="000000"/>
              <w:bottom w:val="single" w:sz="6" w:space="0" w:color="D3D3D3"/>
              <w:right w:val="single" w:sz="12" w:space="0" w:color="000000"/>
            </w:tcBorders>
          </w:tcPr>
          <w:p w14:paraId="5BB7C9C5" w14:textId="77777777" w:rsidR="00AD1340" w:rsidRDefault="0050760C">
            <w:pPr>
              <w:pStyle w:val="TableParagraph"/>
              <w:spacing w:before="9" w:line="260" w:lineRule="atLeast"/>
              <w:ind w:left="506" w:hanging="256"/>
              <w:jc w:val="left"/>
              <w:rPr>
                <w:sz w:val="19"/>
              </w:rPr>
            </w:pPr>
            <w:r>
              <w:rPr>
                <w:spacing w:val="-2"/>
                <w:w w:val="105"/>
                <w:sz w:val="19"/>
              </w:rPr>
              <w:t xml:space="preserve">État actuel </w:t>
            </w:r>
            <w:r>
              <w:rPr>
                <w:w w:val="105"/>
                <w:sz w:val="19"/>
              </w:rPr>
              <w:t>(VMM, 2021)</w:t>
            </w:r>
          </w:p>
        </w:tc>
      </w:tr>
      <w:tr w:rsidR="00AD1340" w14:paraId="34FCFE8C" w14:textId="77777777">
        <w:trPr>
          <w:trHeight w:val="342"/>
        </w:trPr>
        <w:tc>
          <w:tcPr>
            <w:tcW w:w="2383" w:type="dxa"/>
            <w:tcBorders>
              <w:top w:val="single" w:sz="6" w:space="0" w:color="D3D3D3"/>
              <w:bottom w:val="single" w:sz="12" w:space="0" w:color="000000"/>
              <w:right w:val="single" w:sz="12" w:space="0" w:color="000000"/>
            </w:tcBorders>
          </w:tcPr>
          <w:p w14:paraId="6F12E704" w14:textId="77777777" w:rsidR="00AD1340" w:rsidRDefault="00AD1340">
            <w:pPr>
              <w:pStyle w:val="TableParagraph"/>
              <w:spacing w:before="0" w:line="240" w:lineRule="auto"/>
              <w:jc w:val="left"/>
              <w:rPr>
                <w:rFonts w:ascii="Times New Roman"/>
                <w:sz w:val="18"/>
              </w:rPr>
            </w:pPr>
          </w:p>
        </w:tc>
        <w:tc>
          <w:tcPr>
            <w:tcW w:w="1090" w:type="dxa"/>
            <w:tcBorders>
              <w:top w:val="single" w:sz="6" w:space="0" w:color="D3D3D3"/>
              <w:left w:val="single" w:sz="12" w:space="0" w:color="000000"/>
              <w:bottom w:val="single" w:sz="12" w:space="0" w:color="000000"/>
              <w:right w:val="single" w:sz="6" w:space="0" w:color="D3D3D3"/>
            </w:tcBorders>
          </w:tcPr>
          <w:p w14:paraId="43358541" w14:textId="77777777" w:rsidR="00AD1340" w:rsidRDefault="0050760C">
            <w:pPr>
              <w:pStyle w:val="TableParagraph"/>
              <w:spacing w:before="60" w:line="240" w:lineRule="auto"/>
              <w:ind w:left="20"/>
              <w:rPr>
                <w:sz w:val="19"/>
              </w:rPr>
            </w:pPr>
            <w:r>
              <w:rPr>
                <w:spacing w:val="-2"/>
                <w:w w:val="105"/>
                <w:sz w:val="19"/>
              </w:rPr>
              <w:t>Valeur</w:t>
            </w:r>
          </w:p>
        </w:tc>
        <w:tc>
          <w:tcPr>
            <w:tcW w:w="2563" w:type="dxa"/>
            <w:tcBorders>
              <w:top w:val="single" w:sz="6" w:space="0" w:color="D3D3D3"/>
              <w:left w:val="single" w:sz="6" w:space="0" w:color="D3D3D3"/>
              <w:bottom w:val="single" w:sz="12" w:space="0" w:color="000000"/>
              <w:right w:val="single" w:sz="12" w:space="0" w:color="000000"/>
            </w:tcBorders>
          </w:tcPr>
          <w:p w14:paraId="7745F1BE" w14:textId="77777777" w:rsidR="00AD1340" w:rsidRDefault="0050760C">
            <w:pPr>
              <w:pStyle w:val="TableParagraph"/>
              <w:spacing w:before="60" w:line="240" w:lineRule="auto"/>
              <w:ind w:left="44"/>
              <w:rPr>
                <w:sz w:val="19"/>
              </w:rPr>
            </w:pPr>
            <w:r>
              <w:rPr>
                <w:spacing w:val="-4"/>
                <w:w w:val="105"/>
                <w:sz w:val="19"/>
              </w:rPr>
              <w:t>Réf.</w:t>
            </w:r>
          </w:p>
        </w:tc>
        <w:tc>
          <w:tcPr>
            <w:tcW w:w="2110" w:type="dxa"/>
            <w:tcBorders>
              <w:top w:val="single" w:sz="6" w:space="0" w:color="D3D3D3"/>
              <w:left w:val="single" w:sz="12" w:space="0" w:color="000000"/>
              <w:bottom w:val="single" w:sz="12" w:space="0" w:color="000000"/>
              <w:right w:val="single" w:sz="12" w:space="0" w:color="000000"/>
            </w:tcBorders>
          </w:tcPr>
          <w:p w14:paraId="5157EBC6" w14:textId="77777777" w:rsidR="00AD1340" w:rsidRDefault="0050760C">
            <w:pPr>
              <w:pStyle w:val="TableParagraph"/>
              <w:spacing w:before="72" w:line="240" w:lineRule="auto"/>
              <w:ind w:left="48"/>
              <w:rPr>
                <w:sz w:val="19"/>
              </w:rPr>
            </w:pPr>
            <w:r>
              <w:rPr>
                <w:sz w:val="19"/>
              </w:rPr>
              <w:t xml:space="preserve">Gamme </w:t>
            </w:r>
            <w:r>
              <w:rPr>
                <w:spacing w:val="-2"/>
                <w:sz w:val="19"/>
              </w:rPr>
              <w:t>(μg/m )</w:t>
            </w:r>
            <w:r>
              <w:rPr>
                <w:spacing w:val="-2"/>
                <w:sz w:val="19"/>
                <w:vertAlign w:val="superscript"/>
              </w:rPr>
              <w:t>3</w:t>
            </w:r>
          </w:p>
        </w:tc>
      </w:tr>
      <w:tr w:rsidR="00AD1340" w14:paraId="7E17BD76" w14:textId="77777777">
        <w:trPr>
          <w:trHeight w:val="250"/>
        </w:trPr>
        <w:tc>
          <w:tcPr>
            <w:tcW w:w="3473" w:type="dxa"/>
            <w:gridSpan w:val="2"/>
            <w:tcBorders>
              <w:top w:val="single" w:sz="12" w:space="0" w:color="000000"/>
              <w:bottom w:val="single" w:sz="6" w:space="0" w:color="D3D3D3"/>
              <w:right w:val="single" w:sz="12" w:space="0" w:color="000000"/>
            </w:tcBorders>
          </w:tcPr>
          <w:p w14:paraId="68BDFEBF" w14:textId="77777777" w:rsidR="00AD1340" w:rsidRDefault="0050760C">
            <w:pPr>
              <w:pStyle w:val="TableParagraph"/>
              <w:spacing w:before="12" w:line="218" w:lineRule="exact"/>
              <w:ind w:left="44"/>
              <w:jc w:val="left"/>
              <w:rPr>
                <w:sz w:val="19"/>
              </w:rPr>
            </w:pPr>
            <w:r>
              <w:rPr>
                <w:spacing w:val="-2"/>
                <w:sz w:val="19"/>
                <w:u w:val="single"/>
              </w:rPr>
              <w:t xml:space="preserve">Polluants </w:t>
            </w:r>
            <w:r>
              <w:rPr>
                <w:sz w:val="19"/>
                <w:u w:val="single"/>
              </w:rPr>
              <w:t xml:space="preserve">généraux et de </w:t>
            </w:r>
            <w:r>
              <w:rPr>
                <w:spacing w:val="-2"/>
                <w:sz w:val="19"/>
                <w:u w:val="single"/>
              </w:rPr>
              <w:t>combustion</w:t>
            </w:r>
          </w:p>
        </w:tc>
        <w:tc>
          <w:tcPr>
            <w:tcW w:w="2563" w:type="dxa"/>
            <w:tcBorders>
              <w:top w:val="single" w:sz="12" w:space="0" w:color="000000"/>
              <w:left w:val="single" w:sz="12" w:space="0" w:color="000000"/>
              <w:bottom w:val="single" w:sz="6" w:space="0" w:color="D3D3D3"/>
              <w:right w:val="single" w:sz="12" w:space="0" w:color="000000"/>
            </w:tcBorders>
          </w:tcPr>
          <w:p w14:paraId="5BE2E6F0" w14:textId="77777777" w:rsidR="00AD1340" w:rsidRDefault="00AD1340">
            <w:pPr>
              <w:pStyle w:val="TableParagraph"/>
              <w:spacing w:before="0" w:line="240" w:lineRule="auto"/>
              <w:jc w:val="left"/>
              <w:rPr>
                <w:rFonts w:ascii="Times New Roman"/>
                <w:sz w:val="18"/>
              </w:rPr>
            </w:pPr>
          </w:p>
        </w:tc>
        <w:tc>
          <w:tcPr>
            <w:tcW w:w="2110" w:type="dxa"/>
            <w:tcBorders>
              <w:top w:val="single" w:sz="12" w:space="0" w:color="000000"/>
              <w:left w:val="single" w:sz="12" w:space="0" w:color="000000"/>
              <w:bottom w:val="single" w:sz="6" w:space="0" w:color="D3D3D3"/>
              <w:right w:val="single" w:sz="12" w:space="0" w:color="000000"/>
            </w:tcBorders>
          </w:tcPr>
          <w:p w14:paraId="2AC26133" w14:textId="77777777" w:rsidR="00AD1340" w:rsidRDefault="00AD1340">
            <w:pPr>
              <w:pStyle w:val="TableParagraph"/>
              <w:spacing w:before="0" w:line="240" w:lineRule="auto"/>
              <w:jc w:val="left"/>
              <w:rPr>
                <w:rFonts w:ascii="Times New Roman"/>
                <w:sz w:val="18"/>
              </w:rPr>
            </w:pPr>
          </w:p>
        </w:tc>
      </w:tr>
      <w:tr w:rsidR="00AD1340" w14:paraId="1EDFCEB5" w14:textId="77777777">
        <w:trPr>
          <w:trHeight w:val="251"/>
        </w:trPr>
        <w:tc>
          <w:tcPr>
            <w:tcW w:w="2383" w:type="dxa"/>
            <w:tcBorders>
              <w:top w:val="single" w:sz="6" w:space="0" w:color="D3D3D3"/>
              <w:bottom w:val="single" w:sz="6" w:space="0" w:color="D3D3D3"/>
              <w:right w:val="single" w:sz="12" w:space="0" w:color="000000"/>
            </w:tcBorders>
          </w:tcPr>
          <w:p w14:paraId="6FCC5332" w14:textId="77777777" w:rsidR="00AD1340" w:rsidRDefault="0050760C">
            <w:pPr>
              <w:pStyle w:val="TableParagraph"/>
              <w:spacing w:line="217" w:lineRule="exact"/>
              <w:ind w:left="44"/>
              <w:jc w:val="left"/>
              <w:rPr>
                <w:sz w:val="19"/>
              </w:rPr>
            </w:pPr>
            <w:r>
              <w:rPr>
                <w:spacing w:val="-5"/>
                <w:w w:val="105"/>
                <w:sz w:val="19"/>
              </w:rPr>
              <w:t>LE CO</w:t>
            </w:r>
          </w:p>
        </w:tc>
        <w:tc>
          <w:tcPr>
            <w:tcW w:w="1090" w:type="dxa"/>
            <w:tcBorders>
              <w:top w:val="single" w:sz="6" w:space="0" w:color="D3D3D3"/>
              <w:left w:val="single" w:sz="12" w:space="0" w:color="000000"/>
              <w:bottom w:val="single" w:sz="6" w:space="0" w:color="D3D3D3"/>
              <w:right w:val="single" w:sz="12" w:space="0" w:color="000000"/>
            </w:tcBorders>
          </w:tcPr>
          <w:p w14:paraId="0CA0A4C5" w14:textId="77777777" w:rsidR="00AD1340" w:rsidRDefault="00AD1340">
            <w:pPr>
              <w:pStyle w:val="TableParagraph"/>
              <w:spacing w:before="0" w:line="240" w:lineRule="auto"/>
              <w:jc w:val="left"/>
              <w:rPr>
                <w:rFonts w:ascii="Times New Roman"/>
                <w:sz w:val="18"/>
              </w:rPr>
            </w:pPr>
          </w:p>
        </w:tc>
        <w:tc>
          <w:tcPr>
            <w:tcW w:w="2563" w:type="dxa"/>
            <w:tcBorders>
              <w:top w:val="single" w:sz="6" w:space="0" w:color="D3D3D3"/>
              <w:left w:val="single" w:sz="12" w:space="0" w:color="000000"/>
              <w:bottom w:val="single" w:sz="6" w:space="0" w:color="D3D3D3"/>
              <w:right w:val="single" w:sz="12" w:space="0" w:color="000000"/>
            </w:tcBorders>
          </w:tcPr>
          <w:p w14:paraId="09DDD9EF" w14:textId="77777777" w:rsidR="00AD1340" w:rsidRDefault="00AD1340">
            <w:pPr>
              <w:pStyle w:val="TableParagraph"/>
              <w:spacing w:before="0" w:line="240" w:lineRule="auto"/>
              <w:jc w:val="left"/>
              <w:rPr>
                <w:rFonts w:ascii="Times New Roman"/>
                <w:sz w:val="18"/>
              </w:rPr>
            </w:pPr>
          </w:p>
        </w:tc>
        <w:tc>
          <w:tcPr>
            <w:tcW w:w="2110" w:type="dxa"/>
            <w:tcBorders>
              <w:top w:val="single" w:sz="6" w:space="0" w:color="D3D3D3"/>
              <w:left w:val="single" w:sz="12" w:space="0" w:color="000000"/>
              <w:bottom w:val="nil"/>
              <w:right w:val="single" w:sz="12" w:space="0" w:color="000000"/>
            </w:tcBorders>
          </w:tcPr>
          <w:p w14:paraId="1EFE5A6D" w14:textId="77777777" w:rsidR="00AD1340" w:rsidRDefault="00AD1340">
            <w:pPr>
              <w:pStyle w:val="TableParagraph"/>
              <w:spacing w:before="0" w:line="240" w:lineRule="auto"/>
              <w:jc w:val="left"/>
              <w:rPr>
                <w:rFonts w:ascii="Times New Roman"/>
                <w:sz w:val="18"/>
              </w:rPr>
            </w:pPr>
          </w:p>
        </w:tc>
      </w:tr>
      <w:tr w:rsidR="00AD1340" w14:paraId="43C76592" w14:textId="77777777">
        <w:trPr>
          <w:trHeight w:val="518"/>
        </w:trPr>
        <w:tc>
          <w:tcPr>
            <w:tcW w:w="2383" w:type="dxa"/>
            <w:tcBorders>
              <w:top w:val="single" w:sz="6" w:space="0" w:color="D3D3D3"/>
              <w:bottom w:val="single" w:sz="6" w:space="0" w:color="D3D3D3"/>
              <w:right w:val="single" w:sz="12" w:space="0" w:color="000000"/>
            </w:tcBorders>
          </w:tcPr>
          <w:p w14:paraId="0B09B7B2" w14:textId="77777777" w:rsidR="00AD1340" w:rsidRDefault="0050760C">
            <w:pPr>
              <w:pStyle w:val="TableParagraph"/>
              <w:spacing w:before="142" w:line="240" w:lineRule="auto"/>
              <w:ind w:left="508"/>
              <w:jc w:val="left"/>
              <w:rPr>
                <w:sz w:val="19"/>
              </w:rPr>
            </w:pPr>
            <w:r>
              <w:rPr>
                <w:sz w:val="19"/>
              </w:rPr>
              <w:t>moyenne annuelle. (8 heures</w:t>
            </w:r>
            <w:r>
              <w:rPr>
                <w:spacing w:val="-2"/>
                <w:sz w:val="19"/>
              </w:rPr>
              <w:t>)</w:t>
            </w:r>
          </w:p>
        </w:tc>
        <w:tc>
          <w:tcPr>
            <w:tcW w:w="1090" w:type="dxa"/>
            <w:tcBorders>
              <w:top w:val="single" w:sz="6" w:space="0" w:color="D3D3D3"/>
              <w:left w:val="single" w:sz="12" w:space="0" w:color="000000"/>
              <w:bottom w:val="single" w:sz="6" w:space="0" w:color="D3D3D3"/>
              <w:right w:val="single" w:sz="12" w:space="0" w:color="000000"/>
            </w:tcBorders>
          </w:tcPr>
          <w:p w14:paraId="0ED8D526" w14:textId="77777777" w:rsidR="00AD1340" w:rsidRDefault="0050760C">
            <w:pPr>
              <w:pStyle w:val="TableParagraph"/>
              <w:spacing w:before="142" w:line="240" w:lineRule="auto"/>
              <w:ind w:left="46" w:right="18"/>
              <w:rPr>
                <w:sz w:val="19"/>
              </w:rPr>
            </w:pPr>
            <w:r>
              <w:rPr>
                <w:spacing w:val="-2"/>
                <w:w w:val="105"/>
                <w:sz w:val="19"/>
              </w:rPr>
              <w:t>10.000</w:t>
            </w:r>
          </w:p>
        </w:tc>
        <w:tc>
          <w:tcPr>
            <w:tcW w:w="2563" w:type="dxa"/>
            <w:tcBorders>
              <w:top w:val="single" w:sz="6" w:space="0" w:color="D3D3D3"/>
              <w:left w:val="single" w:sz="12" w:space="0" w:color="000000"/>
              <w:bottom w:val="single" w:sz="6" w:space="0" w:color="D3D3D3"/>
              <w:right w:val="single" w:sz="12" w:space="0" w:color="000000"/>
            </w:tcBorders>
          </w:tcPr>
          <w:p w14:paraId="2F75D019" w14:textId="77777777" w:rsidR="00AD1340" w:rsidRDefault="0050760C">
            <w:pPr>
              <w:pStyle w:val="TableParagraph"/>
              <w:spacing w:before="142" w:line="240" w:lineRule="auto"/>
              <w:ind w:left="27" w:right="3"/>
              <w:rPr>
                <w:sz w:val="19"/>
              </w:rPr>
            </w:pPr>
            <w:r>
              <w:rPr>
                <w:spacing w:val="-2"/>
                <w:w w:val="105"/>
                <w:sz w:val="19"/>
              </w:rPr>
              <w:t>Vlarem II Annexe 2.5.3.11</w:t>
            </w:r>
          </w:p>
        </w:tc>
        <w:tc>
          <w:tcPr>
            <w:tcW w:w="2110" w:type="dxa"/>
            <w:tcBorders>
              <w:top w:val="nil"/>
              <w:left w:val="single" w:sz="12" w:space="0" w:color="000000"/>
              <w:bottom w:val="nil"/>
              <w:right w:val="single" w:sz="12" w:space="0" w:color="000000"/>
            </w:tcBorders>
            <w:shd w:val="clear" w:color="auto" w:fill="A6A6A6"/>
          </w:tcPr>
          <w:p w14:paraId="55BD18E3" w14:textId="77777777" w:rsidR="00AD1340" w:rsidRDefault="0050760C">
            <w:pPr>
              <w:pStyle w:val="TableParagraph"/>
              <w:spacing w:line="240" w:lineRule="auto"/>
              <w:ind w:left="48" w:right="15"/>
              <w:rPr>
                <w:sz w:val="19"/>
              </w:rPr>
            </w:pPr>
            <w:r>
              <w:rPr>
                <w:spacing w:val="-5"/>
                <w:w w:val="105"/>
                <w:sz w:val="19"/>
              </w:rPr>
              <w:t>250</w:t>
            </w:r>
          </w:p>
          <w:p w14:paraId="52709315" w14:textId="77777777" w:rsidR="00AD1340" w:rsidRDefault="0050760C">
            <w:pPr>
              <w:pStyle w:val="TableParagraph"/>
              <w:spacing w:before="35" w:line="217" w:lineRule="exact"/>
              <w:ind w:left="48" w:right="18"/>
              <w:rPr>
                <w:sz w:val="19"/>
              </w:rPr>
            </w:pPr>
            <w:r>
              <w:rPr>
                <w:sz w:val="19"/>
              </w:rPr>
              <w:t xml:space="preserve">(station de surveillance de </w:t>
            </w:r>
            <w:r>
              <w:rPr>
                <w:spacing w:val="-2"/>
                <w:sz w:val="19"/>
              </w:rPr>
              <w:t>Vilvorde)</w:t>
            </w:r>
          </w:p>
        </w:tc>
      </w:tr>
      <w:tr w:rsidR="00AD1340" w14:paraId="44FACF39" w14:textId="77777777">
        <w:trPr>
          <w:trHeight w:val="251"/>
        </w:trPr>
        <w:tc>
          <w:tcPr>
            <w:tcW w:w="2383" w:type="dxa"/>
            <w:tcBorders>
              <w:top w:val="single" w:sz="6" w:space="0" w:color="D3D3D3"/>
              <w:bottom w:val="single" w:sz="6" w:space="0" w:color="D3D3D3"/>
              <w:right w:val="single" w:sz="12" w:space="0" w:color="000000"/>
            </w:tcBorders>
          </w:tcPr>
          <w:p w14:paraId="53905CD1" w14:textId="77777777" w:rsidR="00AD1340" w:rsidRDefault="0050760C">
            <w:pPr>
              <w:pStyle w:val="TableParagraph"/>
              <w:spacing w:line="217" w:lineRule="exact"/>
              <w:ind w:left="44"/>
              <w:jc w:val="left"/>
              <w:rPr>
                <w:sz w:val="19"/>
              </w:rPr>
            </w:pPr>
            <w:r>
              <w:rPr>
                <w:spacing w:val="-2"/>
                <w:sz w:val="19"/>
                <w:u w:val="single"/>
              </w:rPr>
              <w:t xml:space="preserve">Composés </w:t>
            </w:r>
            <w:r>
              <w:rPr>
                <w:sz w:val="19"/>
                <w:u w:val="single"/>
              </w:rPr>
              <w:t>organiques</w:t>
            </w:r>
          </w:p>
        </w:tc>
        <w:tc>
          <w:tcPr>
            <w:tcW w:w="1090" w:type="dxa"/>
            <w:tcBorders>
              <w:top w:val="single" w:sz="6" w:space="0" w:color="D3D3D3"/>
              <w:left w:val="single" w:sz="12" w:space="0" w:color="000000"/>
              <w:bottom w:val="single" w:sz="6" w:space="0" w:color="D3D3D3"/>
              <w:right w:val="single" w:sz="12" w:space="0" w:color="000000"/>
            </w:tcBorders>
          </w:tcPr>
          <w:p w14:paraId="6445A267" w14:textId="77777777" w:rsidR="00AD1340" w:rsidRDefault="00AD1340">
            <w:pPr>
              <w:pStyle w:val="TableParagraph"/>
              <w:spacing w:before="0" w:line="240" w:lineRule="auto"/>
              <w:jc w:val="left"/>
              <w:rPr>
                <w:rFonts w:ascii="Times New Roman"/>
                <w:sz w:val="18"/>
              </w:rPr>
            </w:pPr>
          </w:p>
        </w:tc>
        <w:tc>
          <w:tcPr>
            <w:tcW w:w="2563" w:type="dxa"/>
            <w:tcBorders>
              <w:top w:val="single" w:sz="6" w:space="0" w:color="D3D3D3"/>
              <w:left w:val="single" w:sz="12" w:space="0" w:color="000000"/>
              <w:bottom w:val="single" w:sz="6" w:space="0" w:color="D3D3D3"/>
              <w:right w:val="single" w:sz="12" w:space="0" w:color="000000"/>
            </w:tcBorders>
          </w:tcPr>
          <w:p w14:paraId="5E743982" w14:textId="77777777" w:rsidR="00AD1340" w:rsidRDefault="00AD1340">
            <w:pPr>
              <w:pStyle w:val="TableParagraph"/>
              <w:spacing w:before="0" w:line="240" w:lineRule="auto"/>
              <w:jc w:val="left"/>
              <w:rPr>
                <w:rFonts w:ascii="Times New Roman"/>
                <w:sz w:val="18"/>
              </w:rPr>
            </w:pPr>
          </w:p>
        </w:tc>
        <w:tc>
          <w:tcPr>
            <w:tcW w:w="2110" w:type="dxa"/>
            <w:tcBorders>
              <w:top w:val="nil"/>
              <w:left w:val="single" w:sz="12" w:space="0" w:color="000000"/>
              <w:bottom w:val="single" w:sz="6" w:space="0" w:color="D3D3D3"/>
              <w:right w:val="single" w:sz="12" w:space="0" w:color="000000"/>
            </w:tcBorders>
          </w:tcPr>
          <w:p w14:paraId="2BCF263D" w14:textId="77777777" w:rsidR="00AD1340" w:rsidRDefault="00AD1340">
            <w:pPr>
              <w:pStyle w:val="TableParagraph"/>
              <w:spacing w:before="0" w:line="240" w:lineRule="auto"/>
              <w:jc w:val="left"/>
              <w:rPr>
                <w:rFonts w:ascii="Times New Roman"/>
                <w:sz w:val="18"/>
              </w:rPr>
            </w:pPr>
          </w:p>
        </w:tc>
      </w:tr>
      <w:tr w:rsidR="00AD1340" w14:paraId="38880DFB" w14:textId="77777777">
        <w:trPr>
          <w:trHeight w:val="251"/>
        </w:trPr>
        <w:tc>
          <w:tcPr>
            <w:tcW w:w="2383" w:type="dxa"/>
            <w:tcBorders>
              <w:top w:val="single" w:sz="6" w:space="0" w:color="D3D3D3"/>
              <w:bottom w:val="single" w:sz="6" w:space="0" w:color="D3D3D3"/>
              <w:right w:val="single" w:sz="12" w:space="0" w:color="000000"/>
            </w:tcBorders>
          </w:tcPr>
          <w:p w14:paraId="64EC881C" w14:textId="77777777" w:rsidR="00AD1340" w:rsidRDefault="0050760C">
            <w:pPr>
              <w:pStyle w:val="TableParagraph"/>
              <w:spacing w:line="217" w:lineRule="exact"/>
              <w:ind w:left="44"/>
              <w:jc w:val="left"/>
              <w:rPr>
                <w:sz w:val="19"/>
              </w:rPr>
            </w:pPr>
            <w:r>
              <w:rPr>
                <w:spacing w:val="-2"/>
                <w:w w:val="105"/>
                <w:sz w:val="19"/>
              </w:rPr>
              <w:t>Benzène</w:t>
            </w:r>
          </w:p>
        </w:tc>
        <w:tc>
          <w:tcPr>
            <w:tcW w:w="1090" w:type="dxa"/>
            <w:tcBorders>
              <w:top w:val="single" w:sz="6" w:space="0" w:color="D3D3D3"/>
              <w:left w:val="single" w:sz="12" w:space="0" w:color="000000"/>
              <w:bottom w:val="single" w:sz="6" w:space="0" w:color="D3D3D3"/>
              <w:right w:val="single" w:sz="12" w:space="0" w:color="000000"/>
            </w:tcBorders>
          </w:tcPr>
          <w:p w14:paraId="612E822C" w14:textId="77777777" w:rsidR="00AD1340" w:rsidRDefault="00AD1340">
            <w:pPr>
              <w:pStyle w:val="TableParagraph"/>
              <w:spacing w:before="0" w:line="240" w:lineRule="auto"/>
              <w:jc w:val="left"/>
              <w:rPr>
                <w:rFonts w:ascii="Times New Roman"/>
                <w:sz w:val="18"/>
              </w:rPr>
            </w:pPr>
          </w:p>
        </w:tc>
        <w:tc>
          <w:tcPr>
            <w:tcW w:w="2563" w:type="dxa"/>
            <w:tcBorders>
              <w:top w:val="single" w:sz="6" w:space="0" w:color="D3D3D3"/>
              <w:left w:val="single" w:sz="12" w:space="0" w:color="000000"/>
              <w:bottom w:val="single" w:sz="6" w:space="0" w:color="D3D3D3"/>
              <w:right w:val="single" w:sz="12" w:space="0" w:color="000000"/>
            </w:tcBorders>
          </w:tcPr>
          <w:p w14:paraId="5044B052" w14:textId="77777777" w:rsidR="00AD1340" w:rsidRDefault="00AD1340">
            <w:pPr>
              <w:pStyle w:val="TableParagraph"/>
              <w:spacing w:before="0" w:line="240" w:lineRule="auto"/>
              <w:jc w:val="left"/>
              <w:rPr>
                <w:rFonts w:ascii="Times New Roman"/>
                <w:sz w:val="18"/>
              </w:rPr>
            </w:pPr>
          </w:p>
        </w:tc>
        <w:tc>
          <w:tcPr>
            <w:tcW w:w="2110" w:type="dxa"/>
            <w:tcBorders>
              <w:top w:val="single" w:sz="6" w:space="0" w:color="D3D3D3"/>
              <w:left w:val="single" w:sz="12" w:space="0" w:color="000000"/>
              <w:bottom w:val="nil"/>
              <w:right w:val="single" w:sz="12" w:space="0" w:color="000000"/>
            </w:tcBorders>
          </w:tcPr>
          <w:p w14:paraId="762D0790" w14:textId="77777777" w:rsidR="00AD1340" w:rsidRDefault="00AD1340">
            <w:pPr>
              <w:pStyle w:val="TableParagraph"/>
              <w:spacing w:before="0" w:line="240" w:lineRule="auto"/>
              <w:jc w:val="left"/>
              <w:rPr>
                <w:rFonts w:ascii="Times New Roman"/>
                <w:sz w:val="18"/>
              </w:rPr>
            </w:pPr>
          </w:p>
        </w:tc>
      </w:tr>
      <w:tr w:rsidR="00AD1340" w14:paraId="7365D878" w14:textId="77777777">
        <w:trPr>
          <w:trHeight w:val="611"/>
        </w:trPr>
        <w:tc>
          <w:tcPr>
            <w:tcW w:w="2383" w:type="dxa"/>
            <w:tcBorders>
              <w:top w:val="single" w:sz="6" w:space="0" w:color="D3D3D3"/>
              <w:bottom w:val="single" w:sz="6" w:space="0" w:color="D3D3D3"/>
              <w:right w:val="single" w:sz="12" w:space="0" w:color="000000"/>
            </w:tcBorders>
          </w:tcPr>
          <w:p w14:paraId="568D3AF6" w14:textId="77777777" w:rsidR="00AD1340" w:rsidRDefault="0050760C">
            <w:pPr>
              <w:pStyle w:val="TableParagraph"/>
              <w:spacing w:before="188" w:line="240" w:lineRule="auto"/>
              <w:ind w:left="50"/>
              <w:rPr>
                <w:sz w:val="19"/>
              </w:rPr>
            </w:pPr>
            <w:r>
              <w:rPr>
                <w:spacing w:val="-2"/>
                <w:w w:val="105"/>
                <w:sz w:val="19"/>
              </w:rPr>
              <w:t>moyenne annuelle.</w:t>
            </w:r>
          </w:p>
        </w:tc>
        <w:tc>
          <w:tcPr>
            <w:tcW w:w="1090" w:type="dxa"/>
            <w:tcBorders>
              <w:top w:val="single" w:sz="6" w:space="0" w:color="D3D3D3"/>
              <w:left w:val="single" w:sz="12" w:space="0" w:color="000000"/>
              <w:bottom w:val="single" w:sz="6" w:space="0" w:color="D3D3D3"/>
              <w:right w:val="single" w:sz="12" w:space="0" w:color="000000"/>
            </w:tcBorders>
          </w:tcPr>
          <w:p w14:paraId="031BD4F9" w14:textId="77777777" w:rsidR="00AD1340" w:rsidRDefault="0050760C">
            <w:pPr>
              <w:pStyle w:val="TableParagraph"/>
              <w:spacing w:before="188" w:line="240" w:lineRule="auto"/>
              <w:ind w:left="46" w:right="16"/>
              <w:rPr>
                <w:sz w:val="19"/>
              </w:rPr>
            </w:pPr>
            <w:r>
              <w:rPr>
                <w:spacing w:val="-10"/>
                <w:w w:val="105"/>
                <w:sz w:val="19"/>
              </w:rPr>
              <w:t>5</w:t>
            </w:r>
          </w:p>
        </w:tc>
        <w:tc>
          <w:tcPr>
            <w:tcW w:w="2563" w:type="dxa"/>
            <w:tcBorders>
              <w:top w:val="single" w:sz="6" w:space="0" w:color="D3D3D3"/>
              <w:left w:val="single" w:sz="12" w:space="0" w:color="000000"/>
              <w:bottom w:val="single" w:sz="6" w:space="0" w:color="D3D3D3"/>
              <w:right w:val="single" w:sz="12" w:space="0" w:color="000000"/>
            </w:tcBorders>
          </w:tcPr>
          <w:p w14:paraId="5DC6139F" w14:textId="77777777" w:rsidR="00AD1340" w:rsidRDefault="0050760C">
            <w:pPr>
              <w:pStyle w:val="TableParagraph"/>
              <w:spacing w:before="32" w:line="260" w:lineRule="atLeast"/>
              <w:ind w:left="425" w:right="259" w:hanging="140"/>
              <w:jc w:val="left"/>
              <w:rPr>
                <w:sz w:val="19"/>
              </w:rPr>
            </w:pPr>
            <w:r>
              <w:rPr>
                <w:w w:val="105"/>
                <w:sz w:val="19"/>
              </w:rPr>
              <w:t xml:space="preserve">Vlarem II </w:t>
            </w:r>
            <w:r>
              <w:rPr>
                <w:w w:val="105"/>
                <w:sz w:val="19"/>
              </w:rPr>
              <w:t xml:space="preserve">Annexe 2.5.3.11 </w:t>
            </w:r>
            <w:r>
              <w:rPr>
                <w:spacing w:val="-2"/>
                <w:w w:val="105"/>
                <w:sz w:val="19"/>
              </w:rPr>
              <w:t>(valeur limite annuelle de l'UE)</w:t>
            </w:r>
          </w:p>
        </w:tc>
        <w:tc>
          <w:tcPr>
            <w:tcW w:w="2110" w:type="dxa"/>
            <w:tcBorders>
              <w:top w:val="nil"/>
              <w:left w:val="single" w:sz="12" w:space="0" w:color="000000"/>
              <w:bottom w:val="nil"/>
              <w:right w:val="single" w:sz="12" w:space="0" w:color="000000"/>
            </w:tcBorders>
            <w:shd w:val="clear" w:color="auto" w:fill="A6A6A6"/>
          </w:tcPr>
          <w:p w14:paraId="12EB9954" w14:textId="77777777" w:rsidR="00AD1340" w:rsidRDefault="0050760C">
            <w:pPr>
              <w:pStyle w:val="TableParagraph"/>
              <w:spacing w:before="188" w:line="240" w:lineRule="auto"/>
              <w:ind w:left="48" w:right="21"/>
              <w:rPr>
                <w:sz w:val="19"/>
              </w:rPr>
            </w:pPr>
            <w:r>
              <w:rPr>
                <w:w w:val="105"/>
                <w:sz w:val="19"/>
              </w:rPr>
              <w:t xml:space="preserve">0,46 - </w:t>
            </w:r>
            <w:r>
              <w:rPr>
                <w:spacing w:val="-4"/>
                <w:w w:val="105"/>
                <w:sz w:val="19"/>
              </w:rPr>
              <w:t>0,76</w:t>
            </w:r>
          </w:p>
        </w:tc>
      </w:tr>
      <w:tr w:rsidR="00AD1340" w14:paraId="799D987F" w14:textId="77777777">
        <w:trPr>
          <w:trHeight w:val="251"/>
        </w:trPr>
        <w:tc>
          <w:tcPr>
            <w:tcW w:w="2383" w:type="dxa"/>
            <w:tcBorders>
              <w:top w:val="single" w:sz="6" w:space="0" w:color="D3D3D3"/>
              <w:bottom w:val="single" w:sz="6" w:space="0" w:color="D3D3D3"/>
              <w:right w:val="single" w:sz="12" w:space="0" w:color="000000"/>
            </w:tcBorders>
          </w:tcPr>
          <w:p w14:paraId="252E7333" w14:textId="77777777" w:rsidR="00AD1340" w:rsidRDefault="0050760C">
            <w:pPr>
              <w:pStyle w:val="TableParagraph"/>
              <w:spacing w:line="217" w:lineRule="exact"/>
              <w:ind w:left="44"/>
              <w:jc w:val="left"/>
              <w:rPr>
                <w:sz w:val="19"/>
              </w:rPr>
            </w:pPr>
            <w:r>
              <w:rPr>
                <w:spacing w:val="-2"/>
                <w:w w:val="105"/>
                <w:sz w:val="19"/>
              </w:rPr>
              <w:t>Naphtalène</w:t>
            </w:r>
          </w:p>
        </w:tc>
        <w:tc>
          <w:tcPr>
            <w:tcW w:w="1090" w:type="dxa"/>
            <w:tcBorders>
              <w:top w:val="single" w:sz="6" w:space="0" w:color="D3D3D3"/>
              <w:left w:val="single" w:sz="12" w:space="0" w:color="000000"/>
              <w:bottom w:val="single" w:sz="6" w:space="0" w:color="D3D3D3"/>
              <w:right w:val="single" w:sz="12" w:space="0" w:color="000000"/>
            </w:tcBorders>
          </w:tcPr>
          <w:p w14:paraId="02062BE5" w14:textId="77777777" w:rsidR="00AD1340" w:rsidRDefault="00AD1340">
            <w:pPr>
              <w:pStyle w:val="TableParagraph"/>
              <w:spacing w:before="0" w:line="240" w:lineRule="auto"/>
              <w:jc w:val="left"/>
              <w:rPr>
                <w:rFonts w:ascii="Times New Roman"/>
                <w:sz w:val="18"/>
              </w:rPr>
            </w:pPr>
          </w:p>
        </w:tc>
        <w:tc>
          <w:tcPr>
            <w:tcW w:w="2563" w:type="dxa"/>
            <w:tcBorders>
              <w:top w:val="single" w:sz="6" w:space="0" w:color="D3D3D3"/>
              <w:left w:val="single" w:sz="12" w:space="0" w:color="000000"/>
              <w:bottom w:val="single" w:sz="6" w:space="0" w:color="D3D3D3"/>
              <w:right w:val="single" w:sz="12" w:space="0" w:color="000000"/>
            </w:tcBorders>
          </w:tcPr>
          <w:p w14:paraId="41CEA4CB" w14:textId="77777777" w:rsidR="00AD1340" w:rsidRDefault="00AD1340">
            <w:pPr>
              <w:pStyle w:val="TableParagraph"/>
              <w:spacing w:before="0" w:line="240" w:lineRule="auto"/>
              <w:jc w:val="left"/>
              <w:rPr>
                <w:rFonts w:ascii="Times New Roman"/>
                <w:sz w:val="18"/>
              </w:rPr>
            </w:pPr>
          </w:p>
        </w:tc>
        <w:tc>
          <w:tcPr>
            <w:tcW w:w="2110" w:type="dxa"/>
            <w:tcBorders>
              <w:top w:val="nil"/>
              <w:left w:val="single" w:sz="12" w:space="0" w:color="000000"/>
              <w:bottom w:val="single" w:sz="6" w:space="0" w:color="D3D3D3"/>
              <w:right w:val="single" w:sz="12" w:space="0" w:color="000000"/>
            </w:tcBorders>
          </w:tcPr>
          <w:p w14:paraId="2F94C6DB" w14:textId="77777777" w:rsidR="00AD1340" w:rsidRDefault="00AD1340">
            <w:pPr>
              <w:pStyle w:val="TableParagraph"/>
              <w:spacing w:before="0" w:line="240" w:lineRule="auto"/>
              <w:jc w:val="left"/>
              <w:rPr>
                <w:rFonts w:ascii="Times New Roman"/>
                <w:sz w:val="18"/>
              </w:rPr>
            </w:pPr>
          </w:p>
        </w:tc>
      </w:tr>
      <w:tr w:rsidR="00AD1340" w14:paraId="7C111DB3" w14:textId="77777777">
        <w:trPr>
          <w:trHeight w:val="307"/>
        </w:trPr>
        <w:tc>
          <w:tcPr>
            <w:tcW w:w="2383" w:type="dxa"/>
            <w:tcBorders>
              <w:top w:val="single" w:sz="6" w:space="0" w:color="D3D3D3"/>
              <w:bottom w:val="single" w:sz="12" w:space="0" w:color="000000"/>
              <w:right w:val="single" w:sz="12" w:space="0" w:color="000000"/>
            </w:tcBorders>
          </w:tcPr>
          <w:p w14:paraId="2DF03148" w14:textId="77777777" w:rsidR="00AD1340" w:rsidRDefault="0050760C">
            <w:pPr>
              <w:pStyle w:val="TableParagraph"/>
              <w:spacing w:before="49" w:line="240" w:lineRule="auto"/>
              <w:ind w:left="50"/>
              <w:rPr>
                <w:sz w:val="19"/>
              </w:rPr>
            </w:pPr>
            <w:r>
              <w:rPr>
                <w:spacing w:val="-2"/>
                <w:w w:val="105"/>
                <w:sz w:val="19"/>
              </w:rPr>
              <w:t>moyenne annuelle.</w:t>
            </w:r>
          </w:p>
        </w:tc>
        <w:tc>
          <w:tcPr>
            <w:tcW w:w="1090" w:type="dxa"/>
            <w:tcBorders>
              <w:top w:val="single" w:sz="6" w:space="0" w:color="D3D3D3"/>
              <w:left w:val="single" w:sz="12" w:space="0" w:color="000000"/>
              <w:bottom w:val="single" w:sz="12" w:space="0" w:color="000000"/>
              <w:right w:val="single" w:sz="12" w:space="0" w:color="000000"/>
            </w:tcBorders>
          </w:tcPr>
          <w:p w14:paraId="729F556B" w14:textId="77777777" w:rsidR="00AD1340" w:rsidRDefault="0050760C">
            <w:pPr>
              <w:pStyle w:val="TableParagraph"/>
              <w:spacing w:before="49" w:line="240" w:lineRule="auto"/>
              <w:ind w:left="46"/>
              <w:rPr>
                <w:sz w:val="19"/>
              </w:rPr>
            </w:pPr>
            <w:r>
              <w:rPr>
                <w:spacing w:val="-5"/>
                <w:w w:val="105"/>
                <w:sz w:val="19"/>
              </w:rPr>
              <w:t>50</w:t>
            </w:r>
          </w:p>
        </w:tc>
        <w:tc>
          <w:tcPr>
            <w:tcW w:w="2563" w:type="dxa"/>
            <w:tcBorders>
              <w:top w:val="single" w:sz="6" w:space="0" w:color="D3D3D3"/>
              <w:left w:val="single" w:sz="12" w:space="0" w:color="000000"/>
              <w:bottom w:val="single" w:sz="12" w:space="0" w:color="000000"/>
              <w:right w:val="single" w:sz="12" w:space="0" w:color="000000"/>
            </w:tcBorders>
          </w:tcPr>
          <w:p w14:paraId="659CE7E6" w14:textId="77777777" w:rsidR="00AD1340" w:rsidRDefault="0050760C">
            <w:pPr>
              <w:pStyle w:val="TableParagraph"/>
              <w:spacing w:before="49" w:line="240" w:lineRule="auto"/>
              <w:ind w:left="27"/>
              <w:rPr>
                <w:sz w:val="19"/>
              </w:rPr>
            </w:pPr>
            <w:r>
              <w:rPr>
                <w:spacing w:val="-2"/>
                <w:w w:val="105"/>
                <w:sz w:val="19"/>
              </w:rPr>
              <w:t>TLV/1 000</w:t>
            </w:r>
          </w:p>
        </w:tc>
        <w:tc>
          <w:tcPr>
            <w:tcW w:w="2110" w:type="dxa"/>
            <w:tcBorders>
              <w:top w:val="single" w:sz="6" w:space="0" w:color="D3D3D3"/>
              <w:left w:val="single" w:sz="12" w:space="0" w:color="000000"/>
              <w:bottom w:val="single" w:sz="12" w:space="0" w:color="000000"/>
              <w:right w:val="single" w:sz="12" w:space="0" w:color="000000"/>
            </w:tcBorders>
          </w:tcPr>
          <w:p w14:paraId="4F795079" w14:textId="77777777" w:rsidR="00AD1340" w:rsidRDefault="0050760C">
            <w:pPr>
              <w:pStyle w:val="TableParagraph"/>
              <w:spacing w:before="49" w:line="240" w:lineRule="auto"/>
              <w:ind w:left="48" w:right="12"/>
              <w:rPr>
                <w:sz w:val="19"/>
              </w:rPr>
            </w:pPr>
            <w:r>
              <w:rPr>
                <w:spacing w:val="-10"/>
                <w:w w:val="105"/>
                <w:sz w:val="19"/>
              </w:rPr>
              <w:t>-</w:t>
            </w:r>
          </w:p>
        </w:tc>
      </w:tr>
    </w:tbl>
    <w:p w14:paraId="37AD63E0" w14:textId="77777777" w:rsidR="00AD1340" w:rsidRDefault="0050760C">
      <w:pPr>
        <w:pStyle w:val="BodyText"/>
        <w:spacing w:before="188"/>
        <w:ind w:left="287"/>
        <w:jc w:val="center"/>
      </w:pPr>
      <w:r>
        <w:t xml:space="preserve">Le tableau ci-dessus montre que les objectifs de qualité de l'air sont atteints pour le CO et le </w:t>
      </w:r>
      <w:r>
        <w:rPr>
          <w:spacing w:val="-2"/>
        </w:rPr>
        <w:t>benzène.</w:t>
      </w:r>
    </w:p>
    <w:p w14:paraId="11DD47FE" w14:textId="77777777" w:rsidR="00AD1340" w:rsidRDefault="00AD1340">
      <w:pPr>
        <w:pStyle w:val="BodyText"/>
      </w:pPr>
    </w:p>
    <w:p w14:paraId="711F96EA" w14:textId="77777777" w:rsidR="00AD1340" w:rsidRDefault="00AD1340">
      <w:pPr>
        <w:pStyle w:val="BodyText"/>
        <w:spacing w:before="38"/>
      </w:pPr>
    </w:p>
    <w:p w14:paraId="63ED7F53" w14:textId="77777777" w:rsidR="00AD1340" w:rsidRDefault="0050760C">
      <w:pPr>
        <w:pStyle w:val="Heading4"/>
        <w:tabs>
          <w:tab w:val="left" w:pos="1685"/>
        </w:tabs>
        <w:ind w:left="977"/>
      </w:pPr>
      <w:r>
        <w:rPr>
          <w:b w:val="0"/>
          <w:noProof/>
        </w:rPr>
        <w:drawing>
          <wp:inline distT="0" distB="0" distL="0" distR="0" wp14:anchorId="1A4ACFB5" wp14:editId="430F23C0">
            <wp:extent cx="244559" cy="84461"/>
            <wp:effectExtent l="0" t="0" r="0" b="0"/>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290" cstate="print"/>
                    <a:stretch>
                      <a:fillRect/>
                    </a:stretch>
                  </pic:blipFill>
                  <pic:spPr>
                    <a:xfrm>
                      <a:off x="0" y="0"/>
                      <a:ext cx="244559" cy="84461"/>
                    </a:xfrm>
                    <a:prstGeom prst="rect">
                      <a:avLst/>
                    </a:prstGeom>
                  </pic:spPr>
                </pic:pic>
              </a:graphicData>
            </a:graphic>
          </wp:inline>
        </w:drawing>
      </w:r>
      <w:r>
        <w:rPr>
          <w:rFonts w:ascii="Times New Roman"/>
          <w:b w:val="0"/>
        </w:rPr>
        <w:tab/>
      </w:r>
      <w:bookmarkStart w:id="15" w:name="_bookmark15"/>
      <w:bookmarkEnd w:id="15"/>
      <w:r>
        <w:rPr>
          <w:color w:val="005B82"/>
          <w:spacing w:val="-4"/>
        </w:rPr>
        <w:t>Odeur</w:t>
      </w:r>
    </w:p>
    <w:p w14:paraId="293A77C8" w14:textId="77777777" w:rsidR="00AD1340" w:rsidRDefault="0050760C">
      <w:pPr>
        <w:pStyle w:val="BodyText"/>
        <w:spacing w:before="135"/>
        <w:ind w:left="1191"/>
      </w:pPr>
      <w:r>
        <w:rPr>
          <w:spacing w:val="-2"/>
        </w:rPr>
        <w:t xml:space="preserve">Pour la </w:t>
      </w:r>
      <w:r>
        <w:rPr>
          <w:spacing w:val="-2"/>
        </w:rPr>
        <w:t>description de la situation existante en matière d'odeurs, veuillez vous référer à l'"Etude d'impact".</w:t>
      </w:r>
    </w:p>
    <w:p w14:paraId="43120B53" w14:textId="77777777" w:rsidR="00AD1340" w:rsidRDefault="0050760C">
      <w:pPr>
        <w:pStyle w:val="BodyText"/>
        <w:spacing w:before="18"/>
        <w:ind w:left="1191"/>
      </w:pPr>
      <w:r>
        <w:t xml:space="preserve">et l'évaluation" (voir section </w:t>
      </w:r>
      <w:r>
        <w:rPr>
          <w:spacing w:val="-2"/>
        </w:rPr>
        <w:t>7.5.10).</w:t>
      </w:r>
    </w:p>
    <w:p w14:paraId="26493690" w14:textId="77777777" w:rsidR="00AD1340" w:rsidRDefault="00AD1340">
      <w:pPr>
        <w:pStyle w:val="BodyText"/>
        <w:rPr>
          <w:sz w:val="24"/>
        </w:rPr>
      </w:pPr>
    </w:p>
    <w:p w14:paraId="61BEE9C2" w14:textId="77777777" w:rsidR="00AD1340" w:rsidRDefault="00AD1340">
      <w:pPr>
        <w:pStyle w:val="BodyText"/>
        <w:spacing w:before="96"/>
        <w:rPr>
          <w:sz w:val="24"/>
        </w:rPr>
      </w:pPr>
    </w:p>
    <w:p w14:paraId="741AA133" w14:textId="77777777" w:rsidR="00AD1340" w:rsidRDefault="0050760C">
      <w:pPr>
        <w:pStyle w:val="Heading3"/>
        <w:ind w:left="1191" w:firstLine="0"/>
      </w:pPr>
      <w:r>
        <w:rPr>
          <w:noProof/>
        </w:rPr>
        <w:drawing>
          <wp:anchor distT="0" distB="0" distL="0" distR="0" simplePos="0" relativeHeight="15835648" behindDoc="0" locked="0" layoutInCell="1" allowOverlap="1" wp14:anchorId="36DB6427" wp14:editId="199DF91F">
            <wp:simplePos x="0" y="0"/>
            <wp:positionH relativeFrom="page">
              <wp:posOffset>943375</wp:posOffset>
            </wp:positionH>
            <wp:positionV relativeFrom="paragraph">
              <wp:posOffset>49097</wp:posOffset>
            </wp:positionV>
            <wp:extent cx="179050" cy="99648"/>
            <wp:effectExtent l="0" t="0" r="0" b="0"/>
            <wp:wrapNone/>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291" cstate="print"/>
                    <a:stretch>
                      <a:fillRect/>
                    </a:stretch>
                  </pic:blipFill>
                  <pic:spPr>
                    <a:xfrm>
                      <a:off x="0" y="0"/>
                      <a:ext cx="179050" cy="99648"/>
                    </a:xfrm>
                    <a:prstGeom prst="rect">
                      <a:avLst/>
                    </a:prstGeom>
                  </pic:spPr>
                </pic:pic>
              </a:graphicData>
            </a:graphic>
          </wp:anchor>
        </w:drawing>
      </w:r>
      <w:bookmarkStart w:id="16" w:name="_bookmark16"/>
      <w:bookmarkEnd w:id="16"/>
      <w:r>
        <w:rPr>
          <w:color w:val="005B82"/>
        </w:rPr>
        <w:t xml:space="preserve">Discussion et </w:t>
      </w:r>
      <w:r>
        <w:rPr>
          <w:color w:val="005B82"/>
          <w:spacing w:val="-2"/>
        </w:rPr>
        <w:t>évaluation de l'</w:t>
      </w:r>
      <w:r>
        <w:rPr>
          <w:color w:val="005B82"/>
        </w:rPr>
        <w:t>impact</w:t>
      </w:r>
    </w:p>
    <w:p w14:paraId="3CA706AE" w14:textId="77777777" w:rsidR="00AD1340" w:rsidRDefault="00AD1340">
      <w:pPr>
        <w:pStyle w:val="BodyText"/>
        <w:spacing w:before="22"/>
        <w:rPr>
          <w:b/>
        </w:rPr>
      </w:pPr>
    </w:p>
    <w:p w14:paraId="6EB82370" w14:textId="77777777" w:rsidR="00AD1340" w:rsidRDefault="0050760C">
      <w:pPr>
        <w:pStyle w:val="Heading4"/>
        <w:ind w:left="1191"/>
      </w:pPr>
      <w:r>
        <w:rPr>
          <w:noProof/>
        </w:rPr>
        <w:drawing>
          <wp:anchor distT="0" distB="0" distL="0" distR="0" simplePos="0" relativeHeight="15836160" behindDoc="0" locked="0" layoutInCell="1" allowOverlap="1" wp14:anchorId="5C6AE2A4" wp14:editId="0B859941">
            <wp:simplePos x="0" y="0"/>
            <wp:positionH relativeFrom="page">
              <wp:posOffset>943398</wp:posOffset>
            </wp:positionH>
            <wp:positionV relativeFrom="paragraph">
              <wp:posOffset>41402</wp:posOffset>
            </wp:positionV>
            <wp:extent cx="244559" cy="83017"/>
            <wp:effectExtent l="0" t="0" r="0" b="0"/>
            <wp:wrapNone/>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292" cstate="print"/>
                    <a:stretch>
                      <a:fillRect/>
                    </a:stretch>
                  </pic:blipFill>
                  <pic:spPr>
                    <a:xfrm>
                      <a:off x="0" y="0"/>
                      <a:ext cx="244559" cy="83017"/>
                    </a:xfrm>
                    <a:prstGeom prst="rect">
                      <a:avLst/>
                    </a:prstGeom>
                  </pic:spPr>
                </pic:pic>
              </a:graphicData>
            </a:graphic>
          </wp:anchor>
        </w:drawing>
      </w:r>
      <w:bookmarkStart w:id="17" w:name="_bookmark17"/>
      <w:bookmarkEnd w:id="17"/>
      <w:r>
        <w:rPr>
          <w:color w:val="005B82"/>
        </w:rPr>
        <w:t xml:space="preserve">Modélisation des </w:t>
      </w:r>
      <w:r>
        <w:rPr>
          <w:color w:val="005B82"/>
          <w:spacing w:val="-2"/>
        </w:rPr>
        <w:t>émissions</w:t>
      </w:r>
    </w:p>
    <w:p w14:paraId="293484E9" w14:textId="77777777" w:rsidR="00AD1340" w:rsidRDefault="0050760C">
      <w:pPr>
        <w:spacing w:before="140"/>
        <w:ind w:left="1237"/>
        <w:rPr>
          <w:i/>
          <w:sz w:val="20"/>
        </w:rPr>
      </w:pPr>
      <w:r>
        <w:rPr>
          <w:noProof/>
        </w:rPr>
        <w:drawing>
          <wp:anchor distT="0" distB="0" distL="0" distR="0" simplePos="0" relativeHeight="15836672" behindDoc="0" locked="0" layoutInCell="1" allowOverlap="1" wp14:anchorId="1F5506C4" wp14:editId="1BF150DE">
            <wp:simplePos x="0" y="0"/>
            <wp:positionH relativeFrom="page">
              <wp:posOffset>943407</wp:posOffset>
            </wp:positionH>
            <wp:positionV relativeFrom="paragraph">
              <wp:posOffset>130212</wp:posOffset>
            </wp:positionV>
            <wp:extent cx="337514" cy="83017"/>
            <wp:effectExtent l="0" t="0" r="0" b="0"/>
            <wp:wrapNone/>
            <wp:docPr id="393" name="Imag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3" name="Image 393"/>
                    <pic:cNvPicPr/>
                  </pic:nvPicPr>
                  <pic:blipFill>
                    <a:blip r:embed="rId293" cstate="print"/>
                    <a:stretch>
                      <a:fillRect/>
                    </a:stretch>
                  </pic:blipFill>
                  <pic:spPr>
                    <a:xfrm>
                      <a:off x="0" y="0"/>
                      <a:ext cx="337514" cy="83017"/>
                    </a:xfrm>
                    <a:prstGeom prst="rect">
                      <a:avLst/>
                    </a:prstGeom>
                  </pic:spPr>
                </pic:pic>
              </a:graphicData>
            </a:graphic>
          </wp:anchor>
        </w:drawing>
      </w:r>
      <w:r>
        <w:rPr>
          <w:i/>
          <w:color w:val="005B82"/>
          <w:spacing w:val="-2"/>
          <w:sz w:val="20"/>
        </w:rPr>
        <w:t>Méthodologie</w:t>
      </w:r>
    </w:p>
    <w:p w14:paraId="5EDBB6FC" w14:textId="77777777" w:rsidR="00AD1340" w:rsidRDefault="0050760C">
      <w:pPr>
        <w:pStyle w:val="BodyText"/>
        <w:spacing w:before="140" w:line="256" w:lineRule="auto"/>
        <w:ind w:left="1191" w:right="591"/>
        <w:jc w:val="both"/>
      </w:pPr>
      <w:r>
        <w:t xml:space="preserve">La méthode de calcul des émissions par scénario est expliquée à l'annexe 7.3 (pour les émissions des aéronefs) et à l'annexe 7.1 (pour les autres émissions, c'est-à-dire les émissions du trafic et des </w:t>
      </w:r>
      <w:r>
        <w:rPr>
          <w:spacing w:val="-2"/>
        </w:rPr>
        <w:t>installations de combustion).</w:t>
      </w:r>
    </w:p>
    <w:p w14:paraId="2E07C14F" w14:textId="77777777" w:rsidR="00AD1340" w:rsidRDefault="0050760C">
      <w:pPr>
        <w:pStyle w:val="BodyText"/>
        <w:spacing w:before="165"/>
        <w:ind w:left="1191"/>
      </w:pPr>
      <w:r>
        <w:t>Les émissions sont répart</w:t>
      </w:r>
      <w:r>
        <w:t xml:space="preserve">ies entre les </w:t>
      </w:r>
      <w:r>
        <w:rPr>
          <w:spacing w:val="-2"/>
        </w:rPr>
        <w:t xml:space="preserve">installations/activités </w:t>
      </w:r>
      <w:r>
        <w:t>suivantes :</w:t>
      </w:r>
    </w:p>
    <w:p w14:paraId="7A8FAC6B" w14:textId="77777777" w:rsidR="00AD1340" w:rsidRDefault="0050760C">
      <w:pPr>
        <w:pStyle w:val="ListParagraph"/>
        <w:numPr>
          <w:ilvl w:val="0"/>
          <w:numId w:val="11"/>
        </w:numPr>
        <w:tabs>
          <w:tab w:val="left" w:pos="1911"/>
        </w:tabs>
        <w:spacing w:before="190" w:line="256" w:lineRule="auto"/>
        <w:ind w:right="596"/>
        <w:rPr>
          <w:sz w:val="20"/>
        </w:rPr>
      </w:pPr>
      <w:r>
        <w:rPr>
          <w:sz w:val="20"/>
        </w:rPr>
        <w:t>Les émissions dues au trafic sont divisées en deux catégories : le trafic routier à destination et en provenance de l'aéroport et le trafic hors route (= sur l'aéroport).</w:t>
      </w:r>
    </w:p>
    <w:p w14:paraId="74D671F7" w14:textId="77777777" w:rsidR="00AD1340" w:rsidRDefault="0050760C">
      <w:pPr>
        <w:pStyle w:val="ListParagraph"/>
        <w:numPr>
          <w:ilvl w:val="0"/>
          <w:numId w:val="11"/>
        </w:numPr>
        <w:tabs>
          <w:tab w:val="left" w:pos="1911"/>
        </w:tabs>
        <w:spacing w:before="176"/>
        <w:jc w:val="left"/>
        <w:rPr>
          <w:sz w:val="20"/>
        </w:rPr>
      </w:pPr>
      <w:r>
        <w:rPr>
          <w:sz w:val="20"/>
        </w:rPr>
        <w:t>Usines de combustion : sont réperto</w:t>
      </w:r>
      <w:r>
        <w:rPr>
          <w:sz w:val="20"/>
        </w:rPr>
        <w:t xml:space="preserve">riées comme </w:t>
      </w:r>
      <w:r>
        <w:rPr>
          <w:spacing w:val="-2"/>
          <w:sz w:val="20"/>
        </w:rPr>
        <w:t>"sources ponctuelles".</w:t>
      </w:r>
    </w:p>
    <w:p w14:paraId="61DEFC8D" w14:textId="77777777" w:rsidR="00AD1340" w:rsidRDefault="0050760C">
      <w:pPr>
        <w:pStyle w:val="ListParagraph"/>
        <w:numPr>
          <w:ilvl w:val="0"/>
          <w:numId w:val="11"/>
        </w:numPr>
        <w:tabs>
          <w:tab w:val="left" w:pos="1911"/>
        </w:tabs>
        <w:spacing w:before="149" w:line="259" w:lineRule="auto"/>
        <w:ind w:right="589"/>
        <w:rPr>
          <w:sz w:val="20"/>
        </w:rPr>
      </w:pPr>
      <w:r>
        <w:rPr>
          <w:sz w:val="20"/>
        </w:rPr>
        <w:t xml:space="preserve">Les missions des aéronefs sont divisées en plusieurs phases : départ au roulage, décollage de la piste, décollage à 1000 pieds, montée au départ de 1000 à 3000 pieds, arrivée au roulage, approche de la piste, approche de </w:t>
      </w:r>
      <w:r>
        <w:rPr>
          <w:sz w:val="20"/>
        </w:rPr>
        <w:t xml:space="preserve">l'arrivée à 1000 pieds, approche de l'arrivée de 1000 à 3000 pieds, APU, GPU et </w:t>
      </w:r>
      <w:r>
        <w:rPr>
          <w:spacing w:val="-2"/>
          <w:sz w:val="20"/>
        </w:rPr>
        <w:t>essai de roulage.</w:t>
      </w:r>
    </w:p>
    <w:p w14:paraId="428B95BF" w14:textId="77777777" w:rsidR="00AD1340" w:rsidRDefault="00AD1340">
      <w:pPr>
        <w:pStyle w:val="BodyText"/>
      </w:pPr>
    </w:p>
    <w:p w14:paraId="7FFCA922" w14:textId="77777777" w:rsidR="00AD1340" w:rsidRDefault="00AD1340">
      <w:pPr>
        <w:pStyle w:val="BodyText"/>
        <w:spacing w:before="56"/>
      </w:pPr>
    </w:p>
    <w:p w14:paraId="1AF17B02" w14:textId="77777777" w:rsidR="00AD1340" w:rsidRDefault="0050760C">
      <w:pPr>
        <w:pStyle w:val="BodyText"/>
        <w:spacing w:line="256" w:lineRule="auto"/>
        <w:ind w:left="1191" w:right="596"/>
        <w:jc w:val="both"/>
      </w:pPr>
      <w:r>
        <w:t>Une description détaillée de chaque scénario figure dans la description du projet (voir chapitre 2). Les chiffres clés suivants sont importants dans le cont</w:t>
      </w:r>
      <w:r>
        <w:t>exte de la discussion ci-dessous :</w:t>
      </w:r>
    </w:p>
    <w:p w14:paraId="3D08C6BB" w14:textId="77777777" w:rsidR="00AD1340" w:rsidRDefault="00AD1340">
      <w:pPr>
        <w:spacing w:line="256" w:lineRule="auto"/>
        <w:jc w:val="both"/>
        <w:sectPr w:rsidR="00AD1340">
          <w:pgSz w:w="11910" w:h="16840"/>
          <w:pgMar w:top="1740" w:right="540" w:bottom="1040" w:left="1360" w:header="748" w:footer="852" w:gutter="0"/>
          <w:cols w:space="720"/>
        </w:sectPr>
      </w:pPr>
    </w:p>
    <w:p w14:paraId="14BCC6F5" w14:textId="77777777" w:rsidR="00AD1340" w:rsidRDefault="0050760C">
      <w:pPr>
        <w:pStyle w:val="ListParagraph"/>
        <w:numPr>
          <w:ilvl w:val="0"/>
          <w:numId w:val="11"/>
        </w:numPr>
        <w:tabs>
          <w:tab w:val="left" w:pos="1911"/>
        </w:tabs>
        <w:spacing w:before="100" w:line="261" w:lineRule="auto"/>
        <w:ind w:right="599"/>
        <w:rPr>
          <w:sz w:val="20"/>
        </w:rPr>
      </w:pPr>
      <w:r>
        <w:rPr>
          <w:sz w:val="20"/>
        </w:rPr>
        <w:lastRenderedPageBreak/>
        <w:t>Une augmentation du fret aérien de 0,5 million de tonnes/an (2019) à 1 million de tonnes/an (2032) (c'est-à-dire un doublement).</w:t>
      </w:r>
      <w:r>
        <w:rPr>
          <w:sz w:val="20"/>
          <w:vertAlign w:val="superscript"/>
        </w:rPr>
        <w:t>25</w:t>
      </w:r>
    </w:p>
    <w:p w14:paraId="2929625F" w14:textId="77777777" w:rsidR="00AD1340" w:rsidRDefault="0050760C">
      <w:pPr>
        <w:pStyle w:val="ListParagraph"/>
        <w:numPr>
          <w:ilvl w:val="0"/>
          <w:numId w:val="11"/>
        </w:numPr>
        <w:tabs>
          <w:tab w:val="left" w:pos="1911"/>
        </w:tabs>
        <w:spacing w:before="125" w:line="259" w:lineRule="auto"/>
        <w:ind w:right="596"/>
        <w:rPr>
          <w:sz w:val="20"/>
        </w:rPr>
      </w:pPr>
      <w:r>
        <w:rPr>
          <w:sz w:val="20"/>
        </w:rPr>
        <w:t xml:space="preserve">Une augmentation du nombre de passagers de 26,4 millions/an </w:t>
      </w:r>
      <w:r>
        <w:rPr>
          <w:sz w:val="20"/>
        </w:rPr>
        <w:t xml:space="preserve">(2019) à 32 millions/an (2032) </w:t>
      </w:r>
      <w:r>
        <w:rPr>
          <w:spacing w:val="-8"/>
          <w:sz w:val="20"/>
        </w:rPr>
        <w:t xml:space="preserve">(soit </w:t>
      </w:r>
      <w:r>
        <w:rPr>
          <w:sz w:val="20"/>
        </w:rPr>
        <w:t>une augmentation de 21 %).</w:t>
      </w:r>
    </w:p>
    <w:p w14:paraId="33AFA749" w14:textId="77777777" w:rsidR="00AD1340" w:rsidRDefault="0050760C">
      <w:pPr>
        <w:pStyle w:val="ListParagraph"/>
        <w:numPr>
          <w:ilvl w:val="0"/>
          <w:numId w:val="11"/>
        </w:numPr>
        <w:tabs>
          <w:tab w:val="left" w:pos="1911"/>
        </w:tabs>
        <w:spacing w:before="171" w:line="259" w:lineRule="auto"/>
        <w:ind w:right="592"/>
        <w:rPr>
          <w:sz w:val="20"/>
        </w:rPr>
      </w:pPr>
      <w:r>
        <w:rPr>
          <w:sz w:val="20"/>
        </w:rPr>
        <w:t xml:space="preserve">Une augmentation du nombre de mouvements de vols de 234 000 (2019) à 240 000 (2032) (soit une augmentation de 2,5 %). Le fait que l'augmentation relative des personnes et des volumes soit plus importante que l'augmentation du nombre de vols s'explique par </w:t>
      </w:r>
      <w:r>
        <w:rPr>
          <w:sz w:val="20"/>
        </w:rPr>
        <w:t>l'utilisation d'avions plus grands et/ou une meilleure utilisation (taux de remplissage plus élevé).</w:t>
      </w:r>
    </w:p>
    <w:p w14:paraId="74B16E03" w14:textId="77777777" w:rsidR="00AD1340" w:rsidRDefault="0050760C">
      <w:pPr>
        <w:pStyle w:val="BodyText"/>
        <w:spacing w:before="160" w:line="256" w:lineRule="auto"/>
        <w:ind w:left="1191" w:right="590"/>
      </w:pPr>
      <w:r>
        <w:t xml:space="preserve">Certaines mesures d'atténuation ont déjà été prises en </w:t>
      </w:r>
      <w:r>
        <w:rPr>
          <w:spacing w:val="-4"/>
        </w:rPr>
        <w:t xml:space="preserve">compte </w:t>
      </w:r>
      <w:r>
        <w:t>pour 2032. Elles sont examinées plus en détail à la section 7.6.</w:t>
      </w:r>
    </w:p>
    <w:p w14:paraId="55D668C4" w14:textId="77777777" w:rsidR="00AD1340" w:rsidRDefault="00AD1340">
      <w:pPr>
        <w:pStyle w:val="BodyText"/>
      </w:pPr>
    </w:p>
    <w:p w14:paraId="1D7E14D3" w14:textId="77777777" w:rsidR="00AD1340" w:rsidRDefault="00AD1340">
      <w:pPr>
        <w:pStyle w:val="BodyText"/>
        <w:spacing w:before="101"/>
      </w:pPr>
    </w:p>
    <w:p w14:paraId="08F1B288" w14:textId="77777777" w:rsidR="00AD1340" w:rsidRDefault="0050760C">
      <w:pPr>
        <w:ind w:left="1153"/>
        <w:rPr>
          <w:i/>
          <w:sz w:val="20"/>
        </w:rPr>
      </w:pPr>
      <w:r>
        <w:rPr>
          <w:noProof/>
        </w:rPr>
        <w:drawing>
          <wp:anchor distT="0" distB="0" distL="0" distR="0" simplePos="0" relativeHeight="15837696" behindDoc="0" locked="0" layoutInCell="1" allowOverlap="1" wp14:anchorId="13B808F4" wp14:editId="163C23E1">
            <wp:simplePos x="0" y="0"/>
            <wp:positionH relativeFrom="page">
              <wp:posOffset>943386</wp:posOffset>
            </wp:positionH>
            <wp:positionV relativeFrom="paragraph">
              <wp:posOffset>39661</wp:posOffset>
            </wp:positionV>
            <wp:extent cx="336011" cy="84461"/>
            <wp:effectExtent l="0" t="0" r="0" b="0"/>
            <wp:wrapNone/>
            <wp:docPr id="394" name="Imag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pic:cNvPicPr/>
                  </pic:nvPicPr>
                  <pic:blipFill>
                    <a:blip r:embed="rId294" cstate="print"/>
                    <a:stretch>
                      <a:fillRect/>
                    </a:stretch>
                  </pic:blipFill>
                  <pic:spPr>
                    <a:xfrm>
                      <a:off x="0" y="0"/>
                      <a:ext cx="336011" cy="84461"/>
                    </a:xfrm>
                    <a:prstGeom prst="rect">
                      <a:avLst/>
                    </a:prstGeom>
                  </pic:spPr>
                </pic:pic>
              </a:graphicData>
            </a:graphic>
          </wp:anchor>
        </w:drawing>
      </w:r>
      <w:r>
        <w:rPr>
          <w:i/>
          <w:color w:val="005B82"/>
          <w:spacing w:val="-2"/>
          <w:sz w:val="20"/>
        </w:rPr>
        <w:t>Installations de combusti</w:t>
      </w:r>
      <w:r>
        <w:rPr>
          <w:i/>
          <w:color w:val="005B82"/>
          <w:spacing w:val="-2"/>
          <w:sz w:val="20"/>
        </w:rPr>
        <w:t>on (sources ponctuelles)</w:t>
      </w:r>
    </w:p>
    <w:p w14:paraId="3B5AB0A5" w14:textId="77777777" w:rsidR="00AD1340" w:rsidRDefault="0050760C">
      <w:pPr>
        <w:pStyle w:val="BodyText"/>
        <w:spacing w:before="137"/>
        <w:ind w:left="1191"/>
      </w:pPr>
      <w:r>
        <w:t xml:space="preserve">Les données d'entrée pour les installations de combustion sont les </w:t>
      </w:r>
      <w:r>
        <w:rPr>
          <w:spacing w:val="-2"/>
        </w:rPr>
        <w:t>suivantes :</w:t>
      </w:r>
    </w:p>
    <w:p w14:paraId="21378E59" w14:textId="77777777" w:rsidR="00AD1340" w:rsidRDefault="00AD1340">
      <w:pPr>
        <w:pStyle w:val="BodyText"/>
      </w:pPr>
    </w:p>
    <w:p w14:paraId="6B5CAF17" w14:textId="77777777" w:rsidR="00AD1340" w:rsidRDefault="00AD1340">
      <w:pPr>
        <w:pStyle w:val="BodyText"/>
      </w:pPr>
    </w:p>
    <w:p w14:paraId="5DB5FF7D" w14:textId="77777777" w:rsidR="00AD1340" w:rsidRDefault="00AD1340">
      <w:pPr>
        <w:pStyle w:val="BodyText"/>
      </w:pPr>
    </w:p>
    <w:p w14:paraId="2A173B3F" w14:textId="77777777" w:rsidR="00AD1340" w:rsidRDefault="00AD1340">
      <w:pPr>
        <w:pStyle w:val="BodyText"/>
      </w:pPr>
    </w:p>
    <w:p w14:paraId="5848BBBF" w14:textId="77777777" w:rsidR="00AD1340" w:rsidRDefault="00AD1340">
      <w:pPr>
        <w:pStyle w:val="BodyText"/>
      </w:pPr>
    </w:p>
    <w:p w14:paraId="795782BF" w14:textId="77777777" w:rsidR="00AD1340" w:rsidRDefault="00AD1340">
      <w:pPr>
        <w:pStyle w:val="BodyText"/>
      </w:pPr>
    </w:p>
    <w:p w14:paraId="2D3FDCF6" w14:textId="77777777" w:rsidR="00AD1340" w:rsidRDefault="00AD1340">
      <w:pPr>
        <w:pStyle w:val="BodyText"/>
      </w:pPr>
    </w:p>
    <w:p w14:paraId="060CA1B6" w14:textId="77777777" w:rsidR="00AD1340" w:rsidRDefault="00AD1340">
      <w:pPr>
        <w:pStyle w:val="BodyText"/>
      </w:pPr>
    </w:p>
    <w:p w14:paraId="2DA47C84" w14:textId="77777777" w:rsidR="00AD1340" w:rsidRDefault="00AD1340">
      <w:pPr>
        <w:pStyle w:val="BodyText"/>
      </w:pPr>
    </w:p>
    <w:p w14:paraId="1A498CAD" w14:textId="77777777" w:rsidR="00AD1340" w:rsidRDefault="00AD1340">
      <w:pPr>
        <w:pStyle w:val="BodyText"/>
      </w:pPr>
    </w:p>
    <w:p w14:paraId="12A68F95" w14:textId="77777777" w:rsidR="00AD1340" w:rsidRDefault="00AD1340">
      <w:pPr>
        <w:pStyle w:val="BodyText"/>
      </w:pPr>
    </w:p>
    <w:p w14:paraId="1ADF0C97" w14:textId="77777777" w:rsidR="00AD1340" w:rsidRDefault="00AD1340">
      <w:pPr>
        <w:pStyle w:val="BodyText"/>
      </w:pPr>
    </w:p>
    <w:p w14:paraId="79F2BEF0" w14:textId="77777777" w:rsidR="00AD1340" w:rsidRDefault="00AD1340">
      <w:pPr>
        <w:pStyle w:val="BodyText"/>
      </w:pPr>
    </w:p>
    <w:p w14:paraId="70940554" w14:textId="77777777" w:rsidR="00AD1340" w:rsidRDefault="00AD1340">
      <w:pPr>
        <w:pStyle w:val="BodyText"/>
      </w:pPr>
    </w:p>
    <w:p w14:paraId="799D695D" w14:textId="77777777" w:rsidR="00AD1340" w:rsidRDefault="00AD1340">
      <w:pPr>
        <w:pStyle w:val="BodyText"/>
      </w:pPr>
    </w:p>
    <w:p w14:paraId="26E00CBF" w14:textId="77777777" w:rsidR="00AD1340" w:rsidRDefault="00AD1340">
      <w:pPr>
        <w:pStyle w:val="BodyText"/>
      </w:pPr>
    </w:p>
    <w:p w14:paraId="7C55CDE1" w14:textId="77777777" w:rsidR="00AD1340" w:rsidRDefault="00AD1340">
      <w:pPr>
        <w:pStyle w:val="BodyText"/>
      </w:pPr>
    </w:p>
    <w:p w14:paraId="02C8306C" w14:textId="77777777" w:rsidR="00AD1340" w:rsidRDefault="00AD1340">
      <w:pPr>
        <w:pStyle w:val="BodyText"/>
      </w:pPr>
    </w:p>
    <w:p w14:paraId="54F64020" w14:textId="77777777" w:rsidR="00AD1340" w:rsidRDefault="00AD1340">
      <w:pPr>
        <w:pStyle w:val="BodyText"/>
      </w:pPr>
    </w:p>
    <w:p w14:paraId="060701DE" w14:textId="77777777" w:rsidR="00AD1340" w:rsidRDefault="00AD1340">
      <w:pPr>
        <w:pStyle w:val="BodyText"/>
      </w:pPr>
    </w:p>
    <w:p w14:paraId="55DF5DE4" w14:textId="77777777" w:rsidR="00AD1340" w:rsidRDefault="00AD1340">
      <w:pPr>
        <w:pStyle w:val="BodyText"/>
      </w:pPr>
    </w:p>
    <w:p w14:paraId="7521CF2A" w14:textId="77777777" w:rsidR="00AD1340" w:rsidRDefault="00AD1340">
      <w:pPr>
        <w:pStyle w:val="BodyText"/>
      </w:pPr>
    </w:p>
    <w:p w14:paraId="2D156835" w14:textId="77777777" w:rsidR="00AD1340" w:rsidRDefault="00AD1340">
      <w:pPr>
        <w:pStyle w:val="BodyText"/>
      </w:pPr>
    </w:p>
    <w:p w14:paraId="294B8D1A" w14:textId="77777777" w:rsidR="00AD1340" w:rsidRDefault="00AD1340">
      <w:pPr>
        <w:pStyle w:val="BodyText"/>
      </w:pPr>
    </w:p>
    <w:p w14:paraId="5270DBBC" w14:textId="77777777" w:rsidR="00AD1340" w:rsidRDefault="00AD1340">
      <w:pPr>
        <w:pStyle w:val="BodyText"/>
      </w:pPr>
    </w:p>
    <w:p w14:paraId="4EAAAB77" w14:textId="77777777" w:rsidR="00AD1340" w:rsidRDefault="00AD1340">
      <w:pPr>
        <w:pStyle w:val="BodyText"/>
      </w:pPr>
    </w:p>
    <w:p w14:paraId="0480CADA" w14:textId="77777777" w:rsidR="00AD1340" w:rsidRDefault="00AD1340">
      <w:pPr>
        <w:pStyle w:val="BodyText"/>
      </w:pPr>
    </w:p>
    <w:p w14:paraId="5BF2BFC5" w14:textId="77777777" w:rsidR="00AD1340" w:rsidRDefault="00AD1340">
      <w:pPr>
        <w:pStyle w:val="BodyText"/>
      </w:pPr>
    </w:p>
    <w:p w14:paraId="0AB3D9B6" w14:textId="77777777" w:rsidR="00AD1340" w:rsidRDefault="00AD1340">
      <w:pPr>
        <w:pStyle w:val="BodyText"/>
      </w:pPr>
    </w:p>
    <w:p w14:paraId="30B3D93C" w14:textId="77777777" w:rsidR="00AD1340" w:rsidRDefault="00AD1340">
      <w:pPr>
        <w:pStyle w:val="BodyText"/>
      </w:pPr>
    </w:p>
    <w:p w14:paraId="7EA19C86" w14:textId="77777777" w:rsidR="00AD1340" w:rsidRDefault="00AD1340">
      <w:pPr>
        <w:pStyle w:val="BodyText"/>
      </w:pPr>
    </w:p>
    <w:p w14:paraId="18FEB6B2" w14:textId="77777777" w:rsidR="00AD1340" w:rsidRDefault="00AD1340">
      <w:pPr>
        <w:pStyle w:val="BodyText"/>
      </w:pPr>
    </w:p>
    <w:p w14:paraId="7EB3816F" w14:textId="77777777" w:rsidR="00AD1340" w:rsidRDefault="00AD1340">
      <w:pPr>
        <w:pStyle w:val="BodyText"/>
      </w:pPr>
    </w:p>
    <w:p w14:paraId="4779770F" w14:textId="77777777" w:rsidR="00AD1340" w:rsidRDefault="00AD1340">
      <w:pPr>
        <w:pStyle w:val="BodyText"/>
      </w:pPr>
    </w:p>
    <w:p w14:paraId="19D95E7B" w14:textId="77777777" w:rsidR="00AD1340" w:rsidRDefault="0050760C">
      <w:pPr>
        <w:pStyle w:val="BodyText"/>
        <w:spacing w:before="74"/>
      </w:pPr>
      <w:r>
        <w:rPr>
          <w:noProof/>
        </w:rPr>
        <mc:AlternateContent>
          <mc:Choice Requires="wps">
            <w:drawing>
              <wp:anchor distT="0" distB="0" distL="0" distR="0" simplePos="0" relativeHeight="487696384" behindDoc="1" locked="0" layoutInCell="1" allowOverlap="1" wp14:anchorId="1C391ACC" wp14:editId="55C5D674">
                <wp:simplePos x="0" y="0"/>
                <wp:positionH relativeFrom="page">
                  <wp:posOffset>936040</wp:posOffset>
                </wp:positionH>
                <wp:positionV relativeFrom="paragraph">
                  <wp:posOffset>217301</wp:posOffset>
                </wp:positionV>
                <wp:extent cx="1829435" cy="7620"/>
                <wp:effectExtent l="0" t="0" r="0" b="0"/>
                <wp:wrapTopAndBottom/>
                <wp:docPr id="395" name="Graphic 3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181888" id="Graphic 395" o:spid="_x0000_s1026" style="position:absolute;margin-left:73.7pt;margin-top:17.1pt;width:144.05pt;height:.6pt;z-index:-1562009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" path="m1829053,l,,,7619r1829053,l1829053,xe" fillcolor="black" stroked="f">
                <v:path arrowok="t"/>
                <w10:wrap type="topAndBottom" anchorx="page"/>
              </v:shape>
            </w:pict>
          </mc:Fallback>
        </mc:AlternateContent>
      </w:r>
    </w:p>
    <w:p w14:paraId="430A5AF7" w14:textId="77777777" w:rsidR="00AD1340" w:rsidRDefault="0050760C">
      <w:pPr>
        <w:pStyle w:val="BodyText"/>
        <w:spacing w:before="92"/>
        <w:ind w:left="255" w:right="425" w:hanging="142"/>
      </w:pPr>
      <w:r>
        <w:rPr>
          <w:vertAlign w:val="superscript"/>
        </w:rPr>
        <w:t>25</w:t>
      </w:r>
      <w:r>
        <w:t xml:space="preserve"> En 2021, le fret total transporté était de 0,668 million de tonnes et en 2022 de </w:t>
      </w:r>
      <w:r>
        <w:t>0,621 million de tonnes (voir la description du projet au chapitre 2).</w:t>
      </w:r>
    </w:p>
    <w:p w14:paraId="7F509E1A" w14:textId="77777777" w:rsidR="00AD1340" w:rsidRDefault="00AD1340">
      <w:pPr>
        <w:sectPr w:rsidR="00AD1340">
          <w:pgSz w:w="11910" w:h="16840"/>
          <w:pgMar w:top="1740" w:right="540" w:bottom="1040" w:left="1360" w:header="748" w:footer="852" w:gutter="0"/>
          <w:cols w:space="720"/>
        </w:sectPr>
      </w:pPr>
    </w:p>
    <w:p w14:paraId="52CE4C9F" w14:textId="77777777" w:rsidR="00AD1340" w:rsidRDefault="00AD1340">
      <w:pPr>
        <w:pStyle w:val="BodyText"/>
        <w:rPr>
          <w:sz w:val="18"/>
        </w:rPr>
      </w:pPr>
    </w:p>
    <w:p w14:paraId="4F5E4F4B" w14:textId="77777777" w:rsidR="00AD1340" w:rsidRDefault="00AD1340">
      <w:pPr>
        <w:pStyle w:val="BodyText"/>
        <w:spacing w:before="47"/>
        <w:rPr>
          <w:sz w:val="18"/>
        </w:rPr>
      </w:pPr>
    </w:p>
    <w:p w14:paraId="7014E0C9" w14:textId="77777777" w:rsidR="00AD1340" w:rsidRDefault="0050760C">
      <w:pPr>
        <w:ind w:left="105"/>
        <w:rPr>
          <w:i/>
          <w:sz w:val="18"/>
        </w:rPr>
      </w:pPr>
      <w:r>
        <w:rPr>
          <w:i/>
          <w:color w:val="005B82"/>
          <w:sz w:val="18"/>
        </w:rPr>
        <w:t xml:space="preserve">Tableau 7-5 : Données d'entrée de l'installation de combustion pour la </w:t>
      </w:r>
      <w:r>
        <w:rPr>
          <w:i/>
          <w:color w:val="005B82"/>
          <w:spacing w:val="-2"/>
          <w:sz w:val="18"/>
        </w:rPr>
        <w:t>modélisation</w:t>
      </w:r>
    </w:p>
    <w:p w14:paraId="6C00787A" w14:textId="77777777" w:rsidR="00AD1340" w:rsidRDefault="00AD1340">
      <w:pPr>
        <w:pStyle w:val="BodyText"/>
        <w:spacing w:before="6"/>
        <w:rPr>
          <w:i/>
          <w:sz w:val="17"/>
        </w:rPr>
      </w:pPr>
    </w:p>
    <w:tbl>
      <w:tblPr>
        <w:tblW w:w="0" w:type="auto"/>
        <w:tblInd w:w="14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422"/>
        <w:gridCol w:w="1057"/>
        <w:gridCol w:w="1010"/>
        <w:gridCol w:w="1046"/>
        <w:gridCol w:w="1037"/>
        <w:gridCol w:w="1001"/>
        <w:gridCol w:w="857"/>
        <w:gridCol w:w="730"/>
        <w:gridCol w:w="803"/>
        <w:gridCol w:w="893"/>
        <w:gridCol w:w="776"/>
        <w:gridCol w:w="794"/>
        <w:gridCol w:w="725"/>
      </w:tblGrid>
      <w:tr w:rsidR="00AD1340" w14:paraId="2304573A" w14:textId="77777777">
        <w:trPr>
          <w:trHeight w:val="266"/>
        </w:trPr>
        <w:tc>
          <w:tcPr>
            <w:tcW w:w="2422" w:type="dxa"/>
            <w:tcBorders>
              <w:bottom w:val="single" w:sz="8" w:space="0" w:color="000000"/>
              <w:right w:val="single" w:sz="8" w:space="0" w:color="000000"/>
            </w:tcBorders>
          </w:tcPr>
          <w:p w14:paraId="691ACB17" w14:textId="77777777" w:rsidR="00AD1340" w:rsidRDefault="00AD1340">
            <w:pPr>
              <w:pStyle w:val="TableParagraph"/>
              <w:spacing w:before="0" w:line="240" w:lineRule="auto"/>
              <w:jc w:val="left"/>
              <w:rPr>
                <w:rFonts w:ascii="Times New Roman"/>
                <w:sz w:val="14"/>
              </w:rPr>
            </w:pPr>
          </w:p>
        </w:tc>
        <w:tc>
          <w:tcPr>
            <w:tcW w:w="10729" w:type="dxa"/>
            <w:gridSpan w:val="12"/>
            <w:tcBorders>
              <w:left w:val="single" w:sz="8" w:space="0" w:color="000000"/>
              <w:bottom w:val="single" w:sz="8" w:space="0" w:color="000000"/>
              <w:right w:val="single" w:sz="18" w:space="0" w:color="000000"/>
            </w:tcBorders>
          </w:tcPr>
          <w:p w14:paraId="43EE2B6A" w14:textId="77777777" w:rsidR="00AD1340" w:rsidRDefault="0050760C">
            <w:pPr>
              <w:pStyle w:val="TableParagraph"/>
              <w:spacing w:before="45" w:line="240" w:lineRule="auto"/>
              <w:ind w:left="50"/>
              <w:rPr>
                <w:rFonts w:ascii="Arial"/>
                <w:sz w:val="15"/>
              </w:rPr>
            </w:pPr>
            <w:r>
              <w:rPr>
                <w:rFonts w:ascii="Arial"/>
                <w:spacing w:val="-2"/>
                <w:sz w:val="15"/>
              </w:rPr>
              <w:t xml:space="preserve">Installation </w:t>
            </w:r>
            <w:r>
              <w:rPr>
                <w:rFonts w:ascii="Arial"/>
                <w:spacing w:val="-4"/>
                <w:sz w:val="15"/>
              </w:rPr>
              <w:t>existante</w:t>
            </w:r>
          </w:p>
        </w:tc>
      </w:tr>
      <w:tr w:rsidR="00AD1340" w14:paraId="6D2ECE30" w14:textId="77777777">
        <w:trPr>
          <w:trHeight w:val="593"/>
        </w:trPr>
        <w:tc>
          <w:tcPr>
            <w:tcW w:w="2422" w:type="dxa"/>
            <w:tcBorders>
              <w:top w:val="single" w:sz="8" w:space="0" w:color="000000"/>
              <w:bottom w:val="single" w:sz="4" w:space="0" w:color="000000"/>
              <w:right w:val="single" w:sz="8" w:space="0" w:color="000000"/>
            </w:tcBorders>
          </w:tcPr>
          <w:p w14:paraId="78931E1D" w14:textId="77777777" w:rsidR="00AD1340" w:rsidRDefault="00AD1340">
            <w:pPr>
              <w:pStyle w:val="TableParagraph"/>
              <w:spacing w:before="26" w:line="240" w:lineRule="auto"/>
              <w:jc w:val="left"/>
              <w:rPr>
                <w:i/>
                <w:sz w:val="15"/>
              </w:rPr>
            </w:pPr>
          </w:p>
          <w:p w14:paraId="3EF73AC4" w14:textId="77777777" w:rsidR="00AD1340" w:rsidRDefault="0050760C">
            <w:pPr>
              <w:pStyle w:val="TableParagraph"/>
              <w:spacing w:before="1" w:line="240" w:lineRule="auto"/>
              <w:ind w:left="41"/>
              <w:jc w:val="left"/>
              <w:rPr>
                <w:rFonts w:ascii="Arial"/>
                <w:sz w:val="15"/>
              </w:rPr>
            </w:pPr>
            <w:r>
              <w:rPr>
                <w:rFonts w:ascii="Arial"/>
                <w:spacing w:val="-2"/>
                <w:sz w:val="15"/>
              </w:rPr>
              <w:t>Point d'</w:t>
            </w:r>
            <w:r>
              <w:rPr>
                <w:rFonts w:ascii="Arial"/>
                <w:spacing w:val="-2"/>
                <w:sz w:val="15"/>
              </w:rPr>
              <w:t>é</w:t>
            </w:r>
            <w:r>
              <w:rPr>
                <w:rFonts w:ascii="Arial"/>
                <w:spacing w:val="-2"/>
                <w:sz w:val="15"/>
              </w:rPr>
              <w:t>mission</w:t>
            </w:r>
          </w:p>
        </w:tc>
        <w:tc>
          <w:tcPr>
            <w:tcW w:w="1057" w:type="dxa"/>
            <w:tcBorders>
              <w:top w:val="single" w:sz="8" w:space="0" w:color="000000"/>
              <w:left w:val="single" w:sz="8" w:space="0" w:color="000000"/>
              <w:bottom w:val="single" w:sz="4" w:space="0" w:color="000000"/>
              <w:right w:val="single" w:sz="4" w:space="0" w:color="000000"/>
            </w:tcBorders>
          </w:tcPr>
          <w:p w14:paraId="2D965156" w14:textId="77777777" w:rsidR="00AD1340" w:rsidRDefault="00AD1340">
            <w:pPr>
              <w:pStyle w:val="TableParagraph"/>
              <w:spacing w:before="26" w:line="240" w:lineRule="auto"/>
              <w:jc w:val="left"/>
              <w:rPr>
                <w:i/>
                <w:sz w:val="15"/>
              </w:rPr>
            </w:pPr>
          </w:p>
          <w:p w14:paraId="7ABB2BCD" w14:textId="77777777" w:rsidR="00AD1340" w:rsidRDefault="0050760C">
            <w:pPr>
              <w:pStyle w:val="TableParagraph"/>
              <w:spacing w:before="1" w:line="240" w:lineRule="auto"/>
              <w:ind w:left="45" w:right="9"/>
              <w:rPr>
                <w:rFonts w:ascii="Arial"/>
                <w:sz w:val="15"/>
              </w:rPr>
            </w:pPr>
            <w:r>
              <w:rPr>
                <w:rFonts w:ascii="Arial"/>
                <w:spacing w:val="-4"/>
                <w:sz w:val="15"/>
              </w:rPr>
              <w:t>Chaudi</w:t>
            </w:r>
            <w:r>
              <w:rPr>
                <w:rFonts w:ascii="Arial"/>
                <w:spacing w:val="-4"/>
                <w:sz w:val="15"/>
              </w:rPr>
              <w:t>è</w:t>
            </w:r>
            <w:r>
              <w:rPr>
                <w:rFonts w:ascii="Arial"/>
                <w:spacing w:val="-4"/>
                <w:sz w:val="15"/>
              </w:rPr>
              <w:t xml:space="preserve">re </w:t>
            </w:r>
            <w:r>
              <w:rPr>
                <w:rFonts w:ascii="Arial"/>
                <w:spacing w:val="-10"/>
                <w:sz w:val="15"/>
              </w:rPr>
              <w:t>1</w:t>
            </w:r>
          </w:p>
        </w:tc>
        <w:tc>
          <w:tcPr>
            <w:tcW w:w="1010" w:type="dxa"/>
            <w:tcBorders>
              <w:top w:val="single" w:sz="8" w:space="0" w:color="000000"/>
              <w:left w:val="single" w:sz="4" w:space="0" w:color="000000"/>
              <w:bottom w:val="single" w:sz="4" w:space="0" w:color="000000"/>
              <w:right w:val="single" w:sz="4" w:space="0" w:color="000000"/>
            </w:tcBorders>
          </w:tcPr>
          <w:p w14:paraId="798C5653" w14:textId="77777777" w:rsidR="00AD1340" w:rsidRDefault="00AD1340">
            <w:pPr>
              <w:pStyle w:val="TableParagraph"/>
              <w:spacing w:before="26" w:line="240" w:lineRule="auto"/>
              <w:jc w:val="left"/>
              <w:rPr>
                <w:i/>
                <w:sz w:val="15"/>
              </w:rPr>
            </w:pPr>
          </w:p>
          <w:p w14:paraId="17D89BED" w14:textId="77777777" w:rsidR="00AD1340" w:rsidRDefault="0050760C">
            <w:pPr>
              <w:pStyle w:val="TableParagraph"/>
              <w:spacing w:before="1" w:line="240" w:lineRule="auto"/>
              <w:ind w:left="49" w:right="10"/>
              <w:rPr>
                <w:rFonts w:ascii="Arial"/>
                <w:sz w:val="15"/>
              </w:rPr>
            </w:pPr>
            <w:r>
              <w:rPr>
                <w:rFonts w:ascii="Arial"/>
                <w:spacing w:val="-4"/>
                <w:sz w:val="15"/>
              </w:rPr>
              <w:t>Chaudi</w:t>
            </w:r>
            <w:r>
              <w:rPr>
                <w:rFonts w:ascii="Arial"/>
                <w:spacing w:val="-4"/>
                <w:sz w:val="15"/>
              </w:rPr>
              <w:t>è</w:t>
            </w:r>
            <w:r>
              <w:rPr>
                <w:rFonts w:ascii="Arial"/>
                <w:spacing w:val="-4"/>
                <w:sz w:val="15"/>
              </w:rPr>
              <w:t xml:space="preserve">re </w:t>
            </w:r>
            <w:r>
              <w:rPr>
                <w:rFonts w:ascii="Arial"/>
                <w:spacing w:val="-5"/>
                <w:sz w:val="15"/>
              </w:rPr>
              <w:t>3a</w:t>
            </w:r>
          </w:p>
        </w:tc>
        <w:tc>
          <w:tcPr>
            <w:tcW w:w="1046" w:type="dxa"/>
            <w:tcBorders>
              <w:top w:val="single" w:sz="8" w:space="0" w:color="000000"/>
              <w:left w:val="single" w:sz="4" w:space="0" w:color="000000"/>
              <w:bottom w:val="single" w:sz="4" w:space="0" w:color="000000"/>
              <w:right w:val="single" w:sz="4" w:space="0" w:color="000000"/>
            </w:tcBorders>
          </w:tcPr>
          <w:p w14:paraId="6BE28A9E" w14:textId="77777777" w:rsidR="00AD1340" w:rsidRDefault="00AD1340">
            <w:pPr>
              <w:pStyle w:val="TableParagraph"/>
              <w:spacing w:before="26" w:line="240" w:lineRule="auto"/>
              <w:jc w:val="left"/>
              <w:rPr>
                <w:i/>
                <w:sz w:val="15"/>
              </w:rPr>
            </w:pPr>
          </w:p>
          <w:p w14:paraId="6CECC017" w14:textId="77777777" w:rsidR="00AD1340" w:rsidRDefault="0050760C">
            <w:pPr>
              <w:pStyle w:val="TableParagraph"/>
              <w:spacing w:before="1" w:line="240" w:lineRule="auto"/>
              <w:ind w:left="50" w:right="10"/>
              <w:rPr>
                <w:rFonts w:ascii="Arial"/>
                <w:sz w:val="15"/>
              </w:rPr>
            </w:pPr>
            <w:r>
              <w:rPr>
                <w:rFonts w:ascii="Arial"/>
                <w:spacing w:val="-4"/>
                <w:sz w:val="15"/>
              </w:rPr>
              <w:t>Chaudi</w:t>
            </w:r>
            <w:r>
              <w:rPr>
                <w:rFonts w:ascii="Arial"/>
                <w:spacing w:val="-4"/>
                <w:sz w:val="15"/>
              </w:rPr>
              <w:t>è</w:t>
            </w:r>
            <w:r>
              <w:rPr>
                <w:rFonts w:ascii="Arial"/>
                <w:spacing w:val="-4"/>
                <w:sz w:val="15"/>
              </w:rPr>
              <w:t xml:space="preserve">re </w:t>
            </w:r>
            <w:r>
              <w:rPr>
                <w:rFonts w:ascii="Arial"/>
                <w:spacing w:val="-5"/>
                <w:sz w:val="15"/>
              </w:rPr>
              <w:t>3b</w:t>
            </w:r>
          </w:p>
        </w:tc>
        <w:tc>
          <w:tcPr>
            <w:tcW w:w="1037" w:type="dxa"/>
            <w:tcBorders>
              <w:top w:val="single" w:sz="8" w:space="0" w:color="000000"/>
              <w:left w:val="single" w:sz="4" w:space="0" w:color="000000"/>
              <w:bottom w:val="single" w:sz="4" w:space="0" w:color="000000"/>
              <w:right w:val="single" w:sz="4" w:space="0" w:color="000000"/>
            </w:tcBorders>
          </w:tcPr>
          <w:p w14:paraId="51921363" w14:textId="77777777" w:rsidR="00AD1340" w:rsidRDefault="00AD1340">
            <w:pPr>
              <w:pStyle w:val="TableParagraph"/>
              <w:spacing w:before="26" w:line="240" w:lineRule="auto"/>
              <w:jc w:val="left"/>
              <w:rPr>
                <w:i/>
                <w:sz w:val="15"/>
              </w:rPr>
            </w:pPr>
          </w:p>
          <w:p w14:paraId="6BFE9F7E" w14:textId="77777777" w:rsidR="00AD1340" w:rsidRDefault="0050760C">
            <w:pPr>
              <w:pStyle w:val="TableParagraph"/>
              <w:spacing w:before="1" w:line="240" w:lineRule="auto"/>
              <w:ind w:left="50" w:right="10"/>
              <w:rPr>
                <w:rFonts w:ascii="Arial"/>
                <w:sz w:val="15"/>
              </w:rPr>
            </w:pPr>
            <w:r>
              <w:rPr>
                <w:rFonts w:ascii="Arial"/>
                <w:spacing w:val="-4"/>
                <w:sz w:val="15"/>
              </w:rPr>
              <w:t>Chaudi</w:t>
            </w:r>
            <w:r>
              <w:rPr>
                <w:rFonts w:ascii="Arial"/>
                <w:spacing w:val="-4"/>
                <w:sz w:val="15"/>
              </w:rPr>
              <w:t>è</w:t>
            </w:r>
            <w:r>
              <w:rPr>
                <w:rFonts w:ascii="Arial"/>
                <w:spacing w:val="-4"/>
                <w:sz w:val="15"/>
              </w:rPr>
              <w:t xml:space="preserve">re </w:t>
            </w:r>
            <w:r>
              <w:rPr>
                <w:rFonts w:ascii="Arial"/>
                <w:spacing w:val="-10"/>
                <w:sz w:val="15"/>
              </w:rPr>
              <w:t>4</w:t>
            </w:r>
          </w:p>
        </w:tc>
        <w:tc>
          <w:tcPr>
            <w:tcW w:w="1001" w:type="dxa"/>
            <w:tcBorders>
              <w:top w:val="single" w:sz="8" w:space="0" w:color="000000"/>
              <w:left w:val="single" w:sz="4" w:space="0" w:color="000000"/>
              <w:bottom w:val="single" w:sz="4" w:space="0" w:color="000000"/>
              <w:right w:val="single" w:sz="4" w:space="0" w:color="000000"/>
            </w:tcBorders>
          </w:tcPr>
          <w:p w14:paraId="22399F82" w14:textId="77777777" w:rsidR="00AD1340" w:rsidRDefault="00AD1340">
            <w:pPr>
              <w:pStyle w:val="TableParagraph"/>
              <w:spacing w:before="26" w:line="240" w:lineRule="auto"/>
              <w:jc w:val="left"/>
              <w:rPr>
                <w:i/>
                <w:sz w:val="15"/>
              </w:rPr>
            </w:pPr>
          </w:p>
          <w:p w14:paraId="17A90616" w14:textId="77777777" w:rsidR="00AD1340" w:rsidRDefault="0050760C">
            <w:pPr>
              <w:pStyle w:val="TableParagraph"/>
              <w:spacing w:before="1" w:line="240" w:lineRule="auto"/>
              <w:ind w:left="50" w:right="9"/>
              <w:rPr>
                <w:rFonts w:ascii="Arial"/>
                <w:sz w:val="15"/>
              </w:rPr>
            </w:pPr>
            <w:r>
              <w:rPr>
                <w:rFonts w:ascii="Arial"/>
                <w:spacing w:val="-4"/>
                <w:sz w:val="15"/>
              </w:rPr>
              <w:t>Chaudi</w:t>
            </w:r>
            <w:r>
              <w:rPr>
                <w:rFonts w:ascii="Arial"/>
                <w:spacing w:val="-4"/>
                <w:sz w:val="15"/>
              </w:rPr>
              <w:t>è</w:t>
            </w:r>
            <w:r>
              <w:rPr>
                <w:rFonts w:ascii="Arial"/>
                <w:spacing w:val="-4"/>
                <w:sz w:val="15"/>
              </w:rPr>
              <w:t xml:space="preserve">re </w:t>
            </w:r>
            <w:r>
              <w:rPr>
                <w:rFonts w:ascii="Arial"/>
                <w:spacing w:val="-10"/>
                <w:sz w:val="15"/>
              </w:rPr>
              <w:t>5</w:t>
            </w:r>
          </w:p>
        </w:tc>
        <w:tc>
          <w:tcPr>
            <w:tcW w:w="857" w:type="dxa"/>
            <w:tcBorders>
              <w:top w:val="single" w:sz="8" w:space="0" w:color="000000"/>
              <w:left w:val="single" w:sz="4" w:space="0" w:color="000000"/>
              <w:bottom w:val="single" w:sz="4" w:space="0" w:color="000000"/>
              <w:right w:val="single" w:sz="4" w:space="0" w:color="000000"/>
            </w:tcBorders>
          </w:tcPr>
          <w:p w14:paraId="4A5B34E3" w14:textId="77777777" w:rsidR="00AD1340" w:rsidRDefault="00AD1340">
            <w:pPr>
              <w:pStyle w:val="TableParagraph"/>
              <w:spacing w:before="26" w:line="240" w:lineRule="auto"/>
              <w:jc w:val="left"/>
              <w:rPr>
                <w:i/>
                <w:sz w:val="15"/>
              </w:rPr>
            </w:pPr>
          </w:p>
          <w:p w14:paraId="2808B977" w14:textId="77777777" w:rsidR="00AD1340" w:rsidRDefault="0050760C">
            <w:pPr>
              <w:pStyle w:val="TableParagraph"/>
              <w:spacing w:before="1" w:line="240" w:lineRule="auto"/>
              <w:ind w:left="50" w:right="9"/>
              <w:rPr>
                <w:rFonts w:ascii="Arial"/>
                <w:sz w:val="15"/>
              </w:rPr>
            </w:pPr>
            <w:r>
              <w:rPr>
                <w:rFonts w:ascii="Arial"/>
                <w:spacing w:val="-4"/>
                <w:sz w:val="15"/>
              </w:rPr>
              <w:t>CHP1</w:t>
            </w:r>
          </w:p>
        </w:tc>
        <w:tc>
          <w:tcPr>
            <w:tcW w:w="730" w:type="dxa"/>
            <w:tcBorders>
              <w:top w:val="single" w:sz="8" w:space="0" w:color="000000"/>
              <w:left w:val="single" w:sz="4" w:space="0" w:color="000000"/>
              <w:bottom w:val="single" w:sz="4" w:space="0" w:color="000000"/>
              <w:right w:val="single" w:sz="4" w:space="0" w:color="000000"/>
            </w:tcBorders>
          </w:tcPr>
          <w:p w14:paraId="71BFCB44" w14:textId="77777777" w:rsidR="00AD1340" w:rsidRDefault="00AD1340">
            <w:pPr>
              <w:pStyle w:val="TableParagraph"/>
              <w:spacing w:before="26" w:line="240" w:lineRule="auto"/>
              <w:jc w:val="left"/>
              <w:rPr>
                <w:i/>
                <w:sz w:val="15"/>
              </w:rPr>
            </w:pPr>
          </w:p>
          <w:p w14:paraId="65E5E304" w14:textId="77777777" w:rsidR="00AD1340" w:rsidRDefault="0050760C">
            <w:pPr>
              <w:pStyle w:val="TableParagraph"/>
              <w:spacing w:before="1" w:line="240" w:lineRule="auto"/>
              <w:ind w:left="51" w:right="10"/>
              <w:rPr>
                <w:rFonts w:ascii="Arial"/>
                <w:sz w:val="15"/>
              </w:rPr>
            </w:pPr>
            <w:r>
              <w:rPr>
                <w:rFonts w:ascii="Arial"/>
                <w:spacing w:val="-4"/>
                <w:sz w:val="15"/>
              </w:rPr>
              <w:t>CHP2</w:t>
            </w:r>
          </w:p>
        </w:tc>
        <w:tc>
          <w:tcPr>
            <w:tcW w:w="803" w:type="dxa"/>
            <w:tcBorders>
              <w:top w:val="single" w:sz="8" w:space="0" w:color="000000"/>
              <w:left w:val="single" w:sz="4" w:space="0" w:color="000000"/>
              <w:bottom w:val="single" w:sz="4" w:space="0" w:color="000000"/>
              <w:right w:val="single" w:sz="4" w:space="0" w:color="000000"/>
            </w:tcBorders>
          </w:tcPr>
          <w:p w14:paraId="3F42FF46" w14:textId="77777777" w:rsidR="00AD1340" w:rsidRDefault="00AD1340">
            <w:pPr>
              <w:pStyle w:val="TableParagraph"/>
              <w:spacing w:before="26" w:line="240" w:lineRule="auto"/>
              <w:jc w:val="left"/>
              <w:rPr>
                <w:i/>
                <w:sz w:val="15"/>
              </w:rPr>
            </w:pPr>
          </w:p>
          <w:p w14:paraId="0847ECB6" w14:textId="77777777" w:rsidR="00AD1340" w:rsidRDefault="0050760C">
            <w:pPr>
              <w:pStyle w:val="TableParagraph"/>
              <w:spacing w:before="1" w:line="240" w:lineRule="auto"/>
              <w:ind w:left="43"/>
              <w:rPr>
                <w:rFonts w:ascii="Arial"/>
                <w:sz w:val="15"/>
              </w:rPr>
            </w:pPr>
            <w:r>
              <w:rPr>
                <w:rFonts w:ascii="Arial"/>
                <w:sz w:val="15"/>
              </w:rPr>
              <w:t xml:space="preserve">K1 (Beri </w:t>
            </w:r>
            <w:r>
              <w:rPr>
                <w:rFonts w:ascii="Arial"/>
                <w:spacing w:val="-5"/>
                <w:sz w:val="15"/>
              </w:rPr>
              <w:t>1)</w:t>
            </w:r>
          </w:p>
        </w:tc>
        <w:tc>
          <w:tcPr>
            <w:tcW w:w="893" w:type="dxa"/>
            <w:tcBorders>
              <w:top w:val="single" w:sz="8" w:space="0" w:color="000000"/>
              <w:left w:val="single" w:sz="4" w:space="0" w:color="000000"/>
              <w:bottom w:val="single" w:sz="4" w:space="0" w:color="000000"/>
              <w:right w:val="single" w:sz="4" w:space="0" w:color="000000"/>
            </w:tcBorders>
          </w:tcPr>
          <w:p w14:paraId="4A50B225" w14:textId="77777777" w:rsidR="00AD1340" w:rsidRDefault="00AD1340">
            <w:pPr>
              <w:pStyle w:val="TableParagraph"/>
              <w:spacing w:before="26" w:line="240" w:lineRule="auto"/>
              <w:jc w:val="left"/>
              <w:rPr>
                <w:i/>
                <w:sz w:val="15"/>
              </w:rPr>
            </w:pPr>
          </w:p>
          <w:p w14:paraId="14CF1FD8" w14:textId="77777777" w:rsidR="00AD1340" w:rsidRDefault="0050760C">
            <w:pPr>
              <w:pStyle w:val="TableParagraph"/>
              <w:spacing w:before="1" w:line="240" w:lineRule="auto"/>
              <w:ind w:left="51" w:right="8"/>
              <w:rPr>
                <w:rFonts w:ascii="Arial"/>
                <w:sz w:val="15"/>
              </w:rPr>
            </w:pPr>
            <w:r>
              <w:rPr>
                <w:rFonts w:ascii="Arial"/>
                <w:sz w:val="15"/>
              </w:rPr>
              <w:t xml:space="preserve">K3 (Beri </w:t>
            </w:r>
            <w:r>
              <w:rPr>
                <w:rFonts w:ascii="Arial"/>
                <w:spacing w:val="-5"/>
                <w:sz w:val="15"/>
              </w:rPr>
              <w:t>3)</w:t>
            </w:r>
          </w:p>
        </w:tc>
        <w:tc>
          <w:tcPr>
            <w:tcW w:w="776" w:type="dxa"/>
            <w:tcBorders>
              <w:top w:val="single" w:sz="8" w:space="0" w:color="000000"/>
              <w:left w:val="single" w:sz="4" w:space="0" w:color="000000"/>
              <w:bottom w:val="single" w:sz="4" w:space="0" w:color="000000"/>
              <w:right w:val="single" w:sz="4" w:space="0" w:color="000000"/>
            </w:tcBorders>
          </w:tcPr>
          <w:p w14:paraId="6905523F" w14:textId="77777777" w:rsidR="00AD1340" w:rsidRDefault="0050760C">
            <w:pPr>
              <w:pStyle w:val="TableParagraph"/>
              <w:spacing w:before="12" w:line="276" w:lineRule="auto"/>
              <w:ind w:left="181" w:right="63" w:hanging="91"/>
              <w:jc w:val="left"/>
              <w:rPr>
                <w:rFonts w:ascii="Arial"/>
                <w:sz w:val="15"/>
              </w:rPr>
            </w:pPr>
            <w:r>
              <w:rPr>
                <w:rFonts w:ascii="Arial"/>
                <w:spacing w:val="-2"/>
                <w:sz w:val="15"/>
              </w:rPr>
              <w:t>2 chauffage</w:t>
            </w:r>
          </w:p>
          <w:p w14:paraId="0C311E3F" w14:textId="77777777" w:rsidR="00AD1340" w:rsidRDefault="0050760C">
            <w:pPr>
              <w:pStyle w:val="TableParagraph"/>
              <w:spacing w:before="0" w:line="165" w:lineRule="exact"/>
              <w:ind w:left="217"/>
              <w:jc w:val="left"/>
              <w:rPr>
                <w:rFonts w:ascii="Arial"/>
                <w:sz w:val="15"/>
              </w:rPr>
            </w:pPr>
            <w:r>
              <w:rPr>
                <w:rFonts w:ascii="Arial"/>
                <w:spacing w:val="-2"/>
                <w:sz w:val="15"/>
              </w:rPr>
              <w:t>chaudi</w:t>
            </w:r>
            <w:r>
              <w:rPr>
                <w:rFonts w:ascii="Arial"/>
                <w:spacing w:val="-2"/>
                <w:sz w:val="15"/>
              </w:rPr>
              <w:t>è</w:t>
            </w:r>
            <w:r>
              <w:rPr>
                <w:rFonts w:ascii="Arial"/>
                <w:spacing w:val="-2"/>
                <w:sz w:val="15"/>
              </w:rPr>
              <w:t>res</w:t>
            </w:r>
          </w:p>
        </w:tc>
        <w:tc>
          <w:tcPr>
            <w:tcW w:w="794" w:type="dxa"/>
            <w:tcBorders>
              <w:top w:val="single" w:sz="8" w:space="0" w:color="000000"/>
              <w:left w:val="single" w:sz="4" w:space="0" w:color="000000"/>
              <w:bottom w:val="single" w:sz="4" w:space="0" w:color="000000"/>
              <w:right w:val="single" w:sz="4" w:space="0" w:color="000000"/>
            </w:tcBorders>
          </w:tcPr>
          <w:p w14:paraId="536204D1" w14:textId="77777777" w:rsidR="00AD1340" w:rsidRDefault="0050760C">
            <w:pPr>
              <w:pStyle w:val="TableParagraph"/>
              <w:spacing w:before="12" w:line="276" w:lineRule="auto"/>
              <w:ind w:left="63" w:right="27"/>
              <w:rPr>
                <w:rFonts w:ascii="Arial"/>
                <w:sz w:val="15"/>
              </w:rPr>
            </w:pPr>
            <w:r>
              <w:rPr>
                <w:rFonts w:ascii="Arial"/>
                <w:spacing w:val="-2"/>
                <w:sz w:val="15"/>
              </w:rPr>
              <w:t>10 chauffage</w:t>
            </w:r>
          </w:p>
          <w:p w14:paraId="725FAD06" w14:textId="77777777" w:rsidR="00AD1340" w:rsidRDefault="0050760C">
            <w:pPr>
              <w:pStyle w:val="TableParagraph"/>
              <w:spacing w:before="0" w:line="165" w:lineRule="exact"/>
              <w:ind w:left="42"/>
              <w:rPr>
                <w:rFonts w:ascii="Arial"/>
                <w:sz w:val="15"/>
              </w:rPr>
            </w:pPr>
            <w:r>
              <w:rPr>
                <w:rFonts w:ascii="Arial"/>
                <w:spacing w:val="-2"/>
                <w:sz w:val="15"/>
              </w:rPr>
              <w:t>chaudi</w:t>
            </w:r>
            <w:r>
              <w:rPr>
                <w:rFonts w:ascii="Arial"/>
                <w:spacing w:val="-2"/>
                <w:sz w:val="15"/>
              </w:rPr>
              <w:t>è</w:t>
            </w:r>
            <w:r>
              <w:rPr>
                <w:rFonts w:ascii="Arial"/>
                <w:spacing w:val="-2"/>
                <w:sz w:val="15"/>
              </w:rPr>
              <w:t>res</w:t>
            </w:r>
          </w:p>
        </w:tc>
        <w:tc>
          <w:tcPr>
            <w:tcW w:w="725" w:type="dxa"/>
            <w:tcBorders>
              <w:top w:val="single" w:sz="8" w:space="0" w:color="000000"/>
              <w:left w:val="single" w:sz="4" w:space="0" w:color="000000"/>
              <w:bottom w:val="single" w:sz="4" w:space="0" w:color="000000"/>
              <w:right w:val="single" w:sz="18" w:space="0" w:color="000000"/>
            </w:tcBorders>
          </w:tcPr>
          <w:p w14:paraId="5B7DBCFC" w14:textId="77777777" w:rsidR="00AD1340" w:rsidRDefault="0050760C">
            <w:pPr>
              <w:pStyle w:val="TableParagraph"/>
              <w:spacing w:before="12" w:line="276" w:lineRule="auto"/>
              <w:ind w:left="108" w:right="-15" w:hanging="64"/>
              <w:jc w:val="left"/>
              <w:rPr>
                <w:rFonts w:ascii="Arial"/>
                <w:sz w:val="15"/>
              </w:rPr>
            </w:pPr>
            <w:r>
              <w:rPr>
                <w:rFonts w:ascii="Arial"/>
                <w:spacing w:val="-2"/>
                <w:sz w:val="15"/>
              </w:rPr>
              <w:t>Tous les groupes d'urgence</w:t>
            </w:r>
          </w:p>
          <w:p w14:paraId="01C7E87E" w14:textId="77777777" w:rsidR="00AD1340" w:rsidRDefault="0050760C">
            <w:pPr>
              <w:pStyle w:val="TableParagraph"/>
              <w:spacing w:before="0" w:line="165" w:lineRule="exact"/>
              <w:ind w:left="162"/>
              <w:jc w:val="left"/>
              <w:rPr>
                <w:rFonts w:ascii="Arial"/>
                <w:sz w:val="15"/>
              </w:rPr>
            </w:pPr>
            <w:r>
              <w:rPr>
                <w:rFonts w:ascii="Arial"/>
                <w:spacing w:val="-2"/>
                <w:sz w:val="15"/>
              </w:rPr>
              <w:t>ensemble</w:t>
            </w:r>
          </w:p>
        </w:tc>
      </w:tr>
      <w:tr w:rsidR="00AD1340" w14:paraId="411B9ACE" w14:textId="77777777">
        <w:trPr>
          <w:trHeight w:val="188"/>
        </w:trPr>
        <w:tc>
          <w:tcPr>
            <w:tcW w:w="2422" w:type="dxa"/>
            <w:tcBorders>
              <w:top w:val="single" w:sz="4" w:space="0" w:color="000000"/>
              <w:bottom w:val="single" w:sz="4" w:space="0" w:color="000000"/>
              <w:right w:val="single" w:sz="8" w:space="0" w:color="000000"/>
            </w:tcBorders>
          </w:tcPr>
          <w:p w14:paraId="37A8EBEB" w14:textId="77777777" w:rsidR="00AD1340" w:rsidRDefault="0050760C">
            <w:pPr>
              <w:pStyle w:val="TableParagraph"/>
              <w:spacing w:before="12" w:line="156" w:lineRule="exact"/>
              <w:ind w:left="41"/>
              <w:jc w:val="left"/>
              <w:rPr>
                <w:rFonts w:ascii="Arial"/>
                <w:sz w:val="15"/>
              </w:rPr>
            </w:pPr>
            <w:r>
              <w:rPr>
                <w:rFonts w:ascii="Arial"/>
                <w:spacing w:val="-2"/>
                <w:sz w:val="15"/>
              </w:rPr>
              <w:t>B</w:t>
            </w:r>
            <w:r>
              <w:rPr>
                <w:rFonts w:ascii="Arial"/>
                <w:spacing w:val="-2"/>
                <w:sz w:val="15"/>
              </w:rPr>
              <w:t>â</w:t>
            </w:r>
            <w:r>
              <w:rPr>
                <w:rFonts w:ascii="Arial"/>
                <w:spacing w:val="-2"/>
                <w:sz w:val="15"/>
              </w:rPr>
              <w:t>timent</w:t>
            </w:r>
          </w:p>
        </w:tc>
        <w:tc>
          <w:tcPr>
            <w:tcW w:w="1057" w:type="dxa"/>
            <w:tcBorders>
              <w:top w:val="single" w:sz="4" w:space="0" w:color="000000"/>
              <w:left w:val="single" w:sz="8" w:space="0" w:color="000000"/>
              <w:bottom w:val="single" w:sz="4" w:space="0" w:color="000000"/>
              <w:right w:val="single" w:sz="4" w:space="0" w:color="000000"/>
            </w:tcBorders>
          </w:tcPr>
          <w:p w14:paraId="666F771A" w14:textId="77777777" w:rsidR="00AD1340" w:rsidRDefault="0050760C">
            <w:pPr>
              <w:pStyle w:val="TableParagraph"/>
              <w:spacing w:before="12" w:line="156" w:lineRule="exact"/>
              <w:ind w:left="45" w:right="13"/>
              <w:rPr>
                <w:rFonts w:ascii="Arial"/>
                <w:sz w:val="15"/>
              </w:rPr>
            </w:pPr>
            <w:r>
              <w:rPr>
                <w:rFonts w:ascii="Arial"/>
                <w:spacing w:val="-5"/>
                <w:sz w:val="15"/>
              </w:rPr>
              <w:t>16</w:t>
            </w:r>
          </w:p>
        </w:tc>
        <w:tc>
          <w:tcPr>
            <w:tcW w:w="1010" w:type="dxa"/>
            <w:tcBorders>
              <w:top w:val="single" w:sz="4" w:space="0" w:color="000000"/>
              <w:left w:val="single" w:sz="4" w:space="0" w:color="000000"/>
              <w:bottom w:val="single" w:sz="4" w:space="0" w:color="000000"/>
              <w:right w:val="single" w:sz="4" w:space="0" w:color="000000"/>
            </w:tcBorders>
          </w:tcPr>
          <w:p w14:paraId="5D390D64" w14:textId="77777777" w:rsidR="00AD1340" w:rsidRDefault="0050760C">
            <w:pPr>
              <w:pStyle w:val="TableParagraph"/>
              <w:spacing w:before="12" w:line="156" w:lineRule="exact"/>
              <w:ind w:left="49" w:right="4"/>
              <w:rPr>
                <w:rFonts w:ascii="Arial"/>
                <w:sz w:val="15"/>
              </w:rPr>
            </w:pPr>
            <w:r>
              <w:rPr>
                <w:rFonts w:ascii="Arial"/>
                <w:spacing w:val="-5"/>
                <w:sz w:val="15"/>
              </w:rPr>
              <w:t>16</w:t>
            </w:r>
          </w:p>
        </w:tc>
        <w:tc>
          <w:tcPr>
            <w:tcW w:w="1046" w:type="dxa"/>
            <w:tcBorders>
              <w:top w:val="single" w:sz="4" w:space="0" w:color="000000"/>
              <w:left w:val="single" w:sz="4" w:space="0" w:color="000000"/>
              <w:bottom w:val="single" w:sz="4" w:space="0" w:color="000000"/>
              <w:right w:val="single" w:sz="4" w:space="0" w:color="000000"/>
            </w:tcBorders>
          </w:tcPr>
          <w:p w14:paraId="70C39336" w14:textId="77777777" w:rsidR="00AD1340" w:rsidRDefault="0050760C">
            <w:pPr>
              <w:pStyle w:val="TableParagraph"/>
              <w:spacing w:before="12" w:line="156" w:lineRule="exact"/>
              <w:ind w:left="50" w:right="5"/>
              <w:rPr>
                <w:rFonts w:ascii="Arial"/>
                <w:sz w:val="15"/>
              </w:rPr>
            </w:pPr>
            <w:r>
              <w:rPr>
                <w:rFonts w:ascii="Arial"/>
                <w:spacing w:val="-5"/>
                <w:sz w:val="15"/>
              </w:rPr>
              <w:t>16</w:t>
            </w:r>
          </w:p>
        </w:tc>
        <w:tc>
          <w:tcPr>
            <w:tcW w:w="1037" w:type="dxa"/>
            <w:tcBorders>
              <w:top w:val="single" w:sz="4" w:space="0" w:color="000000"/>
              <w:left w:val="single" w:sz="4" w:space="0" w:color="000000"/>
              <w:bottom w:val="single" w:sz="4" w:space="0" w:color="000000"/>
              <w:right w:val="single" w:sz="4" w:space="0" w:color="000000"/>
            </w:tcBorders>
          </w:tcPr>
          <w:p w14:paraId="19F36F50" w14:textId="77777777" w:rsidR="00AD1340" w:rsidRDefault="0050760C">
            <w:pPr>
              <w:pStyle w:val="TableParagraph"/>
              <w:spacing w:before="12" w:line="156" w:lineRule="exact"/>
              <w:ind w:left="50" w:right="13"/>
              <w:rPr>
                <w:rFonts w:ascii="Arial"/>
                <w:sz w:val="15"/>
              </w:rPr>
            </w:pPr>
            <w:r>
              <w:rPr>
                <w:rFonts w:ascii="Arial"/>
                <w:spacing w:val="-5"/>
                <w:sz w:val="15"/>
              </w:rPr>
              <w:t>16</w:t>
            </w:r>
          </w:p>
        </w:tc>
        <w:tc>
          <w:tcPr>
            <w:tcW w:w="1001" w:type="dxa"/>
            <w:tcBorders>
              <w:top w:val="single" w:sz="4" w:space="0" w:color="000000"/>
              <w:left w:val="single" w:sz="4" w:space="0" w:color="000000"/>
              <w:bottom w:val="single" w:sz="4" w:space="0" w:color="000000"/>
              <w:right w:val="single" w:sz="4" w:space="0" w:color="000000"/>
            </w:tcBorders>
          </w:tcPr>
          <w:p w14:paraId="2B020ABC" w14:textId="77777777" w:rsidR="00AD1340" w:rsidRDefault="0050760C">
            <w:pPr>
              <w:pStyle w:val="TableParagraph"/>
              <w:spacing w:before="12" w:line="156" w:lineRule="exact"/>
              <w:ind w:left="50" w:right="13"/>
              <w:rPr>
                <w:rFonts w:ascii="Arial"/>
                <w:sz w:val="15"/>
              </w:rPr>
            </w:pPr>
            <w:r>
              <w:rPr>
                <w:rFonts w:ascii="Arial"/>
                <w:spacing w:val="-5"/>
                <w:sz w:val="15"/>
              </w:rPr>
              <w:t>16</w:t>
            </w:r>
          </w:p>
        </w:tc>
        <w:tc>
          <w:tcPr>
            <w:tcW w:w="857" w:type="dxa"/>
            <w:tcBorders>
              <w:top w:val="single" w:sz="4" w:space="0" w:color="000000"/>
              <w:left w:val="single" w:sz="4" w:space="0" w:color="000000"/>
              <w:bottom w:val="single" w:sz="4" w:space="0" w:color="000000"/>
              <w:right w:val="single" w:sz="4" w:space="0" w:color="000000"/>
            </w:tcBorders>
          </w:tcPr>
          <w:p w14:paraId="08628A65" w14:textId="77777777" w:rsidR="00AD1340" w:rsidRDefault="0050760C">
            <w:pPr>
              <w:pStyle w:val="TableParagraph"/>
              <w:spacing w:before="12" w:line="156" w:lineRule="exact"/>
              <w:ind w:left="50" w:right="13"/>
              <w:rPr>
                <w:rFonts w:ascii="Arial"/>
                <w:sz w:val="15"/>
              </w:rPr>
            </w:pPr>
            <w:r>
              <w:rPr>
                <w:rFonts w:ascii="Arial"/>
                <w:spacing w:val="-5"/>
                <w:sz w:val="15"/>
              </w:rPr>
              <w:t>16</w:t>
            </w:r>
          </w:p>
        </w:tc>
        <w:tc>
          <w:tcPr>
            <w:tcW w:w="730" w:type="dxa"/>
            <w:tcBorders>
              <w:top w:val="single" w:sz="4" w:space="0" w:color="000000"/>
              <w:left w:val="single" w:sz="4" w:space="0" w:color="000000"/>
              <w:bottom w:val="single" w:sz="4" w:space="0" w:color="000000"/>
              <w:right w:val="single" w:sz="4" w:space="0" w:color="000000"/>
            </w:tcBorders>
          </w:tcPr>
          <w:p w14:paraId="4763EBBB" w14:textId="77777777" w:rsidR="00AD1340" w:rsidRDefault="0050760C">
            <w:pPr>
              <w:pStyle w:val="TableParagraph"/>
              <w:spacing w:before="12" w:line="156" w:lineRule="exact"/>
              <w:ind w:left="51" w:right="14"/>
              <w:rPr>
                <w:rFonts w:ascii="Arial"/>
                <w:sz w:val="15"/>
              </w:rPr>
            </w:pPr>
            <w:r>
              <w:rPr>
                <w:rFonts w:ascii="Arial"/>
                <w:spacing w:val="-5"/>
                <w:sz w:val="15"/>
              </w:rPr>
              <w:t>16</w:t>
            </w:r>
          </w:p>
        </w:tc>
        <w:tc>
          <w:tcPr>
            <w:tcW w:w="803" w:type="dxa"/>
            <w:tcBorders>
              <w:top w:val="single" w:sz="4" w:space="0" w:color="000000"/>
              <w:left w:val="single" w:sz="4" w:space="0" w:color="000000"/>
              <w:bottom w:val="single" w:sz="4" w:space="0" w:color="000000"/>
              <w:right w:val="single" w:sz="4" w:space="0" w:color="000000"/>
            </w:tcBorders>
          </w:tcPr>
          <w:p w14:paraId="5F5730C2" w14:textId="77777777" w:rsidR="00AD1340" w:rsidRDefault="0050760C">
            <w:pPr>
              <w:pStyle w:val="TableParagraph"/>
              <w:spacing w:before="12" w:line="156" w:lineRule="exact"/>
              <w:ind w:left="48"/>
              <w:rPr>
                <w:rFonts w:ascii="Arial"/>
                <w:sz w:val="15"/>
              </w:rPr>
            </w:pPr>
            <w:r>
              <w:rPr>
                <w:rFonts w:ascii="Arial"/>
                <w:spacing w:val="-5"/>
                <w:sz w:val="15"/>
              </w:rPr>
              <w:t>702</w:t>
            </w:r>
          </w:p>
        </w:tc>
        <w:tc>
          <w:tcPr>
            <w:tcW w:w="893" w:type="dxa"/>
            <w:tcBorders>
              <w:top w:val="single" w:sz="4" w:space="0" w:color="000000"/>
              <w:left w:val="single" w:sz="4" w:space="0" w:color="000000"/>
              <w:bottom w:val="single" w:sz="4" w:space="0" w:color="000000"/>
              <w:right w:val="single" w:sz="4" w:space="0" w:color="000000"/>
            </w:tcBorders>
          </w:tcPr>
          <w:p w14:paraId="2EF67BC9" w14:textId="77777777" w:rsidR="00AD1340" w:rsidRDefault="0050760C">
            <w:pPr>
              <w:pStyle w:val="TableParagraph"/>
              <w:spacing w:before="12" w:line="156" w:lineRule="exact"/>
              <w:ind w:left="51" w:right="4"/>
              <w:rPr>
                <w:rFonts w:ascii="Arial"/>
                <w:sz w:val="15"/>
              </w:rPr>
            </w:pPr>
            <w:r>
              <w:rPr>
                <w:rFonts w:ascii="Arial"/>
                <w:spacing w:val="-5"/>
                <w:sz w:val="15"/>
              </w:rPr>
              <w:t>702</w:t>
            </w:r>
          </w:p>
        </w:tc>
        <w:tc>
          <w:tcPr>
            <w:tcW w:w="776" w:type="dxa"/>
            <w:tcBorders>
              <w:top w:val="single" w:sz="4" w:space="0" w:color="000000"/>
              <w:left w:val="single" w:sz="4" w:space="0" w:color="000000"/>
              <w:bottom w:val="single" w:sz="4" w:space="0" w:color="000000"/>
              <w:right w:val="single" w:sz="4" w:space="0" w:color="000000"/>
            </w:tcBorders>
          </w:tcPr>
          <w:p w14:paraId="40F7AAC8" w14:textId="77777777" w:rsidR="00AD1340" w:rsidRDefault="0050760C">
            <w:pPr>
              <w:pStyle w:val="TableParagraph"/>
              <w:spacing w:before="12" w:line="156" w:lineRule="exact"/>
              <w:ind w:left="51" w:right="9"/>
              <w:rPr>
                <w:rFonts w:ascii="Arial"/>
                <w:sz w:val="15"/>
              </w:rPr>
            </w:pPr>
            <w:r>
              <w:rPr>
                <w:rFonts w:ascii="Arial"/>
                <w:spacing w:val="-10"/>
                <w:sz w:val="15"/>
              </w:rPr>
              <w:t>9</w:t>
            </w:r>
          </w:p>
        </w:tc>
        <w:tc>
          <w:tcPr>
            <w:tcW w:w="794" w:type="dxa"/>
            <w:tcBorders>
              <w:top w:val="single" w:sz="4" w:space="0" w:color="000000"/>
              <w:left w:val="single" w:sz="4" w:space="0" w:color="000000"/>
              <w:bottom w:val="single" w:sz="4" w:space="0" w:color="000000"/>
              <w:right w:val="single" w:sz="4" w:space="0" w:color="000000"/>
            </w:tcBorders>
          </w:tcPr>
          <w:p w14:paraId="785F8F8C" w14:textId="77777777" w:rsidR="00AD1340" w:rsidRDefault="00AD1340">
            <w:pPr>
              <w:pStyle w:val="TableParagraph"/>
              <w:spacing w:before="0" w:line="240" w:lineRule="auto"/>
              <w:jc w:val="left"/>
              <w:rPr>
                <w:rFonts w:ascii="Times New Roman"/>
                <w:sz w:val="12"/>
              </w:rPr>
            </w:pPr>
          </w:p>
        </w:tc>
        <w:tc>
          <w:tcPr>
            <w:tcW w:w="725" w:type="dxa"/>
            <w:tcBorders>
              <w:top w:val="single" w:sz="4" w:space="0" w:color="000000"/>
              <w:left w:val="single" w:sz="4" w:space="0" w:color="000000"/>
              <w:bottom w:val="single" w:sz="4" w:space="0" w:color="000000"/>
              <w:right w:val="single" w:sz="18" w:space="0" w:color="000000"/>
            </w:tcBorders>
          </w:tcPr>
          <w:p w14:paraId="0512E659" w14:textId="77777777" w:rsidR="00AD1340" w:rsidRDefault="00AD1340">
            <w:pPr>
              <w:pStyle w:val="TableParagraph"/>
              <w:spacing w:before="0" w:line="240" w:lineRule="auto"/>
              <w:jc w:val="left"/>
              <w:rPr>
                <w:rFonts w:ascii="Times New Roman"/>
                <w:sz w:val="12"/>
              </w:rPr>
            </w:pPr>
          </w:p>
        </w:tc>
      </w:tr>
      <w:tr w:rsidR="00AD1340" w14:paraId="707B0576" w14:textId="77777777">
        <w:trPr>
          <w:trHeight w:val="188"/>
        </w:trPr>
        <w:tc>
          <w:tcPr>
            <w:tcW w:w="2422" w:type="dxa"/>
            <w:tcBorders>
              <w:top w:val="single" w:sz="4" w:space="0" w:color="000000"/>
              <w:bottom w:val="single" w:sz="4" w:space="0" w:color="000000"/>
              <w:right w:val="single" w:sz="8" w:space="0" w:color="000000"/>
            </w:tcBorders>
          </w:tcPr>
          <w:p w14:paraId="5B0EACB2" w14:textId="77777777" w:rsidR="00AD1340" w:rsidRDefault="0050760C">
            <w:pPr>
              <w:pStyle w:val="TableParagraph"/>
              <w:spacing w:before="12" w:line="156" w:lineRule="exact"/>
              <w:ind w:left="41"/>
              <w:jc w:val="left"/>
              <w:rPr>
                <w:rFonts w:ascii="Arial"/>
                <w:sz w:val="15"/>
              </w:rPr>
            </w:pPr>
            <w:r>
              <w:rPr>
                <w:rFonts w:ascii="Arial"/>
                <w:spacing w:val="-2"/>
                <w:sz w:val="15"/>
              </w:rPr>
              <w:t>Therm. Puissance d'entr</w:t>
            </w:r>
            <w:r>
              <w:rPr>
                <w:rFonts w:ascii="Arial"/>
                <w:spacing w:val="-2"/>
                <w:sz w:val="15"/>
              </w:rPr>
              <w:t>é</w:t>
            </w:r>
            <w:r>
              <w:rPr>
                <w:rFonts w:ascii="Arial"/>
                <w:spacing w:val="-2"/>
                <w:sz w:val="15"/>
              </w:rPr>
              <w:t xml:space="preserve">e </w:t>
            </w:r>
            <w:r>
              <w:rPr>
                <w:rFonts w:ascii="Arial"/>
                <w:spacing w:val="-4"/>
                <w:sz w:val="15"/>
              </w:rPr>
              <w:t>(kW)</w:t>
            </w:r>
          </w:p>
        </w:tc>
        <w:tc>
          <w:tcPr>
            <w:tcW w:w="1057" w:type="dxa"/>
            <w:tcBorders>
              <w:top w:val="single" w:sz="4" w:space="0" w:color="000000"/>
              <w:left w:val="single" w:sz="8" w:space="0" w:color="000000"/>
              <w:bottom w:val="single" w:sz="4" w:space="0" w:color="000000"/>
              <w:right w:val="single" w:sz="4" w:space="0" w:color="000000"/>
            </w:tcBorders>
          </w:tcPr>
          <w:p w14:paraId="5D041D07" w14:textId="77777777" w:rsidR="00AD1340" w:rsidRDefault="0050760C">
            <w:pPr>
              <w:pStyle w:val="TableParagraph"/>
              <w:spacing w:before="12" w:line="156" w:lineRule="exact"/>
              <w:ind w:left="45" w:right="9"/>
              <w:rPr>
                <w:rFonts w:ascii="Arial"/>
                <w:sz w:val="15"/>
              </w:rPr>
            </w:pPr>
            <w:r>
              <w:rPr>
                <w:rFonts w:ascii="Arial"/>
                <w:spacing w:val="-2"/>
                <w:sz w:val="15"/>
              </w:rPr>
              <w:t>23.256</w:t>
            </w:r>
          </w:p>
        </w:tc>
        <w:tc>
          <w:tcPr>
            <w:tcW w:w="1010" w:type="dxa"/>
            <w:tcBorders>
              <w:top w:val="single" w:sz="4" w:space="0" w:color="000000"/>
              <w:left w:val="single" w:sz="4" w:space="0" w:color="000000"/>
              <w:bottom w:val="single" w:sz="4" w:space="0" w:color="000000"/>
              <w:right w:val="single" w:sz="4" w:space="0" w:color="000000"/>
            </w:tcBorders>
          </w:tcPr>
          <w:p w14:paraId="01DA72C2" w14:textId="77777777" w:rsidR="00AD1340" w:rsidRDefault="0050760C">
            <w:pPr>
              <w:pStyle w:val="TableParagraph"/>
              <w:spacing w:before="12" w:line="156" w:lineRule="exact"/>
              <w:ind w:left="49" w:right="9"/>
              <w:rPr>
                <w:rFonts w:ascii="Arial"/>
                <w:sz w:val="15"/>
              </w:rPr>
            </w:pPr>
            <w:r>
              <w:rPr>
                <w:rFonts w:ascii="Arial"/>
                <w:spacing w:val="-2"/>
                <w:sz w:val="15"/>
              </w:rPr>
              <w:t>4.615</w:t>
            </w:r>
          </w:p>
        </w:tc>
        <w:tc>
          <w:tcPr>
            <w:tcW w:w="1046" w:type="dxa"/>
            <w:tcBorders>
              <w:top w:val="single" w:sz="4" w:space="0" w:color="000000"/>
              <w:left w:val="single" w:sz="4" w:space="0" w:color="000000"/>
              <w:bottom w:val="single" w:sz="4" w:space="0" w:color="000000"/>
              <w:right w:val="single" w:sz="4" w:space="0" w:color="000000"/>
            </w:tcBorders>
          </w:tcPr>
          <w:p w14:paraId="34712E74" w14:textId="77777777" w:rsidR="00AD1340" w:rsidRDefault="0050760C">
            <w:pPr>
              <w:pStyle w:val="TableParagraph"/>
              <w:spacing w:before="12" w:line="156" w:lineRule="exact"/>
              <w:ind w:left="50" w:right="10"/>
              <w:rPr>
                <w:rFonts w:ascii="Arial"/>
                <w:sz w:val="15"/>
              </w:rPr>
            </w:pPr>
            <w:r>
              <w:rPr>
                <w:rFonts w:ascii="Arial"/>
                <w:spacing w:val="-2"/>
                <w:sz w:val="15"/>
              </w:rPr>
              <w:t>4.615</w:t>
            </w:r>
          </w:p>
        </w:tc>
        <w:tc>
          <w:tcPr>
            <w:tcW w:w="1037" w:type="dxa"/>
            <w:tcBorders>
              <w:top w:val="single" w:sz="4" w:space="0" w:color="000000"/>
              <w:left w:val="single" w:sz="4" w:space="0" w:color="000000"/>
              <w:bottom w:val="single" w:sz="4" w:space="0" w:color="000000"/>
              <w:right w:val="single" w:sz="4" w:space="0" w:color="000000"/>
            </w:tcBorders>
          </w:tcPr>
          <w:p w14:paraId="750FF7E6" w14:textId="77777777" w:rsidR="00AD1340" w:rsidRDefault="0050760C">
            <w:pPr>
              <w:pStyle w:val="TableParagraph"/>
              <w:spacing w:before="12" w:line="156" w:lineRule="exact"/>
              <w:ind w:left="50" w:right="10"/>
              <w:rPr>
                <w:rFonts w:ascii="Arial"/>
                <w:sz w:val="15"/>
              </w:rPr>
            </w:pPr>
            <w:r>
              <w:rPr>
                <w:rFonts w:ascii="Arial"/>
                <w:spacing w:val="-2"/>
                <w:sz w:val="15"/>
              </w:rPr>
              <w:t>23.256</w:t>
            </w:r>
          </w:p>
        </w:tc>
        <w:tc>
          <w:tcPr>
            <w:tcW w:w="1001" w:type="dxa"/>
            <w:tcBorders>
              <w:top w:val="single" w:sz="4" w:space="0" w:color="000000"/>
              <w:left w:val="single" w:sz="4" w:space="0" w:color="000000"/>
              <w:bottom w:val="single" w:sz="4" w:space="0" w:color="000000"/>
              <w:right w:val="single" w:sz="4" w:space="0" w:color="000000"/>
            </w:tcBorders>
          </w:tcPr>
          <w:p w14:paraId="00A628A5" w14:textId="77777777" w:rsidR="00AD1340" w:rsidRDefault="0050760C">
            <w:pPr>
              <w:pStyle w:val="TableParagraph"/>
              <w:spacing w:before="12" w:line="156" w:lineRule="exact"/>
              <w:ind w:left="50" w:right="9"/>
              <w:rPr>
                <w:rFonts w:ascii="Arial"/>
                <w:sz w:val="15"/>
              </w:rPr>
            </w:pPr>
            <w:r>
              <w:rPr>
                <w:rFonts w:ascii="Arial"/>
                <w:spacing w:val="-2"/>
                <w:sz w:val="15"/>
              </w:rPr>
              <w:t>34.884</w:t>
            </w:r>
          </w:p>
        </w:tc>
        <w:tc>
          <w:tcPr>
            <w:tcW w:w="857" w:type="dxa"/>
            <w:tcBorders>
              <w:top w:val="single" w:sz="4" w:space="0" w:color="000000"/>
              <w:left w:val="single" w:sz="4" w:space="0" w:color="000000"/>
              <w:bottom w:val="single" w:sz="4" w:space="0" w:color="000000"/>
              <w:right w:val="single" w:sz="4" w:space="0" w:color="000000"/>
            </w:tcBorders>
          </w:tcPr>
          <w:p w14:paraId="0171FF9D" w14:textId="77777777" w:rsidR="00AD1340" w:rsidRDefault="0050760C">
            <w:pPr>
              <w:pStyle w:val="TableParagraph"/>
              <w:spacing w:before="12" w:line="156" w:lineRule="exact"/>
              <w:ind w:left="50"/>
              <w:rPr>
                <w:rFonts w:ascii="Arial"/>
                <w:sz w:val="15"/>
              </w:rPr>
            </w:pPr>
            <w:r>
              <w:rPr>
                <w:rFonts w:ascii="Arial"/>
                <w:spacing w:val="-2"/>
                <w:sz w:val="15"/>
              </w:rPr>
              <w:t>2.600</w:t>
            </w:r>
          </w:p>
        </w:tc>
        <w:tc>
          <w:tcPr>
            <w:tcW w:w="730" w:type="dxa"/>
            <w:tcBorders>
              <w:top w:val="single" w:sz="4" w:space="0" w:color="000000"/>
              <w:left w:val="single" w:sz="4" w:space="0" w:color="000000"/>
              <w:bottom w:val="single" w:sz="4" w:space="0" w:color="000000"/>
              <w:right w:val="single" w:sz="4" w:space="0" w:color="000000"/>
            </w:tcBorders>
          </w:tcPr>
          <w:p w14:paraId="0D67C9F6" w14:textId="77777777" w:rsidR="00AD1340" w:rsidRDefault="0050760C">
            <w:pPr>
              <w:pStyle w:val="TableParagraph"/>
              <w:spacing w:before="12" w:line="156" w:lineRule="exact"/>
              <w:ind w:left="51"/>
              <w:rPr>
                <w:rFonts w:ascii="Arial"/>
                <w:sz w:val="15"/>
              </w:rPr>
            </w:pPr>
            <w:r>
              <w:rPr>
                <w:rFonts w:ascii="Arial"/>
                <w:spacing w:val="-2"/>
                <w:sz w:val="15"/>
              </w:rPr>
              <w:t>2.600</w:t>
            </w:r>
          </w:p>
        </w:tc>
        <w:tc>
          <w:tcPr>
            <w:tcW w:w="803" w:type="dxa"/>
            <w:tcBorders>
              <w:top w:val="single" w:sz="4" w:space="0" w:color="000000"/>
              <w:left w:val="single" w:sz="4" w:space="0" w:color="000000"/>
              <w:bottom w:val="single" w:sz="4" w:space="0" w:color="000000"/>
              <w:right w:val="single" w:sz="4" w:space="0" w:color="000000"/>
            </w:tcBorders>
          </w:tcPr>
          <w:p w14:paraId="61BB8983" w14:textId="77777777" w:rsidR="00AD1340" w:rsidRDefault="0050760C">
            <w:pPr>
              <w:pStyle w:val="TableParagraph"/>
              <w:spacing w:before="12" w:line="156" w:lineRule="exact"/>
              <w:ind w:left="51"/>
              <w:rPr>
                <w:rFonts w:ascii="Arial"/>
                <w:sz w:val="15"/>
              </w:rPr>
            </w:pPr>
            <w:r>
              <w:rPr>
                <w:rFonts w:ascii="Arial"/>
                <w:spacing w:val="-2"/>
                <w:sz w:val="15"/>
              </w:rPr>
              <w:t>8.716</w:t>
            </w:r>
          </w:p>
        </w:tc>
        <w:tc>
          <w:tcPr>
            <w:tcW w:w="893" w:type="dxa"/>
            <w:tcBorders>
              <w:top w:val="single" w:sz="4" w:space="0" w:color="000000"/>
              <w:left w:val="single" w:sz="4" w:space="0" w:color="000000"/>
              <w:bottom w:val="single" w:sz="4" w:space="0" w:color="000000"/>
              <w:right w:val="single" w:sz="4" w:space="0" w:color="000000"/>
            </w:tcBorders>
          </w:tcPr>
          <w:p w14:paraId="72975F69" w14:textId="77777777" w:rsidR="00AD1340" w:rsidRDefault="0050760C">
            <w:pPr>
              <w:pStyle w:val="TableParagraph"/>
              <w:spacing w:before="12" w:line="156" w:lineRule="exact"/>
              <w:ind w:left="51"/>
              <w:rPr>
                <w:rFonts w:ascii="Arial"/>
                <w:sz w:val="15"/>
              </w:rPr>
            </w:pPr>
            <w:r>
              <w:rPr>
                <w:rFonts w:ascii="Arial"/>
                <w:spacing w:val="-2"/>
                <w:sz w:val="15"/>
              </w:rPr>
              <w:t>8.716</w:t>
            </w:r>
          </w:p>
        </w:tc>
        <w:tc>
          <w:tcPr>
            <w:tcW w:w="776" w:type="dxa"/>
            <w:tcBorders>
              <w:top w:val="single" w:sz="4" w:space="0" w:color="000000"/>
              <w:left w:val="single" w:sz="4" w:space="0" w:color="000000"/>
              <w:bottom w:val="single" w:sz="4" w:space="0" w:color="000000"/>
              <w:right w:val="single" w:sz="4" w:space="0" w:color="000000"/>
            </w:tcBorders>
          </w:tcPr>
          <w:p w14:paraId="34342832" w14:textId="77777777" w:rsidR="00AD1340" w:rsidRDefault="0050760C">
            <w:pPr>
              <w:pStyle w:val="TableParagraph"/>
              <w:spacing w:before="12" w:line="156" w:lineRule="exact"/>
              <w:ind w:left="51" w:right="13"/>
              <w:rPr>
                <w:rFonts w:ascii="Arial"/>
                <w:sz w:val="15"/>
              </w:rPr>
            </w:pPr>
            <w:r>
              <w:rPr>
                <w:rFonts w:ascii="Arial"/>
                <w:spacing w:val="-5"/>
                <w:sz w:val="15"/>
              </w:rPr>
              <w:t>170</w:t>
            </w:r>
          </w:p>
        </w:tc>
        <w:tc>
          <w:tcPr>
            <w:tcW w:w="794" w:type="dxa"/>
            <w:tcBorders>
              <w:top w:val="single" w:sz="4" w:space="0" w:color="000000"/>
              <w:left w:val="single" w:sz="4" w:space="0" w:color="000000"/>
              <w:bottom w:val="single" w:sz="4" w:space="0" w:color="000000"/>
              <w:right w:val="single" w:sz="4" w:space="0" w:color="000000"/>
            </w:tcBorders>
          </w:tcPr>
          <w:p w14:paraId="4FF6D31D" w14:textId="77777777" w:rsidR="00AD1340" w:rsidRDefault="0050760C">
            <w:pPr>
              <w:pStyle w:val="TableParagraph"/>
              <w:spacing w:before="12" w:line="156" w:lineRule="exact"/>
              <w:ind w:left="41"/>
              <w:rPr>
                <w:rFonts w:ascii="Arial"/>
                <w:sz w:val="15"/>
              </w:rPr>
            </w:pPr>
            <w:r>
              <w:rPr>
                <w:rFonts w:ascii="Arial"/>
                <w:spacing w:val="-2"/>
                <w:sz w:val="15"/>
              </w:rPr>
              <w:t>1.106</w:t>
            </w:r>
          </w:p>
        </w:tc>
        <w:tc>
          <w:tcPr>
            <w:tcW w:w="725" w:type="dxa"/>
            <w:tcBorders>
              <w:top w:val="single" w:sz="4" w:space="0" w:color="000000"/>
              <w:left w:val="single" w:sz="4" w:space="0" w:color="000000"/>
              <w:bottom w:val="single" w:sz="4" w:space="0" w:color="000000"/>
              <w:right w:val="single" w:sz="18" w:space="0" w:color="000000"/>
            </w:tcBorders>
          </w:tcPr>
          <w:p w14:paraId="4B0DEE47" w14:textId="77777777" w:rsidR="00AD1340" w:rsidRDefault="0050760C">
            <w:pPr>
              <w:pStyle w:val="TableParagraph"/>
              <w:spacing w:before="12" w:line="156" w:lineRule="exact"/>
              <w:ind w:left="63"/>
              <w:rPr>
                <w:rFonts w:ascii="Arial"/>
                <w:sz w:val="15"/>
              </w:rPr>
            </w:pPr>
            <w:r>
              <w:rPr>
                <w:rFonts w:ascii="Arial"/>
                <w:spacing w:val="-2"/>
                <w:sz w:val="15"/>
              </w:rPr>
              <w:t>47.203</w:t>
            </w:r>
          </w:p>
        </w:tc>
      </w:tr>
      <w:tr w:rsidR="00AD1340" w14:paraId="28FFDA11" w14:textId="77777777">
        <w:trPr>
          <w:trHeight w:val="423"/>
        </w:trPr>
        <w:tc>
          <w:tcPr>
            <w:tcW w:w="2422" w:type="dxa"/>
            <w:tcBorders>
              <w:top w:val="single" w:sz="4" w:space="0" w:color="000000"/>
              <w:bottom w:val="single" w:sz="4" w:space="0" w:color="000000"/>
              <w:right w:val="single" w:sz="8" w:space="0" w:color="000000"/>
            </w:tcBorders>
          </w:tcPr>
          <w:p w14:paraId="3A8D80BF" w14:textId="77777777" w:rsidR="00AD1340" w:rsidRDefault="0050760C">
            <w:pPr>
              <w:pStyle w:val="TableParagraph"/>
              <w:spacing w:before="12" w:line="240" w:lineRule="auto"/>
              <w:ind w:left="41"/>
              <w:jc w:val="left"/>
              <w:rPr>
                <w:rFonts w:ascii="Arial"/>
                <w:sz w:val="15"/>
              </w:rPr>
            </w:pPr>
            <w:r>
              <w:rPr>
                <w:rFonts w:ascii="Arial"/>
                <w:spacing w:val="-4"/>
                <w:sz w:val="15"/>
              </w:rPr>
              <w:t>D</w:t>
            </w:r>
            <w:r>
              <w:rPr>
                <w:rFonts w:ascii="Arial"/>
                <w:spacing w:val="-4"/>
                <w:sz w:val="15"/>
              </w:rPr>
              <w:t>é</w:t>
            </w:r>
            <w:r>
              <w:rPr>
                <w:rFonts w:ascii="Arial"/>
                <w:spacing w:val="-4"/>
                <w:sz w:val="15"/>
              </w:rPr>
              <w:t>bit des gaz de combustion dans la chemin</w:t>
            </w:r>
            <w:r>
              <w:rPr>
                <w:rFonts w:ascii="Arial"/>
                <w:spacing w:val="-4"/>
                <w:sz w:val="15"/>
              </w:rPr>
              <w:t>é</w:t>
            </w:r>
            <w:r>
              <w:rPr>
                <w:rFonts w:ascii="Arial"/>
                <w:spacing w:val="-4"/>
                <w:sz w:val="15"/>
              </w:rPr>
              <w:t>e</w:t>
            </w:r>
          </w:p>
          <w:p w14:paraId="6190E30C" w14:textId="77777777" w:rsidR="00AD1340" w:rsidRDefault="0050760C">
            <w:pPr>
              <w:pStyle w:val="TableParagraph"/>
              <w:spacing w:before="62" w:line="156" w:lineRule="exact"/>
              <w:ind w:left="41"/>
              <w:jc w:val="left"/>
              <w:rPr>
                <w:rFonts w:ascii="Arial"/>
                <w:sz w:val="15"/>
              </w:rPr>
            </w:pPr>
            <w:r>
              <w:rPr>
                <w:rFonts w:ascii="Arial"/>
                <w:spacing w:val="-2"/>
                <w:sz w:val="15"/>
              </w:rPr>
              <w:t>(Nm</w:t>
            </w:r>
            <w:r>
              <w:rPr>
                <w:rFonts w:ascii="Arial"/>
                <w:spacing w:val="-2"/>
                <w:sz w:val="15"/>
                <w:vertAlign w:val="superscript"/>
              </w:rPr>
              <w:t>3</w:t>
            </w:r>
            <w:r>
              <w:rPr>
                <w:rFonts w:ascii="Arial"/>
                <w:spacing w:val="-2"/>
                <w:sz w:val="15"/>
              </w:rPr>
              <w:t xml:space="preserve"> /h)</w:t>
            </w:r>
          </w:p>
        </w:tc>
        <w:tc>
          <w:tcPr>
            <w:tcW w:w="1057" w:type="dxa"/>
            <w:tcBorders>
              <w:top w:val="single" w:sz="4" w:space="0" w:color="000000"/>
              <w:left w:val="single" w:sz="8" w:space="0" w:color="000000"/>
              <w:bottom w:val="single" w:sz="4" w:space="0" w:color="000000"/>
              <w:right w:val="single" w:sz="4" w:space="0" w:color="000000"/>
            </w:tcBorders>
            <w:shd w:val="clear" w:color="auto" w:fill="FFFF00"/>
          </w:tcPr>
          <w:p w14:paraId="0E631E07" w14:textId="77777777" w:rsidR="00AD1340" w:rsidRDefault="0050760C">
            <w:pPr>
              <w:pStyle w:val="TableParagraph"/>
              <w:spacing w:before="129" w:line="240" w:lineRule="auto"/>
              <w:ind w:left="45" w:right="9"/>
              <w:rPr>
                <w:rFonts w:ascii="Arial"/>
                <w:sz w:val="15"/>
              </w:rPr>
            </w:pPr>
            <w:r>
              <w:rPr>
                <w:rFonts w:ascii="Arial"/>
                <w:spacing w:val="-2"/>
                <w:sz w:val="15"/>
              </w:rPr>
              <w:t>11.933</w:t>
            </w:r>
          </w:p>
        </w:tc>
        <w:tc>
          <w:tcPr>
            <w:tcW w:w="1010" w:type="dxa"/>
            <w:tcBorders>
              <w:top w:val="single" w:sz="4" w:space="0" w:color="000000"/>
              <w:left w:val="single" w:sz="4" w:space="0" w:color="000000"/>
              <w:bottom w:val="single" w:sz="4" w:space="0" w:color="000000"/>
              <w:right w:val="single" w:sz="4" w:space="0" w:color="000000"/>
            </w:tcBorders>
            <w:shd w:val="clear" w:color="auto" w:fill="FFFF00"/>
          </w:tcPr>
          <w:p w14:paraId="0B839DC8" w14:textId="77777777" w:rsidR="00AD1340" w:rsidRDefault="0050760C">
            <w:pPr>
              <w:pStyle w:val="TableParagraph"/>
              <w:spacing w:before="129" w:line="240" w:lineRule="auto"/>
              <w:ind w:left="49" w:right="13"/>
              <w:rPr>
                <w:rFonts w:ascii="Arial"/>
                <w:sz w:val="15"/>
              </w:rPr>
            </w:pPr>
            <w:r>
              <w:rPr>
                <w:rFonts w:ascii="Arial"/>
                <w:spacing w:val="-5"/>
                <w:sz w:val="15"/>
              </w:rPr>
              <w:t>695</w:t>
            </w:r>
          </w:p>
        </w:tc>
        <w:tc>
          <w:tcPr>
            <w:tcW w:w="1046" w:type="dxa"/>
            <w:tcBorders>
              <w:top w:val="single" w:sz="4" w:space="0" w:color="000000"/>
              <w:left w:val="single" w:sz="4" w:space="0" w:color="000000"/>
              <w:bottom w:val="single" w:sz="4" w:space="0" w:color="000000"/>
              <w:right w:val="single" w:sz="4" w:space="0" w:color="000000"/>
            </w:tcBorders>
            <w:shd w:val="clear" w:color="auto" w:fill="FFFF00"/>
          </w:tcPr>
          <w:p w14:paraId="5348ADB7" w14:textId="77777777" w:rsidR="00AD1340" w:rsidRDefault="0050760C">
            <w:pPr>
              <w:pStyle w:val="TableParagraph"/>
              <w:spacing w:before="129" w:line="240" w:lineRule="auto"/>
              <w:ind w:left="50" w:right="14"/>
              <w:rPr>
                <w:rFonts w:ascii="Arial"/>
                <w:sz w:val="15"/>
              </w:rPr>
            </w:pPr>
            <w:r>
              <w:rPr>
                <w:rFonts w:ascii="Arial"/>
                <w:spacing w:val="-5"/>
                <w:sz w:val="15"/>
              </w:rPr>
              <w:t>585</w:t>
            </w:r>
          </w:p>
        </w:tc>
        <w:tc>
          <w:tcPr>
            <w:tcW w:w="1037" w:type="dxa"/>
            <w:tcBorders>
              <w:top w:val="single" w:sz="4" w:space="0" w:color="000000"/>
              <w:left w:val="single" w:sz="4" w:space="0" w:color="000000"/>
              <w:bottom w:val="single" w:sz="4" w:space="0" w:color="000000"/>
              <w:right w:val="single" w:sz="4" w:space="0" w:color="000000"/>
            </w:tcBorders>
            <w:shd w:val="clear" w:color="auto" w:fill="FFFF00"/>
          </w:tcPr>
          <w:p w14:paraId="263D17D4" w14:textId="77777777" w:rsidR="00AD1340" w:rsidRDefault="0050760C">
            <w:pPr>
              <w:pStyle w:val="TableParagraph"/>
              <w:spacing w:before="129" w:line="240" w:lineRule="auto"/>
              <w:ind w:left="50" w:right="1"/>
              <w:rPr>
                <w:rFonts w:ascii="Arial"/>
                <w:sz w:val="15"/>
              </w:rPr>
            </w:pPr>
            <w:r>
              <w:rPr>
                <w:rFonts w:ascii="Arial"/>
                <w:spacing w:val="-2"/>
                <w:sz w:val="15"/>
              </w:rPr>
              <w:t>6.000</w:t>
            </w:r>
          </w:p>
        </w:tc>
        <w:tc>
          <w:tcPr>
            <w:tcW w:w="1001" w:type="dxa"/>
            <w:tcBorders>
              <w:top w:val="single" w:sz="4" w:space="0" w:color="000000"/>
              <w:left w:val="single" w:sz="4" w:space="0" w:color="000000"/>
              <w:bottom w:val="single" w:sz="4" w:space="0" w:color="000000"/>
              <w:right w:val="single" w:sz="4" w:space="0" w:color="000000"/>
            </w:tcBorders>
            <w:shd w:val="clear" w:color="auto" w:fill="FFFF00"/>
          </w:tcPr>
          <w:p w14:paraId="10C7EB66" w14:textId="77777777" w:rsidR="00AD1340" w:rsidRDefault="0050760C">
            <w:pPr>
              <w:pStyle w:val="TableParagraph"/>
              <w:spacing w:before="129" w:line="240" w:lineRule="auto"/>
              <w:ind w:left="50" w:right="9"/>
              <w:rPr>
                <w:rFonts w:ascii="Arial"/>
                <w:sz w:val="15"/>
              </w:rPr>
            </w:pPr>
            <w:r>
              <w:rPr>
                <w:rFonts w:ascii="Arial"/>
                <w:spacing w:val="-2"/>
                <w:sz w:val="15"/>
              </w:rPr>
              <w:t>11.150</w:t>
            </w:r>
          </w:p>
        </w:tc>
        <w:tc>
          <w:tcPr>
            <w:tcW w:w="857" w:type="dxa"/>
            <w:tcBorders>
              <w:top w:val="single" w:sz="4" w:space="0" w:color="000000"/>
              <w:left w:val="single" w:sz="4" w:space="0" w:color="000000"/>
              <w:bottom w:val="single" w:sz="4" w:space="0" w:color="000000"/>
              <w:right w:val="single" w:sz="4" w:space="0" w:color="000000"/>
            </w:tcBorders>
            <w:shd w:val="clear" w:color="auto" w:fill="FFFF00"/>
          </w:tcPr>
          <w:p w14:paraId="609E5130" w14:textId="77777777" w:rsidR="00AD1340" w:rsidRDefault="0050760C">
            <w:pPr>
              <w:pStyle w:val="TableParagraph"/>
              <w:spacing w:before="129" w:line="240" w:lineRule="auto"/>
              <w:ind w:left="50"/>
              <w:rPr>
                <w:rFonts w:ascii="Arial"/>
                <w:sz w:val="15"/>
              </w:rPr>
            </w:pPr>
            <w:r>
              <w:rPr>
                <w:rFonts w:ascii="Arial"/>
                <w:spacing w:val="-2"/>
                <w:sz w:val="15"/>
              </w:rPr>
              <w:t>3.100</w:t>
            </w:r>
          </w:p>
        </w:tc>
        <w:tc>
          <w:tcPr>
            <w:tcW w:w="730" w:type="dxa"/>
            <w:tcBorders>
              <w:top w:val="single" w:sz="4" w:space="0" w:color="000000"/>
              <w:left w:val="single" w:sz="4" w:space="0" w:color="000000"/>
              <w:bottom w:val="single" w:sz="4" w:space="0" w:color="000000"/>
              <w:right w:val="single" w:sz="4" w:space="0" w:color="000000"/>
            </w:tcBorders>
            <w:shd w:val="clear" w:color="auto" w:fill="FFFF00"/>
          </w:tcPr>
          <w:p w14:paraId="349D93ED" w14:textId="77777777" w:rsidR="00AD1340" w:rsidRDefault="0050760C">
            <w:pPr>
              <w:pStyle w:val="TableParagraph"/>
              <w:spacing w:before="129" w:line="240" w:lineRule="auto"/>
              <w:ind w:left="51"/>
              <w:rPr>
                <w:rFonts w:ascii="Arial"/>
                <w:sz w:val="15"/>
              </w:rPr>
            </w:pPr>
            <w:r>
              <w:rPr>
                <w:rFonts w:ascii="Arial"/>
                <w:spacing w:val="-2"/>
                <w:sz w:val="15"/>
              </w:rPr>
              <w:t>3.000</w:t>
            </w:r>
          </w:p>
        </w:tc>
        <w:tc>
          <w:tcPr>
            <w:tcW w:w="803" w:type="dxa"/>
            <w:tcBorders>
              <w:top w:val="single" w:sz="4" w:space="0" w:color="000000"/>
              <w:left w:val="single" w:sz="4" w:space="0" w:color="000000"/>
              <w:bottom w:val="single" w:sz="4" w:space="0" w:color="000000"/>
              <w:right w:val="single" w:sz="4" w:space="0" w:color="000000"/>
            </w:tcBorders>
          </w:tcPr>
          <w:p w14:paraId="1C40BDBF" w14:textId="77777777" w:rsidR="00AD1340" w:rsidRDefault="0050760C">
            <w:pPr>
              <w:pStyle w:val="TableParagraph"/>
              <w:spacing w:before="129" w:line="240" w:lineRule="auto"/>
              <w:ind w:left="51"/>
              <w:rPr>
                <w:rFonts w:ascii="Arial"/>
                <w:sz w:val="15"/>
              </w:rPr>
            </w:pPr>
            <w:r>
              <w:rPr>
                <w:rFonts w:ascii="Arial"/>
                <w:spacing w:val="-2"/>
                <w:sz w:val="15"/>
              </w:rPr>
              <w:t>9.133</w:t>
            </w:r>
          </w:p>
        </w:tc>
        <w:tc>
          <w:tcPr>
            <w:tcW w:w="893" w:type="dxa"/>
            <w:tcBorders>
              <w:top w:val="single" w:sz="4" w:space="0" w:color="000000"/>
              <w:left w:val="single" w:sz="4" w:space="0" w:color="000000"/>
              <w:bottom w:val="single" w:sz="4" w:space="0" w:color="000000"/>
              <w:right w:val="single" w:sz="4" w:space="0" w:color="000000"/>
            </w:tcBorders>
            <w:shd w:val="clear" w:color="auto" w:fill="FFFF00"/>
          </w:tcPr>
          <w:p w14:paraId="7ABC0945" w14:textId="77777777" w:rsidR="00AD1340" w:rsidRDefault="0050760C">
            <w:pPr>
              <w:pStyle w:val="TableParagraph"/>
              <w:spacing w:before="129" w:line="240" w:lineRule="auto"/>
              <w:ind w:left="51"/>
              <w:rPr>
                <w:rFonts w:ascii="Arial"/>
                <w:sz w:val="15"/>
              </w:rPr>
            </w:pPr>
            <w:r>
              <w:rPr>
                <w:rFonts w:ascii="Arial"/>
                <w:spacing w:val="-2"/>
                <w:sz w:val="15"/>
              </w:rPr>
              <w:t>9.133</w:t>
            </w:r>
          </w:p>
        </w:tc>
        <w:tc>
          <w:tcPr>
            <w:tcW w:w="776" w:type="dxa"/>
            <w:tcBorders>
              <w:top w:val="single" w:sz="4" w:space="0" w:color="000000"/>
              <w:left w:val="single" w:sz="4" w:space="0" w:color="000000"/>
              <w:bottom w:val="single" w:sz="4" w:space="0" w:color="000000"/>
              <w:right w:val="single" w:sz="4" w:space="0" w:color="000000"/>
            </w:tcBorders>
          </w:tcPr>
          <w:p w14:paraId="1ABCA7CF" w14:textId="77777777" w:rsidR="00AD1340" w:rsidRDefault="0050760C">
            <w:pPr>
              <w:pStyle w:val="TableParagraph"/>
              <w:spacing w:before="129" w:line="240" w:lineRule="auto"/>
              <w:ind w:left="51" w:right="13"/>
              <w:rPr>
                <w:rFonts w:ascii="Arial"/>
                <w:sz w:val="15"/>
              </w:rPr>
            </w:pPr>
            <w:r>
              <w:rPr>
                <w:rFonts w:ascii="Arial"/>
                <w:spacing w:val="-5"/>
                <w:sz w:val="15"/>
              </w:rPr>
              <w:t>340</w:t>
            </w:r>
          </w:p>
        </w:tc>
        <w:tc>
          <w:tcPr>
            <w:tcW w:w="794" w:type="dxa"/>
            <w:tcBorders>
              <w:top w:val="single" w:sz="4" w:space="0" w:color="000000"/>
              <w:left w:val="single" w:sz="4" w:space="0" w:color="000000"/>
              <w:bottom w:val="single" w:sz="4" w:space="0" w:color="000000"/>
              <w:right w:val="single" w:sz="4" w:space="0" w:color="000000"/>
            </w:tcBorders>
          </w:tcPr>
          <w:p w14:paraId="527E80E5" w14:textId="77777777" w:rsidR="00AD1340" w:rsidRDefault="0050760C">
            <w:pPr>
              <w:pStyle w:val="TableParagraph"/>
              <w:spacing w:before="129" w:line="240" w:lineRule="auto"/>
              <w:ind w:left="41"/>
              <w:rPr>
                <w:rFonts w:ascii="Arial"/>
                <w:sz w:val="15"/>
              </w:rPr>
            </w:pPr>
            <w:r>
              <w:rPr>
                <w:rFonts w:ascii="Arial"/>
                <w:spacing w:val="-2"/>
                <w:sz w:val="15"/>
              </w:rPr>
              <w:t>1.100</w:t>
            </w:r>
          </w:p>
        </w:tc>
        <w:tc>
          <w:tcPr>
            <w:tcW w:w="725" w:type="dxa"/>
            <w:tcBorders>
              <w:top w:val="single" w:sz="4" w:space="0" w:color="000000"/>
              <w:left w:val="single" w:sz="4" w:space="0" w:color="000000"/>
              <w:bottom w:val="single" w:sz="4" w:space="0" w:color="000000"/>
              <w:right w:val="single" w:sz="18" w:space="0" w:color="000000"/>
            </w:tcBorders>
          </w:tcPr>
          <w:p w14:paraId="5A23C315" w14:textId="77777777" w:rsidR="00AD1340" w:rsidRDefault="0050760C">
            <w:pPr>
              <w:pStyle w:val="TableParagraph"/>
              <w:spacing w:before="129" w:line="240" w:lineRule="auto"/>
              <w:ind w:left="63"/>
              <w:rPr>
                <w:rFonts w:ascii="Arial"/>
                <w:sz w:val="15"/>
              </w:rPr>
            </w:pPr>
            <w:r>
              <w:rPr>
                <w:rFonts w:ascii="Arial"/>
                <w:spacing w:val="-2"/>
                <w:sz w:val="15"/>
              </w:rPr>
              <w:t>47.203</w:t>
            </w:r>
          </w:p>
        </w:tc>
      </w:tr>
      <w:tr w:rsidR="00AD1340" w14:paraId="32846DFC" w14:textId="77777777">
        <w:trPr>
          <w:trHeight w:val="260"/>
        </w:trPr>
        <w:tc>
          <w:tcPr>
            <w:tcW w:w="2422" w:type="dxa"/>
            <w:tcBorders>
              <w:top w:val="single" w:sz="4" w:space="0" w:color="000000"/>
              <w:bottom w:val="single" w:sz="4" w:space="0" w:color="000000"/>
              <w:right w:val="single" w:sz="8" w:space="0" w:color="000000"/>
            </w:tcBorders>
          </w:tcPr>
          <w:p w14:paraId="7A5D850E" w14:textId="77777777" w:rsidR="00AD1340" w:rsidRDefault="0050760C">
            <w:pPr>
              <w:pStyle w:val="TableParagraph"/>
              <w:spacing w:before="48" w:line="240" w:lineRule="auto"/>
              <w:ind w:left="41"/>
              <w:jc w:val="left"/>
              <w:rPr>
                <w:rFonts w:ascii="Arial"/>
                <w:sz w:val="15"/>
              </w:rPr>
            </w:pPr>
            <w:r>
              <w:rPr>
                <w:rFonts w:ascii="Arial"/>
                <w:spacing w:val="-4"/>
                <w:sz w:val="15"/>
              </w:rPr>
              <w:t>Ha</w:t>
            </w:r>
            <w:r>
              <w:rPr>
                <w:rFonts w:ascii="Arial"/>
                <w:spacing w:val="-4"/>
                <w:sz w:val="15"/>
              </w:rPr>
              <w:t>uteur du point d'</w:t>
            </w:r>
            <w:r>
              <w:rPr>
                <w:rFonts w:ascii="Arial"/>
                <w:spacing w:val="-4"/>
                <w:sz w:val="15"/>
              </w:rPr>
              <w:t>é</w:t>
            </w:r>
            <w:r>
              <w:rPr>
                <w:rFonts w:ascii="Arial"/>
                <w:spacing w:val="-4"/>
                <w:sz w:val="15"/>
              </w:rPr>
              <w:t xml:space="preserve">mission </w:t>
            </w:r>
            <w:r>
              <w:rPr>
                <w:rFonts w:ascii="Arial"/>
                <w:spacing w:val="-5"/>
                <w:sz w:val="15"/>
              </w:rPr>
              <w:t>(m)</w:t>
            </w:r>
          </w:p>
        </w:tc>
        <w:tc>
          <w:tcPr>
            <w:tcW w:w="1057" w:type="dxa"/>
            <w:tcBorders>
              <w:top w:val="single" w:sz="4" w:space="0" w:color="000000"/>
              <w:left w:val="single" w:sz="8" w:space="0" w:color="000000"/>
              <w:bottom w:val="single" w:sz="4" w:space="0" w:color="000000"/>
              <w:right w:val="single" w:sz="4" w:space="0" w:color="000000"/>
            </w:tcBorders>
          </w:tcPr>
          <w:p w14:paraId="70C663D7" w14:textId="77777777" w:rsidR="00AD1340" w:rsidRDefault="0050760C">
            <w:pPr>
              <w:pStyle w:val="TableParagraph"/>
              <w:spacing w:before="48" w:line="240" w:lineRule="auto"/>
              <w:ind w:left="45"/>
              <w:rPr>
                <w:rFonts w:ascii="Arial"/>
                <w:sz w:val="15"/>
              </w:rPr>
            </w:pPr>
            <w:r>
              <w:rPr>
                <w:rFonts w:ascii="Arial"/>
                <w:spacing w:val="-2"/>
                <w:sz w:val="15"/>
              </w:rPr>
              <w:t>30,45</w:t>
            </w:r>
          </w:p>
        </w:tc>
        <w:tc>
          <w:tcPr>
            <w:tcW w:w="1010" w:type="dxa"/>
            <w:tcBorders>
              <w:top w:val="single" w:sz="4" w:space="0" w:color="000000"/>
              <w:left w:val="single" w:sz="4" w:space="0" w:color="000000"/>
              <w:bottom w:val="single" w:sz="4" w:space="0" w:color="000000"/>
              <w:right w:val="single" w:sz="4" w:space="0" w:color="000000"/>
            </w:tcBorders>
          </w:tcPr>
          <w:p w14:paraId="05F135C1" w14:textId="77777777" w:rsidR="00AD1340" w:rsidRDefault="0050760C">
            <w:pPr>
              <w:pStyle w:val="TableParagraph"/>
              <w:spacing w:before="48" w:line="240" w:lineRule="auto"/>
              <w:ind w:left="49" w:right="9"/>
              <w:rPr>
                <w:rFonts w:ascii="Arial"/>
                <w:sz w:val="15"/>
              </w:rPr>
            </w:pPr>
            <w:r>
              <w:rPr>
                <w:rFonts w:ascii="Arial"/>
                <w:spacing w:val="-2"/>
                <w:sz w:val="15"/>
              </w:rPr>
              <w:t>30,45</w:t>
            </w:r>
          </w:p>
        </w:tc>
        <w:tc>
          <w:tcPr>
            <w:tcW w:w="1046" w:type="dxa"/>
            <w:tcBorders>
              <w:top w:val="single" w:sz="4" w:space="0" w:color="000000"/>
              <w:left w:val="single" w:sz="4" w:space="0" w:color="000000"/>
              <w:bottom w:val="single" w:sz="4" w:space="0" w:color="000000"/>
              <w:right w:val="single" w:sz="4" w:space="0" w:color="000000"/>
            </w:tcBorders>
          </w:tcPr>
          <w:p w14:paraId="11A7F054" w14:textId="77777777" w:rsidR="00AD1340" w:rsidRDefault="0050760C">
            <w:pPr>
              <w:pStyle w:val="TableParagraph"/>
              <w:spacing w:before="48" w:line="240" w:lineRule="auto"/>
              <w:ind w:left="50" w:right="10"/>
              <w:rPr>
                <w:rFonts w:ascii="Arial"/>
                <w:sz w:val="15"/>
              </w:rPr>
            </w:pPr>
            <w:r>
              <w:rPr>
                <w:rFonts w:ascii="Arial"/>
                <w:spacing w:val="-2"/>
                <w:sz w:val="15"/>
              </w:rPr>
              <w:t>30,45</w:t>
            </w:r>
          </w:p>
        </w:tc>
        <w:tc>
          <w:tcPr>
            <w:tcW w:w="1037" w:type="dxa"/>
            <w:tcBorders>
              <w:top w:val="single" w:sz="4" w:space="0" w:color="000000"/>
              <w:left w:val="single" w:sz="4" w:space="0" w:color="000000"/>
              <w:bottom w:val="single" w:sz="4" w:space="0" w:color="000000"/>
              <w:right w:val="single" w:sz="4" w:space="0" w:color="000000"/>
            </w:tcBorders>
          </w:tcPr>
          <w:p w14:paraId="72BB775E" w14:textId="77777777" w:rsidR="00AD1340" w:rsidRDefault="0050760C">
            <w:pPr>
              <w:pStyle w:val="TableParagraph"/>
              <w:spacing w:before="48" w:line="240" w:lineRule="auto"/>
              <w:ind w:left="50" w:right="1"/>
              <w:rPr>
                <w:rFonts w:ascii="Arial"/>
                <w:sz w:val="15"/>
              </w:rPr>
            </w:pPr>
            <w:r>
              <w:rPr>
                <w:rFonts w:ascii="Arial"/>
                <w:spacing w:val="-2"/>
                <w:sz w:val="15"/>
              </w:rPr>
              <w:t>30,45</w:t>
            </w:r>
          </w:p>
        </w:tc>
        <w:tc>
          <w:tcPr>
            <w:tcW w:w="1001" w:type="dxa"/>
            <w:tcBorders>
              <w:top w:val="single" w:sz="4" w:space="0" w:color="000000"/>
              <w:left w:val="single" w:sz="4" w:space="0" w:color="000000"/>
              <w:bottom w:val="single" w:sz="4" w:space="0" w:color="000000"/>
              <w:right w:val="single" w:sz="4" w:space="0" w:color="000000"/>
            </w:tcBorders>
          </w:tcPr>
          <w:p w14:paraId="1CDF3B79" w14:textId="77777777" w:rsidR="00AD1340" w:rsidRDefault="0050760C">
            <w:pPr>
              <w:pStyle w:val="TableParagraph"/>
              <w:spacing w:before="48" w:line="240" w:lineRule="auto"/>
              <w:ind w:left="50"/>
              <w:rPr>
                <w:rFonts w:ascii="Arial"/>
                <w:sz w:val="15"/>
              </w:rPr>
            </w:pPr>
            <w:r>
              <w:rPr>
                <w:rFonts w:ascii="Arial"/>
                <w:spacing w:val="-2"/>
                <w:sz w:val="15"/>
              </w:rPr>
              <w:t>30,45</w:t>
            </w:r>
          </w:p>
        </w:tc>
        <w:tc>
          <w:tcPr>
            <w:tcW w:w="857" w:type="dxa"/>
            <w:tcBorders>
              <w:top w:val="single" w:sz="4" w:space="0" w:color="000000"/>
              <w:left w:val="single" w:sz="4" w:space="0" w:color="000000"/>
              <w:bottom w:val="single" w:sz="4" w:space="0" w:color="000000"/>
              <w:right w:val="single" w:sz="4" w:space="0" w:color="000000"/>
            </w:tcBorders>
          </w:tcPr>
          <w:p w14:paraId="3AF96135" w14:textId="77777777" w:rsidR="00AD1340" w:rsidRDefault="0050760C">
            <w:pPr>
              <w:pStyle w:val="TableParagraph"/>
              <w:spacing w:before="48" w:line="240" w:lineRule="auto"/>
              <w:ind w:left="50"/>
              <w:rPr>
                <w:rFonts w:ascii="Arial"/>
                <w:sz w:val="15"/>
              </w:rPr>
            </w:pPr>
            <w:r>
              <w:rPr>
                <w:rFonts w:ascii="Arial"/>
                <w:spacing w:val="-2"/>
                <w:sz w:val="15"/>
              </w:rPr>
              <w:t>30,45</w:t>
            </w:r>
          </w:p>
        </w:tc>
        <w:tc>
          <w:tcPr>
            <w:tcW w:w="730" w:type="dxa"/>
            <w:tcBorders>
              <w:top w:val="single" w:sz="4" w:space="0" w:color="000000"/>
              <w:left w:val="single" w:sz="4" w:space="0" w:color="000000"/>
              <w:bottom w:val="single" w:sz="4" w:space="0" w:color="000000"/>
              <w:right w:val="single" w:sz="4" w:space="0" w:color="000000"/>
            </w:tcBorders>
          </w:tcPr>
          <w:p w14:paraId="0C12F657" w14:textId="77777777" w:rsidR="00AD1340" w:rsidRDefault="0050760C">
            <w:pPr>
              <w:pStyle w:val="TableParagraph"/>
              <w:spacing w:before="48" w:line="240" w:lineRule="auto"/>
              <w:ind w:left="51"/>
              <w:rPr>
                <w:rFonts w:ascii="Arial"/>
                <w:sz w:val="15"/>
              </w:rPr>
            </w:pPr>
            <w:r>
              <w:rPr>
                <w:rFonts w:ascii="Arial"/>
                <w:spacing w:val="-2"/>
                <w:sz w:val="15"/>
              </w:rPr>
              <w:t>30,45</w:t>
            </w:r>
          </w:p>
        </w:tc>
        <w:tc>
          <w:tcPr>
            <w:tcW w:w="803" w:type="dxa"/>
            <w:tcBorders>
              <w:top w:val="single" w:sz="4" w:space="0" w:color="000000"/>
              <w:left w:val="single" w:sz="4" w:space="0" w:color="000000"/>
              <w:bottom w:val="single" w:sz="4" w:space="0" w:color="000000"/>
              <w:right w:val="single" w:sz="4" w:space="0" w:color="000000"/>
            </w:tcBorders>
          </w:tcPr>
          <w:p w14:paraId="4E81110A" w14:textId="77777777" w:rsidR="00AD1340" w:rsidRDefault="0050760C">
            <w:pPr>
              <w:pStyle w:val="TableParagraph"/>
              <w:spacing w:before="48" w:line="240" w:lineRule="auto"/>
              <w:ind w:left="51"/>
              <w:rPr>
                <w:rFonts w:ascii="Arial"/>
                <w:sz w:val="15"/>
              </w:rPr>
            </w:pPr>
            <w:r>
              <w:rPr>
                <w:rFonts w:ascii="Arial"/>
                <w:spacing w:val="-2"/>
                <w:sz w:val="15"/>
              </w:rPr>
              <w:t>30,34</w:t>
            </w:r>
          </w:p>
        </w:tc>
        <w:tc>
          <w:tcPr>
            <w:tcW w:w="893" w:type="dxa"/>
            <w:tcBorders>
              <w:top w:val="single" w:sz="4" w:space="0" w:color="000000"/>
              <w:left w:val="single" w:sz="4" w:space="0" w:color="000000"/>
              <w:bottom w:val="single" w:sz="4" w:space="0" w:color="000000"/>
              <w:right w:val="single" w:sz="4" w:space="0" w:color="000000"/>
            </w:tcBorders>
          </w:tcPr>
          <w:p w14:paraId="487797A1" w14:textId="77777777" w:rsidR="00AD1340" w:rsidRDefault="0050760C">
            <w:pPr>
              <w:pStyle w:val="TableParagraph"/>
              <w:spacing w:before="48" w:line="240" w:lineRule="auto"/>
              <w:ind w:left="51"/>
              <w:rPr>
                <w:rFonts w:ascii="Arial"/>
                <w:sz w:val="15"/>
              </w:rPr>
            </w:pPr>
            <w:r>
              <w:rPr>
                <w:rFonts w:ascii="Arial"/>
                <w:spacing w:val="-2"/>
                <w:sz w:val="15"/>
              </w:rPr>
              <w:t>30,34</w:t>
            </w:r>
          </w:p>
        </w:tc>
        <w:tc>
          <w:tcPr>
            <w:tcW w:w="776" w:type="dxa"/>
            <w:tcBorders>
              <w:top w:val="single" w:sz="4" w:space="0" w:color="000000"/>
              <w:left w:val="single" w:sz="4" w:space="0" w:color="000000"/>
              <w:bottom w:val="single" w:sz="4" w:space="0" w:color="000000"/>
              <w:right w:val="single" w:sz="4" w:space="0" w:color="000000"/>
            </w:tcBorders>
          </w:tcPr>
          <w:p w14:paraId="2F00E404" w14:textId="77777777" w:rsidR="00AD1340" w:rsidRDefault="0050760C">
            <w:pPr>
              <w:pStyle w:val="TableParagraph"/>
              <w:spacing w:before="48" w:line="240" w:lineRule="auto"/>
              <w:ind w:left="51" w:right="4"/>
              <w:rPr>
                <w:rFonts w:ascii="Arial"/>
                <w:sz w:val="15"/>
              </w:rPr>
            </w:pPr>
            <w:r>
              <w:rPr>
                <w:rFonts w:ascii="Arial"/>
                <w:spacing w:val="-5"/>
                <w:sz w:val="15"/>
              </w:rPr>
              <w:t>12</w:t>
            </w:r>
          </w:p>
        </w:tc>
        <w:tc>
          <w:tcPr>
            <w:tcW w:w="794" w:type="dxa"/>
            <w:tcBorders>
              <w:top w:val="single" w:sz="4" w:space="0" w:color="000000"/>
              <w:left w:val="single" w:sz="4" w:space="0" w:color="000000"/>
              <w:bottom w:val="single" w:sz="4" w:space="0" w:color="000000"/>
              <w:right w:val="single" w:sz="4" w:space="0" w:color="000000"/>
            </w:tcBorders>
          </w:tcPr>
          <w:p w14:paraId="50382FD7" w14:textId="77777777" w:rsidR="00AD1340" w:rsidRDefault="0050760C">
            <w:pPr>
              <w:pStyle w:val="TableParagraph"/>
              <w:spacing w:before="48" w:line="240" w:lineRule="auto"/>
              <w:ind w:left="46"/>
              <w:rPr>
                <w:rFonts w:ascii="Arial"/>
                <w:sz w:val="15"/>
              </w:rPr>
            </w:pPr>
            <w:r>
              <w:rPr>
                <w:rFonts w:ascii="Arial"/>
                <w:spacing w:val="-5"/>
                <w:sz w:val="15"/>
              </w:rPr>
              <w:t>10</w:t>
            </w:r>
          </w:p>
        </w:tc>
        <w:tc>
          <w:tcPr>
            <w:tcW w:w="725" w:type="dxa"/>
            <w:tcBorders>
              <w:top w:val="single" w:sz="4" w:space="0" w:color="000000"/>
              <w:left w:val="single" w:sz="4" w:space="0" w:color="000000"/>
              <w:bottom w:val="single" w:sz="4" w:space="0" w:color="000000"/>
              <w:right w:val="single" w:sz="18" w:space="0" w:color="000000"/>
            </w:tcBorders>
          </w:tcPr>
          <w:p w14:paraId="16902266" w14:textId="77777777" w:rsidR="00AD1340" w:rsidRDefault="0050760C">
            <w:pPr>
              <w:pStyle w:val="TableParagraph"/>
              <w:spacing w:before="48" w:line="240" w:lineRule="auto"/>
              <w:ind w:left="63" w:right="3"/>
              <w:rPr>
                <w:rFonts w:ascii="Arial"/>
                <w:sz w:val="15"/>
              </w:rPr>
            </w:pPr>
            <w:r>
              <w:rPr>
                <w:rFonts w:ascii="Arial"/>
                <w:spacing w:val="-5"/>
                <w:sz w:val="15"/>
              </w:rPr>
              <w:t>10</w:t>
            </w:r>
          </w:p>
        </w:tc>
      </w:tr>
      <w:tr w:rsidR="00AD1340" w14:paraId="2EBE8A9A" w14:textId="77777777">
        <w:trPr>
          <w:trHeight w:val="233"/>
        </w:trPr>
        <w:tc>
          <w:tcPr>
            <w:tcW w:w="2422" w:type="dxa"/>
            <w:tcBorders>
              <w:top w:val="single" w:sz="4" w:space="0" w:color="000000"/>
              <w:bottom w:val="single" w:sz="4" w:space="0" w:color="000000"/>
              <w:right w:val="single" w:sz="8" w:space="0" w:color="000000"/>
            </w:tcBorders>
          </w:tcPr>
          <w:p w14:paraId="1D7C289A" w14:textId="77777777" w:rsidR="00AD1340" w:rsidRDefault="0050760C">
            <w:pPr>
              <w:pStyle w:val="TableParagraph"/>
              <w:spacing w:before="30" w:line="240" w:lineRule="auto"/>
              <w:ind w:left="41"/>
              <w:jc w:val="left"/>
              <w:rPr>
                <w:rFonts w:ascii="Arial"/>
                <w:sz w:val="15"/>
              </w:rPr>
            </w:pPr>
            <w:r>
              <w:rPr>
                <w:rFonts w:ascii="Arial"/>
                <w:spacing w:val="-2"/>
                <w:sz w:val="15"/>
              </w:rPr>
              <w:t>Diam</w:t>
            </w:r>
            <w:r>
              <w:rPr>
                <w:rFonts w:ascii="Arial"/>
                <w:spacing w:val="-2"/>
                <w:sz w:val="15"/>
              </w:rPr>
              <w:t>è</w:t>
            </w:r>
            <w:r>
              <w:rPr>
                <w:rFonts w:ascii="Arial"/>
                <w:spacing w:val="-2"/>
                <w:sz w:val="15"/>
              </w:rPr>
              <w:t>tre du point d'</w:t>
            </w:r>
            <w:r>
              <w:rPr>
                <w:rFonts w:ascii="Arial"/>
                <w:spacing w:val="-2"/>
                <w:sz w:val="15"/>
              </w:rPr>
              <w:t>é</w:t>
            </w:r>
            <w:r>
              <w:rPr>
                <w:rFonts w:ascii="Arial"/>
                <w:spacing w:val="-2"/>
                <w:sz w:val="15"/>
              </w:rPr>
              <w:t xml:space="preserve">mission </w:t>
            </w:r>
            <w:r>
              <w:rPr>
                <w:rFonts w:ascii="Arial"/>
                <w:spacing w:val="-5"/>
                <w:sz w:val="15"/>
              </w:rPr>
              <w:t>(m)</w:t>
            </w:r>
          </w:p>
        </w:tc>
        <w:tc>
          <w:tcPr>
            <w:tcW w:w="1057" w:type="dxa"/>
            <w:tcBorders>
              <w:top w:val="single" w:sz="4" w:space="0" w:color="000000"/>
              <w:left w:val="single" w:sz="8" w:space="0" w:color="000000"/>
              <w:bottom w:val="single" w:sz="4" w:space="0" w:color="000000"/>
              <w:right w:val="single" w:sz="4" w:space="0" w:color="000000"/>
            </w:tcBorders>
          </w:tcPr>
          <w:p w14:paraId="3F2E5D6F" w14:textId="77777777" w:rsidR="00AD1340" w:rsidRDefault="0050760C">
            <w:pPr>
              <w:pStyle w:val="TableParagraph"/>
              <w:spacing w:before="30" w:line="240" w:lineRule="auto"/>
              <w:ind w:left="45" w:right="9"/>
              <w:rPr>
                <w:rFonts w:ascii="Arial"/>
                <w:sz w:val="15"/>
              </w:rPr>
            </w:pPr>
            <w:r>
              <w:rPr>
                <w:rFonts w:ascii="Arial"/>
                <w:spacing w:val="-4"/>
                <w:sz w:val="15"/>
              </w:rPr>
              <w:t>1,20</w:t>
            </w:r>
          </w:p>
        </w:tc>
        <w:tc>
          <w:tcPr>
            <w:tcW w:w="1010" w:type="dxa"/>
            <w:tcBorders>
              <w:top w:val="single" w:sz="4" w:space="0" w:color="000000"/>
              <w:left w:val="single" w:sz="4" w:space="0" w:color="000000"/>
              <w:bottom w:val="single" w:sz="4" w:space="0" w:color="000000"/>
              <w:right w:val="single" w:sz="4" w:space="0" w:color="000000"/>
            </w:tcBorders>
          </w:tcPr>
          <w:p w14:paraId="70C33BB8" w14:textId="77777777" w:rsidR="00AD1340" w:rsidRDefault="0050760C">
            <w:pPr>
              <w:pStyle w:val="TableParagraph"/>
              <w:spacing w:before="30" w:line="240" w:lineRule="auto"/>
              <w:ind w:left="49"/>
              <w:rPr>
                <w:rFonts w:ascii="Arial"/>
                <w:sz w:val="15"/>
              </w:rPr>
            </w:pPr>
            <w:r>
              <w:rPr>
                <w:rFonts w:ascii="Arial"/>
                <w:spacing w:val="-4"/>
                <w:sz w:val="15"/>
              </w:rPr>
              <w:t>1,20</w:t>
            </w:r>
          </w:p>
        </w:tc>
        <w:tc>
          <w:tcPr>
            <w:tcW w:w="1046" w:type="dxa"/>
            <w:tcBorders>
              <w:top w:val="single" w:sz="4" w:space="0" w:color="000000"/>
              <w:left w:val="single" w:sz="4" w:space="0" w:color="000000"/>
              <w:bottom w:val="single" w:sz="4" w:space="0" w:color="000000"/>
              <w:right w:val="single" w:sz="4" w:space="0" w:color="000000"/>
            </w:tcBorders>
          </w:tcPr>
          <w:p w14:paraId="0CD6FE3A" w14:textId="77777777" w:rsidR="00AD1340" w:rsidRDefault="0050760C">
            <w:pPr>
              <w:pStyle w:val="TableParagraph"/>
              <w:spacing w:before="30" w:line="240" w:lineRule="auto"/>
              <w:ind w:left="50"/>
              <w:rPr>
                <w:rFonts w:ascii="Arial"/>
                <w:sz w:val="15"/>
              </w:rPr>
            </w:pPr>
            <w:r>
              <w:rPr>
                <w:rFonts w:ascii="Arial"/>
                <w:spacing w:val="-4"/>
                <w:sz w:val="15"/>
              </w:rPr>
              <w:t>1,20</w:t>
            </w:r>
          </w:p>
        </w:tc>
        <w:tc>
          <w:tcPr>
            <w:tcW w:w="1037" w:type="dxa"/>
            <w:tcBorders>
              <w:top w:val="single" w:sz="4" w:space="0" w:color="000000"/>
              <w:left w:val="single" w:sz="4" w:space="0" w:color="000000"/>
              <w:bottom w:val="single" w:sz="4" w:space="0" w:color="000000"/>
              <w:right w:val="single" w:sz="4" w:space="0" w:color="000000"/>
            </w:tcBorders>
          </w:tcPr>
          <w:p w14:paraId="2EE3BEA1" w14:textId="77777777" w:rsidR="00AD1340" w:rsidRDefault="0050760C">
            <w:pPr>
              <w:pStyle w:val="TableParagraph"/>
              <w:spacing w:before="30" w:line="240" w:lineRule="auto"/>
              <w:ind w:left="50" w:right="9"/>
              <w:rPr>
                <w:rFonts w:ascii="Arial"/>
                <w:sz w:val="15"/>
              </w:rPr>
            </w:pPr>
            <w:r>
              <w:rPr>
                <w:rFonts w:ascii="Arial"/>
                <w:spacing w:val="-4"/>
                <w:sz w:val="15"/>
              </w:rPr>
              <w:t>1,20</w:t>
            </w:r>
          </w:p>
        </w:tc>
        <w:tc>
          <w:tcPr>
            <w:tcW w:w="1001" w:type="dxa"/>
            <w:tcBorders>
              <w:top w:val="single" w:sz="4" w:space="0" w:color="000000"/>
              <w:left w:val="single" w:sz="4" w:space="0" w:color="000000"/>
              <w:bottom w:val="single" w:sz="4" w:space="0" w:color="000000"/>
              <w:right w:val="single" w:sz="4" w:space="0" w:color="000000"/>
            </w:tcBorders>
          </w:tcPr>
          <w:p w14:paraId="7214EBDF" w14:textId="77777777" w:rsidR="00AD1340" w:rsidRDefault="0050760C">
            <w:pPr>
              <w:pStyle w:val="TableParagraph"/>
              <w:spacing w:before="30" w:line="240" w:lineRule="auto"/>
              <w:ind w:left="50" w:right="9"/>
              <w:rPr>
                <w:rFonts w:ascii="Arial"/>
                <w:sz w:val="15"/>
              </w:rPr>
            </w:pPr>
            <w:r>
              <w:rPr>
                <w:rFonts w:ascii="Arial"/>
                <w:spacing w:val="-4"/>
                <w:sz w:val="15"/>
              </w:rPr>
              <w:t>1,20</w:t>
            </w:r>
          </w:p>
        </w:tc>
        <w:tc>
          <w:tcPr>
            <w:tcW w:w="857" w:type="dxa"/>
            <w:tcBorders>
              <w:top w:val="single" w:sz="4" w:space="0" w:color="000000"/>
              <w:left w:val="single" w:sz="4" w:space="0" w:color="000000"/>
              <w:bottom w:val="single" w:sz="4" w:space="0" w:color="000000"/>
              <w:right w:val="single" w:sz="4" w:space="0" w:color="000000"/>
            </w:tcBorders>
          </w:tcPr>
          <w:p w14:paraId="27A9AB7F" w14:textId="77777777" w:rsidR="00AD1340" w:rsidRDefault="0050760C">
            <w:pPr>
              <w:pStyle w:val="TableParagraph"/>
              <w:spacing w:before="30" w:line="240" w:lineRule="auto"/>
              <w:ind w:left="50" w:right="9"/>
              <w:rPr>
                <w:rFonts w:ascii="Arial"/>
                <w:sz w:val="15"/>
              </w:rPr>
            </w:pPr>
            <w:r>
              <w:rPr>
                <w:rFonts w:ascii="Arial"/>
                <w:spacing w:val="-4"/>
                <w:sz w:val="15"/>
              </w:rPr>
              <w:t>1,20</w:t>
            </w:r>
          </w:p>
        </w:tc>
        <w:tc>
          <w:tcPr>
            <w:tcW w:w="730" w:type="dxa"/>
            <w:tcBorders>
              <w:top w:val="single" w:sz="4" w:space="0" w:color="000000"/>
              <w:left w:val="single" w:sz="4" w:space="0" w:color="000000"/>
              <w:bottom w:val="single" w:sz="4" w:space="0" w:color="000000"/>
              <w:right w:val="single" w:sz="4" w:space="0" w:color="000000"/>
            </w:tcBorders>
          </w:tcPr>
          <w:p w14:paraId="3324E6C0" w14:textId="77777777" w:rsidR="00AD1340" w:rsidRDefault="0050760C">
            <w:pPr>
              <w:pStyle w:val="TableParagraph"/>
              <w:spacing w:before="30" w:line="240" w:lineRule="auto"/>
              <w:ind w:left="51" w:right="10"/>
              <w:rPr>
                <w:rFonts w:ascii="Arial"/>
                <w:sz w:val="15"/>
              </w:rPr>
            </w:pPr>
            <w:r>
              <w:rPr>
                <w:rFonts w:ascii="Arial"/>
                <w:spacing w:val="-4"/>
                <w:sz w:val="15"/>
              </w:rPr>
              <w:t>1,20</w:t>
            </w:r>
          </w:p>
        </w:tc>
        <w:tc>
          <w:tcPr>
            <w:tcW w:w="803" w:type="dxa"/>
            <w:tcBorders>
              <w:top w:val="single" w:sz="4" w:space="0" w:color="000000"/>
              <w:left w:val="single" w:sz="4" w:space="0" w:color="000000"/>
              <w:bottom w:val="single" w:sz="4" w:space="0" w:color="000000"/>
              <w:right w:val="single" w:sz="4" w:space="0" w:color="000000"/>
            </w:tcBorders>
          </w:tcPr>
          <w:p w14:paraId="29B535C2" w14:textId="77777777" w:rsidR="00AD1340" w:rsidRDefault="0050760C">
            <w:pPr>
              <w:pStyle w:val="TableParagraph"/>
              <w:spacing w:before="30" w:line="240" w:lineRule="auto"/>
              <w:ind w:left="43"/>
              <w:rPr>
                <w:rFonts w:ascii="Arial"/>
                <w:sz w:val="15"/>
              </w:rPr>
            </w:pPr>
            <w:r>
              <w:rPr>
                <w:rFonts w:ascii="Arial"/>
                <w:spacing w:val="-4"/>
                <w:sz w:val="15"/>
              </w:rPr>
              <w:t>1,40</w:t>
            </w:r>
          </w:p>
        </w:tc>
        <w:tc>
          <w:tcPr>
            <w:tcW w:w="893" w:type="dxa"/>
            <w:tcBorders>
              <w:top w:val="single" w:sz="4" w:space="0" w:color="000000"/>
              <w:left w:val="single" w:sz="4" w:space="0" w:color="000000"/>
              <w:bottom w:val="single" w:sz="4" w:space="0" w:color="000000"/>
              <w:right w:val="single" w:sz="4" w:space="0" w:color="000000"/>
            </w:tcBorders>
          </w:tcPr>
          <w:p w14:paraId="27DC1D6F" w14:textId="77777777" w:rsidR="00AD1340" w:rsidRDefault="0050760C">
            <w:pPr>
              <w:pStyle w:val="TableParagraph"/>
              <w:spacing w:before="30" w:line="240" w:lineRule="auto"/>
              <w:ind w:left="51" w:right="9"/>
              <w:rPr>
                <w:rFonts w:ascii="Arial"/>
                <w:sz w:val="15"/>
              </w:rPr>
            </w:pPr>
            <w:r>
              <w:rPr>
                <w:rFonts w:ascii="Arial"/>
                <w:spacing w:val="-4"/>
                <w:sz w:val="15"/>
              </w:rPr>
              <w:t>1,40</w:t>
            </w:r>
          </w:p>
        </w:tc>
        <w:tc>
          <w:tcPr>
            <w:tcW w:w="776" w:type="dxa"/>
            <w:tcBorders>
              <w:top w:val="single" w:sz="4" w:space="0" w:color="000000"/>
              <w:left w:val="single" w:sz="4" w:space="0" w:color="000000"/>
              <w:bottom w:val="single" w:sz="4" w:space="0" w:color="000000"/>
              <w:right w:val="single" w:sz="4" w:space="0" w:color="000000"/>
            </w:tcBorders>
          </w:tcPr>
          <w:p w14:paraId="4261E984" w14:textId="77777777" w:rsidR="00AD1340" w:rsidRDefault="0050760C">
            <w:pPr>
              <w:pStyle w:val="TableParagraph"/>
              <w:spacing w:before="30" w:line="240" w:lineRule="auto"/>
              <w:ind w:left="51"/>
              <w:rPr>
                <w:rFonts w:ascii="Arial"/>
                <w:sz w:val="15"/>
              </w:rPr>
            </w:pPr>
            <w:r>
              <w:rPr>
                <w:rFonts w:ascii="Arial"/>
                <w:spacing w:val="-4"/>
                <w:sz w:val="15"/>
              </w:rPr>
              <w:t>0,50</w:t>
            </w:r>
          </w:p>
        </w:tc>
        <w:tc>
          <w:tcPr>
            <w:tcW w:w="794" w:type="dxa"/>
            <w:tcBorders>
              <w:top w:val="single" w:sz="4" w:space="0" w:color="000000"/>
              <w:left w:val="single" w:sz="4" w:space="0" w:color="000000"/>
              <w:bottom w:val="single" w:sz="4" w:space="0" w:color="000000"/>
              <w:right w:val="single" w:sz="4" w:space="0" w:color="000000"/>
            </w:tcBorders>
          </w:tcPr>
          <w:p w14:paraId="41483DA7" w14:textId="77777777" w:rsidR="00AD1340" w:rsidRDefault="0050760C">
            <w:pPr>
              <w:pStyle w:val="TableParagraph"/>
              <w:spacing w:before="30" w:line="240" w:lineRule="auto"/>
              <w:ind w:left="50"/>
              <w:rPr>
                <w:rFonts w:ascii="Arial"/>
                <w:sz w:val="15"/>
              </w:rPr>
            </w:pPr>
            <w:r>
              <w:rPr>
                <w:rFonts w:ascii="Arial"/>
                <w:spacing w:val="-4"/>
                <w:sz w:val="15"/>
              </w:rPr>
              <w:t>0,50</w:t>
            </w:r>
          </w:p>
        </w:tc>
        <w:tc>
          <w:tcPr>
            <w:tcW w:w="725" w:type="dxa"/>
            <w:tcBorders>
              <w:top w:val="single" w:sz="4" w:space="0" w:color="000000"/>
              <w:left w:val="single" w:sz="4" w:space="0" w:color="000000"/>
              <w:bottom w:val="single" w:sz="4" w:space="0" w:color="000000"/>
              <w:right w:val="single" w:sz="18" w:space="0" w:color="000000"/>
            </w:tcBorders>
          </w:tcPr>
          <w:p w14:paraId="0B71FB33" w14:textId="77777777" w:rsidR="00AD1340" w:rsidRDefault="0050760C">
            <w:pPr>
              <w:pStyle w:val="TableParagraph"/>
              <w:spacing w:before="30" w:line="240" w:lineRule="auto"/>
              <w:ind w:left="63" w:right="8"/>
              <w:rPr>
                <w:rFonts w:ascii="Arial"/>
                <w:sz w:val="15"/>
              </w:rPr>
            </w:pPr>
            <w:r>
              <w:rPr>
                <w:rFonts w:ascii="Arial"/>
                <w:spacing w:val="-5"/>
                <w:sz w:val="15"/>
              </w:rPr>
              <w:t>2,5</w:t>
            </w:r>
          </w:p>
        </w:tc>
      </w:tr>
      <w:tr w:rsidR="00AD1340" w14:paraId="4FDA98BD" w14:textId="77777777">
        <w:trPr>
          <w:trHeight w:val="260"/>
        </w:trPr>
        <w:tc>
          <w:tcPr>
            <w:tcW w:w="2422" w:type="dxa"/>
            <w:tcBorders>
              <w:top w:val="single" w:sz="4" w:space="0" w:color="000000"/>
              <w:bottom w:val="single" w:sz="4" w:space="0" w:color="000000"/>
              <w:right w:val="single" w:sz="8" w:space="0" w:color="000000"/>
            </w:tcBorders>
          </w:tcPr>
          <w:p w14:paraId="5ED7FCD3" w14:textId="77777777" w:rsidR="00AD1340" w:rsidRDefault="0050760C">
            <w:pPr>
              <w:pStyle w:val="TableParagraph"/>
              <w:spacing w:before="48" w:line="240" w:lineRule="auto"/>
              <w:ind w:left="41"/>
              <w:jc w:val="left"/>
              <w:rPr>
                <w:rFonts w:ascii="Arial" w:hAnsi="Arial"/>
                <w:sz w:val="15"/>
              </w:rPr>
            </w:pPr>
            <w:r>
              <w:rPr>
                <w:rFonts w:ascii="Arial" w:hAnsi="Arial"/>
                <w:spacing w:val="-2"/>
                <w:sz w:val="15"/>
              </w:rPr>
              <w:t xml:space="preserve">Température dans la cheminée </w:t>
            </w:r>
            <w:r>
              <w:rPr>
                <w:rFonts w:ascii="Arial" w:hAnsi="Arial"/>
                <w:spacing w:val="-4"/>
                <w:sz w:val="15"/>
              </w:rPr>
              <w:t>(°C)</w:t>
            </w:r>
          </w:p>
        </w:tc>
        <w:tc>
          <w:tcPr>
            <w:tcW w:w="1057" w:type="dxa"/>
            <w:tcBorders>
              <w:top w:val="single" w:sz="4" w:space="0" w:color="000000"/>
              <w:left w:val="single" w:sz="8" w:space="0" w:color="000000"/>
              <w:bottom w:val="single" w:sz="4" w:space="0" w:color="000000"/>
              <w:right w:val="single" w:sz="4" w:space="0" w:color="000000"/>
            </w:tcBorders>
            <w:shd w:val="clear" w:color="auto" w:fill="FFFF00"/>
          </w:tcPr>
          <w:p w14:paraId="1F0B246A" w14:textId="77777777" w:rsidR="00AD1340" w:rsidRDefault="0050760C">
            <w:pPr>
              <w:pStyle w:val="TableParagraph"/>
              <w:spacing w:before="48" w:line="240" w:lineRule="auto"/>
              <w:ind w:left="45"/>
              <w:rPr>
                <w:rFonts w:ascii="Arial"/>
                <w:sz w:val="15"/>
              </w:rPr>
            </w:pPr>
            <w:r>
              <w:rPr>
                <w:rFonts w:ascii="Arial"/>
                <w:spacing w:val="-2"/>
                <w:sz w:val="15"/>
              </w:rPr>
              <w:t>129,3</w:t>
            </w:r>
          </w:p>
        </w:tc>
        <w:tc>
          <w:tcPr>
            <w:tcW w:w="1010" w:type="dxa"/>
            <w:tcBorders>
              <w:top w:val="single" w:sz="4" w:space="0" w:color="000000"/>
              <w:left w:val="single" w:sz="4" w:space="0" w:color="000000"/>
              <w:bottom w:val="single" w:sz="4" w:space="0" w:color="000000"/>
              <w:right w:val="single" w:sz="4" w:space="0" w:color="000000"/>
            </w:tcBorders>
            <w:shd w:val="clear" w:color="auto" w:fill="FFFF00"/>
          </w:tcPr>
          <w:p w14:paraId="0980B05B" w14:textId="77777777" w:rsidR="00AD1340" w:rsidRDefault="0050760C">
            <w:pPr>
              <w:pStyle w:val="TableParagraph"/>
              <w:spacing w:before="48" w:line="240" w:lineRule="auto"/>
              <w:ind w:left="49" w:right="9"/>
              <w:rPr>
                <w:rFonts w:ascii="Arial"/>
                <w:sz w:val="15"/>
              </w:rPr>
            </w:pPr>
            <w:r>
              <w:rPr>
                <w:rFonts w:ascii="Arial"/>
                <w:spacing w:val="-2"/>
                <w:sz w:val="15"/>
              </w:rPr>
              <w:t>128,5</w:t>
            </w:r>
          </w:p>
        </w:tc>
        <w:tc>
          <w:tcPr>
            <w:tcW w:w="1046" w:type="dxa"/>
            <w:tcBorders>
              <w:top w:val="single" w:sz="4" w:space="0" w:color="000000"/>
              <w:left w:val="single" w:sz="4" w:space="0" w:color="000000"/>
              <w:bottom w:val="single" w:sz="4" w:space="0" w:color="000000"/>
              <w:right w:val="single" w:sz="4" w:space="0" w:color="000000"/>
            </w:tcBorders>
            <w:shd w:val="clear" w:color="auto" w:fill="FFFF00"/>
          </w:tcPr>
          <w:p w14:paraId="28FA4F3A" w14:textId="77777777" w:rsidR="00AD1340" w:rsidRDefault="0050760C">
            <w:pPr>
              <w:pStyle w:val="TableParagraph"/>
              <w:spacing w:before="48" w:line="240" w:lineRule="auto"/>
              <w:ind w:left="50" w:right="14"/>
              <w:rPr>
                <w:rFonts w:ascii="Arial"/>
                <w:sz w:val="15"/>
              </w:rPr>
            </w:pPr>
            <w:r>
              <w:rPr>
                <w:rFonts w:ascii="Arial"/>
                <w:spacing w:val="-5"/>
                <w:sz w:val="15"/>
              </w:rPr>
              <w:t>132</w:t>
            </w:r>
          </w:p>
        </w:tc>
        <w:tc>
          <w:tcPr>
            <w:tcW w:w="1037" w:type="dxa"/>
            <w:tcBorders>
              <w:top w:val="single" w:sz="4" w:space="0" w:color="000000"/>
              <w:left w:val="single" w:sz="4" w:space="0" w:color="000000"/>
              <w:bottom w:val="single" w:sz="4" w:space="0" w:color="000000"/>
              <w:right w:val="single" w:sz="4" w:space="0" w:color="000000"/>
            </w:tcBorders>
            <w:shd w:val="clear" w:color="auto" w:fill="FFFF00"/>
          </w:tcPr>
          <w:p w14:paraId="25BE3871" w14:textId="77777777" w:rsidR="00AD1340" w:rsidRDefault="0050760C">
            <w:pPr>
              <w:pStyle w:val="TableParagraph"/>
              <w:spacing w:before="48" w:line="240" w:lineRule="auto"/>
              <w:ind w:left="50" w:right="13"/>
              <w:rPr>
                <w:rFonts w:ascii="Arial"/>
                <w:sz w:val="15"/>
              </w:rPr>
            </w:pPr>
            <w:r>
              <w:rPr>
                <w:rFonts w:ascii="Arial"/>
                <w:spacing w:val="-5"/>
                <w:sz w:val="15"/>
              </w:rPr>
              <w:t>93</w:t>
            </w:r>
          </w:p>
        </w:tc>
        <w:tc>
          <w:tcPr>
            <w:tcW w:w="1001" w:type="dxa"/>
            <w:tcBorders>
              <w:top w:val="single" w:sz="4" w:space="0" w:color="000000"/>
              <w:left w:val="single" w:sz="4" w:space="0" w:color="000000"/>
              <w:bottom w:val="single" w:sz="4" w:space="0" w:color="000000"/>
              <w:right w:val="single" w:sz="4" w:space="0" w:color="000000"/>
            </w:tcBorders>
            <w:shd w:val="clear" w:color="auto" w:fill="FFFF00"/>
          </w:tcPr>
          <w:p w14:paraId="0D880EC3" w14:textId="77777777" w:rsidR="00AD1340" w:rsidRDefault="0050760C">
            <w:pPr>
              <w:pStyle w:val="TableParagraph"/>
              <w:spacing w:before="48" w:line="240" w:lineRule="auto"/>
              <w:ind w:left="50" w:right="4"/>
              <w:rPr>
                <w:rFonts w:ascii="Arial"/>
                <w:sz w:val="15"/>
              </w:rPr>
            </w:pPr>
            <w:r>
              <w:rPr>
                <w:rFonts w:ascii="Arial"/>
                <w:spacing w:val="-5"/>
                <w:sz w:val="15"/>
              </w:rPr>
              <w:t>110</w:t>
            </w:r>
          </w:p>
        </w:tc>
        <w:tc>
          <w:tcPr>
            <w:tcW w:w="857" w:type="dxa"/>
            <w:tcBorders>
              <w:top w:val="single" w:sz="4" w:space="0" w:color="000000"/>
              <w:left w:val="single" w:sz="4" w:space="0" w:color="000000"/>
              <w:bottom w:val="single" w:sz="4" w:space="0" w:color="000000"/>
              <w:right w:val="single" w:sz="4" w:space="0" w:color="000000"/>
            </w:tcBorders>
            <w:shd w:val="clear" w:color="auto" w:fill="FFFF00"/>
          </w:tcPr>
          <w:p w14:paraId="37AAFBCC" w14:textId="77777777" w:rsidR="00AD1340" w:rsidRDefault="0050760C">
            <w:pPr>
              <w:pStyle w:val="TableParagraph"/>
              <w:spacing w:before="48" w:line="240" w:lineRule="auto"/>
              <w:ind w:left="50" w:right="13"/>
              <w:rPr>
                <w:rFonts w:ascii="Arial"/>
                <w:sz w:val="15"/>
              </w:rPr>
            </w:pPr>
            <w:r>
              <w:rPr>
                <w:rFonts w:ascii="Arial"/>
                <w:spacing w:val="-5"/>
                <w:sz w:val="15"/>
              </w:rPr>
              <w:t>95</w:t>
            </w:r>
          </w:p>
        </w:tc>
        <w:tc>
          <w:tcPr>
            <w:tcW w:w="730" w:type="dxa"/>
            <w:tcBorders>
              <w:top w:val="single" w:sz="4" w:space="0" w:color="000000"/>
              <w:left w:val="single" w:sz="4" w:space="0" w:color="000000"/>
              <w:bottom w:val="single" w:sz="4" w:space="0" w:color="000000"/>
              <w:right w:val="single" w:sz="4" w:space="0" w:color="000000"/>
            </w:tcBorders>
            <w:shd w:val="clear" w:color="auto" w:fill="FFFF00"/>
          </w:tcPr>
          <w:p w14:paraId="358A9A5A" w14:textId="77777777" w:rsidR="00AD1340" w:rsidRDefault="0050760C">
            <w:pPr>
              <w:pStyle w:val="TableParagraph"/>
              <w:spacing w:before="48" w:line="240" w:lineRule="auto"/>
              <w:ind w:left="51" w:right="14"/>
              <w:rPr>
                <w:rFonts w:ascii="Arial"/>
                <w:sz w:val="15"/>
              </w:rPr>
            </w:pPr>
            <w:r>
              <w:rPr>
                <w:rFonts w:ascii="Arial"/>
                <w:spacing w:val="-5"/>
                <w:sz w:val="15"/>
              </w:rPr>
              <w:t>96</w:t>
            </w:r>
          </w:p>
        </w:tc>
        <w:tc>
          <w:tcPr>
            <w:tcW w:w="803" w:type="dxa"/>
            <w:tcBorders>
              <w:top w:val="single" w:sz="4" w:space="0" w:color="000000"/>
              <w:left w:val="single" w:sz="4" w:space="0" w:color="000000"/>
              <w:bottom w:val="single" w:sz="4" w:space="0" w:color="000000"/>
              <w:right w:val="single" w:sz="4" w:space="0" w:color="000000"/>
            </w:tcBorders>
            <w:shd w:val="clear" w:color="auto" w:fill="FFFF00"/>
          </w:tcPr>
          <w:p w14:paraId="21502EFC" w14:textId="77777777" w:rsidR="00AD1340" w:rsidRDefault="0050760C">
            <w:pPr>
              <w:pStyle w:val="TableParagraph"/>
              <w:spacing w:before="48" w:line="240" w:lineRule="auto"/>
              <w:ind w:left="39"/>
              <w:rPr>
                <w:rFonts w:ascii="Arial"/>
                <w:sz w:val="15"/>
              </w:rPr>
            </w:pPr>
            <w:r>
              <w:rPr>
                <w:rFonts w:ascii="Arial"/>
                <w:spacing w:val="-5"/>
                <w:sz w:val="15"/>
              </w:rPr>
              <w:t>91</w:t>
            </w:r>
          </w:p>
        </w:tc>
        <w:tc>
          <w:tcPr>
            <w:tcW w:w="893" w:type="dxa"/>
            <w:tcBorders>
              <w:top w:val="single" w:sz="4" w:space="0" w:color="000000"/>
              <w:left w:val="single" w:sz="4" w:space="0" w:color="000000"/>
              <w:bottom w:val="single" w:sz="4" w:space="0" w:color="000000"/>
              <w:right w:val="single" w:sz="4" w:space="0" w:color="000000"/>
            </w:tcBorders>
            <w:shd w:val="clear" w:color="auto" w:fill="FFFF00"/>
          </w:tcPr>
          <w:p w14:paraId="1C274D8B" w14:textId="77777777" w:rsidR="00AD1340" w:rsidRDefault="0050760C">
            <w:pPr>
              <w:pStyle w:val="TableParagraph"/>
              <w:spacing w:before="48" w:line="240" w:lineRule="auto"/>
              <w:ind w:left="51" w:right="9"/>
              <w:rPr>
                <w:rFonts w:ascii="Arial"/>
                <w:sz w:val="15"/>
              </w:rPr>
            </w:pPr>
            <w:r>
              <w:rPr>
                <w:rFonts w:ascii="Arial"/>
                <w:spacing w:val="-4"/>
                <w:sz w:val="15"/>
              </w:rPr>
              <w:t>91,7</w:t>
            </w:r>
          </w:p>
        </w:tc>
        <w:tc>
          <w:tcPr>
            <w:tcW w:w="776" w:type="dxa"/>
            <w:tcBorders>
              <w:top w:val="single" w:sz="4" w:space="0" w:color="000000"/>
              <w:left w:val="single" w:sz="4" w:space="0" w:color="000000"/>
              <w:bottom w:val="single" w:sz="4" w:space="0" w:color="000000"/>
              <w:right w:val="single" w:sz="4" w:space="0" w:color="000000"/>
            </w:tcBorders>
          </w:tcPr>
          <w:p w14:paraId="2AD698BA" w14:textId="77777777" w:rsidR="00AD1340" w:rsidRDefault="0050760C">
            <w:pPr>
              <w:pStyle w:val="TableParagraph"/>
              <w:spacing w:before="48" w:line="240" w:lineRule="auto"/>
              <w:ind w:left="51" w:right="4"/>
              <w:rPr>
                <w:rFonts w:ascii="Arial"/>
                <w:sz w:val="15"/>
              </w:rPr>
            </w:pPr>
            <w:r>
              <w:rPr>
                <w:rFonts w:ascii="Arial"/>
                <w:spacing w:val="-5"/>
                <w:sz w:val="15"/>
              </w:rPr>
              <w:t>70</w:t>
            </w:r>
          </w:p>
        </w:tc>
        <w:tc>
          <w:tcPr>
            <w:tcW w:w="794" w:type="dxa"/>
            <w:tcBorders>
              <w:top w:val="single" w:sz="4" w:space="0" w:color="000000"/>
              <w:left w:val="single" w:sz="4" w:space="0" w:color="000000"/>
              <w:bottom w:val="single" w:sz="4" w:space="0" w:color="000000"/>
              <w:right w:val="single" w:sz="4" w:space="0" w:color="000000"/>
            </w:tcBorders>
          </w:tcPr>
          <w:p w14:paraId="05ADD923" w14:textId="77777777" w:rsidR="00AD1340" w:rsidRDefault="0050760C">
            <w:pPr>
              <w:pStyle w:val="TableParagraph"/>
              <w:spacing w:before="48" w:line="240" w:lineRule="auto"/>
              <w:ind w:left="46"/>
              <w:rPr>
                <w:rFonts w:ascii="Arial"/>
                <w:sz w:val="15"/>
              </w:rPr>
            </w:pPr>
            <w:r>
              <w:rPr>
                <w:rFonts w:ascii="Arial"/>
                <w:spacing w:val="-5"/>
                <w:sz w:val="15"/>
              </w:rPr>
              <w:t>70</w:t>
            </w:r>
          </w:p>
        </w:tc>
        <w:tc>
          <w:tcPr>
            <w:tcW w:w="725" w:type="dxa"/>
            <w:tcBorders>
              <w:top w:val="single" w:sz="4" w:space="0" w:color="000000"/>
              <w:left w:val="single" w:sz="4" w:space="0" w:color="000000"/>
              <w:bottom w:val="single" w:sz="4" w:space="0" w:color="000000"/>
              <w:right w:val="single" w:sz="18" w:space="0" w:color="000000"/>
            </w:tcBorders>
          </w:tcPr>
          <w:p w14:paraId="796FC4B7" w14:textId="77777777" w:rsidR="00AD1340" w:rsidRDefault="0050760C">
            <w:pPr>
              <w:pStyle w:val="TableParagraph"/>
              <w:spacing w:before="48" w:line="240" w:lineRule="auto"/>
              <w:ind w:left="63" w:right="13"/>
              <w:rPr>
                <w:rFonts w:ascii="Arial"/>
                <w:sz w:val="15"/>
              </w:rPr>
            </w:pPr>
            <w:r>
              <w:rPr>
                <w:rFonts w:ascii="Arial"/>
                <w:spacing w:val="-5"/>
                <w:sz w:val="15"/>
              </w:rPr>
              <w:t>200</w:t>
            </w:r>
          </w:p>
        </w:tc>
      </w:tr>
      <w:tr w:rsidR="00AD1340" w14:paraId="4F614584" w14:textId="77777777">
        <w:trPr>
          <w:trHeight w:val="422"/>
        </w:trPr>
        <w:tc>
          <w:tcPr>
            <w:tcW w:w="2422" w:type="dxa"/>
            <w:tcBorders>
              <w:top w:val="single" w:sz="4" w:space="0" w:color="000000"/>
              <w:bottom w:val="single" w:sz="4" w:space="0" w:color="000000"/>
              <w:right w:val="single" w:sz="8" w:space="0" w:color="000000"/>
            </w:tcBorders>
          </w:tcPr>
          <w:p w14:paraId="10227908" w14:textId="77777777" w:rsidR="00AD1340" w:rsidRDefault="0050760C">
            <w:pPr>
              <w:pStyle w:val="TableParagraph"/>
              <w:spacing w:before="2" w:line="200" w:lineRule="atLeast"/>
              <w:ind w:left="41" w:right="501"/>
              <w:jc w:val="left"/>
              <w:rPr>
                <w:rFonts w:ascii="Arial"/>
                <w:sz w:val="15"/>
              </w:rPr>
            </w:pPr>
            <w:r>
              <w:rPr>
                <w:rFonts w:ascii="Arial"/>
                <w:sz w:val="15"/>
              </w:rPr>
              <w:t xml:space="preserve">Nombre d'heures de fonctionnement par an </w:t>
            </w:r>
            <w:r>
              <w:rPr>
                <w:rFonts w:ascii="Arial"/>
                <w:spacing w:val="-2"/>
                <w:sz w:val="15"/>
              </w:rPr>
              <w:t>(h/an)</w:t>
            </w:r>
          </w:p>
        </w:tc>
        <w:tc>
          <w:tcPr>
            <w:tcW w:w="1057" w:type="dxa"/>
            <w:tcBorders>
              <w:top w:val="single" w:sz="4" w:space="0" w:color="000000"/>
              <w:left w:val="single" w:sz="8" w:space="0" w:color="000000"/>
              <w:bottom w:val="single" w:sz="4" w:space="0" w:color="000000"/>
              <w:right w:val="single" w:sz="4" w:space="0" w:color="000000"/>
            </w:tcBorders>
            <w:shd w:val="clear" w:color="auto" w:fill="FFFF00"/>
          </w:tcPr>
          <w:p w14:paraId="1589F0BD" w14:textId="77777777" w:rsidR="00AD1340" w:rsidRDefault="0050760C">
            <w:pPr>
              <w:pStyle w:val="TableParagraph"/>
              <w:spacing w:before="129" w:line="240" w:lineRule="auto"/>
              <w:ind w:left="45"/>
              <w:rPr>
                <w:rFonts w:ascii="Arial"/>
                <w:sz w:val="15"/>
              </w:rPr>
            </w:pPr>
            <w:r>
              <w:rPr>
                <w:rFonts w:ascii="Arial"/>
                <w:spacing w:val="-2"/>
                <w:sz w:val="15"/>
              </w:rPr>
              <w:t>4.137</w:t>
            </w:r>
          </w:p>
        </w:tc>
        <w:tc>
          <w:tcPr>
            <w:tcW w:w="1010" w:type="dxa"/>
            <w:tcBorders>
              <w:top w:val="single" w:sz="4" w:space="0" w:color="000000"/>
              <w:left w:val="single" w:sz="4" w:space="0" w:color="000000"/>
              <w:bottom w:val="single" w:sz="4" w:space="0" w:color="000000"/>
              <w:right w:val="single" w:sz="4" w:space="0" w:color="000000"/>
            </w:tcBorders>
            <w:shd w:val="clear" w:color="auto" w:fill="FFFF00"/>
          </w:tcPr>
          <w:p w14:paraId="67E54B6A" w14:textId="77777777" w:rsidR="00AD1340" w:rsidRDefault="0050760C">
            <w:pPr>
              <w:pStyle w:val="TableParagraph"/>
              <w:spacing w:before="129" w:line="240" w:lineRule="auto"/>
              <w:ind w:left="49" w:right="4"/>
              <w:rPr>
                <w:rFonts w:ascii="Arial"/>
                <w:sz w:val="15"/>
              </w:rPr>
            </w:pPr>
            <w:r>
              <w:rPr>
                <w:rFonts w:ascii="Arial"/>
                <w:spacing w:val="-5"/>
                <w:sz w:val="15"/>
              </w:rPr>
              <w:t>71</w:t>
            </w:r>
          </w:p>
        </w:tc>
        <w:tc>
          <w:tcPr>
            <w:tcW w:w="1046" w:type="dxa"/>
            <w:tcBorders>
              <w:top w:val="single" w:sz="4" w:space="0" w:color="000000"/>
              <w:left w:val="single" w:sz="4" w:space="0" w:color="000000"/>
              <w:bottom w:val="single" w:sz="4" w:space="0" w:color="000000"/>
              <w:right w:val="single" w:sz="4" w:space="0" w:color="000000"/>
            </w:tcBorders>
            <w:shd w:val="clear" w:color="auto" w:fill="FFFF00"/>
          </w:tcPr>
          <w:p w14:paraId="628B09A8" w14:textId="77777777" w:rsidR="00AD1340" w:rsidRDefault="0050760C">
            <w:pPr>
              <w:pStyle w:val="TableParagraph"/>
              <w:spacing w:before="129" w:line="240" w:lineRule="auto"/>
              <w:ind w:left="50" w:right="14"/>
              <w:rPr>
                <w:rFonts w:ascii="Arial"/>
                <w:sz w:val="15"/>
              </w:rPr>
            </w:pPr>
            <w:r>
              <w:rPr>
                <w:rFonts w:ascii="Arial"/>
                <w:spacing w:val="-5"/>
                <w:sz w:val="15"/>
              </w:rPr>
              <w:t>499</w:t>
            </w:r>
          </w:p>
        </w:tc>
        <w:tc>
          <w:tcPr>
            <w:tcW w:w="1037" w:type="dxa"/>
            <w:tcBorders>
              <w:top w:val="single" w:sz="4" w:space="0" w:color="000000"/>
              <w:left w:val="single" w:sz="4" w:space="0" w:color="000000"/>
              <w:bottom w:val="single" w:sz="4" w:space="0" w:color="000000"/>
              <w:right w:val="single" w:sz="4" w:space="0" w:color="000000"/>
            </w:tcBorders>
            <w:shd w:val="clear" w:color="auto" w:fill="FFFF00"/>
          </w:tcPr>
          <w:p w14:paraId="0AFE5E4E" w14:textId="77777777" w:rsidR="00AD1340" w:rsidRDefault="0050760C">
            <w:pPr>
              <w:pStyle w:val="TableParagraph"/>
              <w:spacing w:before="129" w:line="240" w:lineRule="auto"/>
              <w:ind w:left="50" w:right="4"/>
              <w:rPr>
                <w:rFonts w:ascii="Arial"/>
                <w:sz w:val="15"/>
              </w:rPr>
            </w:pPr>
            <w:r>
              <w:rPr>
                <w:rFonts w:ascii="Arial"/>
                <w:spacing w:val="-5"/>
                <w:sz w:val="15"/>
              </w:rPr>
              <w:t>541</w:t>
            </w:r>
          </w:p>
        </w:tc>
        <w:tc>
          <w:tcPr>
            <w:tcW w:w="1001" w:type="dxa"/>
            <w:tcBorders>
              <w:top w:val="single" w:sz="4" w:space="0" w:color="000000"/>
              <w:left w:val="single" w:sz="4" w:space="0" w:color="000000"/>
              <w:bottom w:val="single" w:sz="4" w:space="0" w:color="000000"/>
              <w:right w:val="single" w:sz="4" w:space="0" w:color="000000"/>
            </w:tcBorders>
            <w:shd w:val="clear" w:color="auto" w:fill="FFFF00"/>
          </w:tcPr>
          <w:p w14:paraId="5B749BDE" w14:textId="77777777" w:rsidR="00AD1340" w:rsidRDefault="0050760C">
            <w:pPr>
              <w:pStyle w:val="TableParagraph"/>
              <w:spacing w:before="129" w:line="240" w:lineRule="auto"/>
              <w:ind w:left="50" w:right="4"/>
              <w:rPr>
                <w:rFonts w:ascii="Arial"/>
                <w:sz w:val="15"/>
              </w:rPr>
            </w:pPr>
            <w:r>
              <w:rPr>
                <w:rFonts w:ascii="Arial"/>
                <w:spacing w:val="-5"/>
                <w:sz w:val="15"/>
              </w:rPr>
              <w:t>774</w:t>
            </w:r>
          </w:p>
        </w:tc>
        <w:tc>
          <w:tcPr>
            <w:tcW w:w="857" w:type="dxa"/>
            <w:tcBorders>
              <w:top w:val="single" w:sz="4" w:space="0" w:color="000000"/>
              <w:left w:val="single" w:sz="4" w:space="0" w:color="000000"/>
              <w:bottom w:val="single" w:sz="4" w:space="0" w:color="000000"/>
              <w:right w:val="single" w:sz="4" w:space="0" w:color="000000"/>
            </w:tcBorders>
            <w:shd w:val="clear" w:color="auto" w:fill="FFFF00"/>
          </w:tcPr>
          <w:p w14:paraId="238C8312" w14:textId="77777777" w:rsidR="00AD1340" w:rsidRDefault="0050760C">
            <w:pPr>
              <w:pStyle w:val="TableParagraph"/>
              <w:spacing w:before="129" w:line="240" w:lineRule="auto"/>
              <w:ind w:left="50"/>
              <w:rPr>
                <w:rFonts w:ascii="Arial"/>
                <w:sz w:val="15"/>
              </w:rPr>
            </w:pPr>
            <w:r>
              <w:rPr>
                <w:rFonts w:ascii="Arial"/>
                <w:spacing w:val="-2"/>
                <w:sz w:val="15"/>
              </w:rPr>
              <w:t>5.206</w:t>
            </w:r>
          </w:p>
        </w:tc>
        <w:tc>
          <w:tcPr>
            <w:tcW w:w="730" w:type="dxa"/>
            <w:tcBorders>
              <w:top w:val="single" w:sz="4" w:space="0" w:color="000000"/>
              <w:left w:val="single" w:sz="4" w:space="0" w:color="000000"/>
              <w:bottom w:val="single" w:sz="4" w:space="0" w:color="000000"/>
              <w:right w:val="single" w:sz="4" w:space="0" w:color="000000"/>
            </w:tcBorders>
            <w:shd w:val="clear" w:color="auto" w:fill="FFFF00"/>
          </w:tcPr>
          <w:p w14:paraId="608D00D6" w14:textId="77777777" w:rsidR="00AD1340" w:rsidRDefault="0050760C">
            <w:pPr>
              <w:pStyle w:val="TableParagraph"/>
              <w:spacing w:before="129" w:line="240" w:lineRule="auto"/>
              <w:ind w:left="51"/>
              <w:rPr>
                <w:rFonts w:ascii="Arial"/>
                <w:sz w:val="15"/>
              </w:rPr>
            </w:pPr>
            <w:r>
              <w:rPr>
                <w:rFonts w:ascii="Arial"/>
                <w:spacing w:val="-2"/>
                <w:sz w:val="15"/>
              </w:rPr>
              <w:t>5.446</w:t>
            </w:r>
          </w:p>
        </w:tc>
        <w:tc>
          <w:tcPr>
            <w:tcW w:w="803" w:type="dxa"/>
            <w:tcBorders>
              <w:top w:val="single" w:sz="4" w:space="0" w:color="000000"/>
              <w:left w:val="single" w:sz="4" w:space="0" w:color="000000"/>
              <w:bottom w:val="single" w:sz="4" w:space="0" w:color="000000"/>
              <w:right w:val="single" w:sz="4" w:space="0" w:color="000000"/>
            </w:tcBorders>
            <w:shd w:val="clear" w:color="auto" w:fill="FFFF00"/>
          </w:tcPr>
          <w:p w14:paraId="1C65ED88" w14:textId="77777777" w:rsidR="00AD1340" w:rsidRDefault="0050760C">
            <w:pPr>
              <w:pStyle w:val="TableParagraph"/>
              <w:spacing w:before="129" w:line="240" w:lineRule="auto"/>
              <w:ind w:left="48"/>
              <w:rPr>
                <w:rFonts w:ascii="Arial"/>
                <w:sz w:val="15"/>
              </w:rPr>
            </w:pPr>
            <w:r>
              <w:rPr>
                <w:rFonts w:ascii="Arial"/>
                <w:spacing w:val="-5"/>
                <w:sz w:val="15"/>
              </w:rPr>
              <w:t>866</w:t>
            </w:r>
          </w:p>
        </w:tc>
        <w:tc>
          <w:tcPr>
            <w:tcW w:w="893" w:type="dxa"/>
            <w:tcBorders>
              <w:top w:val="single" w:sz="4" w:space="0" w:color="000000"/>
              <w:left w:val="single" w:sz="4" w:space="0" w:color="000000"/>
              <w:bottom w:val="single" w:sz="4" w:space="0" w:color="000000"/>
              <w:right w:val="single" w:sz="4" w:space="0" w:color="000000"/>
            </w:tcBorders>
            <w:shd w:val="clear" w:color="auto" w:fill="FFFF00"/>
          </w:tcPr>
          <w:p w14:paraId="0D564171" w14:textId="77777777" w:rsidR="00AD1340" w:rsidRDefault="0050760C">
            <w:pPr>
              <w:pStyle w:val="TableParagraph"/>
              <w:spacing w:before="129" w:line="240" w:lineRule="auto"/>
              <w:ind w:left="51"/>
              <w:rPr>
                <w:rFonts w:ascii="Arial"/>
                <w:sz w:val="15"/>
              </w:rPr>
            </w:pPr>
            <w:r>
              <w:rPr>
                <w:rFonts w:ascii="Arial"/>
                <w:spacing w:val="-2"/>
                <w:sz w:val="15"/>
              </w:rPr>
              <w:t>5.140</w:t>
            </w:r>
          </w:p>
        </w:tc>
        <w:tc>
          <w:tcPr>
            <w:tcW w:w="776" w:type="dxa"/>
            <w:tcBorders>
              <w:top w:val="single" w:sz="4" w:space="0" w:color="000000"/>
              <w:left w:val="single" w:sz="4" w:space="0" w:color="000000"/>
              <w:bottom w:val="single" w:sz="4" w:space="0" w:color="000000"/>
              <w:right w:val="single" w:sz="4" w:space="0" w:color="000000"/>
            </w:tcBorders>
          </w:tcPr>
          <w:p w14:paraId="41194705" w14:textId="77777777" w:rsidR="00AD1340" w:rsidRDefault="0050760C">
            <w:pPr>
              <w:pStyle w:val="TableParagraph"/>
              <w:spacing w:before="129" w:line="240" w:lineRule="auto"/>
              <w:ind w:left="51" w:right="9"/>
              <w:rPr>
                <w:rFonts w:ascii="Arial"/>
                <w:sz w:val="15"/>
              </w:rPr>
            </w:pPr>
            <w:r>
              <w:rPr>
                <w:rFonts w:ascii="Arial"/>
                <w:spacing w:val="-2"/>
                <w:sz w:val="15"/>
              </w:rPr>
              <w:t>1.200</w:t>
            </w:r>
          </w:p>
        </w:tc>
        <w:tc>
          <w:tcPr>
            <w:tcW w:w="794" w:type="dxa"/>
            <w:tcBorders>
              <w:top w:val="single" w:sz="4" w:space="0" w:color="000000"/>
              <w:left w:val="single" w:sz="4" w:space="0" w:color="000000"/>
              <w:bottom w:val="single" w:sz="4" w:space="0" w:color="000000"/>
              <w:right w:val="single" w:sz="4" w:space="0" w:color="000000"/>
            </w:tcBorders>
          </w:tcPr>
          <w:p w14:paraId="01C662C9" w14:textId="77777777" w:rsidR="00AD1340" w:rsidRDefault="0050760C">
            <w:pPr>
              <w:pStyle w:val="TableParagraph"/>
              <w:spacing w:before="129" w:line="240" w:lineRule="auto"/>
              <w:ind w:left="41"/>
              <w:rPr>
                <w:rFonts w:ascii="Arial"/>
                <w:sz w:val="15"/>
              </w:rPr>
            </w:pPr>
            <w:r>
              <w:rPr>
                <w:rFonts w:ascii="Arial"/>
                <w:spacing w:val="-2"/>
                <w:sz w:val="15"/>
              </w:rPr>
              <w:t>1.200</w:t>
            </w:r>
          </w:p>
        </w:tc>
        <w:tc>
          <w:tcPr>
            <w:tcW w:w="725" w:type="dxa"/>
            <w:tcBorders>
              <w:top w:val="single" w:sz="4" w:space="0" w:color="000000"/>
              <w:left w:val="single" w:sz="4" w:space="0" w:color="000000"/>
              <w:bottom w:val="single" w:sz="4" w:space="0" w:color="000000"/>
              <w:right w:val="single" w:sz="18" w:space="0" w:color="000000"/>
            </w:tcBorders>
          </w:tcPr>
          <w:p w14:paraId="32C875F0" w14:textId="77777777" w:rsidR="00AD1340" w:rsidRDefault="0050760C">
            <w:pPr>
              <w:pStyle w:val="TableParagraph"/>
              <w:spacing w:before="129" w:line="240" w:lineRule="auto"/>
              <w:ind w:left="63" w:right="3"/>
              <w:rPr>
                <w:rFonts w:ascii="Arial"/>
                <w:sz w:val="15"/>
              </w:rPr>
            </w:pPr>
            <w:r>
              <w:rPr>
                <w:rFonts w:ascii="Arial"/>
                <w:spacing w:val="-5"/>
                <w:sz w:val="15"/>
              </w:rPr>
              <w:t>25</w:t>
            </w:r>
          </w:p>
        </w:tc>
      </w:tr>
      <w:tr w:rsidR="00AD1340" w14:paraId="603714CC" w14:textId="77777777">
        <w:trPr>
          <w:trHeight w:val="413"/>
        </w:trPr>
        <w:tc>
          <w:tcPr>
            <w:tcW w:w="2422" w:type="dxa"/>
            <w:tcBorders>
              <w:top w:val="single" w:sz="4" w:space="0" w:color="000000"/>
              <w:bottom w:val="single" w:sz="8" w:space="0" w:color="000000"/>
              <w:right w:val="single" w:sz="8" w:space="0" w:color="000000"/>
            </w:tcBorders>
          </w:tcPr>
          <w:p w14:paraId="61B4B4D0" w14:textId="77777777" w:rsidR="00AD1340" w:rsidRDefault="0050760C">
            <w:pPr>
              <w:pStyle w:val="TableParagraph"/>
              <w:spacing w:before="129" w:line="240" w:lineRule="auto"/>
              <w:ind w:left="41"/>
              <w:jc w:val="left"/>
              <w:rPr>
                <w:rFonts w:ascii="Arial" w:hAnsi="Arial"/>
                <w:sz w:val="15"/>
              </w:rPr>
            </w:pPr>
            <w:r>
              <w:rPr>
                <w:rFonts w:ascii="Arial" w:hAnsi="Arial"/>
                <w:sz w:val="15"/>
              </w:rPr>
              <w:t xml:space="preserve">Coordonnées X/Y cheminée </w:t>
            </w:r>
            <w:r>
              <w:rPr>
                <w:rFonts w:ascii="Arial" w:hAnsi="Arial"/>
                <w:spacing w:val="-2"/>
                <w:sz w:val="15"/>
              </w:rPr>
              <w:t>(Lambert)</w:t>
            </w:r>
          </w:p>
        </w:tc>
        <w:tc>
          <w:tcPr>
            <w:tcW w:w="1057" w:type="dxa"/>
            <w:tcBorders>
              <w:top w:val="single" w:sz="4" w:space="0" w:color="000000"/>
              <w:left w:val="single" w:sz="8" w:space="0" w:color="000000"/>
              <w:bottom w:val="single" w:sz="8" w:space="0" w:color="000000"/>
              <w:right w:val="single" w:sz="4" w:space="0" w:color="000000"/>
            </w:tcBorders>
          </w:tcPr>
          <w:p w14:paraId="6C8983EC" w14:textId="77777777" w:rsidR="00AD1340" w:rsidRDefault="0050760C">
            <w:pPr>
              <w:pStyle w:val="TableParagraph"/>
              <w:spacing w:before="30" w:line="240" w:lineRule="auto"/>
              <w:ind w:left="221"/>
              <w:jc w:val="left"/>
              <w:rPr>
                <w:rFonts w:ascii="Arial"/>
                <w:sz w:val="15"/>
              </w:rPr>
            </w:pPr>
            <w:r>
              <w:rPr>
                <w:rFonts w:ascii="Arial"/>
                <w:spacing w:val="-2"/>
                <w:sz w:val="15"/>
              </w:rPr>
              <w:t xml:space="preserve">157.259 </w:t>
            </w:r>
            <w:r>
              <w:rPr>
                <w:rFonts w:ascii="Arial"/>
                <w:spacing w:val="-12"/>
                <w:sz w:val="15"/>
              </w:rPr>
              <w:t>/</w:t>
            </w:r>
          </w:p>
          <w:p w14:paraId="7296F84E" w14:textId="77777777" w:rsidR="00AD1340" w:rsidRDefault="0050760C">
            <w:pPr>
              <w:pStyle w:val="TableParagraph"/>
              <w:spacing w:before="26" w:line="165" w:lineRule="exact"/>
              <w:ind w:left="267"/>
              <w:jc w:val="left"/>
              <w:rPr>
                <w:rFonts w:ascii="Arial"/>
                <w:sz w:val="15"/>
              </w:rPr>
            </w:pPr>
            <w:r>
              <w:rPr>
                <w:rFonts w:ascii="Arial"/>
                <w:spacing w:val="-2"/>
                <w:sz w:val="15"/>
              </w:rPr>
              <w:t>176.063</w:t>
            </w:r>
          </w:p>
        </w:tc>
        <w:tc>
          <w:tcPr>
            <w:tcW w:w="1010" w:type="dxa"/>
            <w:tcBorders>
              <w:top w:val="single" w:sz="4" w:space="0" w:color="000000"/>
              <w:left w:val="single" w:sz="4" w:space="0" w:color="000000"/>
              <w:bottom w:val="single" w:sz="8" w:space="0" w:color="000000"/>
              <w:right w:val="single" w:sz="4" w:space="0" w:color="000000"/>
            </w:tcBorders>
          </w:tcPr>
          <w:p w14:paraId="24C0C70B" w14:textId="77777777" w:rsidR="00AD1340" w:rsidRDefault="0050760C">
            <w:pPr>
              <w:pStyle w:val="TableParagraph"/>
              <w:spacing w:before="30" w:line="240" w:lineRule="auto"/>
              <w:ind w:left="207"/>
              <w:jc w:val="left"/>
              <w:rPr>
                <w:rFonts w:ascii="Arial"/>
                <w:sz w:val="15"/>
              </w:rPr>
            </w:pPr>
            <w:r>
              <w:rPr>
                <w:rFonts w:ascii="Arial"/>
                <w:spacing w:val="-2"/>
                <w:sz w:val="15"/>
              </w:rPr>
              <w:t xml:space="preserve">157.259 </w:t>
            </w:r>
            <w:r>
              <w:rPr>
                <w:rFonts w:ascii="Arial"/>
                <w:spacing w:val="-12"/>
                <w:sz w:val="15"/>
              </w:rPr>
              <w:t>/</w:t>
            </w:r>
          </w:p>
          <w:p w14:paraId="12A0AA78" w14:textId="77777777" w:rsidR="00AD1340" w:rsidRDefault="0050760C">
            <w:pPr>
              <w:pStyle w:val="TableParagraph"/>
              <w:spacing w:before="26" w:line="165" w:lineRule="exact"/>
              <w:ind w:left="252"/>
              <w:jc w:val="left"/>
              <w:rPr>
                <w:rFonts w:ascii="Arial"/>
                <w:sz w:val="15"/>
              </w:rPr>
            </w:pPr>
            <w:r>
              <w:rPr>
                <w:rFonts w:ascii="Arial"/>
                <w:spacing w:val="-2"/>
                <w:sz w:val="15"/>
              </w:rPr>
              <w:t>176.063</w:t>
            </w:r>
          </w:p>
        </w:tc>
        <w:tc>
          <w:tcPr>
            <w:tcW w:w="1046" w:type="dxa"/>
            <w:tcBorders>
              <w:top w:val="single" w:sz="4" w:space="0" w:color="000000"/>
              <w:left w:val="single" w:sz="4" w:space="0" w:color="000000"/>
              <w:bottom w:val="single" w:sz="8" w:space="0" w:color="000000"/>
              <w:right w:val="single" w:sz="4" w:space="0" w:color="000000"/>
            </w:tcBorders>
          </w:tcPr>
          <w:p w14:paraId="38B87D49" w14:textId="77777777" w:rsidR="00AD1340" w:rsidRDefault="0050760C">
            <w:pPr>
              <w:pStyle w:val="TableParagraph"/>
              <w:spacing w:before="30" w:line="240" w:lineRule="auto"/>
              <w:ind w:left="225"/>
              <w:jc w:val="left"/>
              <w:rPr>
                <w:rFonts w:ascii="Arial"/>
                <w:sz w:val="15"/>
              </w:rPr>
            </w:pPr>
            <w:r>
              <w:rPr>
                <w:rFonts w:ascii="Arial"/>
                <w:spacing w:val="-2"/>
                <w:sz w:val="15"/>
              </w:rPr>
              <w:t xml:space="preserve">157.259 </w:t>
            </w:r>
            <w:r>
              <w:rPr>
                <w:rFonts w:ascii="Arial"/>
                <w:spacing w:val="-12"/>
                <w:sz w:val="15"/>
              </w:rPr>
              <w:t>/</w:t>
            </w:r>
          </w:p>
          <w:p w14:paraId="18AB1C22" w14:textId="77777777" w:rsidR="00AD1340" w:rsidRDefault="0050760C">
            <w:pPr>
              <w:pStyle w:val="TableParagraph"/>
              <w:spacing w:before="26" w:line="165" w:lineRule="exact"/>
              <w:ind w:left="270"/>
              <w:jc w:val="left"/>
              <w:rPr>
                <w:rFonts w:ascii="Arial"/>
                <w:sz w:val="15"/>
              </w:rPr>
            </w:pPr>
            <w:r>
              <w:rPr>
                <w:rFonts w:ascii="Arial"/>
                <w:spacing w:val="-2"/>
                <w:sz w:val="15"/>
              </w:rPr>
              <w:t>176.063</w:t>
            </w:r>
          </w:p>
        </w:tc>
        <w:tc>
          <w:tcPr>
            <w:tcW w:w="1037" w:type="dxa"/>
            <w:tcBorders>
              <w:top w:val="single" w:sz="4" w:space="0" w:color="000000"/>
              <w:left w:val="single" w:sz="4" w:space="0" w:color="000000"/>
              <w:bottom w:val="single" w:sz="8" w:space="0" w:color="000000"/>
              <w:right w:val="single" w:sz="4" w:space="0" w:color="000000"/>
            </w:tcBorders>
          </w:tcPr>
          <w:p w14:paraId="77630A2F" w14:textId="77777777" w:rsidR="00AD1340" w:rsidRDefault="0050760C">
            <w:pPr>
              <w:pStyle w:val="TableParagraph"/>
              <w:spacing w:before="30" w:line="240" w:lineRule="auto"/>
              <w:ind w:left="216"/>
              <w:jc w:val="left"/>
              <w:rPr>
                <w:rFonts w:ascii="Arial"/>
                <w:sz w:val="15"/>
              </w:rPr>
            </w:pPr>
            <w:r>
              <w:rPr>
                <w:rFonts w:ascii="Arial"/>
                <w:spacing w:val="-2"/>
                <w:sz w:val="15"/>
              </w:rPr>
              <w:t xml:space="preserve">157.259 </w:t>
            </w:r>
            <w:r>
              <w:rPr>
                <w:rFonts w:ascii="Arial"/>
                <w:spacing w:val="-12"/>
                <w:sz w:val="15"/>
              </w:rPr>
              <w:t>/</w:t>
            </w:r>
          </w:p>
          <w:p w14:paraId="2D8A9201" w14:textId="77777777" w:rsidR="00AD1340" w:rsidRDefault="0050760C">
            <w:pPr>
              <w:pStyle w:val="TableParagraph"/>
              <w:spacing w:before="26" w:line="165" w:lineRule="exact"/>
              <w:ind w:left="261"/>
              <w:jc w:val="left"/>
              <w:rPr>
                <w:rFonts w:ascii="Arial"/>
                <w:sz w:val="15"/>
              </w:rPr>
            </w:pPr>
            <w:r>
              <w:rPr>
                <w:rFonts w:ascii="Arial"/>
                <w:spacing w:val="-2"/>
                <w:sz w:val="15"/>
              </w:rPr>
              <w:t>176.063</w:t>
            </w:r>
          </w:p>
        </w:tc>
        <w:tc>
          <w:tcPr>
            <w:tcW w:w="1001" w:type="dxa"/>
            <w:tcBorders>
              <w:top w:val="single" w:sz="4" w:space="0" w:color="000000"/>
              <w:left w:val="single" w:sz="4" w:space="0" w:color="000000"/>
              <w:bottom w:val="single" w:sz="8" w:space="0" w:color="000000"/>
              <w:right w:val="single" w:sz="4" w:space="0" w:color="000000"/>
            </w:tcBorders>
          </w:tcPr>
          <w:p w14:paraId="380FFD9D" w14:textId="77777777" w:rsidR="00AD1340" w:rsidRDefault="0050760C">
            <w:pPr>
              <w:pStyle w:val="TableParagraph"/>
              <w:spacing w:before="30" w:line="240" w:lineRule="auto"/>
              <w:ind w:left="198"/>
              <w:jc w:val="left"/>
              <w:rPr>
                <w:rFonts w:ascii="Arial"/>
                <w:sz w:val="15"/>
              </w:rPr>
            </w:pPr>
            <w:r>
              <w:rPr>
                <w:rFonts w:ascii="Arial"/>
                <w:spacing w:val="-2"/>
                <w:sz w:val="15"/>
              </w:rPr>
              <w:t xml:space="preserve">157.259 </w:t>
            </w:r>
            <w:r>
              <w:rPr>
                <w:rFonts w:ascii="Arial"/>
                <w:spacing w:val="-12"/>
                <w:sz w:val="15"/>
              </w:rPr>
              <w:t>/</w:t>
            </w:r>
          </w:p>
          <w:p w14:paraId="5881544A" w14:textId="77777777" w:rsidR="00AD1340" w:rsidRDefault="0050760C">
            <w:pPr>
              <w:pStyle w:val="TableParagraph"/>
              <w:spacing w:before="26" w:line="165" w:lineRule="exact"/>
              <w:ind w:left="243"/>
              <w:jc w:val="left"/>
              <w:rPr>
                <w:rFonts w:ascii="Arial"/>
                <w:sz w:val="15"/>
              </w:rPr>
            </w:pPr>
            <w:r>
              <w:rPr>
                <w:rFonts w:ascii="Arial"/>
                <w:spacing w:val="-2"/>
                <w:sz w:val="15"/>
              </w:rPr>
              <w:t>176.063</w:t>
            </w:r>
          </w:p>
        </w:tc>
        <w:tc>
          <w:tcPr>
            <w:tcW w:w="857" w:type="dxa"/>
            <w:tcBorders>
              <w:top w:val="single" w:sz="4" w:space="0" w:color="000000"/>
              <w:left w:val="single" w:sz="4" w:space="0" w:color="000000"/>
              <w:bottom w:val="single" w:sz="8" w:space="0" w:color="000000"/>
              <w:right w:val="single" w:sz="4" w:space="0" w:color="000000"/>
            </w:tcBorders>
          </w:tcPr>
          <w:p w14:paraId="748B7611" w14:textId="77777777" w:rsidR="00AD1340" w:rsidRDefault="0050760C">
            <w:pPr>
              <w:pStyle w:val="TableParagraph"/>
              <w:spacing w:before="30" w:line="240" w:lineRule="auto"/>
              <w:ind w:left="126"/>
              <w:jc w:val="left"/>
              <w:rPr>
                <w:rFonts w:ascii="Arial"/>
                <w:sz w:val="15"/>
              </w:rPr>
            </w:pPr>
            <w:r>
              <w:rPr>
                <w:rFonts w:ascii="Arial"/>
                <w:spacing w:val="-2"/>
                <w:sz w:val="15"/>
              </w:rPr>
              <w:t xml:space="preserve">157.259 </w:t>
            </w:r>
            <w:r>
              <w:rPr>
                <w:rFonts w:ascii="Arial"/>
                <w:spacing w:val="-12"/>
                <w:sz w:val="15"/>
              </w:rPr>
              <w:t>/</w:t>
            </w:r>
          </w:p>
          <w:p w14:paraId="253D6C8E" w14:textId="77777777" w:rsidR="00AD1340" w:rsidRDefault="0050760C">
            <w:pPr>
              <w:pStyle w:val="TableParagraph"/>
              <w:spacing w:before="26" w:line="165" w:lineRule="exact"/>
              <w:ind w:left="172"/>
              <w:jc w:val="left"/>
              <w:rPr>
                <w:rFonts w:ascii="Arial"/>
                <w:sz w:val="15"/>
              </w:rPr>
            </w:pPr>
            <w:r>
              <w:rPr>
                <w:rFonts w:ascii="Arial"/>
                <w:spacing w:val="-2"/>
                <w:sz w:val="15"/>
              </w:rPr>
              <w:t>176.063</w:t>
            </w:r>
          </w:p>
        </w:tc>
        <w:tc>
          <w:tcPr>
            <w:tcW w:w="730" w:type="dxa"/>
            <w:tcBorders>
              <w:top w:val="single" w:sz="4" w:space="0" w:color="000000"/>
              <w:left w:val="single" w:sz="4" w:space="0" w:color="000000"/>
              <w:bottom w:val="single" w:sz="8" w:space="0" w:color="000000"/>
              <w:right w:val="single" w:sz="4" w:space="0" w:color="000000"/>
            </w:tcBorders>
          </w:tcPr>
          <w:p w14:paraId="407A3929" w14:textId="77777777" w:rsidR="00AD1340" w:rsidRDefault="0050760C">
            <w:pPr>
              <w:pStyle w:val="TableParagraph"/>
              <w:spacing w:before="30" w:line="240" w:lineRule="auto"/>
              <w:ind w:left="63"/>
              <w:jc w:val="left"/>
              <w:rPr>
                <w:rFonts w:ascii="Arial"/>
                <w:sz w:val="15"/>
              </w:rPr>
            </w:pPr>
            <w:r>
              <w:rPr>
                <w:rFonts w:ascii="Arial"/>
                <w:spacing w:val="-2"/>
                <w:sz w:val="15"/>
              </w:rPr>
              <w:t xml:space="preserve">157.259 </w:t>
            </w:r>
            <w:r>
              <w:rPr>
                <w:rFonts w:ascii="Arial"/>
                <w:spacing w:val="-12"/>
                <w:sz w:val="15"/>
              </w:rPr>
              <w:t>/</w:t>
            </w:r>
          </w:p>
          <w:p w14:paraId="2BEFAEDD" w14:textId="77777777" w:rsidR="00AD1340" w:rsidRDefault="0050760C">
            <w:pPr>
              <w:pStyle w:val="TableParagraph"/>
              <w:spacing w:before="26" w:line="165" w:lineRule="exact"/>
              <w:ind w:left="108"/>
              <w:jc w:val="left"/>
              <w:rPr>
                <w:rFonts w:ascii="Arial"/>
                <w:sz w:val="15"/>
              </w:rPr>
            </w:pPr>
            <w:r>
              <w:rPr>
                <w:rFonts w:ascii="Arial"/>
                <w:spacing w:val="-2"/>
                <w:sz w:val="15"/>
              </w:rPr>
              <w:t>176.063</w:t>
            </w:r>
          </w:p>
        </w:tc>
        <w:tc>
          <w:tcPr>
            <w:tcW w:w="803" w:type="dxa"/>
            <w:tcBorders>
              <w:top w:val="single" w:sz="4" w:space="0" w:color="000000"/>
              <w:left w:val="single" w:sz="4" w:space="0" w:color="000000"/>
              <w:bottom w:val="single" w:sz="8" w:space="0" w:color="000000"/>
              <w:right w:val="single" w:sz="4" w:space="0" w:color="000000"/>
            </w:tcBorders>
          </w:tcPr>
          <w:p w14:paraId="25142D60" w14:textId="77777777" w:rsidR="00AD1340" w:rsidRDefault="0050760C">
            <w:pPr>
              <w:pStyle w:val="TableParagraph"/>
              <w:spacing w:before="30" w:line="240" w:lineRule="auto"/>
              <w:ind w:left="100"/>
              <w:jc w:val="left"/>
              <w:rPr>
                <w:rFonts w:ascii="Arial"/>
                <w:sz w:val="15"/>
              </w:rPr>
            </w:pPr>
            <w:r>
              <w:rPr>
                <w:rFonts w:ascii="Arial"/>
                <w:spacing w:val="-2"/>
                <w:sz w:val="15"/>
              </w:rPr>
              <w:t xml:space="preserve">156.353 </w:t>
            </w:r>
            <w:r>
              <w:rPr>
                <w:rFonts w:ascii="Arial"/>
                <w:spacing w:val="-12"/>
                <w:sz w:val="15"/>
              </w:rPr>
              <w:t>/</w:t>
            </w:r>
          </w:p>
          <w:p w14:paraId="121D9498" w14:textId="77777777" w:rsidR="00AD1340" w:rsidRDefault="0050760C">
            <w:pPr>
              <w:pStyle w:val="TableParagraph"/>
              <w:spacing w:before="26" w:line="165" w:lineRule="exact"/>
              <w:ind w:left="145"/>
              <w:jc w:val="left"/>
              <w:rPr>
                <w:rFonts w:ascii="Arial"/>
                <w:sz w:val="15"/>
              </w:rPr>
            </w:pPr>
            <w:r>
              <w:rPr>
                <w:rFonts w:ascii="Arial"/>
                <w:spacing w:val="-2"/>
                <w:sz w:val="15"/>
              </w:rPr>
              <w:t>177.363</w:t>
            </w:r>
          </w:p>
        </w:tc>
        <w:tc>
          <w:tcPr>
            <w:tcW w:w="893" w:type="dxa"/>
            <w:tcBorders>
              <w:top w:val="single" w:sz="4" w:space="0" w:color="000000"/>
              <w:left w:val="single" w:sz="4" w:space="0" w:color="000000"/>
              <w:bottom w:val="single" w:sz="8" w:space="0" w:color="000000"/>
              <w:right w:val="single" w:sz="4" w:space="0" w:color="000000"/>
            </w:tcBorders>
          </w:tcPr>
          <w:p w14:paraId="13DA4118" w14:textId="77777777" w:rsidR="00AD1340" w:rsidRDefault="0050760C">
            <w:pPr>
              <w:pStyle w:val="TableParagraph"/>
              <w:spacing w:before="30" w:line="240" w:lineRule="auto"/>
              <w:ind w:left="145"/>
              <w:jc w:val="left"/>
              <w:rPr>
                <w:rFonts w:ascii="Arial"/>
                <w:sz w:val="15"/>
              </w:rPr>
            </w:pPr>
            <w:r>
              <w:rPr>
                <w:rFonts w:ascii="Arial"/>
                <w:spacing w:val="-2"/>
                <w:sz w:val="15"/>
              </w:rPr>
              <w:t xml:space="preserve">156.353 </w:t>
            </w:r>
            <w:r>
              <w:rPr>
                <w:rFonts w:ascii="Arial"/>
                <w:spacing w:val="-12"/>
                <w:sz w:val="15"/>
              </w:rPr>
              <w:t>/</w:t>
            </w:r>
          </w:p>
          <w:p w14:paraId="37000033" w14:textId="77777777" w:rsidR="00AD1340" w:rsidRDefault="0050760C">
            <w:pPr>
              <w:pStyle w:val="TableParagraph"/>
              <w:spacing w:before="26" w:line="165" w:lineRule="exact"/>
              <w:ind w:left="190"/>
              <w:jc w:val="left"/>
              <w:rPr>
                <w:rFonts w:ascii="Arial"/>
                <w:sz w:val="15"/>
              </w:rPr>
            </w:pPr>
            <w:r>
              <w:rPr>
                <w:rFonts w:ascii="Arial"/>
                <w:spacing w:val="-2"/>
                <w:sz w:val="15"/>
              </w:rPr>
              <w:t>177.363</w:t>
            </w:r>
          </w:p>
        </w:tc>
        <w:tc>
          <w:tcPr>
            <w:tcW w:w="776" w:type="dxa"/>
            <w:tcBorders>
              <w:top w:val="single" w:sz="4" w:space="0" w:color="000000"/>
              <w:left w:val="single" w:sz="4" w:space="0" w:color="000000"/>
              <w:bottom w:val="single" w:sz="8" w:space="0" w:color="000000"/>
              <w:right w:val="single" w:sz="4" w:space="0" w:color="000000"/>
            </w:tcBorders>
          </w:tcPr>
          <w:p w14:paraId="16146D23" w14:textId="77777777" w:rsidR="00AD1340" w:rsidRDefault="00AD1340">
            <w:pPr>
              <w:pStyle w:val="TableParagraph"/>
              <w:spacing w:before="0" w:line="240" w:lineRule="auto"/>
              <w:jc w:val="left"/>
              <w:rPr>
                <w:rFonts w:ascii="Times New Roman"/>
                <w:sz w:val="14"/>
              </w:rPr>
            </w:pPr>
          </w:p>
        </w:tc>
        <w:tc>
          <w:tcPr>
            <w:tcW w:w="794" w:type="dxa"/>
            <w:tcBorders>
              <w:top w:val="single" w:sz="4" w:space="0" w:color="000000"/>
              <w:left w:val="single" w:sz="4" w:space="0" w:color="000000"/>
              <w:bottom w:val="single" w:sz="8" w:space="0" w:color="000000"/>
              <w:right w:val="single" w:sz="4" w:space="0" w:color="000000"/>
            </w:tcBorders>
          </w:tcPr>
          <w:p w14:paraId="28AB8B91" w14:textId="77777777" w:rsidR="00AD1340" w:rsidRDefault="00AD1340">
            <w:pPr>
              <w:pStyle w:val="TableParagraph"/>
              <w:spacing w:before="0" w:line="240" w:lineRule="auto"/>
              <w:jc w:val="left"/>
              <w:rPr>
                <w:rFonts w:ascii="Times New Roman"/>
                <w:sz w:val="14"/>
              </w:rPr>
            </w:pPr>
          </w:p>
        </w:tc>
        <w:tc>
          <w:tcPr>
            <w:tcW w:w="725" w:type="dxa"/>
            <w:tcBorders>
              <w:top w:val="single" w:sz="4" w:space="0" w:color="000000"/>
              <w:left w:val="single" w:sz="4" w:space="0" w:color="000000"/>
              <w:bottom w:val="single" w:sz="8" w:space="0" w:color="000000"/>
              <w:right w:val="single" w:sz="18" w:space="0" w:color="000000"/>
            </w:tcBorders>
          </w:tcPr>
          <w:p w14:paraId="581607D3" w14:textId="77777777" w:rsidR="00AD1340" w:rsidRDefault="00AD1340">
            <w:pPr>
              <w:pStyle w:val="TableParagraph"/>
              <w:spacing w:before="0" w:line="240" w:lineRule="auto"/>
              <w:jc w:val="left"/>
              <w:rPr>
                <w:rFonts w:ascii="Times New Roman"/>
                <w:sz w:val="14"/>
              </w:rPr>
            </w:pPr>
          </w:p>
        </w:tc>
      </w:tr>
      <w:tr w:rsidR="00AD1340" w14:paraId="7BD530A1" w14:textId="77777777">
        <w:trPr>
          <w:trHeight w:val="223"/>
        </w:trPr>
        <w:tc>
          <w:tcPr>
            <w:tcW w:w="2422" w:type="dxa"/>
            <w:tcBorders>
              <w:top w:val="single" w:sz="8" w:space="0" w:color="000000"/>
              <w:bottom w:val="single" w:sz="4" w:space="0" w:color="000000"/>
              <w:right w:val="single" w:sz="8" w:space="0" w:color="000000"/>
            </w:tcBorders>
          </w:tcPr>
          <w:p w14:paraId="3C25CC92" w14:textId="77777777" w:rsidR="00AD1340" w:rsidRDefault="0050760C">
            <w:pPr>
              <w:pStyle w:val="TableParagraph"/>
              <w:spacing w:before="47" w:line="156" w:lineRule="exact"/>
              <w:ind w:left="41"/>
              <w:jc w:val="left"/>
              <w:rPr>
                <w:rFonts w:ascii="Arial"/>
                <w:sz w:val="15"/>
              </w:rPr>
            </w:pPr>
            <w:r>
              <w:rPr>
                <w:rFonts w:ascii="Arial"/>
                <w:spacing w:val="-2"/>
                <w:sz w:val="15"/>
              </w:rPr>
              <w:t>Concentrations d'</w:t>
            </w:r>
            <w:r>
              <w:rPr>
                <w:rFonts w:ascii="Arial"/>
                <w:spacing w:val="-2"/>
                <w:sz w:val="15"/>
              </w:rPr>
              <w:t>é</w:t>
            </w:r>
            <w:r>
              <w:rPr>
                <w:rFonts w:ascii="Arial"/>
                <w:spacing w:val="-2"/>
                <w:sz w:val="15"/>
              </w:rPr>
              <w:t>mission (mg/Nm )</w:t>
            </w:r>
            <w:r>
              <w:rPr>
                <w:rFonts w:ascii="Arial"/>
                <w:spacing w:val="-2"/>
                <w:sz w:val="15"/>
                <w:vertAlign w:val="superscript"/>
              </w:rPr>
              <w:t>3</w:t>
            </w:r>
          </w:p>
        </w:tc>
        <w:tc>
          <w:tcPr>
            <w:tcW w:w="1057" w:type="dxa"/>
            <w:tcBorders>
              <w:top w:val="single" w:sz="8" w:space="0" w:color="000000"/>
              <w:left w:val="single" w:sz="8" w:space="0" w:color="000000"/>
              <w:bottom w:val="single" w:sz="4" w:space="0" w:color="000000"/>
              <w:right w:val="single" w:sz="4" w:space="0" w:color="000000"/>
            </w:tcBorders>
          </w:tcPr>
          <w:p w14:paraId="1125DD8D" w14:textId="77777777" w:rsidR="00AD1340" w:rsidRDefault="00AD1340">
            <w:pPr>
              <w:pStyle w:val="TableParagraph"/>
              <w:spacing w:before="0" w:line="240" w:lineRule="auto"/>
              <w:jc w:val="left"/>
              <w:rPr>
                <w:rFonts w:ascii="Times New Roman"/>
                <w:sz w:val="14"/>
              </w:rPr>
            </w:pPr>
          </w:p>
        </w:tc>
        <w:tc>
          <w:tcPr>
            <w:tcW w:w="1010" w:type="dxa"/>
            <w:tcBorders>
              <w:top w:val="single" w:sz="8" w:space="0" w:color="000000"/>
              <w:left w:val="single" w:sz="4" w:space="0" w:color="000000"/>
              <w:bottom w:val="single" w:sz="4" w:space="0" w:color="000000"/>
              <w:right w:val="single" w:sz="4" w:space="0" w:color="000000"/>
            </w:tcBorders>
          </w:tcPr>
          <w:p w14:paraId="74B11BE6" w14:textId="77777777" w:rsidR="00AD1340" w:rsidRDefault="00AD1340">
            <w:pPr>
              <w:pStyle w:val="TableParagraph"/>
              <w:spacing w:before="0" w:line="240" w:lineRule="auto"/>
              <w:jc w:val="left"/>
              <w:rPr>
                <w:rFonts w:ascii="Times New Roman"/>
                <w:sz w:val="14"/>
              </w:rPr>
            </w:pPr>
          </w:p>
        </w:tc>
        <w:tc>
          <w:tcPr>
            <w:tcW w:w="1046" w:type="dxa"/>
            <w:tcBorders>
              <w:top w:val="single" w:sz="8" w:space="0" w:color="000000"/>
              <w:left w:val="single" w:sz="4" w:space="0" w:color="000000"/>
              <w:bottom w:val="single" w:sz="4" w:space="0" w:color="000000"/>
              <w:right w:val="single" w:sz="4" w:space="0" w:color="000000"/>
            </w:tcBorders>
          </w:tcPr>
          <w:p w14:paraId="498830CE" w14:textId="77777777" w:rsidR="00AD1340" w:rsidRDefault="00AD1340">
            <w:pPr>
              <w:pStyle w:val="TableParagraph"/>
              <w:spacing w:before="0" w:line="240" w:lineRule="auto"/>
              <w:jc w:val="left"/>
              <w:rPr>
                <w:rFonts w:ascii="Times New Roman"/>
                <w:sz w:val="14"/>
              </w:rPr>
            </w:pPr>
          </w:p>
        </w:tc>
        <w:tc>
          <w:tcPr>
            <w:tcW w:w="1037" w:type="dxa"/>
            <w:tcBorders>
              <w:top w:val="single" w:sz="8" w:space="0" w:color="000000"/>
              <w:left w:val="single" w:sz="4" w:space="0" w:color="000000"/>
              <w:bottom w:val="single" w:sz="4" w:space="0" w:color="000000"/>
              <w:right w:val="single" w:sz="4" w:space="0" w:color="000000"/>
            </w:tcBorders>
          </w:tcPr>
          <w:p w14:paraId="08C51832" w14:textId="77777777" w:rsidR="00AD1340" w:rsidRDefault="00AD1340">
            <w:pPr>
              <w:pStyle w:val="TableParagraph"/>
              <w:spacing w:before="0" w:line="240" w:lineRule="auto"/>
              <w:jc w:val="left"/>
              <w:rPr>
                <w:rFonts w:ascii="Times New Roman"/>
                <w:sz w:val="14"/>
              </w:rPr>
            </w:pPr>
          </w:p>
        </w:tc>
        <w:tc>
          <w:tcPr>
            <w:tcW w:w="1001" w:type="dxa"/>
            <w:tcBorders>
              <w:top w:val="single" w:sz="8" w:space="0" w:color="000000"/>
              <w:left w:val="single" w:sz="4" w:space="0" w:color="000000"/>
              <w:bottom w:val="single" w:sz="4" w:space="0" w:color="000000"/>
              <w:right w:val="single" w:sz="4" w:space="0" w:color="000000"/>
            </w:tcBorders>
          </w:tcPr>
          <w:p w14:paraId="0C3DE2FA" w14:textId="77777777" w:rsidR="00AD1340" w:rsidRDefault="00AD1340">
            <w:pPr>
              <w:pStyle w:val="TableParagraph"/>
              <w:spacing w:before="0" w:line="240" w:lineRule="auto"/>
              <w:jc w:val="left"/>
              <w:rPr>
                <w:rFonts w:ascii="Times New Roman"/>
                <w:sz w:val="14"/>
              </w:rPr>
            </w:pPr>
          </w:p>
        </w:tc>
        <w:tc>
          <w:tcPr>
            <w:tcW w:w="857" w:type="dxa"/>
            <w:tcBorders>
              <w:top w:val="single" w:sz="8" w:space="0" w:color="000000"/>
              <w:left w:val="single" w:sz="4" w:space="0" w:color="000000"/>
              <w:bottom w:val="single" w:sz="4" w:space="0" w:color="000000"/>
              <w:right w:val="single" w:sz="4" w:space="0" w:color="000000"/>
            </w:tcBorders>
          </w:tcPr>
          <w:p w14:paraId="3D3935C3" w14:textId="77777777" w:rsidR="00AD1340" w:rsidRDefault="00AD1340">
            <w:pPr>
              <w:pStyle w:val="TableParagraph"/>
              <w:spacing w:before="0" w:line="240" w:lineRule="auto"/>
              <w:jc w:val="left"/>
              <w:rPr>
                <w:rFonts w:ascii="Times New Roman"/>
                <w:sz w:val="14"/>
              </w:rPr>
            </w:pPr>
          </w:p>
        </w:tc>
        <w:tc>
          <w:tcPr>
            <w:tcW w:w="730" w:type="dxa"/>
            <w:tcBorders>
              <w:top w:val="single" w:sz="8" w:space="0" w:color="000000"/>
              <w:left w:val="single" w:sz="4" w:space="0" w:color="000000"/>
              <w:bottom w:val="single" w:sz="4" w:space="0" w:color="000000"/>
              <w:right w:val="single" w:sz="4" w:space="0" w:color="000000"/>
            </w:tcBorders>
          </w:tcPr>
          <w:p w14:paraId="56D0425F" w14:textId="77777777" w:rsidR="00AD1340" w:rsidRDefault="00AD1340">
            <w:pPr>
              <w:pStyle w:val="TableParagraph"/>
              <w:spacing w:before="0" w:line="240" w:lineRule="auto"/>
              <w:jc w:val="left"/>
              <w:rPr>
                <w:rFonts w:ascii="Times New Roman"/>
                <w:sz w:val="14"/>
              </w:rPr>
            </w:pPr>
          </w:p>
        </w:tc>
        <w:tc>
          <w:tcPr>
            <w:tcW w:w="803" w:type="dxa"/>
            <w:tcBorders>
              <w:top w:val="single" w:sz="8" w:space="0" w:color="000000"/>
              <w:left w:val="single" w:sz="4" w:space="0" w:color="000000"/>
              <w:bottom w:val="single" w:sz="4" w:space="0" w:color="000000"/>
              <w:right w:val="single" w:sz="4" w:space="0" w:color="000000"/>
            </w:tcBorders>
          </w:tcPr>
          <w:p w14:paraId="0E8F09C3" w14:textId="77777777" w:rsidR="00AD1340" w:rsidRDefault="00AD1340">
            <w:pPr>
              <w:pStyle w:val="TableParagraph"/>
              <w:spacing w:before="0" w:line="240" w:lineRule="auto"/>
              <w:jc w:val="left"/>
              <w:rPr>
                <w:rFonts w:ascii="Times New Roman"/>
                <w:sz w:val="14"/>
              </w:rPr>
            </w:pPr>
          </w:p>
        </w:tc>
        <w:tc>
          <w:tcPr>
            <w:tcW w:w="893" w:type="dxa"/>
            <w:tcBorders>
              <w:top w:val="single" w:sz="8" w:space="0" w:color="000000"/>
              <w:left w:val="single" w:sz="4" w:space="0" w:color="000000"/>
              <w:bottom w:val="single" w:sz="4" w:space="0" w:color="000000"/>
              <w:right w:val="single" w:sz="4" w:space="0" w:color="000000"/>
            </w:tcBorders>
          </w:tcPr>
          <w:p w14:paraId="207629C0" w14:textId="77777777" w:rsidR="00AD1340" w:rsidRDefault="00AD1340">
            <w:pPr>
              <w:pStyle w:val="TableParagraph"/>
              <w:spacing w:before="0" w:line="240" w:lineRule="auto"/>
              <w:jc w:val="left"/>
              <w:rPr>
                <w:rFonts w:ascii="Times New Roman"/>
                <w:sz w:val="14"/>
              </w:rPr>
            </w:pPr>
          </w:p>
        </w:tc>
        <w:tc>
          <w:tcPr>
            <w:tcW w:w="776" w:type="dxa"/>
            <w:tcBorders>
              <w:top w:val="single" w:sz="8" w:space="0" w:color="000000"/>
              <w:left w:val="single" w:sz="4" w:space="0" w:color="000000"/>
              <w:bottom w:val="single" w:sz="4" w:space="0" w:color="000000"/>
              <w:right w:val="single" w:sz="4" w:space="0" w:color="000000"/>
            </w:tcBorders>
          </w:tcPr>
          <w:p w14:paraId="702C6F28" w14:textId="77777777" w:rsidR="00AD1340" w:rsidRDefault="00AD1340">
            <w:pPr>
              <w:pStyle w:val="TableParagraph"/>
              <w:spacing w:before="0" w:line="240" w:lineRule="auto"/>
              <w:jc w:val="left"/>
              <w:rPr>
                <w:rFonts w:ascii="Times New Roman"/>
                <w:sz w:val="14"/>
              </w:rPr>
            </w:pPr>
          </w:p>
        </w:tc>
        <w:tc>
          <w:tcPr>
            <w:tcW w:w="794" w:type="dxa"/>
            <w:tcBorders>
              <w:top w:val="single" w:sz="8" w:space="0" w:color="000000"/>
              <w:left w:val="single" w:sz="4" w:space="0" w:color="000000"/>
              <w:bottom w:val="single" w:sz="4" w:space="0" w:color="000000"/>
              <w:right w:val="single" w:sz="4" w:space="0" w:color="000000"/>
            </w:tcBorders>
          </w:tcPr>
          <w:p w14:paraId="73B14B83" w14:textId="77777777" w:rsidR="00AD1340" w:rsidRDefault="00AD1340">
            <w:pPr>
              <w:pStyle w:val="TableParagraph"/>
              <w:spacing w:before="0" w:line="240" w:lineRule="auto"/>
              <w:jc w:val="left"/>
              <w:rPr>
                <w:rFonts w:ascii="Times New Roman"/>
                <w:sz w:val="14"/>
              </w:rPr>
            </w:pPr>
          </w:p>
        </w:tc>
        <w:tc>
          <w:tcPr>
            <w:tcW w:w="725" w:type="dxa"/>
            <w:tcBorders>
              <w:top w:val="single" w:sz="8" w:space="0" w:color="000000"/>
              <w:left w:val="single" w:sz="4" w:space="0" w:color="000000"/>
              <w:bottom w:val="single" w:sz="4" w:space="0" w:color="000000"/>
              <w:right w:val="single" w:sz="18" w:space="0" w:color="000000"/>
            </w:tcBorders>
          </w:tcPr>
          <w:p w14:paraId="73AAD5B3" w14:textId="77777777" w:rsidR="00AD1340" w:rsidRDefault="00AD1340">
            <w:pPr>
              <w:pStyle w:val="TableParagraph"/>
              <w:spacing w:before="0" w:line="240" w:lineRule="auto"/>
              <w:jc w:val="left"/>
              <w:rPr>
                <w:rFonts w:ascii="Times New Roman"/>
                <w:sz w:val="14"/>
              </w:rPr>
            </w:pPr>
          </w:p>
        </w:tc>
      </w:tr>
      <w:tr w:rsidR="00AD1340" w14:paraId="164A6A2E" w14:textId="77777777">
        <w:trPr>
          <w:trHeight w:val="188"/>
        </w:trPr>
        <w:tc>
          <w:tcPr>
            <w:tcW w:w="2422" w:type="dxa"/>
            <w:tcBorders>
              <w:top w:val="single" w:sz="4" w:space="0" w:color="000000"/>
              <w:bottom w:val="single" w:sz="4" w:space="0" w:color="000000"/>
              <w:right w:val="single" w:sz="8" w:space="0" w:color="000000"/>
            </w:tcBorders>
          </w:tcPr>
          <w:p w14:paraId="3CB79363" w14:textId="77777777" w:rsidR="00AD1340" w:rsidRDefault="0050760C">
            <w:pPr>
              <w:pStyle w:val="TableParagraph"/>
              <w:spacing w:before="12" w:line="156" w:lineRule="exact"/>
              <w:ind w:left="61" w:right="5"/>
              <w:rPr>
                <w:rFonts w:ascii="Arial"/>
                <w:sz w:val="15"/>
              </w:rPr>
            </w:pPr>
            <w:r>
              <w:rPr>
                <w:rFonts w:ascii="Arial"/>
                <w:spacing w:val="-5"/>
                <w:sz w:val="15"/>
              </w:rPr>
              <w:t>LE CO</w:t>
            </w:r>
          </w:p>
        </w:tc>
        <w:tc>
          <w:tcPr>
            <w:tcW w:w="1057" w:type="dxa"/>
            <w:tcBorders>
              <w:top w:val="single" w:sz="4" w:space="0" w:color="000000"/>
              <w:left w:val="single" w:sz="8" w:space="0" w:color="000000"/>
              <w:bottom w:val="single" w:sz="4" w:space="0" w:color="000000"/>
              <w:right w:val="single" w:sz="4" w:space="0" w:color="000000"/>
            </w:tcBorders>
            <w:shd w:val="clear" w:color="auto" w:fill="FFFF00"/>
          </w:tcPr>
          <w:p w14:paraId="699E2364" w14:textId="77777777" w:rsidR="00AD1340" w:rsidRDefault="0050760C">
            <w:pPr>
              <w:pStyle w:val="TableParagraph"/>
              <w:spacing w:before="12" w:line="156" w:lineRule="exact"/>
              <w:ind w:left="45" w:right="9"/>
              <w:rPr>
                <w:rFonts w:ascii="Arial"/>
                <w:sz w:val="15"/>
              </w:rPr>
            </w:pPr>
            <w:r>
              <w:rPr>
                <w:rFonts w:ascii="Arial"/>
                <w:spacing w:val="-4"/>
                <w:sz w:val="15"/>
              </w:rPr>
              <w:t>58,3</w:t>
            </w:r>
          </w:p>
        </w:tc>
        <w:tc>
          <w:tcPr>
            <w:tcW w:w="1010" w:type="dxa"/>
            <w:tcBorders>
              <w:top w:val="single" w:sz="4" w:space="0" w:color="000000"/>
              <w:left w:val="single" w:sz="4" w:space="0" w:color="000000"/>
              <w:bottom w:val="single" w:sz="4" w:space="0" w:color="000000"/>
              <w:right w:val="single" w:sz="4" w:space="0" w:color="000000"/>
            </w:tcBorders>
            <w:shd w:val="clear" w:color="auto" w:fill="FFFF00"/>
          </w:tcPr>
          <w:p w14:paraId="72C098C7" w14:textId="77777777" w:rsidR="00AD1340" w:rsidRDefault="0050760C">
            <w:pPr>
              <w:pStyle w:val="TableParagraph"/>
              <w:spacing w:before="12" w:line="156" w:lineRule="exact"/>
              <w:ind w:left="49" w:right="9"/>
              <w:rPr>
                <w:rFonts w:ascii="Arial"/>
                <w:sz w:val="15"/>
              </w:rPr>
            </w:pPr>
            <w:r>
              <w:rPr>
                <w:rFonts w:ascii="Arial"/>
                <w:spacing w:val="-5"/>
                <w:sz w:val="15"/>
              </w:rPr>
              <w:t>4,0</w:t>
            </w:r>
          </w:p>
        </w:tc>
        <w:tc>
          <w:tcPr>
            <w:tcW w:w="1046" w:type="dxa"/>
            <w:tcBorders>
              <w:top w:val="single" w:sz="4" w:space="0" w:color="000000"/>
              <w:left w:val="single" w:sz="4" w:space="0" w:color="000000"/>
              <w:bottom w:val="single" w:sz="4" w:space="0" w:color="000000"/>
              <w:right w:val="single" w:sz="4" w:space="0" w:color="000000"/>
            </w:tcBorders>
            <w:shd w:val="clear" w:color="auto" w:fill="FFFF00"/>
          </w:tcPr>
          <w:p w14:paraId="61B2083F" w14:textId="77777777" w:rsidR="00AD1340" w:rsidRDefault="0050760C">
            <w:pPr>
              <w:pStyle w:val="TableParagraph"/>
              <w:spacing w:before="12" w:line="156" w:lineRule="exact"/>
              <w:ind w:left="50" w:right="9"/>
              <w:rPr>
                <w:rFonts w:ascii="Arial"/>
                <w:sz w:val="15"/>
              </w:rPr>
            </w:pPr>
            <w:r>
              <w:rPr>
                <w:rFonts w:ascii="Arial"/>
                <w:spacing w:val="-5"/>
                <w:sz w:val="15"/>
              </w:rPr>
              <w:t>4,0</w:t>
            </w:r>
          </w:p>
        </w:tc>
        <w:tc>
          <w:tcPr>
            <w:tcW w:w="1037" w:type="dxa"/>
            <w:tcBorders>
              <w:top w:val="single" w:sz="4" w:space="0" w:color="000000"/>
              <w:left w:val="single" w:sz="4" w:space="0" w:color="000000"/>
              <w:bottom w:val="single" w:sz="4" w:space="0" w:color="000000"/>
              <w:right w:val="single" w:sz="4" w:space="0" w:color="000000"/>
            </w:tcBorders>
            <w:shd w:val="clear" w:color="auto" w:fill="FFFF00"/>
          </w:tcPr>
          <w:p w14:paraId="05F33FC4" w14:textId="77777777" w:rsidR="00AD1340" w:rsidRDefault="0050760C">
            <w:pPr>
              <w:pStyle w:val="TableParagraph"/>
              <w:spacing w:before="12" w:line="156" w:lineRule="exact"/>
              <w:ind w:left="50"/>
              <w:rPr>
                <w:rFonts w:ascii="Arial"/>
                <w:sz w:val="15"/>
              </w:rPr>
            </w:pPr>
            <w:r>
              <w:rPr>
                <w:rFonts w:ascii="Arial"/>
                <w:spacing w:val="-5"/>
                <w:sz w:val="15"/>
              </w:rPr>
              <w:t>4,0</w:t>
            </w:r>
          </w:p>
        </w:tc>
        <w:tc>
          <w:tcPr>
            <w:tcW w:w="1001" w:type="dxa"/>
            <w:tcBorders>
              <w:top w:val="single" w:sz="4" w:space="0" w:color="000000"/>
              <w:left w:val="single" w:sz="4" w:space="0" w:color="000000"/>
              <w:bottom w:val="single" w:sz="4" w:space="0" w:color="000000"/>
              <w:right w:val="single" w:sz="4" w:space="0" w:color="000000"/>
            </w:tcBorders>
            <w:shd w:val="clear" w:color="auto" w:fill="FFFF00"/>
          </w:tcPr>
          <w:p w14:paraId="5FE204BD" w14:textId="77777777" w:rsidR="00AD1340" w:rsidRDefault="0050760C">
            <w:pPr>
              <w:pStyle w:val="TableParagraph"/>
              <w:spacing w:before="12" w:line="156" w:lineRule="exact"/>
              <w:ind w:left="50"/>
              <w:rPr>
                <w:rFonts w:ascii="Arial"/>
                <w:sz w:val="15"/>
              </w:rPr>
            </w:pPr>
            <w:r>
              <w:rPr>
                <w:rFonts w:ascii="Arial"/>
                <w:spacing w:val="-5"/>
                <w:sz w:val="15"/>
              </w:rPr>
              <w:t>5,5</w:t>
            </w:r>
          </w:p>
        </w:tc>
        <w:tc>
          <w:tcPr>
            <w:tcW w:w="857" w:type="dxa"/>
            <w:tcBorders>
              <w:top w:val="single" w:sz="4" w:space="0" w:color="000000"/>
              <w:left w:val="single" w:sz="4" w:space="0" w:color="000000"/>
              <w:bottom w:val="single" w:sz="4" w:space="0" w:color="000000"/>
              <w:right w:val="single" w:sz="4" w:space="0" w:color="000000"/>
            </w:tcBorders>
            <w:shd w:val="clear" w:color="auto" w:fill="FFFF00"/>
          </w:tcPr>
          <w:p w14:paraId="7CDCABE3" w14:textId="77777777" w:rsidR="00AD1340" w:rsidRDefault="0050760C">
            <w:pPr>
              <w:pStyle w:val="TableParagraph"/>
              <w:spacing w:before="12" w:line="156" w:lineRule="exact"/>
              <w:ind w:left="50"/>
              <w:rPr>
                <w:rFonts w:ascii="Arial"/>
                <w:sz w:val="15"/>
              </w:rPr>
            </w:pPr>
            <w:r>
              <w:rPr>
                <w:rFonts w:ascii="Arial"/>
                <w:spacing w:val="-5"/>
                <w:sz w:val="15"/>
              </w:rPr>
              <w:t>4,0</w:t>
            </w:r>
          </w:p>
        </w:tc>
        <w:tc>
          <w:tcPr>
            <w:tcW w:w="730" w:type="dxa"/>
            <w:tcBorders>
              <w:top w:val="single" w:sz="4" w:space="0" w:color="000000"/>
              <w:left w:val="single" w:sz="4" w:space="0" w:color="000000"/>
              <w:bottom w:val="single" w:sz="4" w:space="0" w:color="000000"/>
              <w:right w:val="single" w:sz="4" w:space="0" w:color="000000"/>
            </w:tcBorders>
            <w:shd w:val="clear" w:color="auto" w:fill="FFFF00"/>
          </w:tcPr>
          <w:p w14:paraId="38BB0C84" w14:textId="77777777" w:rsidR="00AD1340" w:rsidRDefault="0050760C">
            <w:pPr>
              <w:pStyle w:val="TableParagraph"/>
              <w:spacing w:before="12" w:line="156" w:lineRule="exact"/>
              <w:ind w:left="51"/>
              <w:rPr>
                <w:rFonts w:ascii="Arial"/>
                <w:sz w:val="15"/>
              </w:rPr>
            </w:pPr>
            <w:r>
              <w:rPr>
                <w:rFonts w:ascii="Arial"/>
                <w:spacing w:val="-5"/>
                <w:sz w:val="15"/>
              </w:rPr>
              <w:t>4,0</w:t>
            </w:r>
          </w:p>
        </w:tc>
        <w:tc>
          <w:tcPr>
            <w:tcW w:w="803" w:type="dxa"/>
            <w:tcBorders>
              <w:top w:val="single" w:sz="4" w:space="0" w:color="000000"/>
              <w:left w:val="single" w:sz="4" w:space="0" w:color="000000"/>
              <w:bottom w:val="single" w:sz="4" w:space="0" w:color="000000"/>
              <w:right w:val="single" w:sz="4" w:space="0" w:color="000000"/>
            </w:tcBorders>
            <w:shd w:val="clear" w:color="auto" w:fill="FFFF00"/>
          </w:tcPr>
          <w:p w14:paraId="7ADBF0E7" w14:textId="77777777" w:rsidR="00AD1340" w:rsidRDefault="0050760C">
            <w:pPr>
              <w:pStyle w:val="TableParagraph"/>
              <w:spacing w:before="12" w:line="156" w:lineRule="exact"/>
              <w:ind w:left="51"/>
              <w:rPr>
                <w:rFonts w:ascii="Arial"/>
                <w:sz w:val="15"/>
              </w:rPr>
            </w:pPr>
            <w:r>
              <w:rPr>
                <w:rFonts w:ascii="Arial"/>
                <w:spacing w:val="-5"/>
                <w:sz w:val="15"/>
              </w:rPr>
              <w:t>4,0</w:t>
            </w:r>
          </w:p>
        </w:tc>
        <w:tc>
          <w:tcPr>
            <w:tcW w:w="893" w:type="dxa"/>
            <w:tcBorders>
              <w:top w:val="single" w:sz="4" w:space="0" w:color="000000"/>
              <w:left w:val="single" w:sz="4" w:space="0" w:color="000000"/>
              <w:bottom w:val="single" w:sz="4" w:space="0" w:color="000000"/>
              <w:right w:val="single" w:sz="4" w:space="0" w:color="000000"/>
            </w:tcBorders>
            <w:shd w:val="clear" w:color="auto" w:fill="FFFF00"/>
          </w:tcPr>
          <w:p w14:paraId="62B5BCA9" w14:textId="77777777" w:rsidR="00AD1340" w:rsidRDefault="0050760C">
            <w:pPr>
              <w:pStyle w:val="TableParagraph"/>
              <w:spacing w:before="12" w:line="156" w:lineRule="exact"/>
              <w:ind w:left="51"/>
              <w:rPr>
                <w:rFonts w:ascii="Arial"/>
                <w:sz w:val="15"/>
              </w:rPr>
            </w:pPr>
            <w:r>
              <w:rPr>
                <w:rFonts w:ascii="Arial"/>
                <w:spacing w:val="-5"/>
                <w:sz w:val="15"/>
              </w:rPr>
              <w:t>4,0</w:t>
            </w:r>
          </w:p>
        </w:tc>
        <w:tc>
          <w:tcPr>
            <w:tcW w:w="776" w:type="dxa"/>
            <w:tcBorders>
              <w:top w:val="single" w:sz="4" w:space="0" w:color="000000"/>
              <w:left w:val="single" w:sz="4" w:space="0" w:color="000000"/>
              <w:bottom w:val="single" w:sz="4" w:space="0" w:color="000000"/>
              <w:right w:val="single" w:sz="4" w:space="0" w:color="000000"/>
            </w:tcBorders>
          </w:tcPr>
          <w:p w14:paraId="71138B37" w14:textId="77777777" w:rsidR="00AD1340" w:rsidRDefault="0050760C">
            <w:pPr>
              <w:pStyle w:val="TableParagraph"/>
              <w:spacing w:before="12" w:line="156" w:lineRule="exact"/>
              <w:ind w:left="51" w:right="9"/>
              <w:rPr>
                <w:rFonts w:ascii="Arial"/>
                <w:sz w:val="15"/>
              </w:rPr>
            </w:pPr>
            <w:r>
              <w:rPr>
                <w:rFonts w:ascii="Arial"/>
                <w:spacing w:val="-5"/>
                <w:sz w:val="15"/>
              </w:rPr>
              <w:t>4,0</w:t>
            </w:r>
          </w:p>
        </w:tc>
        <w:tc>
          <w:tcPr>
            <w:tcW w:w="794" w:type="dxa"/>
            <w:tcBorders>
              <w:top w:val="single" w:sz="4" w:space="0" w:color="000000"/>
              <w:left w:val="single" w:sz="4" w:space="0" w:color="000000"/>
              <w:bottom w:val="single" w:sz="4" w:space="0" w:color="000000"/>
              <w:right w:val="single" w:sz="4" w:space="0" w:color="000000"/>
            </w:tcBorders>
          </w:tcPr>
          <w:p w14:paraId="15D0A56F" w14:textId="77777777" w:rsidR="00AD1340" w:rsidRDefault="0050760C">
            <w:pPr>
              <w:pStyle w:val="TableParagraph"/>
              <w:spacing w:before="12" w:line="156" w:lineRule="exact"/>
              <w:ind w:left="41"/>
              <w:rPr>
                <w:rFonts w:ascii="Arial"/>
                <w:sz w:val="15"/>
              </w:rPr>
            </w:pPr>
            <w:r>
              <w:rPr>
                <w:rFonts w:ascii="Arial"/>
                <w:spacing w:val="-5"/>
                <w:sz w:val="15"/>
              </w:rPr>
              <w:t>4,0</w:t>
            </w:r>
          </w:p>
        </w:tc>
        <w:tc>
          <w:tcPr>
            <w:tcW w:w="725" w:type="dxa"/>
            <w:tcBorders>
              <w:top w:val="single" w:sz="4" w:space="0" w:color="000000"/>
              <w:left w:val="single" w:sz="4" w:space="0" w:color="000000"/>
              <w:bottom w:val="single" w:sz="4" w:space="0" w:color="000000"/>
              <w:right w:val="single" w:sz="18" w:space="0" w:color="000000"/>
            </w:tcBorders>
          </w:tcPr>
          <w:p w14:paraId="00674EE5" w14:textId="77777777" w:rsidR="00AD1340" w:rsidRDefault="0050760C">
            <w:pPr>
              <w:pStyle w:val="TableParagraph"/>
              <w:spacing w:before="12" w:line="156" w:lineRule="exact"/>
              <w:ind w:left="63" w:right="13"/>
              <w:rPr>
                <w:rFonts w:ascii="Arial"/>
                <w:sz w:val="15"/>
              </w:rPr>
            </w:pPr>
            <w:r>
              <w:rPr>
                <w:rFonts w:ascii="Arial"/>
                <w:spacing w:val="-5"/>
                <w:sz w:val="15"/>
              </w:rPr>
              <w:t>250</w:t>
            </w:r>
          </w:p>
        </w:tc>
      </w:tr>
      <w:tr w:rsidR="00AD1340" w14:paraId="54AE7654" w14:textId="77777777">
        <w:trPr>
          <w:trHeight w:val="224"/>
        </w:trPr>
        <w:tc>
          <w:tcPr>
            <w:tcW w:w="2422" w:type="dxa"/>
            <w:tcBorders>
              <w:top w:val="single" w:sz="4" w:space="0" w:color="000000"/>
              <w:bottom w:val="single" w:sz="4" w:space="0" w:color="000000"/>
              <w:right w:val="single" w:sz="8" w:space="0" w:color="000000"/>
            </w:tcBorders>
          </w:tcPr>
          <w:p w14:paraId="3FD82906" w14:textId="77777777" w:rsidR="00AD1340" w:rsidRDefault="0050760C">
            <w:pPr>
              <w:pStyle w:val="TableParagraph"/>
              <w:spacing w:before="30" w:line="240" w:lineRule="auto"/>
              <w:ind w:left="61" w:right="25"/>
              <w:rPr>
                <w:rFonts w:ascii="Arial"/>
                <w:sz w:val="15"/>
              </w:rPr>
            </w:pPr>
            <w:r>
              <w:rPr>
                <w:rFonts w:ascii="Arial"/>
                <w:sz w:val="15"/>
              </w:rPr>
              <w:t>po</w:t>
            </w:r>
            <w:r>
              <w:rPr>
                <w:rFonts w:ascii="Arial"/>
                <w:sz w:val="15"/>
              </w:rPr>
              <w:t>ussi</w:t>
            </w:r>
            <w:r>
              <w:rPr>
                <w:rFonts w:ascii="Arial"/>
                <w:sz w:val="15"/>
              </w:rPr>
              <w:t>è</w:t>
            </w:r>
            <w:r>
              <w:rPr>
                <w:rFonts w:ascii="Arial"/>
                <w:sz w:val="15"/>
              </w:rPr>
              <w:t xml:space="preserve">res </w:t>
            </w:r>
            <w:r>
              <w:rPr>
                <w:rFonts w:ascii="Arial"/>
                <w:spacing w:val="-2"/>
                <w:sz w:val="15"/>
              </w:rPr>
              <w:t>(PM )</w:t>
            </w:r>
            <w:r>
              <w:rPr>
                <w:rFonts w:ascii="Arial"/>
                <w:spacing w:val="-2"/>
                <w:sz w:val="15"/>
                <w:vertAlign w:val="subscript"/>
              </w:rPr>
              <w:t>10</w:t>
            </w:r>
          </w:p>
        </w:tc>
        <w:tc>
          <w:tcPr>
            <w:tcW w:w="1057" w:type="dxa"/>
            <w:tcBorders>
              <w:top w:val="single" w:sz="4" w:space="0" w:color="000000"/>
              <w:left w:val="single" w:sz="8" w:space="0" w:color="000000"/>
              <w:bottom w:val="single" w:sz="4" w:space="0" w:color="000000"/>
              <w:right w:val="single" w:sz="4" w:space="0" w:color="000000"/>
            </w:tcBorders>
          </w:tcPr>
          <w:p w14:paraId="62AAA9DE" w14:textId="77777777" w:rsidR="00AD1340" w:rsidRDefault="0050760C">
            <w:pPr>
              <w:pStyle w:val="TableParagraph"/>
              <w:spacing w:before="30" w:line="240" w:lineRule="auto"/>
              <w:ind w:left="45"/>
              <w:rPr>
                <w:rFonts w:ascii="Arial"/>
                <w:sz w:val="15"/>
              </w:rPr>
            </w:pPr>
            <w:r>
              <w:rPr>
                <w:rFonts w:ascii="Arial"/>
                <w:spacing w:val="-5"/>
                <w:sz w:val="15"/>
              </w:rPr>
              <w:t>5,0</w:t>
            </w:r>
          </w:p>
        </w:tc>
        <w:tc>
          <w:tcPr>
            <w:tcW w:w="1010" w:type="dxa"/>
            <w:tcBorders>
              <w:top w:val="single" w:sz="4" w:space="0" w:color="000000"/>
              <w:left w:val="single" w:sz="4" w:space="0" w:color="000000"/>
              <w:bottom w:val="single" w:sz="4" w:space="0" w:color="000000"/>
              <w:right w:val="single" w:sz="4" w:space="0" w:color="000000"/>
            </w:tcBorders>
          </w:tcPr>
          <w:p w14:paraId="4843A222" w14:textId="77777777" w:rsidR="00AD1340" w:rsidRDefault="0050760C">
            <w:pPr>
              <w:pStyle w:val="TableParagraph"/>
              <w:spacing w:before="30" w:line="240" w:lineRule="auto"/>
              <w:ind w:left="49" w:right="9"/>
              <w:rPr>
                <w:rFonts w:ascii="Arial"/>
                <w:sz w:val="15"/>
              </w:rPr>
            </w:pPr>
            <w:r>
              <w:rPr>
                <w:rFonts w:ascii="Arial"/>
                <w:spacing w:val="-5"/>
                <w:sz w:val="15"/>
              </w:rPr>
              <w:t>5,0</w:t>
            </w:r>
          </w:p>
        </w:tc>
        <w:tc>
          <w:tcPr>
            <w:tcW w:w="1046" w:type="dxa"/>
            <w:tcBorders>
              <w:top w:val="single" w:sz="4" w:space="0" w:color="000000"/>
              <w:left w:val="single" w:sz="4" w:space="0" w:color="000000"/>
              <w:bottom w:val="single" w:sz="4" w:space="0" w:color="000000"/>
              <w:right w:val="single" w:sz="4" w:space="0" w:color="000000"/>
            </w:tcBorders>
          </w:tcPr>
          <w:p w14:paraId="65AFCF30" w14:textId="77777777" w:rsidR="00AD1340" w:rsidRDefault="0050760C">
            <w:pPr>
              <w:pStyle w:val="TableParagraph"/>
              <w:spacing w:before="30" w:line="240" w:lineRule="auto"/>
              <w:ind w:left="50" w:right="9"/>
              <w:rPr>
                <w:rFonts w:ascii="Arial"/>
                <w:sz w:val="15"/>
              </w:rPr>
            </w:pPr>
            <w:r>
              <w:rPr>
                <w:rFonts w:ascii="Arial"/>
                <w:spacing w:val="-5"/>
                <w:sz w:val="15"/>
              </w:rPr>
              <w:t>5,0</w:t>
            </w:r>
          </w:p>
        </w:tc>
        <w:tc>
          <w:tcPr>
            <w:tcW w:w="1037" w:type="dxa"/>
            <w:tcBorders>
              <w:top w:val="single" w:sz="4" w:space="0" w:color="000000"/>
              <w:left w:val="single" w:sz="4" w:space="0" w:color="000000"/>
              <w:bottom w:val="single" w:sz="4" w:space="0" w:color="000000"/>
              <w:right w:val="single" w:sz="4" w:space="0" w:color="000000"/>
            </w:tcBorders>
          </w:tcPr>
          <w:p w14:paraId="24AC404D" w14:textId="77777777" w:rsidR="00AD1340" w:rsidRDefault="0050760C">
            <w:pPr>
              <w:pStyle w:val="TableParagraph"/>
              <w:spacing w:before="30" w:line="240" w:lineRule="auto"/>
              <w:ind w:left="50"/>
              <w:rPr>
                <w:rFonts w:ascii="Arial"/>
                <w:sz w:val="15"/>
              </w:rPr>
            </w:pPr>
            <w:r>
              <w:rPr>
                <w:rFonts w:ascii="Arial"/>
                <w:spacing w:val="-5"/>
                <w:sz w:val="15"/>
              </w:rPr>
              <w:t>5,0</w:t>
            </w:r>
          </w:p>
        </w:tc>
        <w:tc>
          <w:tcPr>
            <w:tcW w:w="1001" w:type="dxa"/>
            <w:tcBorders>
              <w:top w:val="single" w:sz="4" w:space="0" w:color="000000"/>
              <w:left w:val="single" w:sz="4" w:space="0" w:color="000000"/>
              <w:bottom w:val="single" w:sz="4" w:space="0" w:color="000000"/>
              <w:right w:val="single" w:sz="4" w:space="0" w:color="000000"/>
            </w:tcBorders>
          </w:tcPr>
          <w:p w14:paraId="7F2B97F8" w14:textId="77777777" w:rsidR="00AD1340" w:rsidRDefault="0050760C">
            <w:pPr>
              <w:pStyle w:val="TableParagraph"/>
              <w:spacing w:before="30" w:line="240" w:lineRule="auto"/>
              <w:ind w:left="50"/>
              <w:rPr>
                <w:rFonts w:ascii="Arial"/>
                <w:sz w:val="15"/>
              </w:rPr>
            </w:pPr>
            <w:r>
              <w:rPr>
                <w:rFonts w:ascii="Arial"/>
                <w:spacing w:val="-5"/>
                <w:sz w:val="15"/>
              </w:rPr>
              <w:t>5,0</w:t>
            </w:r>
          </w:p>
        </w:tc>
        <w:tc>
          <w:tcPr>
            <w:tcW w:w="857" w:type="dxa"/>
            <w:tcBorders>
              <w:top w:val="single" w:sz="4" w:space="0" w:color="000000"/>
              <w:left w:val="single" w:sz="4" w:space="0" w:color="000000"/>
              <w:bottom w:val="single" w:sz="4" w:space="0" w:color="000000"/>
              <w:right w:val="single" w:sz="4" w:space="0" w:color="000000"/>
            </w:tcBorders>
          </w:tcPr>
          <w:p w14:paraId="467208AB" w14:textId="77777777" w:rsidR="00AD1340" w:rsidRDefault="0050760C">
            <w:pPr>
              <w:pStyle w:val="TableParagraph"/>
              <w:spacing w:before="30" w:line="240" w:lineRule="auto"/>
              <w:ind w:left="50"/>
              <w:rPr>
                <w:rFonts w:ascii="Arial"/>
                <w:sz w:val="15"/>
              </w:rPr>
            </w:pPr>
            <w:r>
              <w:rPr>
                <w:rFonts w:ascii="Arial"/>
                <w:spacing w:val="-5"/>
                <w:sz w:val="15"/>
              </w:rPr>
              <w:t>5,0</w:t>
            </w:r>
          </w:p>
        </w:tc>
        <w:tc>
          <w:tcPr>
            <w:tcW w:w="730" w:type="dxa"/>
            <w:tcBorders>
              <w:top w:val="single" w:sz="4" w:space="0" w:color="000000"/>
              <w:left w:val="single" w:sz="4" w:space="0" w:color="000000"/>
              <w:bottom w:val="single" w:sz="4" w:space="0" w:color="000000"/>
              <w:right w:val="single" w:sz="4" w:space="0" w:color="000000"/>
            </w:tcBorders>
          </w:tcPr>
          <w:p w14:paraId="1FC36077" w14:textId="77777777" w:rsidR="00AD1340" w:rsidRDefault="0050760C">
            <w:pPr>
              <w:pStyle w:val="TableParagraph"/>
              <w:spacing w:before="30" w:line="240" w:lineRule="auto"/>
              <w:ind w:left="51"/>
              <w:rPr>
                <w:rFonts w:ascii="Arial"/>
                <w:sz w:val="15"/>
              </w:rPr>
            </w:pPr>
            <w:r>
              <w:rPr>
                <w:rFonts w:ascii="Arial"/>
                <w:spacing w:val="-5"/>
                <w:sz w:val="15"/>
              </w:rPr>
              <w:t>5,0</w:t>
            </w:r>
          </w:p>
        </w:tc>
        <w:tc>
          <w:tcPr>
            <w:tcW w:w="803" w:type="dxa"/>
            <w:tcBorders>
              <w:top w:val="single" w:sz="4" w:space="0" w:color="000000"/>
              <w:left w:val="single" w:sz="4" w:space="0" w:color="000000"/>
              <w:bottom w:val="single" w:sz="4" w:space="0" w:color="000000"/>
              <w:right w:val="single" w:sz="4" w:space="0" w:color="000000"/>
            </w:tcBorders>
          </w:tcPr>
          <w:p w14:paraId="25586EA1" w14:textId="77777777" w:rsidR="00AD1340" w:rsidRDefault="0050760C">
            <w:pPr>
              <w:pStyle w:val="TableParagraph"/>
              <w:spacing w:before="30" w:line="240" w:lineRule="auto"/>
              <w:ind w:left="51"/>
              <w:rPr>
                <w:rFonts w:ascii="Arial"/>
                <w:sz w:val="15"/>
              </w:rPr>
            </w:pPr>
            <w:r>
              <w:rPr>
                <w:rFonts w:ascii="Arial"/>
                <w:spacing w:val="-5"/>
                <w:sz w:val="15"/>
              </w:rPr>
              <w:t>5,0</w:t>
            </w:r>
          </w:p>
        </w:tc>
        <w:tc>
          <w:tcPr>
            <w:tcW w:w="893" w:type="dxa"/>
            <w:tcBorders>
              <w:top w:val="single" w:sz="4" w:space="0" w:color="000000"/>
              <w:left w:val="single" w:sz="4" w:space="0" w:color="000000"/>
              <w:bottom w:val="single" w:sz="4" w:space="0" w:color="000000"/>
              <w:right w:val="single" w:sz="4" w:space="0" w:color="000000"/>
            </w:tcBorders>
          </w:tcPr>
          <w:p w14:paraId="4C98CF35" w14:textId="77777777" w:rsidR="00AD1340" w:rsidRDefault="0050760C">
            <w:pPr>
              <w:pStyle w:val="TableParagraph"/>
              <w:spacing w:before="30" w:line="240" w:lineRule="auto"/>
              <w:ind w:left="51"/>
              <w:rPr>
                <w:rFonts w:ascii="Arial"/>
                <w:sz w:val="15"/>
              </w:rPr>
            </w:pPr>
            <w:r>
              <w:rPr>
                <w:rFonts w:ascii="Arial"/>
                <w:spacing w:val="-5"/>
                <w:sz w:val="15"/>
              </w:rPr>
              <w:t>5,0</w:t>
            </w:r>
          </w:p>
        </w:tc>
        <w:tc>
          <w:tcPr>
            <w:tcW w:w="776" w:type="dxa"/>
            <w:tcBorders>
              <w:top w:val="single" w:sz="4" w:space="0" w:color="000000"/>
              <w:left w:val="single" w:sz="4" w:space="0" w:color="000000"/>
              <w:bottom w:val="single" w:sz="4" w:space="0" w:color="000000"/>
              <w:right w:val="single" w:sz="4" w:space="0" w:color="000000"/>
            </w:tcBorders>
          </w:tcPr>
          <w:p w14:paraId="1D52115A" w14:textId="77777777" w:rsidR="00AD1340" w:rsidRDefault="0050760C">
            <w:pPr>
              <w:pStyle w:val="TableParagraph"/>
              <w:spacing w:before="30" w:line="240" w:lineRule="auto"/>
              <w:ind w:left="51" w:right="9"/>
              <w:rPr>
                <w:rFonts w:ascii="Arial"/>
                <w:sz w:val="15"/>
              </w:rPr>
            </w:pPr>
            <w:r>
              <w:rPr>
                <w:rFonts w:ascii="Arial"/>
                <w:spacing w:val="-5"/>
                <w:sz w:val="15"/>
              </w:rPr>
              <w:t>5,0</w:t>
            </w:r>
          </w:p>
        </w:tc>
        <w:tc>
          <w:tcPr>
            <w:tcW w:w="794" w:type="dxa"/>
            <w:tcBorders>
              <w:top w:val="single" w:sz="4" w:space="0" w:color="000000"/>
              <w:left w:val="single" w:sz="4" w:space="0" w:color="000000"/>
              <w:bottom w:val="single" w:sz="4" w:space="0" w:color="000000"/>
              <w:right w:val="single" w:sz="4" w:space="0" w:color="000000"/>
            </w:tcBorders>
          </w:tcPr>
          <w:p w14:paraId="70706F27" w14:textId="77777777" w:rsidR="00AD1340" w:rsidRDefault="0050760C">
            <w:pPr>
              <w:pStyle w:val="TableParagraph"/>
              <w:spacing w:before="30" w:line="240" w:lineRule="auto"/>
              <w:ind w:left="41"/>
              <w:rPr>
                <w:rFonts w:ascii="Arial"/>
                <w:sz w:val="15"/>
              </w:rPr>
            </w:pPr>
            <w:r>
              <w:rPr>
                <w:rFonts w:ascii="Arial"/>
                <w:spacing w:val="-5"/>
                <w:sz w:val="15"/>
              </w:rPr>
              <w:t>5,0</w:t>
            </w:r>
          </w:p>
        </w:tc>
        <w:tc>
          <w:tcPr>
            <w:tcW w:w="725" w:type="dxa"/>
            <w:tcBorders>
              <w:top w:val="single" w:sz="4" w:space="0" w:color="000000"/>
              <w:left w:val="single" w:sz="4" w:space="0" w:color="000000"/>
              <w:bottom w:val="single" w:sz="4" w:space="0" w:color="000000"/>
              <w:right w:val="single" w:sz="18" w:space="0" w:color="000000"/>
            </w:tcBorders>
          </w:tcPr>
          <w:p w14:paraId="2465139F" w14:textId="77777777" w:rsidR="00AD1340" w:rsidRDefault="0050760C">
            <w:pPr>
              <w:pStyle w:val="TableParagraph"/>
              <w:spacing w:before="30" w:line="240" w:lineRule="auto"/>
              <w:ind w:left="63" w:right="3"/>
              <w:rPr>
                <w:rFonts w:ascii="Arial"/>
                <w:sz w:val="15"/>
              </w:rPr>
            </w:pPr>
            <w:r>
              <w:rPr>
                <w:rFonts w:ascii="Arial"/>
                <w:spacing w:val="-5"/>
                <w:sz w:val="15"/>
              </w:rPr>
              <w:t>20</w:t>
            </w:r>
          </w:p>
        </w:tc>
      </w:tr>
      <w:tr w:rsidR="00AD1340" w14:paraId="54CB34B8" w14:textId="77777777">
        <w:trPr>
          <w:trHeight w:val="224"/>
        </w:trPr>
        <w:tc>
          <w:tcPr>
            <w:tcW w:w="2422" w:type="dxa"/>
            <w:tcBorders>
              <w:top w:val="single" w:sz="4" w:space="0" w:color="000000"/>
              <w:bottom w:val="single" w:sz="4" w:space="0" w:color="000000"/>
              <w:right w:val="single" w:sz="8" w:space="0" w:color="000000"/>
            </w:tcBorders>
          </w:tcPr>
          <w:p w14:paraId="43FE5DDD" w14:textId="77777777" w:rsidR="00AD1340" w:rsidRDefault="0050760C">
            <w:pPr>
              <w:pStyle w:val="TableParagraph"/>
              <w:spacing w:before="30" w:line="240" w:lineRule="auto"/>
              <w:ind w:left="61" w:right="16"/>
              <w:rPr>
                <w:rFonts w:ascii="Arial"/>
                <w:sz w:val="15"/>
              </w:rPr>
            </w:pPr>
            <w:r>
              <w:rPr>
                <w:rFonts w:ascii="Arial"/>
                <w:sz w:val="15"/>
              </w:rPr>
              <w:t>poussi</w:t>
            </w:r>
            <w:r>
              <w:rPr>
                <w:rFonts w:ascii="Arial"/>
                <w:sz w:val="15"/>
              </w:rPr>
              <w:t>è</w:t>
            </w:r>
            <w:r>
              <w:rPr>
                <w:rFonts w:ascii="Arial"/>
                <w:sz w:val="15"/>
              </w:rPr>
              <w:t xml:space="preserve">res </w:t>
            </w:r>
            <w:r>
              <w:rPr>
                <w:rFonts w:ascii="Arial"/>
                <w:spacing w:val="-2"/>
                <w:sz w:val="15"/>
              </w:rPr>
              <w:t>(PM )</w:t>
            </w:r>
            <w:r>
              <w:rPr>
                <w:rFonts w:ascii="Arial"/>
                <w:spacing w:val="-2"/>
                <w:sz w:val="15"/>
                <w:vertAlign w:val="subscript"/>
              </w:rPr>
              <w:t>2,5</w:t>
            </w:r>
          </w:p>
        </w:tc>
        <w:tc>
          <w:tcPr>
            <w:tcW w:w="1057" w:type="dxa"/>
            <w:tcBorders>
              <w:top w:val="single" w:sz="4" w:space="0" w:color="000000"/>
              <w:left w:val="single" w:sz="8" w:space="0" w:color="000000"/>
              <w:bottom w:val="single" w:sz="4" w:space="0" w:color="000000"/>
              <w:right w:val="single" w:sz="4" w:space="0" w:color="000000"/>
            </w:tcBorders>
          </w:tcPr>
          <w:p w14:paraId="1063CFF7" w14:textId="77777777" w:rsidR="00AD1340" w:rsidRDefault="0050760C">
            <w:pPr>
              <w:pStyle w:val="TableParagraph"/>
              <w:spacing w:before="30" w:line="240" w:lineRule="auto"/>
              <w:ind w:left="45" w:right="9"/>
              <w:rPr>
                <w:rFonts w:ascii="Arial"/>
                <w:sz w:val="15"/>
              </w:rPr>
            </w:pPr>
            <w:r>
              <w:rPr>
                <w:rFonts w:ascii="Arial"/>
                <w:spacing w:val="-4"/>
                <w:sz w:val="15"/>
              </w:rPr>
              <w:t>3,50</w:t>
            </w:r>
          </w:p>
        </w:tc>
        <w:tc>
          <w:tcPr>
            <w:tcW w:w="1010" w:type="dxa"/>
            <w:tcBorders>
              <w:top w:val="single" w:sz="4" w:space="0" w:color="000000"/>
              <w:left w:val="single" w:sz="4" w:space="0" w:color="000000"/>
              <w:bottom w:val="single" w:sz="4" w:space="0" w:color="000000"/>
              <w:right w:val="single" w:sz="4" w:space="0" w:color="000000"/>
            </w:tcBorders>
          </w:tcPr>
          <w:p w14:paraId="602DE0B0" w14:textId="77777777" w:rsidR="00AD1340" w:rsidRDefault="0050760C">
            <w:pPr>
              <w:pStyle w:val="TableParagraph"/>
              <w:spacing w:before="30" w:line="240" w:lineRule="auto"/>
              <w:ind w:left="49"/>
              <w:rPr>
                <w:rFonts w:ascii="Arial"/>
                <w:sz w:val="15"/>
              </w:rPr>
            </w:pPr>
            <w:r>
              <w:rPr>
                <w:rFonts w:ascii="Arial"/>
                <w:spacing w:val="-4"/>
                <w:sz w:val="15"/>
              </w:rPr>
              <w:t>3,50</w:t>
            </w:r>
          </w:p>
        </w:tc>
        <w:tc>
          <w:tcPr>
            <w:tcW w:w="1046" w:type="dxa"/>
            <w:tcBorders>
              <w:top w:val="single" w:sz="4" w:space="0" w:color="000000"/>
              <w:left w:val="single" w:sz="4" w:space="0" w:color="000000"/>
              <w:bottom w:val="single" w:sz="4" w:space="0" w:color="000000"/>
              <w:right w:val="single" w:sz="4" w:space="0" w:color="000000"/>
            </w:tcBorders>
          </w:tcPr>
          <w:p w14:paraId="5B11B559" w14:textId="77777777" w:rsidR="00AD1340" w:rsidRDefault="0050760C">
            <w:pPr>
              <w:pStyle w:val="TableParagraph"/>
              <w:spacing w:before="30" w:line="240" w:lineRule="auto"/>
              <w:ind w:left="50"/>
              <w:rPr>
                <w:rFonts w:ascii="Arial"/>
                <w:sz w:val="15"/>
              </w:rPr>
            </w:pPr>
            <w:r>
              <w:rPr>
                <w:rFonts w:ascii="Arial"/>
                <w:spacing w:val="-4"/>
                <w:sz w:val="15"/>
              </w:rPr>
              <w:t>3,50</w:t>
            </w:r>
          </w:p>
        </w:tc>
        <w:tc>
          <w:tcPr>
            <w:tcW w:w="1037" w:type="dxa"/>
            <w:tcBorders>
              <w:top w:val="single" w:sz="4" w:space="0" w:color="000000"/>
              <w:left w:val="single" w:sz="4" w:space="0" w:color="000000"/>
              <w:bottom w:val="single" w:sz="4" w:space="0" w:color="000000"/>
              <w:right w:val="single" w:sz="4" w:space="0" w:color="000000"/>
            </w:tcBorders>
          </w:tcPr>
          <w:p w14:paraId="5167095F" w14:textId="77777777" w:rsidR="00AD1340" w:rsidRDefault="0050760C">
            <w:pPr>
              <w:pStyle w:val="TableParagraph"/>
              <w:spacing w:before="30" w:line="240" w:lineRule="auto"/>
              <w:ind w:left="50" w:right="9"/>
              <w:rPr>
                <w:rFonts w:ascii="Arial"/>
                <w:sz w:val="15"/>
              </w:rPr>
            </w:pPr>
            <w:r>
              <w:rPr>
                <w:rFonts w:ascii="Arial"/>
                <w:spacing w:val="-4"/>
                <w:sz w:val="15"/>
              </w:rPr>
              <w:t>3,50</w:t>
            </w:r>
          </w:p>
        </w:tc>
        <w:tc>
          <w:tcPr>
            <w:tcW w:w="1001" w:type="dxa"/>
            <w:tcBorders>
              <w:top w:val="single" w:sz="4" w:space="0" w:color="000000"/>
              <w:left w:val="single" w:sz="4" w:space="0" w:color="000000"/>
              <w:bottom w:val="single" w:sz="4" w:space="0" w:color="000000"/>
              <w:right w:val="single" w:sz="4" w:space="0" w:color="000000"/>
            </w:tcBorders>
          </w:tcPr>
          <w:p w14:paraId="78DF6CE1" w14:textId="77777777" w:rsidR="00AD1340" w:rsidRDefault="0050760C">
            <w:pPr>
              <w:pStyle w:val="TableParagraph"/>
              <w:spacing w:before="30" w:line="240" w:lineRule="auto"/>
              <w:ind w:left="50" w:right="9"/>
              <w:rPr>
                <w:rFonts w:ascii="Arial"/>
                <w:sz w:val="15"/>
              </w:rPr>
            </w:pPr>
            <w:r>
              <w:rPr>
                <w:rFonts w:ascii="Arial"/>
                <w:spacing w:val="-4"/>
                <w:sz w:val="15"/>
              </w:rPr>
              <w:t>3,50</w:t>
            </w:r>
          </w:p>
        </w:tc>
        <w:tc>
          <w:tcPr>
            <w:tcW w:w="857" w:type="dxa"/>
            <w:tcBorders>
              <w:top w:val="single" w:sz="4" w:space="0" w:color="000000"/>
              <w:left w:val="single" w:sz="4" w:space="0" w:color="000000"/>
              <w:bottom w:val="single" w:sz="4" w:space="0" w:color="000000"/>
              <w:right w:val="single" w:sz="4" w:space="0" w:color="000000"/>
            </w:tcBorders>
          </w:tcPr>
          <w:p w14:paraId="2E60FF1B" w14:textId="77777777" w:rsidR="00AD1340" w:rsidRDefault="0050760C">
            <w:pPr>
              <w:pStyle w:val="TableParagraph"/>
              <w:spacing w:before="30" w:line="240" w:lineRule="auto"/>
              <w:ind w:left="50" w:right="9"/>
              <w:rPr>
                <w:rFonts w:ascii="Arial"/>
                <w:sz w:val="15"/>
              </w:rPr>
            </w:pPr>
            <w:r>
              <w:rPr>
                <w:rFonts w:ascii="Arial"/>
                <w:spacing w:val="-4"/>
                <w:sz w:val="15"/>
              </w:rPr>
              <w:t>3,50</w:t>
            </w:r>
          </w:p>
        </w:tc>
        <w:tc>
          <w:tcPr>
            <w:tcW w:w="730" w:type="dxa"/>
            <w:tcBorders>
              <w:top w:val="single" w:sz="4" w:space="0" w:color="000000"/>
              <w:left w:val="single" w:sz="4" w:space="0" w:color="000000"/>
              <w:bottom w:val="single" w:sz="4" w:space="0" w:color="000000"/>
              <w:right w:val="single" w:sz="4" w:space="0" w:color="000000"/>
            </w:tcBorders>
          </w:tcPr>
          <w:p w14:paraId="5A2782F4" w14:textId="77777777" w:rsidR="00AD1340" w:rsidRDefault="0050760C">
            <w:pPr>
              <w:pStyle w:val="TableParagraph"/>
              <w:spacing w:before="30" w:line="240" w:lineRule="auto"/>
              <w:ind w:left="51" w:right="10"/>
              <w:rPr>
                <w:rFonts w:ascii="Arial"/>
                <w:sz w:val="15"/>
              </w:rPr>
            </w:pPr>
            <w:r>
              <w:rPr>
                <w:rFonts w:ascii="Arial"/>
                <w:spacing w:val="-4"/>
                <w:sz w:val="15"/>
              </w:rPr>
              <w:t>3,50</w:t>
            </w:r>
          </w:p>
        </w:tc>
        <w:tc>
          <w:tcPr>
            <w:tcW w:w="803" w:type="dxa"/>
            <w:tcBorders>
              <w:top w:val="single" w:sz="4" w:space="0" w:color="000000"/>
              <w:left w:val="single" w:sz="4" w:space="0" w:color="000000"/>
              <w:bottom w:val="single" w:sz="4" w:space="0" w:color="000000"/>
              <w:right w:val="single" w:sz="4" w:space="0" w:color="000000"/>
            </w:tcBorders>
          </w:tcPr>
          <w:p w14:paraId="38D7A3CE" w14:textId="77777777" w:rsidR="00AD1340" w:rsidRDefault="0050760C">
            <w:pPr>
              <w:pStyle w:val="TableParagraph"/>
              <w:spacing w:before="30" w:line="240" w:lineRule="auto"/>
              <w:ind w:left="43"/>
              <w:rPr>
                <w:rFonts w:ascii="Arial"/>
                <w:sz w:val="15"/>
              </w:rPr>
            </w:pPr>
            <w:r>
              <w:rPr>
                <w:rFonts w:ascii="Arial"/>
                <w:spacing w:val="-4"/>
                <w:sz w:val="15"/>
              </w:rPr>
              <w:t>3,50</w:t>
            </w:r>
          </w:p>
        </w:tc>
        <w:tc>
          <w:tcPr>
            <w:tcW w:w="893" w:type="dxa"/>
            <w:tcBorders>
              <w:top w:val="single" w:sz="4" w:space="0" w:color="000000"/>
              <w:left w:val="single" w:sz="4" w:space="0" w:color="000000"/>
              <w:bottom w:val="single" w:sz="4" w:space="0" w:color="000000"/>
              <w:right w:val="single" w:sz="4" w:space="0" w:color="000000"/>
            </w:tcBorders>
          </w:tcPr>
          <w:p w14:paraId="43B3F585" w14:textId="77777777" w:rsidR="00AD1340" w:rsidRDefault="0050760C">
            <w:pPr>
              <w:pStyle w:val="TableParagraph"/>
              <w:spacing w:before="30" w:line="240" w:lineRule="auto"/>
              <w:ind w:left="51" w:right="9"/>
              <w:rPr>
                <w:rFonts w:ascii="Arial"/>
                <w:sz w:val="15"/>
              </w:rPr>
            </w:pPr>
            <w:r>
              <w:rPr>
                <w:rFonts w:ascii="Arial"/>
                <w:spacing w:val="-4"/>
                <w:sz w:val="15"/>
              </w:rPr>
              <w:t>3,50</w:t>
            </w:r>
          </w:p>
        </w:tc>
        <w:tc>
          <w:tcPr>
            <w:tcW w:w="776" w:type="dxa"/>
            <w:tcBorders>
              <w:top w:val="single" w:sz="4" w:space="0" w:color="000000"/>
              <w:left w:val="single" w:sz="4" w:space="0" w:color="000000"/>
              <w:bottom w:val="single" w:sz="4" w:space="0" w:color="000000"/>
              <w:right w:val="single" w:sz="4" w:space="0" w:color="000000"/>
            </w:tcBorders>
          </w:tcPr>
          <w:p w14:paraId="69DEC76E" w14:textId="77777777" w:rsidR="00AD1340" w:rsidRDefault="0050760C">
            <w:pPr>
              <w:pStyle w:val="TableParagraph"/>
              <w:spacing w:before="30" w:line="240" w:lineRule="auto"/>
              <w:ind w:left="51"/>
              <w:rPr>
                <w:rFonts w:ascii="Arial"/>
                <w:sz w:val="15"/>
              </w:rPr>
            </w:pPr>
            <w:r>
              <w:rPr>
                <w:rFonts w:ascii="Arial"/>
                <w:spacing w:val="-4"/>
                <w:sz w:val="15"/>
              </w:rPr>
              <w:t>3,50</w:t>
            </w:r>
          </w:p>
        </w:tc>
        <w:tc>
          <w:tcPr>
            <w:tcW w:w="794" w:type="dxa"/>
            <w:tcBorders>
              <w:top w:val="single" w:sz="4" w:space="0" w:color="000000"/>
              <w:left w:val="single" w:sz="4" w:space="0" w:color="000000"/>
              <w:bottom w:val="single" w:sz="4" w:space="0" w:color="000000"/>
              <w:right w:val="single" w:sz="4" w:space="0" w:color="000000"/>
            </w:tcBorders>
          </w:tcPr>
          <w:p w14:paraId="2295B82E" w14:textId="77777777" w:rsidR="00AD1340" w:rsidRDefault="0050760C">
            <w:pPr>
              <w:pStyle w:val="TableParagraph"/>
              <w:spacing w:before="30" w:line="240" w:lineRule="auto"/>
              <w:ind w:left="41"/>
              <w:rPr>
                <w:rFonts w:ascii="Arial"/>
                <w:sz w:val="15"/>
              </w:rPr>
            </w:pPr>
            <w:r>
              <w:rPr>
                <w:rFonts w:ascii="Arial"/>
                <w:spacing w:val="-5"/>
                <w:sz w:val="15"/>
              </w:rPr>
              <w:t>3,5</w:t>
            </w:r>
          </w:p>
        </w:tc>
        <w:tc>
          <w:tcPr>
            <w:tcW w:w="725" w:type="dxa"/>
            <w:tcBorders>
              <w:top w:val="single" w:sz="4" w:space="0" w:color="000000"/>
              <w:left w:val="single" w:sz="4" w:space="0" w:color="000000"/>
              <w:bottom w:val="single" w:sz="4" w:space="0" w:color="000000"/>
              <w:right w:val="single" w:sz="18" w:space="0" w:color="000000"/>
            </w:tcBorders>
          </w:tcPr>
          <w:p w14:paraId="64C781CB" w14:textId="77777777" w:rsidR="00AD1340" w:rsidRDefault="0050760C">
            <w:pPr>
              <w:pStyle w:val="TableParagraph"/>
              <w:spacing w:before="30" w:line="240" w:lineRule="auto"/>
              <w:ind w:left="63" w:right="3"/>
              <w:rPr>
                <w:rFonts w:ascii="Arial"/>
                <w:sz w:val="15"/>
              </w:rPr>
            </w:pPr>
            <w:r>
              <w:rPr>
                <w:rFonts w:ascii="Arial"/>
                <w:spacing w:val="-5"/>
                <w:sz w:val="15"/>
              </w:rPr>
              <w:t>14</w:t>
            </w:r>
          </w:p>
        </w:tc>
      </w:tr>
      <w:tr w:rsidR="00AD1340" w14:paraId="020FAE74" w14:textId="77777777">
        <w:trPr>
          <w:trHeight w:val="224"/>
        </w:trPr>
        <w:tc>
          <w:tcPr>
            <w:tcW w:w="2422" w:type="dxa"/>
            <w:tcBorders>
              <w:top w:val="single" w:sz="4" w:space="0" w:color="000000"/>
              <w:bottom w:val="single" w:sz="4" w:space="0" w:color="000000"/>
              <w:right w:val="single" w:sz="8" w:space="0" w:color="000000"/>
            </w:tcBorders>
          </w:tcPr>
          <w:p w14:paraId="12B246DF" w14:textId="77777777" w:rsidR="00AD1340" w:rsidRDefault="0050760C">
            <w:pPr>
              <w:pStyle w:val="TableParagraph"/>
              <w:spacing w:before="30" w:line="240" w:lineRule="auto"/>
              <w:ind w:left="61" w:right="21"/>
              <w:rPr>
                <w:rFonts w:ascii="Arial"/>
                <w:sz w:val="15"/>
              </w:rPr>
            </w:pPr>
            <w:r>
              <w:rPr>
                <w:rFonts w:ascii="Arial"/>
                <w:spacing w:val="-5"/>
                <w:sz w:val="15"/>
              </w:rPr>
              <w:t>SO</w:t>
            </w:r>
            <w:r>
              <w:rPr>
                <w:rFonts w:ascii="Arial"/>
                <w:spacing w:val="-5"/>
                <w:sz w:val="15"/>
                <w:vertAlign w:val="subscript"/>
              </w:rPr>
              <w:t>2</w:t>
            </w:r>
          </w:p>
        </w:tc>
        <w:tc>
          <w:tcPr>
            <w:tcW w:w="1057" w:type="dxa"/>
            <w:tcBorders>
              <w:top w:val="single" w:sz="4" w:space="0" w:color="000000"/>
              <w:left w:val="single" w:sz="8" w:space="0" w:color="000000"/>
              <w:bottom w:val="single" w:sz="4" w:space="0" w:color="000000"/>
              <w:right w:val="single" w:sz="4" w:space="0" w:color="000000"/>
            </w:tcBorders>
          </w:tcPr>
          <w:p w14:paraId="5C558C30" w14:textId="77777777" w:rsidR="00AD1340" w:rsidRDefault="0050760C">
            <w:pPr>
              <w:pStyle w:val="TableParagraph"/>
              <w:spacing w:before="30" w:line="240" w:lineRule="auto"/>
              <w:ind w:left="45"/>
              <w:rPr>
                <w:rFonts w:ascii="Arial"/>
                <w:sz w:val="15"/>
              </w:rPr>
            </w:pPr>
            <w:r>
              <w:rPr>
                <w:rFonts w:ascii="Arial"/>
                <w:spacing w:val="-5"/>
                <w:sz w:val="15"/>
              </w:rPr>
              <w:t>2,0</w:t>
            </w:r>
          </w:p>
        </w:tc>
        <w:tc>
          <w:tcPr>
            <w:tcW w:w="1010" w:type="dxa"/>
            <w:tcBorders>
              <w:top w:val="single" w:sz="4" w:space="0" w:color="000000"/>
              <w:left w:val="single" w:sz="4" w:space="0" w:color="000000"/>
              <w:bottom w:val="single" w:sz="4" w:space="0" w:color="000000"/>
              <w:right w:val="single" w:sz="4" w:space="0" w:color="000000"/>
            </w:tcBorders>
          </w:tcPr>
          <w:p w14:paraId="58EFE999" w14:textId="77777777" w:rsidR="00AD1340" w:rsidRDefault="0050760C">
            <w:pPr>
              <w:pStyle w:val="TableParagraph"/>
              <w:spacing w:before="30" w:line="240" w:lineRule="auto"/>
              <w:ind w:left="49" w:right="9"/>
              <w:rPr>
                <w:rFonts w:ascii="Arial"/>
                <w:sz w:val="15"/>
              </w:rPr>
            </w:pPr>
            <w:r>
              <w:rPr>
                <w:rFonts w:ascii="Arial"/>
                <w:spacing w:val="-5"/>
                <w:sz w:val="15"/>
              </w:rPr>
              <w:t>2,0</w:t>
            </w:r>
          </w:p>
        </w:tc>
        <w:tc>
          <w:tcPr>
            <w:tcW w:w="1046" w:type="dxa"/>
            <w:tcBorders>
              <w:top w:val="single" w:sz="4" w:space="0" w:color="000000"/>
              <w:left w:val="single" w:sz="4" w:space="0" w:color="000000"/>
              <w:bottom w:val="single" w:sz="4" w:space="0" w:color="000000"/>
              <w:right w:val="single" w:sz="4" w:space="0" w:color="000000"/>
            </w:tcBorders>
          </w:tcPr>
          <w:p w14:paraId="06E17C76" w14:textId="77777777" w:rsidR="00AD1340" w:rsidRDefault="0050760C">
            <w:pPr>
              <w:pStyle w:val="TableParagraph"/>
              <w:spacing w:before="30" w:line="240" w:lineRule="auto"/>
              <w:ind w:left="50" w:right="9"/>
              <w:rPr>
                <w:rFonts w:ascii="Arial"/>
                <w:sz w:val="15"/>
              </w:rPr>
            </w:pPr>
            <w:r>
              <w:rPr>
                <w:rFonts w:ascii="Arial"/>
                <w:spacing w:val="-5"/>
                <w:sz w:val="15"/>
              </w:rPr>
              <w:t>2,0</w:t>
            </w:r>
          </w:p>
        </w:tc>
        <w:tc>
          <w:tcPr>
            <w:tcW w:w="1037" w:type="dxa"/>
            <w:tcBorders>
              <w:top w:val="single" w:sz="4" w:space="0" w:color="000000"/>
              <w:left w:val="single" w:sz="4" w:space="0" w:color="000000"/>
              <w:bottom w:val="single" w:sz="4" w:space="0" w:color="000000"/>
              <w:right w:val="single" w:sz="4" w:space="0" w:color="000000"/>
            </w:tcBorders>
          </w:tcPr>
          <w:p w14:paraId="1370613C" w14:textId="77777777" w:rsidR="00AD1340" w:rsidRDefault="0050760C">
            <w:pPr>
              <w:pStyle w:val="TableParagraph"/>
              <w:spacing w:before="30" w:line="240" w:lineRule="auto"/>
              <w:ind w:left="50"/>
              <w:rPr>
                <w:rFonts w:ascii="Arial"/>
                <w:sz w:val="15"/>
              </w:rPr>
            </w:pPr>
            <w:r>
              <w:rPr>
                <w:rFonts w:ascii="Arial"/>
                <w:spacing w:val="-5"/>
                <w:sz w:val="15"/>
              </w:rPr>
              <w:t>2,0</w:t>
            </w:r>
          </w:p>
        </w:tc>
        <w:tc>
          <w:tcPr>
            <w:tcW w:w="1001" w:type="dxa"/>
            <w:tcBorders>
              <w:top w:val="single" w:sz="4" w:space="0" w:color="000000"/>
              <w:left w:val="single" w:sz="4" w:space="0" w:color="000000"/>
              <w:bottom w:val="single" w:sz="4" w:space="0" w:color="000000"/>
              <w:right w:val="single" w:sz="4" w:space="0" w:color="000000"/>
            </w:tcBorders>
          </w:tcPr>
          <w:p w14:paraId="594EEE45" w14:textId="77777777" w:rsidR="00AD1340" w:rsidRDefault="0050760C">
            <w:pPr>
              <w:pStyle w:val="TableParagraph"/>
              <w:spacing w:before="30" w:line="240" w:lineRule="auto"/>
              <w:ind w:left="50"/>
              <w:rPr>
                <w:rFonts w:ascii="Arial"/>
                <w:sz w:val="15"/>
              </w:rPr>
            </w:pPr>
            <w:r>
              <w:rPr>
                <w:rFonts w:ascii="Arial"/>
                <w:spacing w:val="-5"/>
                <w:sz w:val="15"/>
              </w:rPr>
              <w:t>2,0</w:t>
            </w:r>
          </w:p>
        </w:tc>
        <w:tc>
          <w:tcPr>
            <w:tcW w:w="857" w:type="dxa"/>
            <w:tcBorders>
              <w:top w:val="single" w:sz="4" w:space="0" w:color="000000"/>
              <w:left w:val="single" w:sz="4" w:space="0" w:color="000000"/>
              <w:bottom w:val="single" w:sz="4" w:space="0" w:color="000000"/>
              <w:right w:val="single" w:sz="4" w:space="0" w:color="000000"/>
            </w:tcBorders>
          </w:tcPr>
          <w:p w14:paraId="4417C51A" w14:textId="77777777" w:rsidR="00AD1340" w:rsidRDefault="0050760C">
            <w:pPr>
              <w:pStyle w:val="TableParagraph"/>
              <w:spacing w:before="30" w:line="240" w:lineRule="auto"/>
              <w:ind w:left="50"/>
              <w:rPr>
                <w:rFonts w:ascii="Arial"/>
                <w:sz w:val="15"/>
              </w:rPr>
            </w:pPr>
            <w:r>
              <w:rPr>
                <w:rFonts w:ascii="Arial"/>
                <w:spacing w:val="-5"/>
                <w:sz w:val="15"/>
              </w:rPr>
              <w:t>2,0</w:t>
            </w:r>
          </w:p>
        </w:tc>
        <w:tc>
          <w:tcPr>
            <w:tcW w:w="730" w:type="dxa"/>
            <w:tcBorders>
              <w:top w:val="single" w:sz="4" w:space="0" w:color="000000"/>
              <w:left w:val="single" w:sz="4" w:space="0" w:color="000000"/>
              <w:bottom w:val="single" w:sz="4" w:space="0" w:color="000000"/>
              <w:right w:val="single" w:sz="4" w:space="0" w:color="000000"/>
            </w:tcBorders>
          </w:tcPr>
          <w:p w14:paraId="5EF14FD5" w14:textId="77777777" w:rsidR="00AD1340" w:rsidRDefault="0050760C">
            <w:pPr>
              <w:pStyle w:val="TableParagraph"/>
              <w:spacing w:before="30" w:line="240" w:lineRule="auto"/>
              <w:ind w:left="51"/>
              <w:rPr>
                <w:rFonts w:ascii="Arial"/>
                <w:sz w:val="15"/>
              </w:rPr>
            </w:pPr>
            <w:r>
              <w:rPr>
                <w:rFonts w:ascii="Arial"/>
                <w:spacing w:val="-5"/>
                <w:sz w:val="15"/>
              </w:rPr>
              <w:t>2,0</w:t>
            </w:r>
          </w:p>
        </w:tc>
        <w:tc>
          <w:tcPr>
            <w:tcW w:w="803" w:type="dxa"/>
            <w:tcBorders>
              <w:top w:val="single" w:sz="4" w:space="0" w:color="000000"/>
              <w:left w:val="single" w:sz="4" w:space="0" w:color="000000"/>
              <w:bottom w:val="single" w:sz="4" w:space="0" w:color="000000"/>
              <w:right w:val="single" w:sz="4" w:space="0" w:color="000000"/>
            </w:tcBorders>
          </w:tcPr>
          <w:p w14:paraId="6A9092F7" w14:textId="77777777" w:rsidR="00AD1340" w:rsidRDefault="0050760C">
            <w:pPr>
              <w:pStyle w:val="TableParagraph"/>
              <w:spacing w:before="30" w:line="240" w:lineRule="auto"/>
              <w:ind w:left="51"/>
              <w:rPr>
                <w:rFonts w:ascii="Arial"/>
                <w:sz w:val="15"/>
              </w:rPr>
            </w:pPr>
            <w:r>
              <w:rPr>
                <w:rFonts w:ascii="Arial"/>
                <w:spacing w:val="-5"/>
                <w:sz w:val="15"/>
              </w:rPr>
              <w:t>2,0</w:t>
            </w:r>
          </w:p>
        </w:tc>
        <w:tc>
          <w:tcPr>
            <w:tcW w:w="893" w:type="dxa"/>
            <w:tcBorders>
              <w:top w:val="single" w:sz="4" w:space="0" w:color="000000"/>
              <w:left w:val="single" w:sz="4" w:space="0" w:color="000000"/>
              <w:bottom w:val="single" w:sz="4" w:space="0" w:color="000000"/>
              <w:right w:val="single" w:sz="4" w:space="0" w:color="000000"/>
            </w:tcBorders>
          </w:tcPr>
          <w:p w14:paraId="4762FFD9" w14:textId="77777777" w:rsidR="00AD1340" w:rsidRDefault="0050760C">
            <w:pPr>
              <w:pStyle w:val="TableParagraph"/>
              <w:spacing w:before="30" w:line="240" w:lineRule="auto"/>
              <w:ind w:left="51"/>
              <w:rPr>
                <w:rFonts w:ascii="Arial"/>
                <w:sz w:val="15"/>
              </w:rPr>
            </w:pPr>
            <w:r>
              <w:rPr>
                <w:rFonts w:ascii="Arial"/>
                <w:spacing w:val="-5"/>
                <w:sz w:val="15"/>
              </w:rPr>
              <w:t>2,0</w:t>
            </w:r>
          </w:p>
        </w:tc>
        <w:tc>
          <w:tcPr>
            <w:tcW w:w="776" w:type="dxa"/>
            <w:tcBorders>
              <w:top w:val="single" w:sz="4" w:space="0" w:color="000000"/>
              <w:left w:val="single" w:sz="4" w:space="0" w:color="000000"/>
              <w:bottom w:val="single" w:sz="4" w:space="0" w:color="000000"/>
              <w:right w:val="single" w:sz="4" w:space="0" w:color="000000"/>
            </w:tcBorders>
          </w:tcPr>
          <w:p w14:paraId="3BFDF3CF" w14:textId="77777777" w:rsidR="00AD1340" w:rsidRDefault="0050760C">
            <w:pPr>
              <w:pStyle w:val="TableParagraph"/>
              <w:spacing w:before="30" w:line="240" w:lineRule="auto"/>
              <w:ind w:left="51" w:right="9"/>
              <w:rPr>
                <w:rFonts w:ascii="Arial"/>
                <w:sz w:val="15"/>
              </w:rPr>
            </w:pPr>
            <w:r>
              <w:rPr>
                <w:rFonts w:ascii="Arial"/>
                <w:spacing w:val="-5"/>
                <w:sz w:val="15"/>
              </w:rPr>
              <w:t>2,0</w:t>
            </w:r>
          </w:p>
        </w:tc>
        <w:tc>
          <w:tcPr>
            <w:tcW w:w="794" w:type="dxa"/>
            <w:tcBorders>
              <w:top w:val="single" w:sz="4" w:space="0" w:color="000000"/>
              <w:left w:val="single" w:sz="4" w:space="0" w:color="000000"/>
              <w:bottom w:val="single" w:sz="4" w:space="0" w:color="000000"/>
              <w:right w:val="single" w:sz="4" w:space="0" w:color="000000"/>
            </w:tcBorders>
          </w:tcPr>
          <w:p w14:paraId="187F2D16" w14:textId="77777777" w:rsidR="00AD1340" w:rsidRDefault="0050760C">
            <w:pPr>
              <w:pStyle w:val="TableParagraph"/>
              <w:spacing w:before="30" w:line="240" w:lineRule="auto"/>
              <w:ind w:left="41"/>
              <w:rPr>
                <w:rFonts w:ascii="Arial"/>
                <w:sz w:val="15"/>
              </w:rPr>
            </w:pPr>
            <w:r>
              <w:rPr>
                <w:rFonts w:ascii="Arial"/>
                <w:spacing w:val="-5"/>
                <w:sz w:val="15"/>
              </w:rPr>
              <w:t>2,0</w:t>
            </w:r>
          </w:p>
        </w:tc>
        <w:tc>
          <w:tcPr>
            <w:tcW w:w="725" w:type="dxa"/>
            <w:tcBorders>
              <w:top w:val="single" w:sz="4" w:space="0" w:color="000000"/>
              <w:left w:val="single" w:sz="4" w:space="0" w:color="000000"/>
              <w:bottom w:val="single" w:sz="4" w:space="0" w:color="000000"/>
              <w:right w:val="single" w:sz="18" w:space="0" w:color="000000"/>
            </w:tcBorders>
          </w:tcPr>
          <w:p w14:paraId="61F15325" w14:textId="77777777" w:rsidR="00AD1340" w:rsidRDefault="0050760C">
            <w:pPr>
              <w:pStyle w:val="TableParagraph"/>
              <w:spacing w:before="30" w:line="240" w:lineRule="auto"/>
              <w:ind w:left="63" w:right="3"/>
              <w:rPr>
                <w:rFonts w:ascii="Arial"/>
                <w:sz w:val="15"/>
              </w:rPr>
            </w:pPr>
            <w:r>
              <w:rPr>
                <w:rFonts w:ascii="Arial"/>
                <w:spacing w:val="-5"/>
                <w:sz w:val="15"/>
              </w:rPr>
              <w:t>60</w:t>
            </w:r>
          </w:p>
        </w:tc>
      </w:tr>
      <w:tr w:rsidR="00AD1340" w14:paraId="66FDD442" w14:textId="77777777">
        <w:trPr>
          <w:trHeight w:val="188"/>
        </w:trPr>
        <w:tc>
          <w:tcPr>
            <w:tcW w:w="2422" w:type="dxa"/>
            <w:tcBorders>
              <w:top w:val="single" w:sz="4" w:space="0" w:color="000000"/>
              <w:bottom w:val="single" w:sz="4" w:space="0" w:color="000000"/>
              <w:right w:val="single" w:sz="8" w:space="0" w:color="000000"/>
            </w:tcBorders>
          </w:tcPr>
          <w:p w14:paraId="2EA43CDB" w14:textId="77777777" w:rsidR="00AD1340" w:rsidRDefault="0050760C">
            <w:pPr>
              <w:pStyle w:val="TableParagraph"/>
              <w:spacing w:before="12" w:line="156" w:lineRule="exact"/>
              <w:ind w:left="61"/>
              <w:rPr>
                <w:rFonts w:ascii="Arial"/>
                <w:sz w:val="15"/>
              </w:rPr>
            </w:pPr>
            <w:r>
              <w:rPr>
                <w:rFonts w:ascii="Arial"/>
                <w:spacing w:val="-5"/>
                <w:sz w:val="15"/>
              </w:rPr>
              <w:t>NOx</w:t>
            </w:r>
          </w:p>
        </w:tc>
        <w:tc>
          <w:tcPr>
            <w:tcW w:w="1057" w:type="dxa"/>
            <w:tcBorders>
              <w:top w:val="single" w:sz="4" w:space="0" w:color="000000"/>
              <w:left w:val="single" w:sz="8" w:space="0" w:color="000000"/>
              <w:bottom w:val="single" w:sz="4" w:space="0" w:color="000000"/>
              <w:right w:val="single" w:sz="4" w:space="0" w:color="000000"/>
            </w:tcBorders>
            <w:shd w:val="clear" w:color="auto" w:fill="FFFF00"/>
          </w:tcPr>
          <w:p w14:paraId="6DBF778C" w14:textId="77777777" w:rsidR="00AD1340" w:rsidRDefault="0050760C">
            <w:pPr>
              <w:pStyle w:val="TableParagraph"/>
              <w:spacing w:before="12" w:line="156" w:lineRule="exact"/>
              <w:ind w:left="45" w:right="9"/>
              <w:rPr>
                <w:rFonts w:ascii="Arial"/>
                <w:sz w:val="15"/>
              </w:rPr>
            </w:pPr>
            <w:r>
              <w:rPr>
                <w:rFonts w:ascii="Arial"/>
                <w:spacing w:val="-4"/>
                <w:sz w:val="15"/>
              </w:rPr>
              <w:t>76,3</w:t>
            </w:r>
          </w:p>
        </w:tc>
        <w:tc>
          <w:tcPr>
            <w:tcW w:w="1010" w:type="dxa"/>
            <w:tcBorders>
              <w:top w:val="single" w:sz="4" w:space="0" w:color="000000"/>
              <w:left w:val="single" w:sz="4" w:space="0" w:color="000000"/>
              <w:bottom w:val="single" w:sz="4" w:space="0" w:color="000000"/>
              <w:right w:val="single" w:sz="4" w:space="0" w:color="000000"/>
            </w:tcBorders>
            <w:shd w:val="clear" w:color="auto" w:fill="FFFF00"/>
          </w:tcPr>
          <w:p w14:paraId="655A2C78" w14:textId="77777777" w:rsidR="00AD1340" w:rsidRDefault="0050760C">
            <w:pPr>
              <w:pStyle w:val="TableParagraph"/>
              <w:spacing w:before="12" w:line="156" w:lineRule="exact"/>
              <w:ind w:left="49"/>
              <w:rPr>
                <w:rFonts w:ascii="Arial"/>
                <w:sz w:val="15"/>
              </w:rPr>
            </w:pPr>
            <w:r>
              <w:rPr>
                <w:rFonts w:ascii="Arial"/>
                <w:spacing w:val="-4"/>
                <w:sz w:val="15"/>
              </w:rPr>
              <w:t>87,5</w:t>
            </w:r>
          </w:p>
        </w:tc>
        <w:tc>
          <w:tcPr>
            <w:tcW w:w="1046" w:type="dxa"/>
            <w:tcBorders>
              <w:top w:val="single" w:sz="4" w:space="0" w:color="000000"/>
              <w:left w:val="single" w:sz="4" w:space="0" w:color="000000"/>
              <w:bottom w:val="single" w:sz="4" w:space="0" w:color="000000"/>
              <w:right w:val="single" w:sz="4" w:space="0" w:color="000000"/>
            </w:tcBorders>
            <w:shd w:val="clear" w:color="auto" w:fill="FFFF00"/>
          </w:tcPr>
          <w:p w14:paraId="4F68E61D" w14:textId="77777777" w:rsidR="00AD1340" w:rsidRDefault="0050760C">
            <w:pPr>
              <w:pStyle w:val="TableParagraph"/>
              <w:spacing w:before="12" w:line="156" w:lineRule="exact"/>
              <w:ind w:left="50"/>
              <w:rPr>
                <w:rFonts w:ascii="Arial"/>
                <w:sz w:val="15"/>
              </w:rPr>
            </w:pPr>
            <w:r>
              <w:rPr>
                <w:rFonts w:ascii="Arial"/>
                <w:spacing w:val="-4"/>
                <w:sz w:val="15"/>
              </w:rPr>
              <w:t>95,0</w:t>
            </w:r>
          </w:p>
        </w:tc>
        <w:tc>
          <w:tcPr>
            <w:tcW w:w="1037" w:type="dxa"/>
            <w:tcBorders>
              <w:top w:val="single" w:sz="4" w:space="0" w:color="000000"/>
              <w:left w:val="single" w:sz="4" w:space="0" w:color="000000"/>
              <w:bottom w:val="single" w:sz="4" w:space="0" w:color="000000"/>
              <w:right w:val="single" w:sz="4" w:space="0" w:color="000000"/>
            </w:tcBorders>
            <w:shd w:val="clear" w:color="auto" w:fill="FFFF00"/>
          </w:tcPr>
          <w:p w14:paraId="0650BD4E" w14:textId="77777777" w:rsidR="00AD1340" w:rsidRDefault="0050760C">
            <w:pPr>
              <w:pStyle w:val="TableParagraph"/>
              <w:spacing w:before="12" w:line="156" w:lineRule="exact"/>
              <w:ind w:left="50" w:right="9"/>
              <w:rPr>
                <w:rFonts w:ascii="Arial"/>
                <w:sz w:val="15"/>
              </w:rPr>
            </w:pPr>
            <w:r>
              <w:rPr>
                <w:rFonts w:ascii="Arial"/>
                <w:spacing w:val="-4"/>
                <w:sz w:val="15"/>
              </w:rPr>
              <w:t>84,0</w:t>
            </w:r>
          </w:p>
        </w:tc>
        <w:tc>
          <w:tcPr>
            <w:tcW w:w="1001" w:type="dxa"/>
            <w:tcBorders>
              <w:top w:val="single" w:sz="4" w:space="0" w:color="000000"/>
              <w:left w:val="single" w:sz="4" w:space="0" w:color="000000"/>
              <w:bottom w:val="single" w:sz="4" w:space="0" w:color="000000"/>
              <w:right w:val="single" w:sz="4" w:space="0" w:color="000000"/>
            </w:tcBorders>
            <w:shd w:val="clear" w:color="auto" w:fill="FFFF00"/>
          </w:tcPr>
          <w:p w14:paraId="627B19D9" w14:textId="77777777" w:rsidR="00AD1340" w:rsidRDefault="0050760C">
            <w:pPr>
              <w:pStyle w:val="TableParagraph"/>
              <w:spacing w:before="12" w:line="156" w:lineRule="exact"/>
              <w:ind w:left="50" w:right="9"/>
              <w:rPr>
                <w:rFonts w:ascii="Arial"/>
                <w:sz w:val="15"/>
              </w:rPr>
            </w:pPr>
            <w:r>
              <w:rPr>
                <w:rFonts w:ascii="Arial"/>
                <w:spacing w:val="-4"/>
                <w:sz w:val="15"/>
              </w:rPr>
              <w:t>91,0</w:t>
            </w:r>
          </w:p>
        </w:tc>
        <w:tc>
          <w:tcPr>
            <w:tcW w:w="857" w:type="dxa"/>
            <w:tcBorders>
              <w:top w:val="single" w:sz="4" w:space="0" w:color="000000"/>
              <w:left w:val="single" w:sz="4" w:space="0" w:color="000000"/>
              <w:bottom w:val="single" w:sz="4" w:space="0" w:color="000000"/>
              <w:right w:val="single" w:sz="4" w:space="0" w:color="000000"/>
            </w:tcBorders>
            <w:shd w:val="clear" w:color="auto" w:fill="FFFF00"/>
          </w:tcPr>
          <w:p w14:paraId="279B82BC" w14:textId="77777777" w:rsidR="00AD1340" w:rsidRDefault="0050760C">
            <w:pPr>
              <w:pStyle w:val="TableParagraph"/>
              <w:spacing w:before="12" w:line="156" w:lineRule="exact"/>
              <w:ind w:left="50"/>
              <w:rPr>
                <w:rFonts w:ascii="Arial"/>
                <w:sz w:val="15"/>
              </w:rPr>
            </w:pPr>
            <w:r>
              <w:rPr>
                <w:rFonts w:ascii="Arial"/>
                <w:spacing w:val="-2"/>
                <w:sz w:val="15"/>
              </w:rPr>
              <w:t>185,0</w:t>
            </w:r>
          </w:p>
        </w:tc>
        <w:tc>
          <w:tcPr>
            <w:tcW w:w="730" w:type="dxa"/>
            <w:tcBorders>
              <w:top w:val="single" w:sz="4" w:space="0" w:color="000000"/>
              <w:left w:val="single" w:sz="4" w:space="0" w:color="000000"/>
              <w:bottom w:val="single" w:sz="4" w:space="0" w:color="000000"/>
              <w:right w:val="single" w:sz="4" w:space="0" w:color="000000"/>
            </w:tcBorders>
            <w:shd w:val="clear" w:color="auto" w:fill="FFFF00"/>
          </w:tcPr>
          <w:p w14:paraId="13F3252A" w14:textId="77777777" w:rsidR="00AD1340" w:rsidRDefault="0050760C">
            <w:pPr>
              <w:pStyle w:val="TableParagraph"/>
              <w:spacing w:before="12" w:line="156" w:lineRule="exact"/>
              <w:ind w:left="51"/>
              <w:rPr>
                <w:rFonts w:ascii="Arial"/>
                <w:sz w:val="15"/>
              </w:rPr>
            </w:pPr>
            <w:r>
              <w:rPr>
                <w:rFonts w:ascii="Arial"/>
                <w:spacing w:val="-2"/>
                <w:sz w:val="15"/>
              </w:rPr>
              <w:t>144,0</w:t>
            </w:r>
          </w:p>
        </w:tc>
        <w:tc>
          <w:tcPr>
            <w:tcW w:w="803" w:type="dxa"/>
            <w:tcBorders>
              <w:top w:val="single" w:sz="4" w:space="0" w:color="000000"/>
              <w:left w:val="single" w:sz="4" w:space="0" w:color="000000"/>
              <w:bottom w:val="single" w:sz="4" w:space="0" w:color="000000"/>
              <w:right w:val="single" w:sz="4" w:space="0" w:color="000000"/>
            </w:tcBorders>
            <w:shd w:val="clear" w:color="auto" w:fill="FFFF00"/>
          </w:tcPr>
          <w:p w14:paraId="71E57EF1" w14:textId="77777777" w:rsidR="00AD1340" w:rsidRDefault="0050760C">
            <w:pPr>
              <w:pStyle w:val="TableParagraph"/>
              <w:spacing w:before="12" w:line="156" w:lineRule="exact"/>
              <w:ind w:left="43"/>
              <w:rPr>
                <w:rFonts w:ascii="Arial"/>
                <w:sz w:val="15"/>
              </w:rPr>
            </w:pPr>
            <w:r>
              <w:rPr>
                <w:rFonts w:ascii="Arial"/>
                <w:spacing w:val="-4"/>
                <w:sz w:val="15"/>
              </w:rPr>
              <w:t>93,0</w:t>
            </w:r>
          </w:p>
        </w:tc>
        <w:tc>
          <w:tcPr>
            <w:tcW w:w="893" w:type="dxa"/>
            <w:tcBorders>
              <w:top w:val="single" w:sz="4" w:space="0" w:color="000000"/>
              <w:left w:val="single" w:sz="4" w:space="0" w:color="000000"/>
              <w:bottom w:val="single" w:sz="4" w:space="0" w:color="000000"/>
              <w:right w:val="single" w:sz="4" w:space="0" w:color="000000"/>
            </w:tcBorders>
            <w:shd w:val="clear" w:color="auto" w:fill="FFFF00"/>
          </w:tcPr>
          <w:p w14:paraId="0C43D6B8" w14:textId="77777777" w:rsidR="00AD1340" w:rsidRDefault="0050760C">
            <w:pPr>
              <w:pStyle w:val="TableParagraph"/>
              <w:spacing w:before="12" w:line="156" w:lineRule="exact"/>
              <w:ind w:left="51"/>
              <w:rPr>
                <w:rFonts w:ascii="Arial"/>
                <w:sz w:val="15"/>
              </w:rPr>
            </w:pPr>
            <w:r>
              <w:rPr>
                <w:rFonts w:ascii="Arial"/>
                <w:spacing w:val="-2"/>
                <w:sz w:val="15"/>
              </w:rPr>
              <w:t>114,0</w:t>
            </w:r>
          </w:p>
        </w:tc>
        <w:tc>
          <w:tcPr>
            <w:tcW w:w="776" w:type="dxa"/>
            <w:tcBorders>
              <w:top w:val="single" w:sz="4" w:space="0" w:color="000000"/>
              <w:left w:val="single" w:sz="4" w:space="0" w:color="000000"/>
              <w:bottom w:val="single" w:sz="4" w:space="0" w:color="000000"/>
              <w:right w:val="single" w:sz="4" w:space="0" w:color="000000"/>
            </w:tcBorders>
          </w:tcPr>
          <w:p w14:paraId="21910B5D" w14:textId="77777777" w:rsidR="00AD1340" w:rsidRDefault="0050760C">
            <w:pPr>
              <w:pStyle w:val="TableParagraph"/>
              <w:spacing w:before="12" w:line="156" w:lineRule="exact"/>
              <w:ind w:left="51" w:right="9"/>
              <w:rPr>
                <w:rFonts w:ascii="Arial"/>
                <w:sz w:val="15"/>
              </w:rPr>
            </w:pPr>
            <w:r>
              <w:rPr>
                <w:rFonts w:ascii="Arial"/>
                <w:spacing w:val="-2"/>
                <w:sz w:val="15"/>
              </w:rPr>
              <w:t>100,0</w:t>
            </w:r>
          </w:p>
        </w:tc>
        <w:tc>
          <w:tcPr>
            <w:tcW w:w="794" w:type="dxa"/>
            <w:tcBorders>
              <w:top w:val="single" w:sz="4" w:space="0" w:color="000000"/>
              <w:left w:val="single" w:sz="4" w:space="0" w:color="000000"/>
              <w:bottom w:val="single" w:sz="4" w:space="0" w:color="000000"/>
              <w:right w:val="single" w:sz="4" w:space="0" w:color="000000"/>
            </w:tcBorders>
          </w:tcPr>
          <w:p w14:paraId="546DC34E" w14:textId="77777777" w:rsidR="00AD1340" w:rsidRDefault="0050760C">
            <w:pPr>
              <w:pStyle w:val="TableParagraph"/>
              <w:spacing w:before="12" w:line="156" w:lineRule="exact"/>
              <w:ind w:left="41"/>
              <w:rPr>
                <w:rFonts w:ascii="Arial"/>
                <w:sz w:val="15"/>
              </w:rPr>
            </w:pPr>
            <w:r>
              <w:rPr>
                <w:rFonts w:ascii="Arial"/>
                <w:spacing w:val="-2"/>
                <w:sz w:val="15"/>
              </w:rPr>
              <w:t>100,0</w:t>
            </w:r>
          </w:p>
        </w:tc>
        <w:tc>
          <w:tcPr>
            <w:tcW w:w="725" w:type="dxa"/>
            <w:tcBorders>
              <w:top w:val="single" w:sz="4" w:space="0" w:color="000000"/>
              <w:left w:val="single" w:sz="4" w:space="0" w:color="000000"/>
              <w:bottom w:val="single" w:sz="4" w:space="0" w:color="000000"/>
              <w:right w:val="single" w:sz="18" w:space="0" w:color="000000"/>
            </w:tcBorders>
          </w:tcPr>
          <w:p w14:paraId="11EA5CFB" w14:textId="77777777" w:rsidR="00AD1340" w:rsidRDefault="0050760C">
            <w:pPr>
              <w:pStyle w:val="TableParagraph"/>
              <w:spacing w:before="12" w:line="156" w:lineRule="exact"/>
              <w:ind w:left="63" w:right="13"/>
              <w:rPr>
                <w:rFonts w:ascii="Arial"/>
                <w:sz w:val="15"/>
              </w:rPr>
            </w:pPr>
            <w:r>
              <w:rPr>
                <w:rFonts w:ascii="Arial"/>
                <w:spacing w:val="-5"/>
                <w:sz w:val="15"/>
              </w:rPr>
              <w:t>190</w:t>
            </w:r>
          </w:p>
        </w:tc>
      </w:tr>
      <w:tr w:rsidR="00AD1340" w14:paraId="556127BF" w14:textId="77777777">
        <w:trPr>
          <w:trHeight w:val="386"/>
        </w:trPr>
        <w:tc>
          <w:tcPr>
            <w:tcW w:w="2422" w:type="dxa"/>
            <w:tcBorders>
              <w:top w:val="single" w:sz="4" w:space="0" w:color="000000"/>
              <w:bottom w:val="single" w:sz="8" w:space="0" w:color="000000"/>
              <w:right w:val="single" w:sz="8" w:space="0" w:color="000000"/>
            </w:tcBorders>
          </w:tcPr>
          <w:p w14:paraId="32C4E854" w14:textId="77777777" w:rsidR="00AD1340" w:rsidRDefault="0050760C">
            <w:pPr>
              <w:pStyle w:val="TableParagraph"/>
              <w:spacing w:before="111" w:line="240" w:lineRule="auto"/>
              <w:ind w:left="61" w:right="18"/>
              <w:rPr>
                <w:rFonts w:ascii="Arial"/>
                <w:sz w:val="15"/>
              </w:rPr>
            </w:pPr>
            <w:r>
              <w:rPr>
                <w:rFonts w:ascii="Arial"/>
                <w:spacing w:val="-6"/>
                <w:sz w:val="15"/>
              </w:rPr>
              <w:t xml:space="preserve">COT </w:t>
            </w:r>
            <w:r>
              <w:rPr>
                <w:rFonts w:ascii="Arial"/>
                <w:spacing w:val="-2"/>
                <w:sz w:val="15"/>
              </w:rPr>
              <w:t>(COV)</w:t>
            </w:r>
          </w:p>
        </w:tc>
        <w:tc>
          <w:tcPr>
            <w:tcW w:w="1057" w:type="dxa"/>
            <w:tcBorders>
              <w:top w:val="single" w:sz="4" w:space="0" w:color="000000"/>
              <w:left w:val="single" w:sz="8" w:space="0" w:color="000000"/>
              <w:bottom w:val="single" w:sz="8" w:space="0" w:color="000000"/>
              <w:right w:val="single" w:sz="4" w:space="0" w:color="000000"/>
            </w:tcBorders>
          </w:tcPr>
          <w:p w14:paraId="4711BE20" w14:textId="77777777" w:rsidR="00AD1340" w:rsidRDefault="0050760C">
            <w:pPr>
              <w:pStyle w:val="TableParagraph"/>
              <w:spacing w:before="111" w:line="240" w:lineRule="auto"/>
              <w:ind w:left="45"/>
              <w:rPr>
                <w:rFonts w:ascii="Arial"/>
                <w:sz w:val="15"/>
              </w:rPr>
            </w:pPr>
            <w:r>
              <w:rPr>
                <w:rFonts w:ascii="Arial"/>
                <w:spacing w:val="-5"/>
                <w:sz w:val="15"/>
              </w:rPr>
              <w:t>0,0</w:t>
            </w:r>
          </w:p>
        </w:tc>
        <w:tc>
          <w:tcPr>
            <w:tcW w:w="1010" w:type="dxa"/>
            <w:tcBorders>
              <w:top w:val="single" w:sz="4" w:space="0" w:color="000000"/>
              <w:left w:val="single" w:sz="4" w:space="0" w:color="000000"/>
              <w:bottom w:val="single" w:sz="8" w:space="0" w:color="000000"/>
              <w:right w:val="single" w:sz="4" w:space="0" w:color="000000"/>
            </w:tcBorders>
          </w:tcPr>
          <w:p w14:paraId="0EB7A2C7" w14:textId="77777777" w:rsidR="00AD1340" w:rsidRDefault="0050760C">
            <w:pPr>
              <w:pStyle w:val="TableParagraph"/>
              <w:spacing w:before="111" w:line="240" w:lineRule="auto"/>
              <w:ind w:left="49" w:right="9"/>
              <w:rPr>
                <w:rFonts w:ascii="Arial"/>
                <w:sz w:val="15"/>
              </w:rPr>
            </w:pPr>
            <w:r>
              <w:rPr>
                <w:rFonts w:ascii="Arial"/>
                <w:spacing w:val="-5"/>
                <w:sz w:val="15"/>
              </w:rPr>
              <w:t>0,0</w:t>
            </w:r>
          </w:p>
        </w:tc>
        <w:tc>
          <w:tcPr>
            <w:tcW w:w="1046" w:type="dxa"/>
            <w:tcBorders>
              <w:top w:val="single" w:sz="4" w:space="0" w:color="000000"/>
              <w:left w:val="single" w:sz="4" w:space="0" w:color="000000"/>
              <w:bottom w:val="single" w:sz="8" w:space="0" w:color="000000"/>
              <w:right w:val="single" w:sz="4" w:space="0" w:color="000000"/>
            </w:tcBorders>
          </w:tcPr>
          <w:p w14:paraId="35EC54E8" w14:textId="77777777" w:rsidR="00AD1340" w:rsidRDefault="0050760C">
            <w:pPr>
              <w:pStyle w:val="TableParagraph"/>
              <w:spacing w:before="111" w:line="240" w:lineRule="auto"/>
              <w:ind w:left="50" w:right="9"/>
              <w:rPr>
                <w:rFonts w:ascii="Arial"/>
                <w:sz w:val="15"/>
              </w:rPr>
            </w:pPr>
            <w:r>
              <w:rPr>
                <w:rFonts w:ascii="Arial"/>
                <w:spacing w:val="-5"/>
                <w:sz w:val="15"/>
              </w:rPr>
              <w:t>0,0</w:t>
            </w:r>
          </w:p>
        </w:tc>
        <w:tc>
          <w:tcPr>
            <w:tcW w:w="1037" w:type="dxa"/>
            <w:tcBorders>
              <w:top w:val="single" w:sz="4" w:space="0" w:color="000000"/>
              <w:left w:val="single" w:sz="4" w:space="0" w:color="000000"/>
              <w:bottom w:val="single" w:sz="8" w:space="0" w:color="000000"/>
              <w:right w:val="single" w:sz="4" w:space="0" w:color="000000"/>
            </w:tcBorders>
          </w:tcPr>
          <w:p w14:paraId="46820CFE" w14:textId="77777777" w:rsidR="00AD1340" w:rsidRDefault="0050760C">
            <w:pPr>
              <w:pStyle w:val="TableParagraph"/>
              <w:spacing w:before="111" w:line="240" w:lineRule="auto"/>
              <w:ind w:left="50"/>
              <w:rPr>
                <w:rFonts w:ascii="Arial"/>
                <w:sz w:val="15"/>
              </w:rPr>
            </w:pPr>
            <w:r>
              <w:rPr>
                <w:rFonts w:ascii="Arial"/>
                <w:spacing w:val="-5"/>
                <w:sz w:val="15"/>
              </w:rPr>
              <w:t>0,0</w:t>
            </w:r>
          </w:p>
        </w:tc>
        <w:tc>
          <w:tcPr>
            <w:tcW w:w="1001" w:type="dxa"/>
            <w:tcBorders>
              <w:top w:val="single" w:sz="4" w:space="0" w:color="000000"/>
              <w:left w:val="single" w:sz="4" w:space="0" w:color="000000"/>
              <w:bottom w:val="single" w:sz="8" w:space="0" w:color="000000"/>
              <w:right w:val="single" w:sz="4" w:space="0" w:color="000000"/>
            </w:tcBorders>
          </w:tcPr>
          <w:p w14:paraId="06393568" w14:textId="77777777" w:rsidR="00AD1340" w:rsidRDefault="0050760C">
            <w:pPr>
              <w:pStyle w:val="TableParagraph"/>
              <w:spacing w:before="111" w:line="240" w:lineRule="auto"/>
              <w:ind w:left="50"/>
              <w:rPr>
                <w:rFonts w:ascii="Arial"/>
                <w:sz w:val="15"/>
              </w:rPr>
            </w:pPr>
            <w:r>
              <w:rPr>
                <w:rFonts w:ascii="Arial"/>
                <w:spacing w:val="-5"/>
                <w:sz w:val="15"/>
              </w:rPr>
              <w:t>0,0</w:t>
            </w:r>
          </w:p>
        </w:tc>
        <w:tc>
          <w:tcPr>
            <w:tcW w:w="857" w:type="dxa"/>
            <w:tcBorders>
              <w:top w:val="single" w:sz="4" w:space="0" w:color="000000"/>
              <w:left w:val="single" w:sz="4" w:space="0" w:color="000000"/>
              <w:bottom w:val="single" w:sz="8" w:space="0" w:color="000000"/>
              <w:right w:val="single" w:sz="4" w:space="0" w:color="000000"/>
            </w:tcBorders>
          </w:tcPr>
          <w:p w14:paraId="5BC2950C" w14:textId="77777777" w:rsidR="00AD1340" w:rsidRDefault="0050760C">
            <w:pPr>
              <w:pStyle w:val="TableParagraph"/>
              <w:spacing w:before="111" w:line="240" w:lineRule="auto"/>
              <w:ind w:left="50" w:right="9"/>
              <w:rPr>
                <w:rFonts w:ascii="Arial"/>
                <w:sz w:val="15"/>
              </w:rPr>
            </w:pPr>
            <w:r>
              <w:rPr>
                <w:rFonts w:ascii="Arial"/>
                <w:spacing w:val="-4"/>
                <w:sz w:val="15"/>
              </w:rPr>
              <w:t>10,0</w:t>
            </w:r>
          </w:p>
        </w:tc>
        <w:tc>
          <w:tcPr>
            <w:tcW w:w="730" w:type="dxa"/>
            <w:tcBorders>
              <w:top w:val="single" w:sz="4" w:space="0" w:color="000000"/>
              <w:left w:val="single" w:sz="4" w:space="0" w:color="000000"/>
              <w:bottom w:val="single" w:sz="8" w:space="0" w:color="000000"/>
              <w:right w:val="single" w:sz="4" w:space="0" w:color="000000"/>
            </w:tcBorders>
          </w:tcPr>
          <w:p w14:paraId="52DCC506" w14:textId="77777777" w:rsidR="00AD1340" w:rsidRDefault="0050760C">
            <w:pPr>
              <w:pStyle w:val="TableParagraph"/>
              <w:spacing w:before="111" w:line="240" w:lineRule="auto"/>
              <w:ind w:left="51" w:right="10"/>
              <w:rPr>
                <w:rFonts w:ascii="Arial"/>
                <w:sz w:val="15"/>
              </w:rPr>
            </w:pPr>
            <w:r>
              <w:rPr>
                <w:rFonts w:ascii="Arial"/>
                <w:spacing w:val="-4"/>
                <w:sz w:val="15"/>
              </w:rPr>
              <w:t>10,0</w:t>
            </w:r>
          </w:p>
        </w:tc>
        <w:tc>
          <w:tcPr>
            <w:tcW w:w="803" w:type="dxa"/>
            <w:tcBorders>
              <w:top w:val="single" w:sz="4" w:space="0" w:color="000000"/>
              <w:left w:val="single" w:sz="4" w:space="0" w:color="000000"/>
              <w:bottom w:val="single" w:sz="8" w:space="0" w:color="000000"/>
              <w:right w:val="single" w:sz="4" w:space="0" w:color="000000"/>
            </w:tcBorders>
          </w:tcPr>
          <w:p w14:paraId="7A7F64F2" w14:textId="77777777" w:rsidR="00AD1340" w:rsidRDefault="0050760C">
            <w:pPr>
              <w:pStyle w:val="TableParagraph"/>
              <w:spacing w:before="111" w:line="240" w:lineRule="auto"/>
              <w:ind w:left="51"/>
              <w:rPr>
                <w:rFonts w:ascii="Arial"/>
                <w:sz w:val="15"/>
              </w:rPr>
            </w:pPr>
            <w:r>
              <w:rPr>
                <w:rFonts w:ascii="Arial"/>
                <w:spacing w:val="-5"/>
                <w:sz w:val="15"/>
              </w:rPr>
              <w:t>0,0</w:t>
            </w:r>
          </w:p>
        </w:tc>
        <w:tc>
          <w:tcPr>
            <w:tcW w:w="893" w:type="dxa"/>
            <w:tcBorders>
              <w:top w:val="single" w:sz="4" w:space="0" w:color="000000"/>
              <w:left w:val="single" w:sz="4" w:space="0" w:color="000000"/>
              <w:bottom w:val="single" w:sz="8" w:space="0" w:color="000000"/>
              <w:right w:val="single" w:sz="4" w:space="0" w:color="000000"/>
            </w:tcBorders>
          </w:tcPr>
          <w:p w14:paraId="04509C17" w14:textId="77777777" w:rsidR="00AD1340" w:rsidRDefault="0050760C">
            <w:pPr>
              <w:pStyle w:val="TableParagraph"/>
              <w:spacing w:before="111" w:line="240" w:lineRule="auto"/>
              <w:ind w:left="51"/>
              <w:rPr>
                <w:rFonts w:ascii="Arial"/>
                <w:sz w:val="15"/>
              </w:rPr>
            </w:pPr>
            <w:r>
              <w:rPr>
                <w:rFonts w:ascii="Arial"/>
                <w:spacing w:val="-5"/>
                <w:sz w:val="15"/>
              </w:rPr>
              <w:t>0,0</w:t>
            </w:r>
          </w:p>
        </w:tc>
        <w:tc>
          <w:tcPr>
            <w:tcW w:w="776" w:type="dxa"/>
            <w:tcBorders>
              <w:top w:val="single" w:sz="4" w:space="0" w:color="000000"/>
              <w:left w:val="single" w:sz="4" w:space="0" w:color="000000"/>
              <w:bottom w:val="single" w:sz="8" w:space="0" w:color="000000"/>
              <w:right w:val="single" w:sz="4" w:space="0" w:color="000000"/>
            </w:tcBorders>
          </w:tcPr>
          <w:p w14:paraId="2380E1B8" w14:textId="77777777" w:rsidR="00AD1340" w:rsidRDefault="0050760C">
            <w:pPr>
              <w:pStyle w:val="TableParagraph"/>
              <w:spacing w:before="111" w:line="240" w:lineRule="auto"/>
              <w:ind w:left="51" w:right="9"/>
              <w:rPr>
                <w:rFonts w:ascii="Arial"/>
                <w:sz w:val="15"/>
              </w:rPr>
            </w:pPr>
            <w:r>
              <w:rPr>
                <w:rFonts w:ascii="Arial"/>
                <w:spacing w:val="-5"/>
                <w:sz w:val="15"/>
              </w:rPr>
              <w:t>0,0</w:t>
            </w:r>
          </w:p>
        </w:tc>
        <w:tc>
          <w:tcPr>
            <w:tcW w:w="794" w:type="dxa"/>
            <w:tcBorders>
              <w:top w:val="single" w:sz="4" w:space="0" w:color="000000"/>
              <w:left w:val="single" w:sz="4" w:space="0" w:color="000000"/>
              <w:bottom w:val="single" w:sz="8" w:space="0" w:color="000000"/>
              <w:right w:val="single" w:sz="4" w:space="0" w:color="000000"/>
            </w:tcBorders>
          </w:tcPr>
          <w:p w14:paraId="22600EA3" w14:textId="77777777" w:rsidR="00AD1340" w:rsidRDefault="0050760C">
            <w:pPr>
              <w:pStyle w:val="TableParagraph"/>
              <w:spacing w:before="111" w:line="240" w:lineRule="auto"/>
              <w:ind w:left="41"/>
              <w:rPr>
                <w:rFonts w:ascii="Arial"/>
                <w:sz w:val="15"/>
              </w:rPr>
            </w:pPr>
            <w:r>
              <w:rPr>
                <w:rFonts w:ascii="Arial"/>
                <w:spacing w:val="-5"/>
                <w:sz w:val="15"/>
              </w:rPr>
              <w:t>0,0</w:t>
            </w:r>
          </w:p>
        </w:tc>
        <w:tc>
          <w:tcPr>
            <w:tcW w:w="725" w:type="dxa"/>
            <w:tcBorders>
              <w:top w:val="single" w:sz="4" w:space="0" w:color="000000"/>
              <w:left w:val="single" w:sz="4" w:space="0" w:color="000000"/>
              <w:bottom w:val="single" w:sz="8" w:space="0" w:color="000000"/>
              <w:right w:val="single" w:sz="18" w:space="0" w:color="000000"/>
            </w:tcBorders>
          </w:tcPr>
          <w:p w14:paraId="5A1E3EEE" w14:textId="77777777" w:rsidR="00AD1340" w:rsidRDefault="0050760C">
            <w:pPr>
              <w:pStyle w:val="TableParagraph"/>
              <w:spacing w:before="111" w:line="240" w:lineRule="auto"/>
              <w:ind w:left="63" w:right="8"/>
              <w:rPr>
                <w:rFonts w:ascii="Arial"/>
                <w:sz w:val="15"/>
              </w:rPr>
            </w:pPr>
            <w:r>
              <w:rPr>
                <w:rFonts w:ascii="Arial"/>
                <w:spacing w:val="-5"/>
                <w:sz w:val="15"/>
              </w:rPr>
              <w:t>0,0</w:t>
            </w:r>
          </w:p>
        </w:tc>
      </w:tr>
      <w:tr w:rsidR="00AD1340" w14:paraId="6AEAC182" w14:textId="77777777">
        <w:trPr>
          <w:trHeight w:val="250"/>
        </w:trPr>
        <w:tc>
          <w:tcPr>
            <w:tcW w:w="2422" w:type="dxa"/>
            <w:tcBorders>
              <w:top w:val="single" w:sz="8" w:space="0" w:color="000000"/>
              <w:bottom w:val="single" w:sz="4" w:space="0" w:color="D3D3D3"/>
              <w:right w:val="single" w:sz="4" w:space="0" w:color="D3D3D3"/>
            </w:tcBorders>
          </w:tcPr>
          <w:p w14:paraId="0B3EAAD3" w14:textId="77777777" w:rsidR="00AD1340" w:rsidRDefault="00AD1340">
            <w:pPr>
              <w:pStyle w:val="TableParagraph"/>
              <w:spacing w:before="0" w:line="240" w:lineRule="auto"/>
              <w:jc w:val="left"/>
              <w:rPr>
                <w:rFonts w:ascii="Times New Roman"/>
                <w:sz w:val="14"/>
              </w:rPr>
            </w:pPr>
          </w:p>
        </w:tc>
        <w:tc>
          <w:tcPr>
            <w:tcW w:w="1057" w:type="dxa"/>
            <w:tcBorders>
              <w:top w:val="single" w:sz="8" w:space="0" w:color="000000"/>
              <w:left w:val="single" w:sz="4" w:space="0" w:color="D3D3D3"/>
              <w:bottom w:val="single" w:sz="4" w:space="0" w:color="D3D3D3"/>
              <w:right w:val="single" w:sz="4" w:space="0" w:color="D3D3D3"/>
            </w:tcBorders>
          </w:tcPr>
          <w:p w14:paraId="7E2C0B5C" w14:textId="77777777" w:rsidR="00AD1340" w:rsidRDefault="00AD1340">
            <w:pPr>
              <w:pStyle w:val="TableParagraph"/>
              <w:spacing w:before="0" w:line="240" w:lineRule="auto"/>
              <w:jc w:val="left"/>
              <w:rPr>
                <w:rFonts w:ascii="Times New Roman"/>
                <w:sz w:val="14"/>
              </w:rPr>
            </w:pPr>
          </w:p>
        </w:tc>
        <w:tc>
          <w:tcPr>
            <w:tcW w:w="1010" w:type="dxa"/>
            <w:tcBorders>
              <w:top w:val="single" w:sz="8" w:space="0" w:color="000000"/>
              <w:left w:val="single" w:sz="4" w:space="0" w:color="D3D3D3"/>
              <w:bottom w:val="single" w:sz="4" w:space="0" w:color="D3D3D3"/>
              <w:right w:val="single" w:sz="4" w:space="0" w:color="D3D3D3"/>
            </w:tcBorders>
          </w:tcPr>
          <w:p w14:paraId="7ABCB6CA" w14:textId="77777777" w:rsidR="00AD1340" w:rsidRDefault="00AD1340">
            <w:pPr>
              <w:pStyle w:val="TableParagraph"/>
              <w:spacing w:before="0" w:line="240" w:lineRule="auto"/>
              <w:jc w:val="left"/>
              <w:rPr>
                <w:rFonts w:ascii="Times New Roman"/>
                <w:sz w:val="14"/>
              </w:rPr>
            </w:pPr>
          </w:p>
        </w:tc>
        <w:tc>
          <w:tcPr>
            <w:tcW w:w="1046" w:type="dxa"/>
            <w:tcBorders>
              <w:top w:val="single" w:sz="8" w:space="0" w:color="000000"/>
              <w:left w:val="single" w:sz="4" w:space="0" w:color="D3D3D3"/>
              <w:bottom w:val="single" w:sz="4" w:space="0" w:color="D3D3D3"/>
              <w:right w:val="single" w:sz="4" w:space="0" w:color="D3D3D3"/>
            </w:tcBorders>
          </w:tcPr>
          <w:p w14:paraId="34BD52A7" w14:textId="77777777" w:rsidR="00AD1340" w:rsidRDefault="00AD1340">
            <w:pPr>
              <w:pStyle w:val="TableParagraph"/>
              <w:spacing w:before="0" w:line="240" w:lineRule="auto"/>
              <w:jc w:val="left"/>
              <w:rPr>
                <w:rFonts w:ascii="Times New Roman"/>
                <w:sz w:val="14"/>
              </w:rPr>
            </w:pPr>
          </w:p>
        </w:tc>
        <w:tc>
          <w:tcPr>
            <w:tcW w:w="1037" w:type="dxa"/>
            <w:tcBorders>
              <w:top w:val="single" w:sz="8" w:space="0" w:color="000000"/>
              <w:left w:val="single" w:sz="4" w:space="0" w:color="D3D3D3"/>
              <w:bottom w:val="single" w:sz="4" w:space="0" w:color="D3D3D3"/>
              <w:right w:val="single" w:sz="4" w:space="0" w:color="D3D3D3"/>
            </w:tcBorders>
          </w:tcPr>
          <w:p w14:paraId="5E18A077" w14:textId="77777777" w:rsidR="00AD1340" w:rsidRDefault="00AD1340">
            <w:pPr>
              <w:pStyle w:val="TableParagraph"/>
              <w:spacing w:before="0" w:line="240" w:lineRule="auto"/>
              <w:jc w:val="left"/>
              <w:rPr>
                <w:rFonts w:ascii="Times New Roman"/>
                <w:sz w:val="14"/>
              </w:rPr>
            </w:pPr>
          </w:p>
        </w:tc>
        <w:tc>
          <w:tcPr>
            <w:tcW w:w="1001" w:type="dxa"/>
            <w:tcBorders>
              <w:top w:val="single" w:sz="8" w:space="0" w:color="000000"/>
              <w:left w:val="single" w:sz="4" w:space="0" w:color="D3D3D3"/>
              <w:bottom w:val="single" w:sz="4" w:space="0" w:color="D3D3D3"/>
              <w:right w:val="single" w:sz="4" w:space="0" w:color="D3D3D3"/>
            </w:tcBorders>
          </w:tcPr>
          <w:p w14:paraId="71D0E03A" w14:textId="77777777" w:rsidR="00AD1340" w:rsidRDefault="00AD1340">
            <w:pPr>
              <w:pStyle w:val="TableParagraph"/>
              <w:spacing w:before="0" w:line="240" w:lineRule="auto"/>
              <w:jc w:val="left"/>
              <w:rPr>
                <w:rFonts w:ascii="Times New Roman"/>
                <w:sz w:val="14"/>
              </w:rPr>
            </w:pPr>
          </w:p>
        </w:tc>
        <w:tc>
          <w:tcPr>
            <w:tcW w:w="857" w:type="dxa"/>
            <w:tcBorders>
              <w:top w:val="single" w:sz="8" w:space="0" w:color="000000"/>
              <w:left w:val="single" w:sz="4" w:space="0" w:color="D3D3D3"/>
              <w:bottom w:val="single" w:sz="4" w:space="0" w:color="D3D3D3"/>
              <w:right w:val="single" w:sz="4" w:space="0" w:color="D3D3D3"/>
            </w:tcBorders>
          </w:tcPr>
          <w:p w14:paraId="7536F998" w14:textId="77777777" w:rsidR="00AD1340" w:rsidRDefault="00AD1340">
            <w:pPr>
              <w:pStyle w:val="TableParagraph"/>
              <w:spacing w:before="0" w:line="240" w:lineRule="auto"/>
              <w:jc w:val="left"/>
              <w:rPr>
                <w:rFonts w:ascii="Times New Roman"/>
                <w:sz w:val="14"/>
              </w:rPr>
            </w:pPr>
          </w:p>
        </w:tc>
        <w:tc>
          <w:tcPr>
            <w:tcW w:w="730" w:type="dxa"/>
            <w:tcBorders>
              <w:top w:val="single" w:sz="8" w:space="0" w:color="000000"/>
              <w:left w:val="single" w:sz="4" w:space="0" w:color="D3D3D3"/>
              <w:bottom w:val="single" w:sz="4" w:space="0" w:color="D3D3D3"/>
              <w:right w:val="single" w:sz="4" w:space="0" w:color="D3D3D3"/>
            </w:tcBorders>
          </w:tcPr>
          <w:p w14:paraId="5912250B" w14:textId="77777777" w:rsidR="00AD1340" w:rsidRDefault="00AD1340">
            <w:pPr>
              <w:pStyle w:val="TableParagraph"/>
              <w:spacing w:before="0" w:line="240" w:lineRule="auto"/>
              <w:jc w:val="left"/>
              <w:rPr>
                <w:rFonts w:ascii="Times New Roman"/>
                <w:sz w:val="14"/>
              </w:rPr>
            </w:pPr>
          </w:p>
        </w:tc>
        <w:tc>
          <w:tcPr>
            <w:tcW w:w="803" w:type="dxa"/>
            <w:tcBorders>
              <w:top w:val="single" w:sz="8" w:space="0" w:color="000000"/>
              <w:left w:val="single" w:sz="4" w:space="0" w:color="D3D3D3"/>
              <w:bottom w:val="single" w:sz="4" w:space="0" w:color="D3D3D3"/>
              <w:right w:val="single" w:sz="4" w:space="0" w:color="D3D3D3"/>
            </w:tcBorders>
          </w:tcPr>
          <w:p w14:paraId="2823F555" w14:textId="77777777" w:rsidR="00AD1340" w:rsidRDefault="00AD1340">
            <w:pPr>
              <w:pStyle w:val="TableParagraph"/>
              <w:spacing w:before="0" w:line="240" w:lineRule="auto"/>
              <w:jc w:val="left"/>
              <w:rPr>
                <w:rFonts w:ascii="Times New Roman"/>
                <w:sz w:val="14"/>
              </w:rPr>
            </w:pPr>
          </w:p>
        </w:tc>
        <w:tc>
          <w:tcPr>
            <w:tcW w:w="893" w:type="dxa"/>
            <w:tcBorders>
              <w:top w:val="single" w:sz="8" w:space="0" w:color="000000"/>
              <w:left w:val="single" w:sz="4" w:space="0" w:color="D3D3D3"/>
              <w:bottom w:val="single" w:sz="4" w:space="0" w:color="D3D3D3"/>
              <w:right w:val="single" w:sz="4" w:space="0" w:color="D3D3D3"/>
            </w:tcBorders>
          </w:tcPr>
          <w:p w14:paraId="06878BA9" w14:textId="77777777" w:rsidR="00AD1340" w:rsidRDefault="00AD1340">
            <w:pPr>
              <w:pStyle w:val="TableParagraph"/>
              <w:spacing w:before="0" w:line="240" w:lineRule="auto"/>
              <w:jc w:val="left"/>
              <w:rPr>
                <w:rFonts w:ascii="Times New Roman"/>
                <w:sz w:val="14"/>
              </w:rPr>
            </w:pPr>
          </w:p>
        </w:tc>
        <w:tc>
          <w:tcPr>
            <w:tcW w:w="776" w:type="dxa"/>
            <w:tcBorders>
              <w:top w:val="single" w:sz="8" w:space="0" w:color="000000"/>
              <w:left w:val="single" w:sz="4" w:space="0" w:color="D3D3D3"/>
              <w:bottom w:val="single" w:sz="4" w:space="0" w:color="D3D3D3"/>
              <w:right w:val="single" w:sz="4" w:space="0" w:color="D3D3D3"/>
            </w:tcBorders>
          </w:tcPr>
          <w:p w14:paraId="19057457" w14:textId="77777777" w:rsidR="00AD1340" w:rsidRDefault="00AD1340">
            <w:pPr>
              <w:pStyle w:val="TableParagraph"/>
              <w:spacing w:before="0" w:line="240" w:lineRule="auto"/>
              <w:jc w:val="left"/>
              <w:rPr>
                <w:rFonts w:ascii="Times New Roman"/>
                <w:sz w:val="14"/>
              </w:rPr>
            </w:pPr>
          </w:p>
        </w:tc>
        <w:tc>
          <w:tcPr>
            <w:tcW w:w="794" w:type="dxa"/>
            <w:tcBorders>
              <w:top w:val="single" w:sz="8" w:space="0" w:color="000000"/>
              <w:left w:val="single" w:sz="4" w:space="0" w:color="D3D3D3"/>
              <w:bottom w:val="single" w:sz="4" w:space="0" w:color="D3D3D3"/>
              <w:right w:val="single" w:sz="4" w:space="0" w:color="D3D3D3"/>
            </w:tcBorders>
          </w:tcPr>
          <w:p w14:paraId="014CEBF3" w14:textId="77777777" w:rsidR="00AD1340" w:rsidRDefault="00AD1340">
            <w:pPr>
              <w:pStyle w:val="TableParagraph"/>
              <w:spacing w:before="0" w:line="240" w:lineRule="auto"/>
              <w:jc w:val="left"/>
              <w:rPr>
                <w:rFonts w:ascii="Times New Roman"/>
                <w:sz w:val="14"/>
              </w:rPr>
            </w:pPr>
          </w:p>
        </w:tc>
        <w:tc>
          <w:tcPr>
            <w:tcW w:w="725" w:type="dxa"/>
            <w:tcBorders>
              <w:top w:val="single" w:sz="8" w:space="0" w:color="000000"/>
              <w:left w:val="single" w:sz="4" w:space="0" w:color="D3D3D3"/>
              <w:bottom w:val="single" w:sz="4" w:space="0" w:color="D3D3D3"/>
            </w:tcBorders>
          </w:tcPr>
          <w:p w14:paraId="7F04818C" w14:textId="77777777" w:rsidR="00AD1340" w:rsidRDefault="00AD1340">
            <w:pPr>
              <w:pStyle w:val="TableParagraph"/>
              <w:spacing w:before="0" w:line="240" w:lineRule="auto"/>
              <w:jc w:val="left"/>
              <w:rPr>
                <w:rFonts w:ascii="Times New Roman"/>
                <w:sz w:val="14"/>
              </w:rPr>
            </w:pPr>
          </w:p>
        </w:tc>
      </w:tr>
      <w:tr w:rsidR="00AD1340" w14:paraId="0DAB09F0" w14:textId="77777777">
        <w:trPr>
          <w:trHeight w:val="188"/>
        </w:trPr>
        <w:tc>
          <w:tcPr>
            <w:tcW w:w="2422" w:type="dxa"/>
            <w:tcBorders>
              <w:top w:val="single" w:sz="4" w:space="0" w:color="D3D3D3"/>
              <w:bottom w:val="single" w:sz="4" w:space="0" w:color="D3D3D3"/>
              <w:right w:val="single" w:sz="4" w:space="0" w:color="D3D3D3"/>
            </w:tcBorders>
          </w:tcPr>
          <w:p w14:paraId="4B0E81F3" w14:textId="77777777" w:rsidR="00AD1340" w:rsidRDefault="0050760C">
            <w:pPr>
              <w:pStyle w:val="TableParagraph"/>
              <w:spacing w:before="12" w:line="156" w:lineRule="exact"/>
              <w:ind w:left="41"/>
              <w:jc w:val="left"/>
              <w:rPr>
                <w:rFonts w:ascii="Arial"/>
                <w:sz w:val="15"/>
              </w:rPr>
            </w:pPr>
            <w:r>
              <w:rPr>
                <w:rFonts w:ascii="Arial"/>
                <w:spacing w:val="-4"/>
                <w:sz w:val="15"/>
              </w:rPr>
              <w:t xml:space="preserve">Notes </w:t>
            </w:r>
            <w:r>
              <w:rPr>
                <w:rFonts w:ascii="Arial"/>
                <w:spacing w:val="-10"/>
                <w:sz w:val="15"/>
              </w:rPr>
              <w:t>:</w:t>
            </w:r>
          </w:p>
        </w:tc>
        <w:tc>
          <w:tcPr>
            <w:tcW w:w="1057" w:type="dxa"/>
            <w:tcBorders>
              <w:top w:val="single" w:sz="4" w:space="0" w:color="D3D3D3"/>
              <w:left w:val="single" w:sz="4" w:space="0" w:color="D3D3D3"/>
              <w:bottom w:val="single" w:sz="4" w:space="0" w:color="D3D3D3"/>
              <w:right w:val="single" w:sz="4" w:space="0" w:color="D3D3D3"/>
            </w:tcBorders>
          </w:tcPr>
          <w:p w14:paraId="069C2C82" w14:textId="77777777" w:rsidR="00AD1340" w:rsidRDefault="00AD1340">
            <w:pPr>
              <w:pStyle w:val="TableParagraph"/>
              <w:spacing w:before="0" w:line="240" w:lineRule="auto"/>
              <w:jc w:val="left"/>
              <w:rPr>
                <w:rFonts w:ascii="Times New Roman"/>
                <w:sz w:val="12"/>
              </w:rPr>
            </w:pPr>
          </w:p>
        </w:tc>
        <w:tc>
          <w:tcPr>
            <w:tcW w:w="1010" w:type="dxa"/>
            <w:tcBorders>
              <w:top w:val="single" w:sz="4" w:space="0" w:color="D3D3D3"/>
              <w:left w:val="single" w:sz="4" w:space="0" w:color="D3D3D3"/>
              <w:bottom w:val="single" w:sz="4" w:space="0" w:color="D3D3D3"/>
              <w:right w:val="single" w:sz="4" w:space="0" w:color="D3D3D3"/>
            </w:tcBorders>
          </w:tcPr>
          <w:p w14:paraId="306439EA" w14:textId="77777777" w:rsidR="00AD1340" w:rsidRDefault="00AD1340">
            <w:pPr>
              <w:pStyle w:val="TableParagraph"/>
              <w:spacing w:before="0" w:line="240" w:lineRule="auto"/>
              <w:jc w:val="left"/>
              <w:rPr>
                <w:rFonts w:ascii="Times New Roman"/>
                <w:sz w:val="12"/>
              </w:rPr>
            </w:pPr>
          </w:p>
        </w:tc>
        <w:tc>
          <w:tcPr>
            <w:tcW w:w="1046" w:type="dxa"/>
            <w:tcBorders>
              <w:top w:val="single" w:sz="4" w:space="0" w:color="D3D3D3"/>
              <w:left w:val="single" w:sz="4" w:space="0" w:color="D3D3D3"/>
              <w:bottom w:val="single" w:sz="4" w:space="0" w:color="D3D3D3"/>
              <w:right w:val="single" w:sz="4" w:space="0" w:color="D3D3D3"/>
            </w:tcBorders>
          </w:tcPr>
          <w:p w14:paraId="100E92D0" w14:textId="77777777" w:rsidR="00AD1340" w:rsidRDefault="00AD1340">
            <w:pPr>
              <w:pStyle w:val="TableParagraph"/>
              <w:spacing w:before="0" w:line="240" w:lineRule="auto"/>
              <w:jc w:val="left"/>
              <w:rPr>
                <w:rFonts w:ascii="Times New Roman"/>
                <w:sz w:val="12"/>
              </w:rPr>
            </w:pPr>
          </w:p>
        </w:tc>
        <w:tc>
          <w:tcPr>
            <w:tcW w:w="1037" w:type="dxa"/>
            <w:tcBorders>
              <w:top w:val="single" w:sz="4" w:space="0" w:color="D3D3D3"/>
              <w:left w:val="single" w:sz="4" w:space="0" w:color="D3D3D3"/>
              <w:bottom w:val="single" w:sz="4" w:space="0" w:color="D3D3D3"/>
              <w:right w:val="single" w:sz="4" w:space="0" w:color="D3D3D3"/>
            </w:tcBorders>
          </w:tcPr>
          <w:p w14:paraId="1A22F002" w14:textId="77777777" w:rsidR="00AD1340" w:rsidRDefault="00AD1340">
            <w:pPr>
              <w:pStyle w:val="TableParagraph"/>
              <w:spacing w:before="0" w:line="240" w:lineRule="auto"/>
              <w:jc w:val="left"/>
              <w:rPr>
                <w:rFonts w:ascii="Times New Roman"/>
                <w:sz w:val="12"/>
              </w:rPr>
            </w:pPr>
          </w:p>
        </w:tc>
        <w:tc>
          <w:tcPr>
            <w:tcW w:w="1001" w:type="dxa"/>
            <w:tcBorders>
              <w:top w:val="single" w:sz="4" w:space="0" w:color="D3D3D3"/>
              <w:left w:val="single" w:sz="4" w:space="0" w:color="D3D3D3"/>
              <w:bottom w:val="single" w:sz="4" w:space="0" w:color="D3D3D3"/>
              <w:right w:val="single" w:sz="4" w:space="0" w:color="D3D3D3"/>
            </w:tcBorders>
          </w:tcPr>
          <w:p w14:paraId="495E4A47" w14:textId="77777777" w:rsidR="00AD1340" w:rsidRDefault="00AD1340">
            <w:pPr>
              <w:pStyle w:val="TableParagraph"/>
              <w:spacing w:before="0" w:line="240" w:lineRule="auto"/>
              <w:jc w:val="left"/>
              <w:rPr>
                <w:rFonts w:ascii="Times New Roman"/>
                <w:sz w:val="12"/>
              </w:rPr>
            </w:pPr>
          </w:p>
        </w:tc>
        <w:tc>
          <w:tcPr>
            <w:tcW w:w="857" w:type="dxa"/>
            <w:tcBorders>
              <w:top w:val="single" w:sz="4" w:space="0" w:color="D3D3D3"/>
              <w:left w:val="single" w:sz="4" w:space="0" w:color="D3D3D3"/>
              <w:bottom w:val="single" w:sz="4" w:space="0" w:color="D3D3D3"/>
              <w:right w:val="single" w:sz="4" w:space="0" w:color="D3D3D3"/>
            </w:tcBorders>
          </w:tcPr>
          <w:p w14:paraId="41545F8F" w14:textId="77777777" w:rsidR="00AD1340" w:rsidRDefault="00AD1340">
            <w:pPr>
              <w:pStyle w:val="TableParagraph"/>
              <w:spacing w:before="0" w:line="240" w:lineRule="auto"/>
              <w:jc w:val="left"/>
              <w:rPr>
                <w:rFonts w:ascii="Times New Roman"/>
                <w:sz w:val="12"/>
              </w:rPr>
            </w:pPr>
          </w:p>
        </w:tc>
        <w:tc>
          <w:tcPr>
            <w:tcW w:w="730" w:type="dxa"/>
            <w:tcBorders>
              <w:top w:val="single" w:sz="4" w:space="0" w:color="D3D3D3"/>
              <w:left w:val="single" w:sz="4" w:space="0" w:color="D3D3D3"/>
              <w:bottom w:val="single" w:sz="4" w:space="0" w:color="D3D3D3"/>
              <w:right w:val="single" w:sz="4" w:space="0" w:color="D3D3D3"/>
            </w:tcBorders>
          </w:tcPr>
          <w:p w14:paraId="5CE2BBA7" w14:textId="77777777" w:rsidR="00AD1340" w:rsidRDefault="00AD1340">
            <w:pPr>
              <w:pStyle w:val="TableParagraph"/>
              <w:spacing w:before="0" w:line="240" w:lineRule="auto"/>
              <w:jc w:val="left"/>
              <w:rPr>
                <w:rFonts w:ascii="Times New Roman"/>
                <w:sz w:val="12"/>
              </w:rPr>
            </w:pPr>
          </w:p>
        </w:tc>
        <w:tc>
          <w:tcPr>
            <w:tcW w:w="803" w:type="dxa"/>
            <w:tcBorders>
              <w:top w:val="single" w:sz="4" w:space="0" w:color="D3D3D3"/>
              <w:left w:val="single" w:sz="4" w:space="0" w:color="D3D3D3"/>
              <w:bottom w:val="single" w:sz="4" w:space="0" w:color="D3D3D3"/>
              <w:right w:val="single" w:sz="4" w:space="0" w:color="D3D3D3"/>
            </w:tcBorders>
          </w:tcPr>
          <w:p w14:paraId="0145D32F" w14:textId="77777777" w:rsidR="00AD1340" w:rsidRDefault="00AD1340">
            <w:pPr>
              <w:pStyle w:val="TableParagraph"/>
              <w:spacing w:before="0" w:line="240" w:lineRule="auto"/>
              <w:jc w:val="left"/>
              <w:rPr>
                <w:rFonts w:ascii="Times New Roman"/>
                <w:sz w:val="12"/>
              </w:rPr>
            </w:pPr>
          </w:p>
        </w:tc>
        <w:tc>
          <w:tcPr>
            <w:tcW w:w="893" w:type="dxa"/>
            <w:tcBorders>
              <w:top w:val="single" w:sz="4" w:space="0" w:color="D3D3D3"/>
              <w:left w:val="single" w:sz="4" w:space="0" w:color="D3D3D3"/>
              <w:bottom w:val="single" w:sz="4" w:space="0" w:color="D3D3D3"/>
              <w:right w:val="single" w:sz="4" w:space="0" w:color="D3D3D3"/>
            </w:tcBorders>
          </w:tcPr>
          <w:p w14:paraId="6EC3598F" w14:textId="77777777" w:rsidR="00AD1340" w:rsidRDefault="00AD1340">
            <w:pPr>
              <w:pStyle w:val="TableParagraph"/>
              <w:spacing w:before="0" w:line="240" w:lineRule="auto"/>
              <w:jc w:val="left"/>
              <w:rPr>
                <w:rFonts w:ascii="Times New Roman"/>
                <w:sz w:val="12"/>
              </w:rPr>
            </w:pPr>
          </w:p>
        </w:tc>
        <w:tc>
          <w:tcPr>
            <w:tcW w:w="776" w:type="dxa"/>
            <w:tcBorders>
              <w:top w:val="single" w:sz="4" w:space="0" w:color="D3D3D3"/>
              <w:left w:val="single" w:sz="4" w:space="0" w:color="D3D3D3"/>
              <w:bottom w:val="single" w:sz="4" w:space="0" w:color="D3D3D3"/>
              <w:right w:val="single" w:sz="4" w:space="0" w:color="D3D3D3"/>
            </w:tcBorders>
          </w:tcPr>
          <w:p w14:paraId="574FB896" w14:textId="77777777" w:rsidR="00AD1340" w:rsidRDefault="00AD1340">
            <w:pPr>
              <w:pStyle w:val="TableParagraph"/>
              <w:spacing w:before="0" w:line="240" w:lineRule="auto"/>
              <w:jc w:val="left"/>
              <w:rPr>
                <w:rFonts w:ascii="Times New Roman"/>
                <w:sz w:val="12"/>
              </w:rPr>
            </w:pPr>
          </w:p>
        </w:tc>
        <w:tc>
          <w:tcPr>
            <w:tcW w:w="794" w:type="dxa"/>
            <w:tcBorders>
              <w:top w:val="single" w:sz="4" w:space="0" w:color="D3D3D3"/>
              <w:left w:val="single" w:sz="4" w:space="0" w:color="D3D3D3"/>
              <w:bottom w:val="single" w:sz="4" w:space="0" w:color="D3D3D3"/>
              <w:right w:val="single" w:sz="4" w:space="0" w:color="D3D3D3"/>
            </w:tcBorders>
          </w:tcPr>
          <w:p w14:paraId="28693E9E" w14:textId="77777777" w:rsidR="00AD1340" w:rsidRDefault="00AD1340">
            <w:pPr>
              <w:pStyle w:val="TableParagraph"/>
              <w:spacing w:before="0" w:line="240" w:lineRule="auto"/>
              <w:jc w:val="left"/>
              <w:rPr>
                <w:rFonts w:ascii="Times New Roman"/>
                <w:sz w:val="12"/>
              </w:rPr>
            </w:pPr>
          </w:p>
        </w:tc>
        <w:tc>
          <w:tcPr>
            <w:tcW w:w="725" w:type="dxa"/>
            <w:tcBorders>
              <w:top w:val="single" w:sz="4" w:space="0" w:color="D3D3D3"/>
              <w:left w:val="single" w:sz="4" w:space="0" w:color="D3D3D3"/>
              <w:bottom w:val="single" w:sz="4" w:space="0" w:color="D3D3D3"/>
            </w:tcBorders>
          </w:tcPr>
          <w:p w14:paraId="6893EAFE" w14:textId="77777777" w:rsidR="00AD1340" w:rsidRDefault="00AD1340">
            <w:pPr>
              <w:pStyle w:val="TableParagraph"/>
              <w:spacing w:before="0" w:line="240" w:lineRule="auto"/>
              <w:jc w:val="left"/>
              <w:rPr>
                <w:rFonts w:ascii="Times New Roman"/>
                <w:sz w:val="12"/>
              </w:rPr>
            </w:pPr>
          </w:p>
        </w:tc>
      </w:tr>
      <w:tr w:rsidR="00AD1340" w14:paraId="779D6D33" w14:textId="77777777">
        <w:trPr>
          <w:trHeight w:val="224"/>
        </w:trPr>
        <w:tc>
          <w:tcPr>
            <w:tcW w:w="4489" w:type="dxa"/>
            <w:gridSpan w:val="3"/>
            <w:tcBorders>
              <w:top w:val="single" w:sz="4" w:space="0" w:color="D3D3D3"/>
              <w:bottom w:val="single" w:sz="4" w:space="0" w:color="D3D3D3"/>
              <w:right w:val="single" w:sz="4" w:space="0" w:color="D3D3D3"/>
            </w:tcBorders>
          </w:tcPr>
          <w:p w14:paraId="75A8F2BB" w14:textId="77777777" w:rsidR="00AD1340" w:rsidRDefault="0050760C">
            <w:pPr>
              <w:pStyle w:val="TableParagraph"/>
              <w:spacing w:before="30" w:line="240" w:lineRule="auto"/>
              <w:ind w:left="41"/>
              <w:jc w:val="left"/>
              <w:rPr>
                <w:rFonts w:ascii="Arial"/>
                <w:sz w:val="15"/>
              </w:rPr>
            </w:pPr>
            <w:r>
              <w:rPr>
                <w:rFonts w:ascii="Arial"/>
                <w:spacing w:val="-2"/>
                <w:sz w:val="15"/>
              </w:rPr>
              <w:t>- PM</w:t>
            </w:r>
            <w:r>
              <w:rPr>
                <w:rFonts w:ascii="Arial"/>
                <w:spacing w:val="-2"/>
                <w:sz w:val="15"/>
                <w:vertAlign w:val="subscript"/>
              </w:rPr>
              <w:t>2,5</w:t>
            </w:r>
            <w:r>
              <w:rPr>
                <w:rFonts w:ascii="Arial"/>
                <w:spacing w:val="-2"/>
                <w:sz w:val="15"/>
              </w:rPr>
              <w:t xml:space="preserve"> = 70% PM</w:t>
            </w:r>
            <w:r>
              <w:rPr>
                <w:rFonts w:ascii="Arial"/>
                <w:spacing w:val="-2"/>
                <w:sz w:val="15"/>
                <w:vertAlign w:val="subscript"/>
              </w:rPr>
              <w:t>10</w:t>
            </w:r>
            <w:r>
              <w:rPr>
                <w:rFonts w:ascii="Arial"/>
                <w:spacing w:val="-2"/>
                <w:sz w:val="15"/>
              </w:rPr>
              <w:t xml:space="preserve"> pour l'installation de combustion (</w:t>
            </w:r>
            <w:r>
              <w:rPr>
                <w:rFonts w:ascii="Arial"/>
                <w:spacing w:val="-4"/>
                <w:sz w:val="15"/>
              </w:rPr>
              <w:t xml:space="preserve">cas </w:t>
            </w:r>
            <w:r>
              <w:rPr>
                <w:rFonts w:ascii="Arial"/>
                <w:spacing w:val="-2"/>
                <w:sz w:val="15"/>
              </w:rPr>
              <w:t>le plus d</w:t>
            </w:r>
            <w:r>
              <w:rPr>
                <w:rFonts w:ascii="Arial"/>
                <w:spacing w:val="-2"/>
                <w:sz w:val="15"/>
              </w:rPr>
              <w:t>é</w:t>
            </w:r>
            <w:r>
              <w:rPr>
                <w:rFonts w:ascii="Arial"/>
                <w:spacing w:val="-2"/>
                <w:sz w:val="15"/>
              </w:rPr>
              <w:t>favorable)</w:t>
            </w:r>
          </w:p>
        </w:tc>
        <w:tc>
          <w:tcPr>
            <w:tcW w:w="1046" w:type="dxa"/>
            <w:tcBorders>
              <w:top w:val="single" w:sz="4" w:space="0" w:color="D3D3D3"/>
              <w:left w:val="single" w:sz="4" w:space="0" w:color="D3D3D3"/>
              <w:bottom w:val="single" w:sz="4" w:space="0" w:color="D3D3D3"/>
              <w:right w:val="single" w:sz="4" w:space="0" w:color="D3D3D3"/>
            </w:tcBorders>
          </w:tcPr>
          <w:p w14:paraId="6D74F920" w14:textId="77777777" w:rsidR="00AD1340" w:rsidRDefault="00AD1340">
            <w:pPr>
              <w:pStyle w:val="TableParagraph"/>
              <w:spacing w:before="0" w:line="240" w:lineRule="auto"/>
              <w:jc w:val="left"/>
              <w:rPr>
                <w:rFonts w:ascii="Times New Roman"/>
                <w:sz w:val="14"/>
              </w:rPr>
            </w:pPr>
          </w:p>
        </w:tc>
        <w:tc>
          <w:tcPr>
            <w:tcW w:w="1037" w:type="dxa"/>
            <w:tcBorders>
              <w:top w:val="single" w:sz="4" w:space="0" w:color="D3D3D3"/>
              <w:left w:val="single" w:sz="4" w:space="0" w:color="D3D3D3"/>
              <w:bottom w:val="single" w:sz="4" w:space="0" w:color="D3D3D3"/>
              <w:right w:val="single" w:sz="4" w:space="0" w:color="D3D3D3"/>
            </w:tcBorders>
          </w:tcPr>
          <w:p w14:paraId="3B8630F1" w14:textId="77777777" w:rsidR="00AD1340" w:rsidRDefault="00AD1340">
            <w:pPr>
              <w:pStyle w:val="TableParagraph"/>
              <w:spacing w:before="0" w:line="240" w:lineRule="auto"/>
              <w:jc w:val="left"/>
              <w:rPr>
                <w:rFonts w:ascii="Times New Roman"/>
                <w:sz w:val="14"/>
              </w:rPr>
            </w:pPr>
          </w:p>
        </w:tc>
        <w:tc>
          <w:tcPr>
            <w:tcW w:w="1001" w:type="dxa"/>
            <w:tcBorders>
              <w:top w:val="single" w:sz="4" w:space="0" w:color="D3D3D3"/>
              <w:left w:val="single" w:sz="4" w:space="0" w:color="D3D3D3"/>
              <w:bottom w:val="single" w:sz="4" w:space="0" w:color="D3D3D3"/>
              <w:right w:val="single" w:sz="4" w:space="0" w:color="D3D3D3"/>
            </w:tcBorders>
          </w:tcPr>
          <w:p w14:paraId="2610722E" w14:textId="77777777" w:rsidR="00AD1340" w:rsidRDefault="00AD1340">
            <w:pPr>
              <w:pStyle w:val="TableParagraph"/>
              <w:spacing w:before="0" w:line="240" w:lineRule="auto"/>
              <w:jc w:val="left"/>
              <w:rPr>
                <w:rFonts w:ascii="Times New Roman"/>
                <w:sz w:val="14"/>
              </w:rPr>
            </w:pPr>
          </w:p>
        </w:tc>
        <w:tc>
          <w:tcPr>
            <w:tcW w:w="857" w:type="dxa"/>
            <w:tcBorders>
              <w:top w:val="single" w:sz="4" w:space="0" w:color="D3D3D3"/>
              <w:left w:val="single" w:sz="4" w:space="0" w:color="D3D3D3"/>
              <w:bottom w:val="single" w:sz="4" w:space="0" w:color="D3D3D3"/>
              <w:right w:val="single" w:sz="4" w:space="0" w:color="D3D3D3"/>
            </w:tcBorders>
          </w:tcPr>
          <w:p w14:paraId="5FF92660" w14:textId="77777777" w:rsidR="00AD1340" w:rsidRDefault="00AD1340">
            <w:pPr>
              <w:pStyle w:val="TableParagraph"/>
              <w:spacing w:before="0" w:line="240" w:lineRule="auto"/>
              <w:jc w:val="left"/>
              <w:rPr>
                <w:rFonts w:ascii="Times New Roman"/>
                <w:sz w:val="14"/>
              </w:rPr>
            </w:pPr>
          </w:p>
        </w:tc>
        <w:tc>
          <w:tcPr>
            <w:tcW w:w="730" w:type="dxa"/>
            <w:tcBorders>
              <w:top w:val="single" w:sz="4" w:space="0" w:color="D3D3D3"/>
              <w:left w:val="single" w:sz="4" w:space="0" w:color="D3D3D3"/>
              <w:bottom w:val="single" w:sz="4" w:space="0" w:color="D3D3D3"/>
              <w:right w:val="single" w:sz="4" w:space="0" w:color="D3D3D3"/>
            </w:tcBorders>
          </w:tcPr>
          <w:p w14:paraId="74421EA4" w14:textId="77777777" w:rsidR="00AD1340" w:rsidRDefault="00AD1340">
            <w:pPr>
              <w:pStyle w:val="TableParagraph"/>
              <w:spacing w:before="0" w:line="240" w:lineRule="auto"/>
              <w:jc w:val="left"/>
              <w:rPr>
                <w:rFonts w:ascii="Times New Roman"/>
                <w:sz w:val="14"/>
              </w:rPr>
            </w:pPr>
          </w:p>
        </w:tc>
        <w:tc>
          <w:tcPr>
            <w:tcW w:w="803" w:type="dxa"/>
            <w:tcBorders>
              <w:top w:val="single" w:sz="4" w:space="0" w:color="D3D3D3"/>
              <w:left w:val="single" w:sz="4" w:space="0" w:color="D3D3D3"/>
              <w:bottom w:val="single" w:sz="4" w:space="0" w:color="D3D3D3"/>
              <w:right w:val="single" w:sz="4" w:space="0" w:color="D3D3D3"/>
            </w:tcBorders>
          </w:tcPr>
          <w:p w14:paraId="279E7DC1" w14:textId="77777777" w:rsidR="00AD1340" w:rsidRDefault="00AD1340">
            <w:pPr>
              <w:pStyle w:val="TableParagraph"/>
              <w:spacing w:before="0" w:line="240" w:lineRule="auto"/>
              <w:jc w:val="left"/>
              <w:rPr>
                <w:rFonts w:ascii="Times New Roman"/>
                <w:sz w:val="14"/>
              </w:rPr>
            </w:pPr>
          </w:p>
        </w:tc>
        <w:tc>
          <w:tcPr>
            <w:tcW w:w="893" w:type="dxa"/>
            <w:tcBorders>
              <w:top w:val="single" w:sz="4" w:space="0" w:color="D3D3D3"/>
              <w:left w:val="single" w:sz="4" w:space="0" w:color="D3D3D3"/>
              <w:bottom w:val="single" w:sz="4" w:space="0" w:color="D3D3D3"/>
              <w:right w:val="single" w:sz="4" w:space="0" w:color="D3D3D3"/>
            </w:tcBorders>
          </w:tcPr>
          <w:p w14:paraId="064B187A" w14:textId="77777777" w:rsidR="00AD1340" w:rsidRDefault="00AD1340">
            <w:pPr>
              <w:pStyle w:val="TableParagraph"/>
              <w:spacing w:before="0" w:line="240" w:lineRule="auto"/>
              <w:jc w:val="left"/>
              <w:rPr>
                <w:rFonts w:ascii="Times New Roman"/>
                <w:sz w:val="14"/>
              </w:rPr>
            </w:pPr>
          </w:p>
        </w:tc>
        <w:tc>
          <w:tcPr>
            <w:tcW w:w="776" w:type="dxa"/>
            <w:tcBorders>
              <w:top w:val="single" w:sz="4" w:space="0" w:color="D3D3D3"/>
              <w:left w:val="single" w:sz="4" w:space="0" w:color="D3D3D3"/>
              <w:bottom w:val="single" w:sz="4" w:space="0" w:color="D3D3D3"/>
              <w:right w:val="single" w:sz="4" w:space="0" w:color="D3D3D3"/>
            </w:tcBorders>
          </w:tcPr>
          <w:p w14:paraId="09F6BF1D" w14:textId="77777777" w:rsidR="00AD1340" w:rsidRDefault="00AD1340">
            <w:pPr>
              <w:pStyle w:val="TableParagraph"/>
              <w:spacing w:before="0" w:line="240" w:lineRule="auto"/>
              <w:jc w:val="left"/>
              <w:rPr>
                <w:rFonts w:ascii="Times New Roman"/>
                <w:sz w:val="14"/>
              </w:rPr>
            </w:pPr>
          </w:p>
        </w:tc>
        <w:tc>
          <w:tcPr>
            <w:tcW w:w="794" w:type="dxa"/>
            <w:tcBorders>
              <w:top w:val="single" w:sz="4" w:space="0" w:color="D3D3D3"/>
              <w:left w:val="single" w:sz="4" w:space="0" w:color="D3D3D3"/>
              <w:bottom w:val="single" w:sz="4" w:space="0" w:color="D3D3D3"/>
              <w:right w:val="single" w:sz="4" w:space="0" w:color="D3D3D3"/>
            </w:tcBorders>
          </w:tcPr>
          <w:p w14:paraId="5A0E7740" w14:textId="77777777" w:rsidR="00AD1340" w:rsidRDefault="00AD1340">
            <w:pPr>
              <w:pStyle w:val="TableParagraph"/>
              <w:spacing w:before="0" w:line="240" w:lineRule="auto"/>
              <w:jc w:val="left"/>
              <w:rPr>
                <w:rFonts w:ascii="Times New Roman"/>
                <w:sz w:val="14"/>
              </w:rPr>
            </w:pPr>
          </w:p>
        </w:tc>
        <w:tc>
          <w:tcPr>
            <w:tcW w:w="725" w:type="dxa"/>
            <w:tcBorders>
              <w:top w:val="single" w:sz="4" w:space="0" w:color="D3D3D3"/>
              <w:left w:val="single" w:sz="4" w:space="0" w:color="D3D3D3"/>
              <w:bottom w:val="single" w:sz="4" w:space="0" w:color="D3D3D3"/>
            </w:tcBorders>
          </w:tcPr>
          <w:p w14:paraId="7801C988" w14:textId="77777777" w:rsidR="00AD1340" w:rsidRDefault="00AD1340">
            <w:pPr>
              <w:pStyle w:val="TableParagraph"/>
              <w:spacing w:before="0" w:line="240" w:lineRule="auto"/>
              <w:jc w:val="left"/>
              <w:rPr>
                <w:rFonts w:ascii="Times New Roman"/>
                <w:sz w:val="14"/>
              </w:rPr>
            </w:pPr>
          </w:p>
        </w:tc>
      </w:tr>
      <w:tr w:rsidR="00AD1340" w14:paraId="77C68FAE" w14:textId="77777777">
        <w:trPr>
          <w:trHeight w:val="188"/>
        </w:trPr>
        <w:tc>
          <w:tcPr>
            <w:tcW w:w="13151" w:type="dxa"/>
            <w:gridSpan w:val="13"/>
            <w:tcBorders>
              <w:top w:val="single" w:sz="4" w:space="0" w:color="D3D3D3"/>
              <w:bottom w:val="single" w:sz="4" w:space="0" w:color="D3D3D3"/>
            </w:tcBorders>
          </w:tcPr>
          <w:p w14:paraId="6D733509" w14:textId="77777777" w:rsidR="00AD1340" w:rsidRDefault="0050760C">
            <w:pPr>
              <w:pStyle w:val="TableParagraph"/>
              <w:spacing w:before="12" w:line="157" w:lineRule="exact"/>
              <w:ind w:left="41"/>
              <w:jc w:val="left"/>
              <w:rPr>
                <w:rFonts w:ascii="Arial"/>
                <w:sz w:val="15"/>
              </w:rPr>
            </w:pPr>
            <w:r>
              <w:rPr>
                <w:rFonts w:ascii="Arial"/>
                <w:spacing w:val="-2"/>
                <w:sz w:val="15"/>
              </w:rPr>
              <w:t>- Poussi</w:t>
            </w:r>
            <w:r>
              <w:rPr>
                <w:rFonts w:ascii="Arial"/>
                <w:spacing w:val="-2"/>
                <w:sz w:val="15"/>
              </w:rPr>
              <w:t>è</w:t>
            </w:r>
            <w:r>
              <w:rPr>
                <w:rFonts w:ascii="Arial"/>
                <w:spacing w:val="-2"/>
                <w:sz w:val="15"/>
              </w:rPr>
              <w:t>re (non mesur</w:t>
            </w:r>
            <w:r>
              <w:rPr>
                <w:rFonts w:ascii="Arial"/>
                <w:spacing w:val="-2"/>
                <w:sz w:val="15"/>
              </w:rPr>
              <w:t>é</w:t>
            </w:r>
            <w:r>
              <w:rPr>
                <w:rFonts w:ascii="Arial"/>
                <w:spacing w:val="-2"/>
                <w:sz w:val="15"/>
              </w:rPr>
              <w:t xml:space="preserve">e) : la </w:t>
            </w:r>
            <w:r>
              <w:rPr>
                <w:rFonts w:ascii="Arial"/>
                <w:spacing w:val="-2"/>
                <w:sz w:val="15"/>
              </w:rPr>
              <w:t>valeur limite d'</w:t>
            </w:r>
            <w:r>
              <w:rPr>
                <w:rFonts w:ascii="Arial"/>
                <w:spacing w:val="-2"/>
                <w:sz w:val="15"/>
              </w:rPr>
              <w:t>é</w:t>
            </w:r>
            <w:r>
              <w:rPr>
                <w:rFonts w:ascii="Arial"/>
                <w:spacing w:val="-2"/>
                <w:sz w:val="15"/>
              </w:rPr>
              <w:t>mission est utilis</w:t>
            </w:r>
            <w:r>
              <w:rPr>
                <w:rFonts w:ascii="Arial"/>
                <w:spacing w:val="-2"/>
                <w:sz w:val="15"/>
              </w:rPr>
              <w:t>é</w:t>
            </w:r>
            <w:r>
              <w:rPr>
                <w:rFonts w:ascii="Arial"/>
                <w:spacing w:val="-2"/>
                <w:sz w:val="15"/>
              </w:rPr>
              <w:t>e comme concentration d'</w:t>
            </w:r>
            <w:r>
              <w:rPr>
                <w:rFonts w:ascii="Arial"/>
                <w:spacing w:val="-2"/>
                <w:sz w:val="15"/>
              </w:rPr>
              <w:t>é</w:t>
            </w:r>
            <w:r>
              <w:rPr>
                <w:rFonts w:ascii="Arial"/>
                <w:spacing w:val="-2"/>
                <w:sz w:val="15"/>
              </w:rPr>
              <w:t>mission (pour les chaudi</w:t>
            </w:r>
            <w:r>
              <w:rPr>
                <w:rFonts w:ascii="Arial"/>
                <w:spacing w:val="-2"/>
                <w:sz w:val="15"/>
              </w:rPr>
              <w:t>è</w:t>
            </w:r>
            <w:r>
              <w:rPr>
                <w:rFonts w:ascii="Arial"/>
                <w:spacing w:val="-2"/>
                <w:sz w:val="15"/>
              </w:rPr>
              <w:t>res au gaz naturel) (et m</w:t>
            </w:r>
            <w:r>
              <w:rPr>
                <w:rFonts w:ascii="Arial"/>
                <w:spacing w:val="-2"/>
                <w:sz w:val="15"/>
              </w:rPr>
              <w:t>ê</w:t>
            </w:r>
            <w:r>
              <w:rPr>
                <w:rFonts w:ascii="Arial"/>
                <w:spacing w:val="-2"/>
                <w:sz w:val="15"/>
              </w:rPr>
              <w:t>me valeur pour la cog</w:t>
            </w:r>
            <w:r>
              <w:rPr>
                <w:rFonts w:ascii="Arial"/>
                <w:spacing w:val="-2"/>
                <w:sz w:val="15"/>
              </w:rPr>
              <w:t>é</w:t>
            </w:r>
            <w:r>
              <w:rPr>
                <w:rFonts w:ascii="Arial"/>
                <w:spacing w:val="-2"/>
                <w:sz w:val="15"/>
              </w:rPr>
              <w:t>n</w:t>
            </w:r>
            <w:r>
              <w:rPr>
                <w:rFonts w:ascii="Arial"/>
                <w:spacing w:val="-2"/>
                <w:sz w:val="15"/>
              </w:rPr>
              <w:t>é</w:t>
            </w:r>
            <w:r>
              <w:rPr>
                <w:rFonts w:ascii="Arial"/>
                <w:spacing w:val="-2"/>
                <w:sz w:val="15"/>
              </w:rPr>
              <w:t>ration (au gaz naturel) (pas de valeur limite d'</w:t>
            </w:r>
            <w:r>
              <w:rPr>
                <w:rFonts w:ascii="Arial"/>
                <w:spacing w:val="-2"/>
                <w:sz w:val="15"/>
              </w:rPr>
              <w:t>é</w:t>
            </w:r>
            <w:r>
              <w:rPr>
                <w:rFonts w:ascii="Arial"/>
                <w:spacing w:val="-2"/>
                <w:sz w:val="15"/>
              </w:rPr>
              <w:t xml:space="preserve">mission </w:t>
            </w:r>
            <w:r>
              <w:rPr>
                <w:rFonts w:ascii="Arial"/>
                <w:spacing w:val="-2"/>
                <w:sz w:val="15"/>
              </w:rPr>
              <w:t>à</w:t>
            </w:r>
            <w:r>
              <w:rPr>
                <w:rFonts w:ascii="Arial"/>
                <w:spacing w:val="-2"/>
                <w:sz w:val="15"/>
              </w:rPr>
              <w:t xml:space="preserve"> Vlarem)).</w:t>
            </w:r>
          </w:p>
        </w:tc>
      </w:tr>
      <w:tr w:rsidR="00AD1340" w14:paraId="6C58AF70" w14:textId="77777777">
        <w:trPr>
          <w:trHeight w:val="224"/>
        </w:trPr>
        <w:tc>
          <w:tcPr>
            <w:tcW w:w="11632" w:type="dxa"/>
            <w:gridSpan w:val="11"/>
            <w:tcBorders>
              <w:top w:val="single" w:sz="4" w:space="0" w:color="D3D3D3"/>
              <w:bottom w:val="single" w:sz="4" w:space="0" w:color="D3D3D3"/>
              <w:right w:val="single" w:sz="4" w:space="0" w:color="D3D3D3"/>
            </w:tcBorders>
          </w:tcPr>
          <w:p w14:paraId="1782F854" w14:textId="77777777" w:rsidR="00AD1340" w:rsidRDefault="0050760C">
            <w:pPr>
              <w:pStyle w:val="TableParagraph"/>
              <w:spacing w:before="48" w:line="156" w:lineRule="exact"/>
              <w:ind w:left="41"/>
              <w:jc w:val="left"/>
              <w:rPr>
                <w:rFonts w:ascii="Arial"/>
                <w:sz w:val="15"/>
              </w:rPr>
            </w:pPr>
            <w:r>
              <w:rPr>
                <w:rFonts w:ascii="Arial"/>
                <w:spacing w:val="-2"/>
                <w:sz w:val="15"/>
              </w:rPr>
              <w:t>- Pour le COT (non mesur</w:t>
            </w:r>
            <w:r>
              <w:rPr>
                <w:rFonts w:ascii="Arial"/>
                <w:spacing w:val="-2"/>
                <w:sz w:val="15"/>
              </w:rPr>
              <w:t>é</w:t>
            </w:r>
            <w:r>
              <w:rPr>
                <w:rFonts w:ascii="Arial"/>
                <w:spacing w:val="-2"/>
                <w:sz w:val="15"/>
              </w:rPr>
              <w:t xml:space="preserve">) : </w:t>
            </w:r>
            <w:r>
              <w:rPr>
                <w:rFonts w:ascii="Arial"/>
                <w:spacing w:val="-2"/>
                <w:sz w:val="15"/>
              </w:rPr>
              <w:t>une valeur exp</w:t>
            </w:r>
            <w:r>
              <w:rPr>
                <w:rFonts w:ascii="Arial"/>
                <w:spacing w:val="-2"/>
                <w:sz w:val="15"/>
              </w:rPr>
              <w:t>é</w:t>
            </w:r>
            <w:r>
              <w:rPr>
                <w:rFonts w:ascii="Arial"/>
                <w:spacing w:val="-2"/>
                <w:sz w:val="15"/>
              </w:rPr>
              <w:t>rimentale pour les PCCE (au gaz naturel) est utilis</w:t>
            </w:r>
            <w:r>
              <w:rPr>
                <w:rFonts w:ascii="Arial"/>
                <w:spacing w:val="-2"/>
                <w:sz w:val="15"/>
              </w:rPr>
              <w:t>é</w:t>
            </w:r>
            <w:r>
              <w:rPr>
                <w:rFonts w:ascii="Arial"/>
                <w:spacing w:val="-2"/>
                <w:sz w:val="15"/>
              </w:rPr>
              <w:t>e comme concentration d'</w:t>
            </w:r>
            <w:r>
              <w:rPr>
                <w:rFonts w:ascii="Arial"/>
                <w:spacing w:val="-2"/>
                <w:sz w:val="15"/>
              </w:rPr>
              <w:t>é</w:t>
            </w:r>
            <w:r>
              <w:rPr>
                <w:rFonts w:ascii="Arial"/>
                <w:spacing w:val="-2"/>
                <w:sz w:val="15"/>
              </w:rPr>
              <w:t>mission (10 mg C/Nm</w:t>
            </w:r>
            <w:r>
              <w:rPr>
                <w:rFonts w:ascii="Arial"/>
                <w:spacing w:val="-2"/>
                <w:sz w:val="15"/>
                <w:vertAlign w:val="superscript"/>
              </w:rPr>
              <w:t>3</w:t>
            </w:r>
            <w:r>
              <w:rPr>
                <w:rFonts w:ascii="Arial"/>
                <w:spacing w:val="-2"/>
                <w:sz w:val="15"/>
              </w:rPr>
              <w:t xml:space="preserve"> ) (non </w:t>
            </w:r>
            <w:r>
              <w:rPr>
                <w:rFonts w:ascii="Arial"/>
                <w:spacing w:val="-1"/>
                <w:sz w:val="15"/>
              </w:rPr>
              <w:t xml:space="preserve">pris en compte </w:t>
            </w:r>
            <w:r>
              <w:rPr>
                <w:rFonts w:ascii="Arial"/>
                <w:spacing w:val="-2"/>
                <w:sz w:val="15"/>
              </w:rPr>
              <w:t>pour les chaudi</w:t>
            </w:r>
            <w:r>
              <w:rPr>
                <w:rFonts w:ascii="Arial"/>
                <w:spacing w:val="-2"/>
                <w:sz w:val="15"/>
              </w:rPr>
              <w:t>è</w:t>
            </w:r>
            <w:r>
              <w:rPr>
                <w:rFonts w:ascii="Arial"/>
                <w:spacing w:val="-2"/>
                <w:sz w:val="15"/>
              </w:rPr>
              <w:t>res au gaz naturel).</w:t>
            </w:r>
          </w:p>
        </w:tc>
        <w:tc>
          <w:tcPr>
            <w:tcW w:w="794" w:type="dxa"/>
            <w:tcBorders>
              <w:top w:val="single" w:sz="4" w:space="0" w:color="D3D3D3"/>
              <w:left w:val="single" w:sz="4" w:space="0" w:color="D3D3D3"/>
              <w:bottom w:val="single" w:sz="4" w:space="0" w:color="D3D3D3"/>
              <w:right w:val="single" w:sz="4" w:space="0" w:color="D3D3D3"/>
            </w:tcBorders>
          </w:tcPr>
          <w:p w14:paraId="167D7A92" w14:textId="77777777" w:rsidR="00AD1340" w:rsidRDefault="00AD1340">
            <w:pPr>
              <w:pStyle w:val="TableParagraph"/>
              <w:spacing w:before="0" w:line="240" w:lineRule="auto"/>
              <w:jc w:val="left"/>
              <w:rPr>
                <w:rFonts w:ascii="Times New Roman"/>
                <w:sz w:val="14"/>
              </w:rPr>
            </w:pPr>
          </w:p>
        </w:tc>
        <w:tc>
          <w:tcPr>
            <w:tcW w:w="725" w:type="dxa"/>
            <w:tcBorders>
              <w:top w:val="single" w:sz="4" w:space="0" w:color="D3D3D3"/>
              <w:left w:val="single" w:sz="4" w:space="0" w:color="D3D3D3"/>
              <w:bottom w:val="single" w:sz="4" w:space="0" w:color="D3D3D3"/>
            </w:tcBorders>
          </w:tcPr>
          <w:p w14:paraId="66D3F486" w14:textId="77777777" w:rsidR="00AD1340" w:rsidRDefault="00AD1340">
            <w:pPr>
              <w:pStyle w:val="TableParagraph"/>
              <w:spacing w:before="0" w:line="240" w:lineRule="auto"/>
              <w:jc w:val="left"/>
              <w:rPr>
                <w:rFonts w:ascii="Times New Roman"/>
                <w:sz w:val="14"/>
              </w:rPr>
            </w:pPr>
          </w:p>
        </w:tc>
      </w:tr>
      <w:tr w:rsidR="00AD1340" w14:paraId="030ABDDD" w14:textId="77777777">
        <w:trPr>
          <w:trHeight w:val="188"/>
        </w:trPr>
        <w:tc>
          <w:tcPr>
            <w:tcW w:w="2422" w:type="dxa"/>
            <w:tcBorders>
              <w:top w:val="single" w:sz="4" w:space="0" w:color="D3D3D3"/>
              <w:bottom w:val="single" w:sz="4" w:space="0" w:color="D3D3D3"/>
              <w:right w:val="single" w:sz="4" w:space="0" w:color="D3D3D3"/>
            </w:tcBorders>
          </w:tcPr>
          <w:p w14:paraId="214F5812" w14:textId="77777777" w:rsidR="00AD1340" w:rsidRDefault="00AD1340">
            <w:pPr>
              <w:pStyle w:val="TableParagraph"/>
              <w:spacing w:before="0" w:line="240" w:lineRule="auto"/>
              <w:jc w:val="left"/>
              <w:rPr>
                <w:rFonts w:ascii="Times New Roman"/>
                <w:sz w:val="12"/>
              </w:rPr>
            </w:pPr>
          </w:p>
        </w:tc>
        <w:tc>
          <w:tcPr>
            <w:tcW w:w="1057" w:type="dxa"/>
            <w:tcBorders>
              <w:top w:val="single" w:sz="4" w:space="0" w:color="D3D3D3"/>
              <w:left w:val="single" w:sz="4" w:space="0" w:color="D3D3D3"/>
              <w:bottom w:val="single" w:sz="4" w:space="0" w:color="D3D3D3"/>
              <w:right w:val="single" w:sz="4" w:space="0" w:color="D3D3D3"/>
            </w:tcBorders>
          </w:tcPr>
          <w:p w14:paraId="7BF27218" w14:textId="77777777" w:rsidR="00AD1340" w:rsidRDefault="00AD1340">
            <w:pPr>
              <w:pStyle w:val="TableParagraph"/>
              <w:spacing w:before="0" w:line="240" w:lineRule="auto"/>
              <w:jc w:val="left"/>
              <w:rPr>
                <w:rFonts w:ascii="Times New Roman"/>
                <w:sz w:val="12"/>
              </w:rPr>
            </w:pPr>
          </w:p>
        </w:tc>
        <w:tc>
          <w:tcPr>
            <w:tcW w:w="1010" w:type="dxa"/>
            <w:tcBorders>
              <w:top w:val="single" w:sz="4" w:space="0" w:color="D3D3D3"/>
              <w:left w:val="single" w:sz="4" w:space="0" w:color="D3D3D3"/>
              <w:bottom w:val="single" w:sz="4" w:space="0" w:color="D3D3D3"/>
              <w:right w:val="single" w:sz="4" w:space="0" w:color="D3D3D3"/>
            </w:tcBorders>
          </w:tcPr>
          <w:p w14:paraId="1F0FEE78" w14:textId="77777777" w:rsidR="00AD1340" w:rsidRDefault="00AD1340">
            <w:pPr>
              <w:pStyle w:val="TableParagraph"/>
              <w:spacing w:before="0" w:line="240" w:lineRule="auto"/>
              <w:jc w:val="left"/>
              <w:rPr>
                <w:rFonts w:ascii="Times New Roman"/>
                <w:sz w:val="12"/>
              </w:rPr>
            </w:pPr>
          </w:p>
        </w:tc>
        <w:tc>
          <w:tcPr>
            <w:tcW w:w="1046" w:type="dxa"/>
            <w:tcBorders>
              <w:top w:val="single" w:sz="4" w:space="0" w:color="D3D3D3"/>
              <w:left w:val="single" w:sz="4" w:space="0" w:color="D3D3D3"/>
              <w:bottom w:val="single" w:sz="4" w:space="0" w:color="D3D3D3"/>
              <w:right w:val="single" w:sz="4" w:space="0" w:color="D3D3D3"/>
            </w:tcBorders>
          </w:tcPr>
          <w:p w14:paraId="413C2CDD" w14:textId="77777777" w:rsidR="00AD1340" w:rsidRDefault="00AD1340">
            <w:pPr>
              <w:pStyle w:val="TableParagraph"/>
              <w:spacing w:before="0" w:line="240" w:lineRule="auto"/>
              <w:jc w:val="left"/>
              <w:rPr>
                <w:rFonts w:ascii="Times New Roman"/>
                <w:sz w:val="12"/>
              </w:rPr>
            </w:pPr>
          </w:p>
        </w:tc>
        <w:tc>
          <w:tcPr>
            <w:tcW w:w="1037" w:type="dxa"/>
            <w:tcBorders>
              <w:top w:val="single" w:sz="4" w:space="0" w:color="D3D3D3"/>
              <w:left w:val="single" w:sz="4" w:space="0" w:color="D3D3D3"/>
              <w:bottom w:val="single" w:sz="4" w:space="0" w:color="D3D3D3"/>
              <w:right w:val="single" w:sz="4" w:space="0" w:color="D3D3D3"/>
            </w:tcBorders>
          </w:tcPr>
          <w:p w14:paraId="3C91E7C3" w14:textId="77777777" w:rsidR="00AD1340" w:rsidRDefault="00AD1340">
            <w:pPr>
              <w:pStyle w:val="TableParagraph"/>
              <w:spacing w:before="0" w:line="240" w:lineRule="auto"/>
              <w:jc w:val="left"/>
              <w:rPr>
                <w:rFonts w:ascii="Times New Roman"/>
                <w:sz w:val="12"/>
              </w:rPr>
            </w:pPr>
          </w:p>
        </w:tc>
        <w:tc>
          <w:tcPr>
            <w:tcW w:w="1001" w:type="dxa"/>
            <w:tcBorders>
              <w:top w:val="single" w:sz="4" w:space="0" w:color="D3D3D3"/>
              <w:left w:val="single" w:sz="4" w:space="0" w:color="D3D3D3"/>
              <w:bottom w:val="single" w:sz="4" w:space="0" w:color="D3D3D3"/>
              <w:right w:val="single" w:sz="4" w:space="0" w:color="D3D3D3"/>
            </w:tcBorders>
          </w:tcPr>
          <w:p w14:paraId="4474F6A3" w14:textId="77777777" w:rsidR="00AD1340" w:rsidRDefault="00AD1340">
            <w:pPr>
              <w:pStyle w:val="TableParagraph"/>
              <w:spacing w:before="0" w:line="240" w:lineRule="auto"/>
              <w:jc w:val="left"/>
              <w:rPr>
                <w:rFonts w:ascii="Times New Roman"/>
                <w:sz w:val="12"/>
              </w:rPr>
            </w:pPr>
          </w:p>
        </w:tc>
        <w:tc>
          <w:tcPr>
            <w:tcW w:w="857" w:type="dxa"/>
            <w:tcBorders>
              <w:top w:val="single" w:sz="4" w:space="0" w:color="D3D3D3"/>
              <w:left w:val="single" w:sz="4" w:space="0" w:color="D3D3D3"/>
              <w:bottom w:val="single" w:sz="4" w:space="0" w:color="D3D3D3"/>
              <w:right w:val="single" w:sz="4" w:space="0" w:color="D3D3D3"/>
            </w:tcBorders>
          </w:tcPr>
          <w:p w14:paraId="56269A0A" w14:textId="77777777" w:rsidR="00AD1340" w:rsidRDefault="00AD1340">
            <w:pPr>
              <w:pStyle w:val="TableParagraph"/>
              <w:spacing w:before="0" w:line="240" w:lineRule="auto"/>
              <w:jc w:val="left"/>
              <w:rPr>
                <w:rFonts w:ascii="Times New Roman"/>
                <w:sz w:val="12"/>
              </w:rPr>
            </w:pPr>
          </w:p>
        </w:tc>
        <w:tc>
          <w:tcPr>
            <w:tcW w:w="730" w:type="dxa"/>
            <w:tcBorders>
              <w:top w:val="single" w:sz="4" w:space="0" w:color="D3D3D3"/>
              <w:left w:val="single" w:sz="4" w:space="0" w:color="D3D3D3"/>
              <w:bottom w:val="single" w:sz="4" w:space="0" w:color="D3D3D3"/>
              <w:right w:val="single" w:sz="4" w:space="0" w:color="D3D3D3"/>
            </w:tcBorders>
          </w:tcPr>
          <w:p w14:paraId="21F04EC5" w14:textId="77777777" w:rsidR="00AD1340" w:rsidRDefault="00AD1340">
            <w:pPr>
              <w:pStyle w:val="TableParagraph"/>
              <w:spacing w:before="0" w:line="240" w:lineRule="auto"/>
              <w:jc w:val="left"/>
              <w:rPr>
                <w:rFonts w:ascii="Times New Roman"/>
                <w:sz w:val="12"/>
              </w:rPr>
            </w:pPr>
          </w:p>
        </w:tc>
        <w:tc>
          <w:tcPr>
            <w:tcW w:w="803" w:type="dxa"/>
            <w:tcBorders>
              <w:top w:val="single" w:sz="4" w:space="0" w:color="D3D3D3"/>
              <w:left w:val="single" w:sz="4" w:space="0" w:color="D3D3D3"/>
              <w:bottom w:val="single" w:sz="4" w:space="0" w:color="D3D3D3"/>
              <w:right w:val="single" w:sz="4" w:space="0" w:color="D3D3D3"/>
            </w:tcBorders>
          </w:tcPr>
          <w:p w14:paraId="1B0AACF1" w14:textId="77777777" w:rsidR="00AD1340" w:rsidRDefault="00AD1340">
            <w:pPr>
              <w:pStyle w:val="TableParagraph"/>
              <w:spacing w:before="0" w:line="240" w:lineRule="auto"/>
              <w:jc w:val="left"/>
              <w:rPr>
                <w:rFonts w:ascii="Times New Roman"/>
                <w:sz w:val="12"/>
              </w:rPr>
            </w:pPr>
          </w:p>
        </w:tc>
        <w:tc>
          <w:tcPr>
            <w:tcW w:w="893" w:type="dxa"/>
            <w:tcBorders>
              <w:top w:val="single" w:sz="4" w:space="0" w:color="D3D3D3"/>
              <w:left w:val="single" w:sz="4" w:space="0" w:color="D3D3D3"/>
              <w:bottom w:val="single" w:sz="4" w:space="0" w:color="D3D3D3"/>
              <w:right w:val="single" w:sz="4" w:space="0" w:color="D3D3D3"/>
            </w:tcBorders>
          </w:tcPr>
          <w:p w14:paraId="03995712" w14:textId="77777777" w:rsidR="00AD1340" w:rsidRDefault="00AD1340">
            <w:pPr>
              <w:pStyle w:val="TableParagraph"/>
              <w:spacing w:before="0" w:line="240" w:lineRule="auto"/>
              <w:jc w:val="left"/>
              <w:rPr>
                <w:rFonts w:ascii="Times New Roman"/>
                <w:sz w:val="12"/>
              </w:rPr>
            </w:pPr>
          </w:p>
        </w:tc>
        <w:tc>
          <w:tcPr>
            <w:tcW w:w="776" w:type="dxa"/>
            <w:tcBorders>
              <w:top w:val="single" w:sz="4" w:space="0" w:color="D3D3D3"/>
              <w:left w:val="single" w:sz="4" w:space="0" w:color="D3D3D3"/>
              <w:bottom w:val="single" w:sz="4" w:space="0" w:color="D3D3D3"/>
              <w:right w:val="single" w:sz="4" w:space="0" w:color="D3D3D3"/>
            </w:tcBorders>
          </w:tcPr>
          <w:p w14:paraId="2CAE05E3" w14:textId="77777777" w:rsidR="00AD1340" w:rsidRDefault="00AD1340">
            <w:pPr>
              <w:pStyle w:val="TableParagraph"/>
              <w:spacing w:before="0" w:line="240" w:lineRule="auto"/>
              <w:jc w:val="left"/>
              <w:rPr>
                <w:rFonts w:ascii="Times New Roman"/>
                <w:sz w:val="12"/>
              </w:rPr>
            </w:pPr>
          </w:p>
        </w:tc>
        <w:tc>
          <w:tcPr>
            <w:tcW w:w="794" w:type="dxa"/>
            <w:tcBorders>
              <w:top w:val="single" w:sz="4" w:space="0" w:color="D3D3D3"/>
              <w:left w:val="single" w:sz="4" w:space="0" w:color="D3D3D3"/>
              <w:bottom w:val="single" w:sz="4" w:space="0" w:color="D3D3D3"/>
              <w:right w:val="single" w:sz="4" w:space="0" w:color="D3D3D3"/>
            </w:tcBorders>
          </w:tcPr>
          <w:p w14:paraId="2B249FB8" w14:textId="77777777" w:rsidR="00AD1340" w:rsidRDefault="00AD1340">
            <w:pPr>
              <w:pStyle w:val="TableParagraph"/>
              <w:spacing w:before="0" w:line="240" w:lineRule="auto"/>
              <w:jc w:val="left"/>
              <w:rPr>
                <w:rFonts w:ascii="Times New Roman"/>
                <w:sz w:val="12"/>
              </w:rPr>
            </w:pPr>
          </w:p>
        </w:tc>
        <w:tc>
          <w:tcPr>
            <w:tcW w:w="725" w:type="dxa"/>
            <w:tcBorders>
              <w:top w:val="single" w:sz="4" w:space="0" w:color="D3D3D3"/>
              <w:left w:val="single" w:sz="4" w:space="0" w:color="D3D3D3"/>
              <w:bottom w:val="single" w:sz="4" w:space="0" w:color="D3D3D3"/>
            </w:tcBorders>
          </w:tcPr>
          <w:p w14:paraId="37102FE9" w14:textId="77777777" w:rsidR="00AD1340" w:rsidRDefault="00AD1340">
            <w:pPr>
              <w:pStyle w:val="TableParagraph"/>
              <w:spacing w:before="0" w:line="240" w:lineRule="auto"/>
              <w:jc w:val="left"/>
              <w:rPr>
                <w:rFonts w:ascii="Times New Roman"/>
                <w:sz w:val="12"/>
              </w:rPr>
            </w:pPr>
          </w:p>
        </w:tc>
      </w:tr>
      <w:tr w:rsidR="00AD1340" w14:paraId="139D1850" w14:textId="77777777">
        <w:trPr>
          <w:trHeight w:val="188"/>
        </w:trPr>
        <w:tc>
          <w:tcPr>
            <w:tcW w:w="2422" w:type="dxa"/>
            <w:tcBorders>
              <w:top w:val="single" w:sz="4" w:space="0" w:color="D3D3D3"/>
              <w:bottom w:val="nil"/>
              <w:right w:val="single" w:sz="4" w:space="0" w:color="D3D3D3"/>
            </w:tcBorders>
          </w:tcPr>
          <w:p w14:paraId="4E226DF3" w14:textId="77777777" w:rsidR="00AD1340" w:rsidRDefault="0050760C">
            <w:pPr>
              <w:pStyle w:val="TableParagraph"/>
              <w:spacing w:before="12" w:line="156" w:lineRule="exact"/>
              <w:ind w:left="41"/>
              <w:jc w:val="left"/>
              <w:rPr>
                <w:rFonts w:ascii="Arial"/>
                <w:sz w:val="15"/>
              </w:rPr>
            </w:pPr>
            <w:r>
              <w:rPr>
                <w:rFonts w:ascii="Arial"/>
                <w:spacing w:val="-2"/>
                <w:sz w:val="15"/>
              </w:rPr>
              <w:t>Donn</w:t>
            </w:r>
            <w:r>
              <w:rPr>
                <w:rFonts w:ascii="Arial"/>
                <w:spacing w:val="-2"/>
                <w:sz w:val="15"/>
              </w:rPr>
              <w:t>é</w:t>
            </w:r>
            <w:r>
              <w:rPr>
                <w:rFonts w:ascii="Arial"/>
                <w:spacing w:val="-2"/>
                <w:sz w:val="15"/>
              </w:rPr>
              <w:t>es</w:t>
            </w:r>
          </w:p>
        </w:tc>
        <w:tc>
          <w:tcPr>
            <w:tcW w:w="1057" w:type="dxa"/>
            <w:tcBorders>
              <w:top w:val="single" w:sz="4" w:space="0" w:color="D3D3D3"/>
              <w:left w:val="single" w:sz="4" w:space="0" w:color="D3D3D3"/>
              <w:bottom w:val="single" w:sz="4" w:space="0" w:color="D3D3D3"/>
              <w:right w:val="single" w:sz="4" w:space="0" w:color="D3D3D3"/>
            </w:tcBorders>
          </w:tcPr>
          <w:p w14:paraId="19E0D2A2" w14:textId="77777777" w:rsidR="00AD1340" w:rsidRDefault="00AD1340">
            <w:pPr>
              <w:pStyle w:val="TableParagraph"/>
              <w:spacing w:before="0" w:line="240" w:lineRule="auto"/>
              <w:jc w:val="left"/>
              <w:rPr>
                <w:rFonts w:ascii="Times New Roman"/>
                <w:sz w:val="12"/>
              </w:rPr>
            </w:pPr>
          </w:p>
        </w:tc>
        <w:tc>
          <w:tcPr>
            <w:tcW w:w="1010" w:type="dxa"/>
            <w:tcBorders>
              <w:top w:val="single" w:sz="4" w:space="0" w:color="D3D3D3"/>
              <w:left w:val="single" w:sz="4" w:space="0" w:color="D3D3D3"/>
              <w:bottom w:val="single" w:sz="4" w:space="0" w:color="D3D3D3"/>
              <w:right w:val="single" w:sz="4" w:space="0" w:color="D3D3D3"/>
            </w:tcBorders>
          </w:tcPr>
          <w:p w14:paraId="60FD42AD" w14:textId="77777777" w:rsidR="00AD1340" w:rsidRDefault="00AD1340">
            <w:pPr>
              <w:pStyle w:val="TableParagraph"/>
              <w:spacing w:before="0" w:line="240" w:lineRule="auto"/>
              <w:jc w:val="left"/>
              <w:rPr>
                <w:rFonts w:ascii="Times New Roman"/>
                <w:sz w:val="12"/>
              </w:rPr>
            </w:pPr>
          </w:p>
        </w:tc>
        <w:tc>
          <w:tcPr>
            <w:tcW w:w="1046" w:type="dxa"/>
            <w:tcBorders>
              <w:top w:val="single" w:sz="4" w:space="0" w:color="D3D3D3"/>
              <w:left w:val="single" w:sz="4" w:space="0" w:color="D3D3D3"/>
              <w:bottom w:val="single" w:sz="4" w:space="0" w:color="D3D3D3"/>
              <w:right w:val="single" w:sz="4" w:space="0" w:color="D3D3D3"/>
            </w:tcBorders>
          </w:tcPr>
          <w:p w14:paraId="6EF3DF08" w14:textId="77777777" w:rsidR="00AD1340" w:rsidRDefault="00AD1340">
            <w:pPr>
              <w:pStyle w:val="TableParagraph"/>
              <w:spacing w:before="0" w:line="240" w:lineRule="auto"/>
              <w:jc w:val="left"/>
              <w:rPr>
                <w:rFonts w:ascii="Times New Roman"/>
                <w:sz w:val="12"/>
              </w:rPr>
            </w:pPr>
          </w:p>
        </w:tc>
        <w:tc>
          <w:tcPr>
            <w:tcW w:w="1037" w:type="dxa"/>
            <w:tcBorders>
              <w:top w:val="single" w:sz="4" w:space="0" w:color="D3D3D3"/>
              <w:left w:val="single" w:sz="4" w:space="0" w:color="D3D3D3"/>
              <w:bottom w:val="single" w:sz="4" w:space="0" w:color="D3D3D3"/>
              <w:right w:val="single" w:sz="4" w:space="0" w:color="D3D3D3"/>
            </w:tcBorders>
          </w:tcPr>
          <w:p w14:paraId="1CC01D3C" w14:textId="77777777" w:rsidR="00AD1340" w:rsidRDefault="00AD1340">
            <w:pPr>
              <w:pStyle w:val="TableParagraph"/>
              <w:spacing w:before="0" w:line="240" w:lineRule="auto"/>
              <w:jc w:val="left"/>
              <w:rPr>
                <w:rFonts w:ascii="Times New Roman"/>
                <w:sz w:val="12"/>
              </w:rPr>
            </w:pPr>
          </w:p>
        </w:tc>
        <w:tc>
          <w:tcPr>
            <w:tcW w:w="1001" w:type="dxa"/>
            <w:tcBorders>
              <w:top w:val="single" w:sz="4" w:space="0" w:color="D3D3D3"/>
              <w:left w:val="single" w:sz="4" w:space="0" w:color="D3D3D3"/>
              <w:bottom w:val="single" w:sz="4" w:space="0" w:color="D3D3D3"/>
              <w:right w:val="single" w:sz="4" w:space="0" w:color="D3D3D3"/>
            </w:tcBorders>
          </w:tcPr>
          <w:p w14:paraId="112E4CDC" w14:textId="77777777" w:rsidR="00AD1340" w:rsidRDefault="00AD1340">
            <w:pPr>
              <w:pStyle w:val="TableParagraph"/>
              <w:spacing w:before="0" w:line="240" w:lineRule="auto"/>
              <w:jc w:val="left"/>
              <w:rPr>
                <w:rFonts w:ascii="Times New Roman"/>
                <w:sz w:val="12"/>
              </w:rPr>
            </w:pPr>
          </w:p>
        </w:tc>
        <w:tc>
          <w:tcPr>
            <w:tcW w:w="857" w:type="dxa"/>
            <w:tcBorders>
              <w:top w:val="single" w:sz="4" w:space="0" w:color="D3D3D3"/>
              <w:left w:val="single" w:sz="4" w:space="0" w:color="D3D3D3"/>
              <w:bottom w:val="single" w:sz="4" w:space="0" w:color="D3D3D3"/>
              <w:right w:val="single" w:sz="4" w:space="0" w:color="D3D3D3"/>
            </w:tcBorders>
          </w:tcPr>
          <w:p w14:paraId="38474108" w14:textId="77777777" w:rsidR="00AD1340" w:rsidRDefault="00AD1340">
            <w:pPr>
              <w:pStyle w:val="TableParagraph"/>
              <w:spacing w:before="0" w:line="240" w:lineRule="auto"/>
              <w:jc w:val="left"/>
              <w:rPr>
                <w:rFonts w:ascii="Times New Roman"/>
                <w:sz w:val="12"/>
              </w:rPr>
            </w:pPr>
          </w:p>
        </w:tc>
        <w:tc>
          <w:tcPr>
            <w:tcW w:w="730" w:type="dxa"/>
            <w:tcBorders>
              <w:top w:val="single" w:sz="4" w:space="0" w:color="D3D3D3"/>
              <w:left w:val="single" w:sz="4" w:space="0" w:color="D3D3D3"/>
              <w:bottom w:val="single" w:sz="4" w:space="0" w:color="D3D3D3"/>
              <w:right w:val="single" w:sz="4" w:space="0" w:color="D3D3D3"/>
            </w:tcBorders>
          </w:tcPr>
          <w:p w14:paraId="209690B9" w14:textId="77777777" w:rsidR="00AD1340" w:rsidRDefault="00AD1340">
            <w:pPr>
              <w:pStyle w:val="TableParagraph"/>
              <w:spacing w:before="0" w:line="240" w:lineRule="auto"/>
              <w:jc w:val="left"/>
              <w:rPr>
                <w:rFonts w:ascii="Times New Roman"/>
                <w:sz w:val="12"/>
              </w:rPr>
            </w:pPr>
          </w:p>
        </w:tc>
        <w:tc>
          <w:tcPr>
            <w:tcW w:w="803" w:type="dxa"/>
            <w:tcBorders>
              <w:top w:val="single" w:sz="4" w:space="0" w:color="D3D3D3"/>
              <w:left w:val="single" w:sz="4" w:space="0" w:color="D3D3D3"/>
              <w:bottom w:val="single" w:sz="4" w:space="0" w:color="D3D3D3"/>
              <w:right w:val="single" w:sz="4" w:space="0" w:color="D3D3D3"/>
            </w:tcBorders>
          </w:tcPr>
          <w:p w14:paraId="4B3AC141" w14:textId="77777777" w:rsidR="00AD1340" w:rsidRDefault="00AD1340">
            <w:pPr>
              <w:pStyle w:val="TableParagraph"/>
              <w:spacing w:before="0" w:line="240" w:lineRule="auto"/>
              <w:jc w:val="left"/>
              <w:rPr>
                <w:rFonts w:ascii="Times New Roman"/>
                <w:sz w:val="12"/>
              </w:rPr>
            </w:pPr>
          </w:p>
        </w:tc>
        <w:tc>
          <w:tcPr>
            <w:tcW w:w="893" w:type="dxa"/>
            <w:tcBorders>
              <w:top w:val="single" w:sz="4" w:space="0" w:color="D3D3D3"/>
              <w:left w:val="single" w:sz="4" w:space="0" w:color="D3D3D3"/>
              <w:bottom w:val="single" w:sz="4" w:space="0" w:color="D3D3D3"/>
              <w:right w:val="single" w:sz="4" w:space="0" w:color="D3D3D3"/>
            </w:tcBorders>
          </w:tcPr>
          <w:p w14:paraId="2814AF5C" w14:textId="77777777" w:rsidR="00AD1340" w:rsidRDefault="00AD1340">
            <w:pPr>
              <w:pStyle w:val="TableParagraph"/>
              <w:spacing w:before="0" w:line="240" w:lineRule="auto"/>
              <w:jc w:val="left"/>
              <w:rPr>
                <w:rFonts w:ascii="Times New Roman"/>
                <w:sz w:val="12"/>
              </w:rPr>
            </w:pPr>
          </w:p>
        </w:tc>
        <w:tc>
          <w:tcPr>
            <w:tcW w:w="776" w:type="dxa"/>
            <w:tcBorders>
              <w:top w:val="single" w:sz="4" w:space="0" w:color="D3D3D3"/>
              <w:left w:val="single" w:sz="4" w:space="0" w:color="D3D3D3"/>
              <w:bottom w:val="single" w:sz="4" w:space="0" w:color="D3D3D3"/>
              <w:right w:val="single" w:sz="4" w:space="0" w:color="D3D3D3"/>
            </w:tcBorders>
          </w:tcPr>
          <w:p w14:paraId="3C98209B" w14:textId="77777777" w:rsidR="00AD1340" w:rsidRDefault="00AD1340">
            <w:pPr>
              <w:pStyle w:val="TableParagraph"/>
              <w:spacing w:before="0" w:line="240" w:lineRule="auto"/>
              <w:jc w:val="left"/>
              <w:rPr>
                <w:rFonts w:ascii="Times New Roman"/>
                <w:sz w:val="12"/>
              </w:rPr>
            </w:pPr>
          </w:p>
        </w:tc>
        <w:tc>
          <w:tcPr>
            <w:tcW w:w="794" w:type="dxa"/>
            <w:tcBorders>
              <w:top w:val="single" w:sz="4" w:space="0" w:color="D3D3D3"/>
              <w:left w:val="single" w:sz="4" w:space="0" w:color="D3D3D3"/>
              <w:bottom w:val="single" w:sz="4" w:space="0" w:color="D3D3D3"/>
              <w:right w:val="single" w:sz="4" w:space="0" w:color="D3D3D3"/>
            </w:tcBorders>
          </w:tcPr>
          <w:p w14:paraId="3327BF63" w14:textId="77777777" w:rsidR="00AD1340" w:rsidRDefault="00AD1340">
            <w:pPr>
              <w:pStyle w:val="TableParagraph"/>
              <w:spacing w:before="0" w:line="240" w:lineRule="auto"/>
              <w:jc w:val="left"/>
              <w:rPr>
                <w:rFonts w:ascii="Times New Roman"/>
                <w:sz w:val="12"/>
              </w:rPr>
            </w:pPr>
          </w:p>
        </w:tc>
        <w:tc>
          <w:tcPr>
            <w:tcW w:w="725" w:type="dxa"/>
            <w:tcBorders>
              <w:top w:val="single" w:sz="4" w:space="0" w:color="D3D3D3"/>
              <w:left w:val="single" w:sz="4" w:space="0" w:color="D3D3D3"/>
              <w:bottom w:val="single" w:sz="4" w:space="0" w:color="D3D3D3"/>
            </w:tcBorders>
          </w:tcPr>
          <w:p w14:paraId="16E61415" w14:textId="77777777" w:rsidR="00AD1340" w:rsidRDefault="00AD1340">
            <w:pPr>
              <w:pStyle w:val="TableParagraph"/>
              <w:spacing w:before="0" w:line="240" w:lineRule="auto"/>
              <w:jc w:val="left"/>
              <w:rPr>
                <w:rFonts w:ascii="Times New Roman"/>
                <w:sz w:val="12"/>
              </w:rPr>
            </w:pPr>
          </w:p>
        </w:tc>
      </w:tr>
      <w:tr w:rsidR="00AD1340" w14:paraId="0AC41E26" w14:textId="77777777">
        <w:trPr>
          <w:trHeight w:val="186"/>
        </w:trPr>
        <w:tc>
          <w:tcPr>
            <w:tcW w:w="2422" w:type="dxa"/>
            <w:tcBorders>
              <w:top w:val="nil"/>
              <w:left w:val="single" w:sz="6" w:space="0" w:color="000000"/>
              <w:bottom w:val="single" w:sz="6" w:space="0" w:color="000000"/>
              <w:right w:val="nil"/>
            </w:tcBorders>
            <w:shd w:val="clear" w:color="auto" w:fill="FFFF00"/>
          </w:tcPr>
          <w:p w14:paraId="0CBA6EC3" w14:textId="77777777" w:rsidR="00AD1340" w:rsidRDefault="0050760C">
            <w:pPr>
              <w:pStyle w:val="TableParagraph"/>
              <w:spacing w:before="12" w:line="154" w:lineRule="exact"/>
              <w:ind w:left="48"/>
              <w:jc w:val="left"/>
              <w:rPr>
                <w:rFonts w:ascii="Arial"/>
                <w:sz w:val="15"/>
              </w:rPr>
            </w:pPr>
            <w:r>
              <w:rPr>
                <w:rFonts w:ascii="Arial"/>
                <w:sz w:val="15"/>
              </w:rPr>
              <w:t xml:space="preserve">IMJV </w:t>
            </w:r>
            <w:r>
              <w:rPr>
                <w:rFonts w:ascii="Arial"/>
                <w:spacing w:val="-4"/>
                <w:sz w:val="15"/>
              </w:rPr>
              <w:t>2021</w:t>
            </w:r>
          </w:p>
        </w:tc>
        <w:tc>
          <w:tcPr>
            <w:tcW w:w="1057" w:type="dxa"/>
            <w:tcBorders>
              <w:top w:val="single" w:sz="4" w:space="0" w:color="D3D3D3"/>
              <w:left w:val="nil"/>
              <w:right w:val="single" w:sz="4" w:space="0" w:color="D3D3D3"/>
            </w:tcBorders>
          </w:tcPr>
          <w:p w14:paraId="6737DD12" w14:textId="77777777" w:rsidR="00AD1340" w:rsidRDefault="00AD1340">
            <w:pPr>
              <w:pStyle w:val="TableParagraph"/>
              <w:spacing w:before="0" w:line="240" w:lineRule="auto"/>
              <w:jc w:val="left"/>
              <w:rPr>
                <w:rFonts w:ascii="Times New Roman"/>
                <w:sz w:val="12"/>
              </w:rPr>
            </w:pPr>
          </w:p>
        </w:tc>
        <w:tc>
          <w:tcPr>
            <w:tcW w:w="1010" w:type="dxa"/>
            <w:tcBorders>
              <w:top w:val="single" w:sz="4" w:space="0" w:color="D3D3D3"/>
              <w:left w:val="single" w:sz="4" w:space="0" w:color="D3D3D3"/>
              <w:right w:val="single" w:sz="4" w:space="0" w:color="D3D3D3"/>
            </w:tcBorders>
          </w:tcPr>
          <w:p w14:paraId="6528D826" w14:textId="77777777" w:rsidR="00AD1340" w:rsidRDefault="00AD1340">
            <w:pPr>
              <w:pStyle w:val="TableParagraph"/>
              <w:spacing w:before="0" w:line="240" w:lineRule="auto"/>
              <w:jc w:val="left"/>
              <w:rPr>
                <w:rFonts w:ascii="Times New Roman"/>
                <w:sz w:val="12"/>
              </w:rPr>
            </w:pPr>
          </w:p>
        </w:tc>
        <w:tc>
          <w:tcPr>
            <w:tcW w:w="1046" w:type="dxa"/>
            <w:tcBorders>
              <w:top w:val="single" w:sz="4" w:space="0" w:color="D3D3D3"/>
              <w:left w:val="single" w:sz="4" w:space="0" w:color="D3D3D3"/>
              <w:right w:val="single" w:sz="4" w:space="0" w:color="D3D3D3"/>
            </w:tcBorders>
          </w:tcPr>
          <w:p w14:paraId="6AF9171F" w14:textId="77777777" w:rsidR="00AD1340" w:rsidRDefault="00AD1340">
            <w:pPr>
              <w:pStyle w:val="TableParagraph"/>
              <w:spacing w:before="0" w:line="240" w:lineRule="auto"/>
              <w:jc w:val="left"/>
              <w:rPr>
                <w:rFonts w:ascii="Times New Roman"/>
                <w:sz w:val="12"/>
              </w:rPr>
            </w:pPr>
          </w:p>
        </w:tc>
        <w:tc>
          <w:tcPr>
            <w:tcW w:w="1037" w:type="dxa"/>
            <w:tcBorders>
              <w:top w:val="single" w:sz="4" w:space="0" w:color="D3D3D3"/>
              <w:left w:val="single" w:sz="4" w:space="0" w:color="D3D3D3"/>
              <w:right w:val="single" w:sz="4" w:space="0" w:color="D3D3D3"/>
            </w:tcBorders>
          </w:tcPr>
          <w:p w14:paraId="70F900FC" w14:textId="77777777" w:rsidR="00AD1340" w:rsidRDefault="00AD1340">
            <w:pPr>
              <w:pStyle w:val="TableParagraph"/>
              <w:spacing w:before="0" w:line="240" w:lineRule="auto"/>
              <w:jc w:val="left"/>
              <w:rPr>
                <w:rFonts w:ascii="Times New Roman"/>
                <w:sz w:val="12"/>
              </w:rPr>
            </w:pPr>
          </w:p>
        </w:tc>
        <w:tc>
          <w:tcPr>
            <w:tcW w:w="1001" w:type="dxa"/>
            <w:tcBorders>
              <w:top w:val="single" w:sz="4" w:space="0" w:color="D3D3D3"/>
              <w:left w:val="single" w:sz="4" w:space="0" w:color="D3D3D3"/>
              <w:right w:val="single" w:sz="4" w:space="0" w:color="D3D3D3"/>
            </w:tcBorders>
          </w:tcPr>
          <w:p w14:paraId="1BA7C626" w14:textId="77777777" w:rsidR="00AD1340" w:rsidRDefault="00AD1340">
            <w:pPr>
              <w:pStyle w:val="TableParagraph"/>
              <w:spacing w:before="0" w:line="240" w:lineRule="auto"/>
              <w:jc w:val="left"/>
              <w:rPr>
                <w:rFonts w:ascii="Times New Roman"/>
                <w:sz w:val="12"/>
              </w:rPr>
            </w:pPr>
          </w:p>
        </w:tc>
        <w:tc>
          <w:tcPr>
            <w:tcW w:w="857" w:type="dxa"/>
            <w:tcBorders>
              <w:top w:val="single" w:sz="4" w:space="0" w:color="D3D3D3"/>
              <w:left w:val="single" w:sz="4" w:space="0" w:color="D3D3D3"/>
              <w:right w:val="single" w:sz="4" w:space="0" w:color="D3D3D3"/>
            </w:tcBorders>
          </w:tcPr>
          <w:p w14:paraId="0E696A5D" w14:textId="77777777" w:rsidR="00AD1340" w:rsidRDefault="00AD1340">
            <w:pPr>
              <w:pStyle w:val="TableParagraph"/>
              <w:spacing w:before="0" w:line="240" w:lineRule="auto"/>
              <w:jc w:val="left"/>
              <w:rPr>
                <w:rFonts w:ascii="Times New Roman"/>
                <w:sz w:val="12"/>
              </w:rPr>
            </w:pPr>
          </w:p>
        </w:tc>
        <w:tc>
          <w:tcPr>
            <w:tcW w:w="730" w:type="dxa"/>
            <w:tcBorders>
              <w:top w:val="single" w:sz="4" w:space="0" w:color="D3D3D3"/>
              <w:left w:val="single" w:sz="4" w:space="0" w:color="D3D3D3"/>
              <w:right w:val="single" w:sz="4" w:space="0" w:color="D3D3D3"/>
            </w:tcBorders>
          </w:tcPr>
          <w:p w14:paraId="7D221AFE" w14:textId="77777777" w:rsidR="00AD1340" w:rsidRDefault="00AD1340">
            <w:pPr>
              <w:pStyle w:val="TableParagraph"/>
              <w:spacing w:before="0" w:line="240" w:lineRule="auto"/>
              <w:jc w:val="left"/>
              <w:rPr>
                <w:rFonts w:ascii="Times New Roman"/>
                <w:sz w:val="12"/>
              </w:rPr>
            </w:pPr>
          </w:p>
        </w:tc>
        <w:tc>
          <w:tcPr>
            <w:tcW w:w="803" w:type="dxa"/>
            <w:tcBorders>
              <w:top w:val="single" w:sz="4" w:space="0" w:color="D3D3D3"/>
              <w:left w:val="single" w:sz="4" w:space="0" w:color="D3D3D3"/>
              <w:right w:val="single" w:sz="4" w:space="0" w:color="D3D3D3"/>
            </w:tcBorders>
          </w:tcPr>
          <w:p w14:paraId="20727EBB" w14:textId="77777777" w:rsidR="00AD1340" w:rsidRDefault="00AD1340">
            <w:pPr>
              <w:pStyle w:val="TableParagraph"/>
              <w:spacing w:before="0" w:line="240" w:lineRule="auto"/>
              <w:jc w:val="left"/>
              <w:rPr>
                <w:rFonts w:ascii="Times New Roman"/>
                <w:sz w:val="12"/>
              </w:rPr>
            </w:pPr>
          </w:p>
        </w:tc>
        <w:tc>
          <w:tcPr>
            <w:tcW w:w="893" w:type="dxa"/>
            <w:tcBorders>
              <w:top w:val="single" w:sz="4" w:space="0" w:color="D3D3D3"/>
              <w:left w:val="single" w:sz="4" w:space="0" w:color="D3D3D3"/>
              <w:right w:val="single" w:sz="4" w:space="0" w:color="D3D3D3"/>
            </w:tcBorders>
          </w:tcPr>
          <w:p w14:paraId="63749A88" w14:textId="77777777" w:rsidR="00AD1340" w:rsidRDefault="00AD1340">
            <w:pPr>
              <w:pStyle w:val="TableParagraph"/>
              <w:spacing w:before="0" w:line="240" w:lineRule="auto"/>
              <w:jc w:val="left"/>
              <w:rPr>
                <w:rFonts w:ascii="Times New Roman"/>
                <w:sz w:val="12"/>
              </w:rPr>
            </w:pPr>
          </w:p>
        </w:tc>
        <w:tc>
          <w:tcPr>
            <w:tcW w:w="776" w:type="dxa"/>
            <w:tcBorders>
              <w:top w:val="single" w:sz="4" w:space="0" w:color="D3D3D3"/>
              <w:left w:val="single" w:sz="4" w:space="0" w:color="D3D3D3"/>
              <w:right w:val="single" w:sz="4" w:space="0" w:color="D3D3D3"/>
            </w:tcBorders>
          </w:tcPr>
          <w:p w14:paraId="0B594201" w14:textId="77777777" w:rsidR="00AD1340" w:rsidRDefault="00AD1340">
            <w:pPr>
              <w:pStyle w:val="TableParagraph"/>
              <w:spacing w:before="0" w:line="240" w:lineRule="auto"/>
              <w:jc w:val="left"/>
              <w:rPr>
                <w:rFonts w:ascii="Times New Roman"/>
                <w:sz w:val="12"/>
              </w:rPr>
            </w:pPr>
          </w:p>
        </w:tc>
        <w:tc>
          <w:tcPr>
            <w:tcW w:w="794" w:type="dxa"/>
            <w:tcBorders>
              <w:top w:val="single" w:sz="4" w:space="0" w:color="D3D3D3"/>
              <w:left w:val="single" w:sz="4" w:space="0" w:color="D3D3D3"/>
              <w:right w:val="single" w:sz="4" w:space="0" w:color="D3D3D3"/>
            </w:tcBorders>
          </w:tcPr>
          <w:p w14:paraId="7A45D7BB" w14:textId="77777777" w:rsidR="00AD1340" w:rsidRDefault="00AD1340">
            <w:pPr>
              <w:pStyle w:val="TableParagraph"/>
              <w:spacing w:before="0" w:line="240" w:lineRule="auto"/>
              <w:jc w:val="left"/>
              <w:rPr>
                <w:rFonts w:ascii="Times New Roman"/>
                <w:sz w:val="12"/>
              </w:rPr>
            </w:pPr>
          </w:p>
        </w:tc>
        <w:tc>
          <w:tcPr>
            <w:tcW w:w="725" w:type="dxa"/>
            <w:tcBorders>
              <w:top w:val="single" w:sz="4" w:space="0" w:color="D3D3D3"/>
              <w:left w:val="single" w:sz="4" w:space="0" w:color="D3D3D3"/>
            </w:tcBorders>
          </w:tcPr>
          <w:p w14:paraId="64722A0D" w14:textId="77777777" w:rsidR="00AD1340" w:rsidRDefault="00AD1340">
            <w:pPr>
              <w:pStyle w:val="TableParagraph"/>
              <w:spacing w:before="0" w:line="240" w:lineRule="auto"/>
              <w:jc w:val="left"/>
              <w:rPr>
                <w:rFonts w:ascii="Times New Roman"/>
                <w:sz w:val="12"/>
              </w:rPr>
            </w:pPr>
          </w:p>
        </w:tc>
      </w:tr>
    </w:tbl>
    <w:p w14:paraId="20C56116" w14:textId="77777777" w:rsidR="00AD1340" w:rsidRDefault="00AD1340">
      <w:pPr>
        <w:pStyle w:val="BodyText"/>
        <w:rPr>
          <w:i/>
        </w:rPr>
      </w:pPr>
    </w:p>
    <w:p w14:paraId="4F2A5532" w14:textId="77777777" w:rsidR="00AD1340" w:rsidRDefault="00AD1340">
      <w:pPr>
        <w:pStyle w:val="BodyText"/>
        <w:rPr>
          <w:i/>
        </w:rPr>
      </w:pPr>
    </w:p>
    <w:p w14:paraId="26132E97" w14:textId="77777777" w:rsidR="00AD1340" w:rsidRDefault="00AD1340">
      <w:pPr>
        <w:pStyle w:val="BodyText"/>
        <w:rPr>
          <w:i/>
        </w:rPr>
      </w:pPr>
    </w:p>
    <w:p w14:paraId="48EF1F03" w14:textId="77777777" w:rsidR="00AD1340" w:rsidRDefault="00AD1340">
      <w:pPr>
        <w:pStyle w:val="BodyText"/>
        <w:rPr>
          <w:i/>
        </w:rPr>
      </w:pPr>
    </w:p>
    <w:p w14:paraId="18858CDC" w14:textId="77777777" w:rsidR="00AD1340" w:rsidRDefault="00AD1340">
      <w:pPr>
        <w:pStyle w:val="BodyText"/>
        <w:spacing w:before="214"/>
        <w:rPr>
          <w:i/>
        </w:rPr>
      </w:pPr>
    </w:p>
    <w:p w14:paraId="5679946F" w14:textId="77777777" w:rsidR="00AD1340" w:rsidRDefault="0050760C">
      <w:pPr>
        <w:pStyle w:val="BodyText"/>
        <w:ind w:left="5825"/>
        <w:rPr>
          <w:b/>
        </w:rPr>
      </w:pPr>
      <w:r>
        <w:rPr>
          <w:color w:val="005B82"/>
        </w:rPr>
        <w:t xml:space="preserve">4723913032 - Renouvellement de l'EIE Brussels Airport National Environmental Permit - Air Discipline | </w:t>
      </w:r>
      <w:r>
        <w:rPr>
          <w:b/>
          <w:color w:val="005B82"/>
          <w:spacing w:val="-5"/>
          <w:shd w:val="clear" w:color="auto" w:fill="E6E6E6"/>
        </w:rPr>
        <w:t>26</w:t>
      </w:r>
    </w:p>
    <w:p w14:paraId="11404F3A" w14:textId="77777777" w:rsidR="00AD1340" w:rsidRDefault="00AD1340">
      <w:pPr>
        <w:sectPr w:rsidR="00AD1340">
          <w:headerReference w:type="default" r:id="rId295"/>
          <w:footerReference w:type="default" r:id="rId296"/>
          <w:pgSz w:w="16840" w:h="11910" w:orient="landscape"/>
          <w:pgMar w:top="1340" w:right="460" w:bottom="280" w:left="1680" w:header="0" w:footer="0" w:gutter="0"/>
          <w:cols w:space="720"/>
        </w:sectPr>
      </w:pPr>
    </w:p>
    <w:p w14:paraId="6B2C22EF" w14:textId="77777777" w:rsidR="00AD1340" w:rsidRDefault="0050760C">
      <w:pPr>
        <w:pStyle w:val="BodyText"/>
        <w:spacing w:before="90" w:line="259" w:lineRule="auto"/>
        <w:ind w:left="1191" w:right="333"/>
        <w:jc w:val="both"/>
      </w:pPr>
      <w:r>
        <w:lastRenderedPageBreak/>
        <w:t>Ci-dessus, seules les données d'entrée pour le scénario BAC_0-1-0-0 sont données, sur la base de l'IMJV 2021</w:t>
      </w:r>
      <w:r>
        <w:rPr>
          <w:vertAlign w:val="superscript"/>
        </w:rPr>
        <w:t>26</w:t>
      </w:r>
      <w:r>
        <w:t xml:space="preserve"> . Les commentai</w:t>
      </w:r>
      <w:r>
        <w:t>res suivants sont valables :</w:t>
      </w:r>
    </w:p>
    <w:p w14:paraId="174513E0" w14:textId="77777777" w:rsidR="00AD1340" w:rsidRDefault="0050760C">
      <w:pPr>
        <w:pStyle w:val="ListParagraph"/>
        <w:numPr>
          <w:ilvl w:val="0"/>
          <w:numId w:val="11"/>
        </w:numPr>
        <w:tabs>
          <w:tab w:val="left" w:pos="1911"/>
        </w:tabs>
        <w:spacing w:before="130" w:line="259" w:lineRule="auto"/>
        <w:ind w:right="329"/>
        <w:rPr>
          <w:sz w:val="20"/>
        </w:rPr>
      </w:pPr>
      <w:r>
        <w:rPr>
          <w:sz w:val="20"/>
        </w:rPr>
        <w:t>Le point d'émission "10 chaudières" : il s'agit de 10 chaudières à gaz réparties sur le site de BAC. Les 10 chaudières ont chacune une puissance thermique installée &lt; 300kW et sont toutes utilisées pour chauffer des bâtiments. Au total, les 10 chaudières o</w:t>
      </w:r>
      <w:r>
        <w:rPr>
          <w:sz w:val="20"/>
        </w:rPr>
        <w:t xml:space="preserve">nt une puissance thermique installée </w:t>
      </w:r>
      <w:r>
        <w:rPr>
          <w:position w:val="1"/>
          <w:sz w:val="20"/>
        </w:rPr>
        <w:t xml:space="preserve">= 1 106 </w:t>
      </w:r>
      <w:r>
        <w:rPr>
          <w:sz w:val="13"/>
        </w:rPr>
        <w:t>kWth</w:t>
      </w:r>
      <w:r>
        <w:rPr>
          <w:position w:val="1"/>
          <w:sz w:val="20"/>
        </w:rPr>
        <w:t xml:space="preserve">. Compte tenu de la faible capacité de chaque chaudière, les </w:t>
      </w:r>
      <w:r>
        <w:rPr>
          <w:sz w:val="20"/>
        </w:rPr>
        <w:t>mesures périodiques ne sont pas obligatoires selon Vlarem</w:t>
      </w:r>
      <w:r>
        <w:rPr>
          <w:sz w:val="20"/>
          <w:vertAlign w:val="superscript"/>
        </w:rPr>
        <w:t>27</w:t>
      </w:r>
      <w:r>
        <w:rPr>
          <w:sz w:val="20"/>
        </w:rPr>
        <w:t xml:space="preserve"> . Les données pour la modélisation sont estimées sur la base de valeurs par défaut (pa</w:t>
      </w:r>
      <w:r>
        <w:rPr>
          <w:sz w:val="20"/>
        </w:rPr>
        <w:t>r exemple, le nombre d'heures équivalentes de fonctionnement à pleine charge par an pour une chaudière) et les concentrations d'émissions obv. des autres installations de combustion au gaz spécifiées.</w:t>
      </w:r>
    </w:p>
    <w:p w14:paraId="50184553" w14:textId="77777777" w:rsidR="00AD1340" w:rsidRDefault="0050760C">
      <w:pPr>
        <w:pStyle w:val="ListParagraph"/>
        <w:numPr>
          <w:ilvl w:val="0"/>
          <w:numId w:val="11"/>
        </w:numPr>
        <w:tabs>
          <w:tab w:val="left" w:pos="1911"/>
        </w:tabs>
        <w:spacing w:before="169" w:line="259" w:lineRule="auto"/>
        <w:ind w:right="328"/>
        <w:rPr>
          <w:sz w:val="20"/>
        </w:rPr>
      </w:pPr>
      <w:r>
        <w:rPr>
          <w:sz w:val="20"/>
        </w:rPr>
        <w:t>Seules les "10 chaudières" sont incluses dans l'objet d</w:t>
      </w:r>
      <w:r>
        <w:rPr>
          <w:sz w:val="20"/>
        </w:rPr>
        <w:t>e la demande de permis environnemental, étant donné qu'un permis est en cours pour les autres installations de combustion énumérées.</w:t>
      </w:r>
    </w:p>
    <w:p w14:paraId="4E286FE5" w14:textId="77777777" w:rsidR="00AD1340" w:rsidRDefault="0050760C">
      <w:pPr>
        <w:pStyle w:val="ListParagraph"/>
        <w:numPr>
          <w:ilvl w:val="0"/>
          <w:numId w:val="11"/>
        </w:numPr>
        <w:tabs>
          <w:tab w:val="left" w:pos="1911"/>
        </w:tabs>
        <w:spacing w:before="131" w:line="256" w:lineRule="auto"/>
        <w:ind w:right="330"/>
        <w:rPr>
          <w:sz w:val="20"/>
        </w:rPr>
      </w:pPr>
      <w:r>
        <w:rPr>
          <w:sz w:val="20"/>
        </w:rPr>
        <w:t>Les émissions provenant des groupes d'urgence sont négligeables par rapport aux émissions provenant d'autres sources d'émis</w:t>
      </w:r>
      <w:r>
        <w:rPr>
          <w:sz w:val="20"/>
        </w:rPr>
        <w:t>sion sur le site BAC en raison du faible nombre d'heures de fonctionnement par an (&lt;25 heures par an).</w:t>
      </w:r>
    </w:p>
    <w:p w14:paraId="00598FDE" w14:textId="77777777" w:rsidR="00AD1340" w:rsidRDefault="00AD1340">
      <w:pPr>
        <w:pStyle w:val="BodyText"/>
      </w:pPr>
    </w:p>
    <w:p w14:paraId="06F0EBCD" w14:textId="77777777" w:rsidR="00AD1340" w:rsidRDefault="00AD1340">
      <w:pPr>
        <w:pStyle w:val="BodyText"/>
        <w:spacing w:before="100"/>
      </w:pPr>
    </w:p>
    <w:p w14:paraId="6392DB22" w14:textId="77777777" w:rsidR="00AD1340" w:rsidRDefault="0050760C">
      <w:pPr>
        <w:ind w:left="1153"/>
        <w:rPr>
          <w:i/>
          <w:sz w:val="20"/>
        </w:rPr>
      </w:pPr>
      <w:r>
        <w:rPr>
          <w:noProof/>
        </w:rPr>
        <w:drawing>
          <wp:anchor distT="0" distB="0" distL="0" distR="0" simplePos="0" relativeHeight="15839232" behindDoc="0" locked="0" layoutInCell="1" allowOverlap="1" wp14:anchorId="21C111E2" wp14:editId="06D7DA9B">
            <wp:simplePos x="0" y="0"/>
            <wp:positionH relativeFrom="page">
              <wp:posOffset>943386</wp:posOffset>
            </wp:positionH>
            <wp:positionV relativeFrom="paragraph">
              <wp:posOffset>40075</wp:posOffset>
            </wp:positionV>
            <wp:extent cx="336011" cy="84461"/>
            <wp:effectExtent l="0" t="0" r="0" b="0"/>
            <wp:wrapNone/>
            <wp:docPr id="398" name="Imag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 398"/>
                    <pic:cNvPicPr/>
                  </pic:nvPicPr>
                  <pic:blipFill>
                    <a:blip r:embed="rId297" cstate="print"/>
                    <a:stretch>
                      <a:fillRect/>
                    </a:stretch>
                  </pic:blipFill>
                  <pic:spPr>
                    <a:xfrm>
                      <a:off x="0" y="0"/>
                      <a:ext cx="336011" cy="84461"/>
                    </a:xfrm>
                    <a:prstGeom prst="rect">
                      <a:avLst/>
                    </a:prstGeom>
                  </pic:spPr>
                </pic:pic>
              </a:graphicData>
            </a:graphic>
          </wp:anchor>
        </w:drawing>
      </w:r>
      <w:r>
        <w:rPr>
          <w:i/>
          <w:color w:val="005B82"/>
          <w:spacing w:val="-2"/>
          <w:sz w:val="20"/>
        </w:rPr>
        <w:t>Missions des aéronefs</w:t>
      </w:r>
    </w:p>
    <w:p w14:paraId="13ED9065" w14:textId="77777777" w:rsidR="00AD1340" w:rsidRDefault="0050760C">
      <w:pPr>
        <w:pStyle w:val="BodyText"/>
        <w:spacing w:before="140" w:line="256" w:lineRule="auto"/>
        <w:ind w:left="1191" w:right="331"/>
        <w:jc w:val="both"/>
      </w:pPr>
      <w:r>
        <w:t>L'annexe 7-3 explique la méthode utilisée pour déterminer les émissions des aéronefs (cycle LTO) et les activités connexes à l'a</w:t>
      </w:r>
      <w:r>
        <w:t>éroport pour l'année 2019 (année de référence) et l'année 2032 (scénarios futurs).</w:t>
      </w:r>
    </w:p>
    <w:p w14:paraId="1BC93036" w14:textId="77777777" w:rsidR="00AD1340" w:rsidRDefault="0050760C">
      <w:pPr>
        <w:pStyle w:val="BodyText"/>
        <w:spacing w:before="165"/>
        <w:ind w:left="1191"/>
      </w:pPr>
      <w:r>
        <w:t xml:space="preserve">La ventilation des émissions de NOx sur </w:t>
      </w:r>
      <w:r>
        <w:rPr>
          <w:spacing w:val="-6"/>
        </w:rPr>
        <w:t>le site</w:t>
      </w:r>
      <w:r>
        <w:rPr>
          <w:vertAlign w:val="superscript"/>
        </w:rPr>
        <w:t>28</w:t>
      </w:r>
      <w:r>
        <w:rPr>
          <w:spacing w:val="-6"/>
        </w:rPr>
        <w:t xml:space="preserve"> </w:t>
      </w:r>
      <w:r>
        <w:t>par phase de vol donne l'</w:t>
      </w:r>
      <w:r>
        <w:rPr>
          <w:spacing w:val="-2"/>
        </w:rPr>
        <w:t xml:space="preserve">image </w:t>
      </w:r>
      <w:r>
        <w:t>suivante :</w:t>
      </w:r>
    </w:p>
    <w:p w14:paraId="104B3FF7" w14:textId="77777777" w:rsidR="00AD1340" w:rsidRDefault="0050760C">
      <w:pPr>
        <w:pStyle w:val="BodyText"/>
        <w:spacing w:before="7"/>
        <w:rPr>
          <w:sz w:val="12"/>
        </w:rPr>
      </w:pPr>
      <w:r>
        <w:rPr>
          <w:noProof/>
        </w:rPr>
        <w:drawing>
          <wp:anchor distT="0" distB="0" distL="0" distR="0" simplePos="0" relativeHeight="487697408" behindDoc="1" locked="0" layoutInCell="1" allowOverlap="1" wp14:anchorId="21EA1512" wp14:editId="2C372630">
            <wp:simplePos x="0" y="0"/>
            <wp:positionH relativeFrom="page">
              <wp:posOffset>1619885</wp:posOffset>
            </wp:positionH>
            <wp:positionV relativeFrom="paragraph">
              <wp:posOffset>113251</wp:posOffset>
            </wp:positionV>
            <wp:extent cx="5273908" cy="3076765"/>
            <wp:effectExtent l="0" t="0" r="0" b="0"/>
            <wp:wrapTopAndBottom/>
            <wp:docPr id="399" name="Imag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 name="Image 399"/>
                    <pic:cNvPicPr/>
                  </pic:nvPicPr>
                  <pic:blipFill>
                    <a:blip r:embed="rId298" cstate="print"/>
                    <a:stretch>
                      <a:fillRect/>
                    </a:stretch>
                  </pic:blipFill>
                  <pic:spPr>
                    <a:xfrm>
                      <a:off x="0" y="0"/>
                      <a:ext cx="5273908" cy="3076765"/>
                    </a:xfrm>
                    <a:prstGeom prst="rect">
                      <a:avLst/>
                    </a:prstGeom>
                  </pic:spPr>
                </pic:pic>
              </a:graphicData>
            </a:graphic>
          </wp:anchor>
        </w:drawing>
      </w:r>
    </w:p>
    <w:p w14:paraId="31E1B0FC" w14:textId="77777777" w:rsidR="00AD1340" w:rsidRDefault="00AD1340">
      <w:pPr>
        <w:pStyle w:val="BodyText"/>
      </w:pPr>
    </w:p>
    <w:p w14:paraId="3A4F8D9D" w14:textId="77777777" w:rsidR="00AD1340" w:rsidRDefault="0050760C">
      <w:pPr>
        <w:pStyle w:val="BodyText"/>
        <w:spacing w:before="128"/>
      </w:pPr>
      <w:r>
        <w:rPr>
          <w:noProof/>
        </w:rPr>
        <mc:AlternateContent>
          <mc:Choice Requires="wps">
            <w:drawing>
              <wp:anchor distT="0" distB="0" distL="0" distR="0" simplePos="0" relativeHeight="487697920" behindDoc="1" locked="0" layoutInCell="1" allowOverlap="1" wp14:anchorId="5AC0C053" wp14:editId="2F9F1588">
                <wp:simplePos x="0" y="0"/>
                <wp:positionH relativeFrom="page">
                  <wp:posOffset>936040</wp:posOffset>
                </wp:positionH>
                <wp:positionV relativeFrom="paragraph">
                  <wp:posOffset>251561</wp:posOffset>
                </wp:positionV>
                <wp:extent cx="1829435" cy="7620"/>
                <wp:effectExtent l="0" t="0" r="0" b="0"/>
                <wp:wrapTopAndBottom/>
                <wp:docPr id="400" name="Graphic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C24A76" id="Graphic 400" o:spid="_x0000_s1026" style="position:absolute;margin-left:73.7pt;margin-top:19.8pt;width:144.05pt;height:.6pt;z-index:-1561856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" path="m1829053,l,,,7619r1829053,l1829053,xe" fillcolor="black" stroked="f">
                <v:path arrowok="t"/>
                <w10:wrap type="topAndBottom" anchorx="page"/>
              </v:shape>
            </w:pict>
          </mc:Fallback>
        </mc:AlternateContent>
      </w:r>
    </w:p>
    <w:p w14:paraId="18F88040" w14:textId="77777777" w:rsidR="00AD1340" w:rsidRDefault="0050760C">
      <w:pPr>
        <w:pStyle w:val="BodyText"/>
        <w:spacing w:before="90"/>
        <w:ind w:left="114"/>
      </w:pPr>
      <w:r>
        <w:rPr>
          <w:vertAlign w:val="superscript"/>
        </w:rPr>
        <w:t>26</w:t>
      </w:r>
      <w:r>
        <w:t xml:space="preserve"> Pour les installations de combustion, 2021 est similaire à </w:t>
      </w:r>
      <w:r>
        <w:rPr>
          <w:spacing w:val="-4"/>
        </w:rPr>
        <w:t>2019</w:t>
      </w:r>
    </w:p>
    <w:p w14:paraId="105CE448" w14:textId="77777777" w:rsidR="00AD1340" w:rsidRDefault="0050760C">
      <w:pPr>
        <w:pStyle w:val="BodyText"/>
        <w:spacing w:line="250" w:lineRule="exact"/>
        <w:ind w:left="114"/>
        <w:rPr>
          <w:sz w:val="13"/>
        </w:rPr>
      </w:pPr>
      <w:r>
        <w:rPr>
          <w:vertAlign w:val="superscript"/>
        </w:rPr>
        <w:t>27</w:t>
      </w:r>
      <w:r>
        <w:rPr>
          <w:position w:val="1"/>
        </w:rPr>
        <w:t xml:space="preserve"> Selon Vlarem, une petite installation de combustion est définie comme suit : </w:t>
      </w:r>
      <w:r>
        <w:rPr>
          <w:sz w:val="13"/>
        </w:rPr>
        <w:t xml:space="preserve">300 kWth </w:t>
      </w:r>
      <w:r>
        <w:rPr>
          <w:position w:val="1"/>
        </w:rPr>
        <w:t xml:space="preserve">&lt; puissance thermique absorbée &lt; </w:t>
      </w:r>
      <w:r>
        <w:rPr>
          <w:spacing w:val="-2"/>
          <w:sz w:val="13"/>
        </w:rPr>
        <w:t>5 MWth.</w:t>
      </w:r>
    </w:p>
    <w:p w14:paraId="56AE4724" w14:textId="77777777" w:rsidR="00AD1340" w:rsidRDefault="0050760C">
      <w:pPr>
        <w:pStyle w:val="BodyText"/>
        <w:ind w:left="255" w:right="424" w:hanging="142"/>
      </w:pPr>
      <w:r>
        <w:rPr>
          <w:vertAlign w:val="superscript"/>
        </w:rPr>
        <w:t>28</w:t>
      </w:r>
      <w:r>
        <w:t xml:space="preserve"> Le NOx est un polluant très déterminant en ce qui concerne les effets sur la qualité de l'air ; l'importance de la (des) phas</w:t>
      </w:r>
      <w:r>
        <w:t>e(s) de départ dans les émissions totales est également pertinente pour les autres polluants.</w:t>
      </w:r>
    </w:p>
    <w:p w14:paraId="76EC17A0" w14:textId="77777777" w:rsidR="00AD1340" w:rsidRDefault="00AD1340">
      <w:pPr>
        <w:sectPr w:rsidR="00AD1340">
          <w:headerReference w:type="default" r:id="rId299"/>
          <w:footerReference w:type="default" r:id="rId300"/>
          <w:pgSz w:w="11910" w:h="16840"/>
          <w:pgMar w:top="1740" w:right="800" w:bottom="1040" w:left="1360" w:header="748" w:footer="852" w:gutter="0"/>
          <w:pgNumType w:start="27"/>
          <w:cols w:space="720"/>
        </w:sectPr>
      </w:pPr>
    </w:p>
    <w:p w14:paraId="5A535660" w14:textId="77777777" w:rsidR="00AD1340" w:rsidRDefault="00AD1340">
      <w:pPr>
        <w:pStyle w:val="BodyText"/>
        <w:spacing w:before="3" w:after="1"/>
        <w:rPr>
          <w:sz w:val="7"/>
        </w:rPr>
      </w:pPr>
    </w:p>
    <w:p w14:paraId="4A258774" w14:textId="77777777" w:rsidR="00AD1340" w:rsidRDefault="0050760C">
      <w:pPr>
        <w:pStyle w:val="BodyText"/>
        <w:ind w:left="1191"/>
      </w:pPr>
      <w:r>
        <w:rPr>
          <w:noProof/>
        </w:rPr>
        <w:drawing>
          <wp:inline distT="0" distB="0" distL="0" distR="0" wp14:anchorId="0509D308" wp14:editId="64F19E77">
            <wp:extent cx="5284915" cy="3304032"/>
            <wp:effectExtent l="0" t="0" r="0" b="0"/>
            <wp:docPr id="401" name="Imag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pic:cNvPicPr/>
                  </pic:nvPicPr>
                  <pic:blipFill>
                    <a:blip r:embed="rId301" cstate="print"/>
                    <a:stretch>
                      <a:fillRect/>
                    </a:stretch>
                  </pic:blipFill>
                  <pic:spPr>
                    <a:xfrm>
                      <a:off x="0" y="0"/>
                      <a:ext cx="5284915" cy="3304032"/>
                    </a:xfrm>
                    <a:prstGeom prst="rect">
                      <a:avLst/>
                    </a:prstGeom>
                  </pic:spPr>
                </pic:pic>
              </a:graphicData>
            </a:graphic>
          </wp:inline>
        </w:drawing>
      </w:r>
    </w:p>
    <w:p w14:paraId="1CCA3A2B" w14:textId="77777777" w:rsidR="00AD1340" w:rsidRDefault="00AD1340">
      <w:pPr>
        <w:pStyle w:val="BodyText"/>
        <w:spacing w:before="1"/>
        <w:rPr>
          <w:sz w:val="18"/>
        </w:rPr>
      </w:pPr>
    </w:p>
    <w:p w14:paraId="152652F9" w14:textId="77777777" w:rsidR="00AD1340" w:rsidRDefault="0050760C">
      <w:pPr>
        <w:ind w:left="1191" w:right="332"/>
        <w:jc w:val="both"/>
        <w:rPr>
          <w:i/>
          <w:sz w:val="18"/>
        </w:rPr>
      </w:pPr>
      <w:r>
        <w:rPr>
          <w:i/>
          <w:color w:val="005B82"/>
          <w:sz w:val="18"/>
        </w:rPr>
        <w:t xml:space="preserve">Figure 7-7 Répartition des émissions de NOx par phase de vol, pour les scénarios BAC_0100 (2019) et </w:t>
      </w:r>
      <w:r>
        <w:rPr>
          <w:i/>
          <w:color w:val="005B82"/>
          <w:spacing w:val="-2"/>
          <w:sz w:val="18"/>
        </w:rPr>
        <w:t>BAC_1300_2030</w:t>
      </w:r>
    </w:p>
    <w:p w14:paraId="7A49DBA4" w14:textId="77777777" w:rsidR="00AD1340" w:rsidRDefault="0050760C">
      <w:pPr>
        <w:pStyle w:val="BodyText"/>
        <w:spacing w:before="202" w:line="259" w:lineRule="auto"/>
        <w:ind w:left="1191" w:right="328"/>
        <w:jc w:val="both"/>
      </w:pPr>
      <w:r>
        <w:t>La phase de départ (décollage au sol, décollage en vol jusqu'à 1 000 pieds et montée en altitude entre 1 000 et 3 000 pieds) est particulièrem</w:t>
      </w:r>
      <w:r>
        <w:t>ent importante pour les émissions (des aéronefs). En 2019, ces trois phases représentent 581 tonnes d'émissions de NOx par an (soit 58 % du total de toutes les sources d'émissions en provenance/à destination de l'aéroport, y compris le trafic routier) et e</w:t>
      </w:r>
      <w:r>
        <w:t>n 2032, ces trois phases représentent 706 tonnes d'émissions de NOx par an (soit 65,5 % du total de toutes les sources d'émissions en provenance/à destination de l'aéroport, y compris le trafic routier).</w:t>
      </w:r>
    </w:p>
    <w:p w14:paraId="7E7C23D3" w14:textId="77777777" w:rsidR="00AD1340" w:rsidRDefault="00AD1340">
      <w:pPr>
        <w:pStyle w:val="BodyText"/>
      </w:pPr>
    </w:p>
    <w:p w14:paraId="7B776297" w14:textId="77777777" w:rsidR="00AD1340" w:rsidRDefault="00AD1340">
      <w:pPr>
        <w:pStyle w:val="BodyText"/>
        <w:spacing w:before="99"/>
      </w:pPr>
    </w:p>
    <w:p w14:paraId="2E0E2E52" w14:textId="77777777" w:rsidR="00AD1340" w:rsidRDefault="0050760C">
      <w:pPr>
        <w:tabs>
          <w:tab w:val="left" w:pos="1011"/>
        </w:tabs>
        <w:ind w:left="125"/>
        <w:rPr>
          <w:i/>
          <w:sz w:val="20"/>
        </w:rPr>
      </w:pPr>
      <w:r>
        <w:rPr>
          <w:noProof/>
        </w:rPr>
        <w:drawing>
          <wp:inline distT="0" distB="0" distL="0" distR="0" wp14:anchorId="24591CCA" wp14:editId="09B237E5">
            <wp:extent cx="340583" cy="83017"/>
            <wp:effectExtent l="0" t="0" r="0" b="0"/>
            <wp:docPr id="402" name="Image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2" name="Image 402"/>
                    <pic:cNvPicPr/>
                  </pic:nvPicPr>
                  <pic:blipFill>
                    <a:blip r:embed="rId302" cstate="print"/>
                    <a:stretch>
                      <a:fillRect/>
                    </a:stretch>
                  </pic:blipFill>
                  <pic:spPr>
                    <a:xfrm>
                      <a:off x="0" y="0"/>
                      <a:ext cx="340583" cy="83017"/>
                    </a:xfrm>
                    <a:prstGeom prst="rect">
                      <a:avLst/>
                    </a:prstGeom>
                  </pic:spPr>
                </pic:pic>
              </a:graphicData>
            </a:graphic>
          </wp:inline>
        </w:drawing>
      </w:r>
      <w:r>
        <w:rPr>
          <w:rFonts w:ascii="Times New Roman"/>
          <w:sz w:val="20"/>
        </w:rPr>
        <w:tab/>
      </w:r>
      <w:r>
        <w:rPr>
          <w:i/>
          <w:color w:val="005B82"/>
          <w:spacing w:val="-2"/>
          <w:sz w:val="20"/>
        </w:rPr>
        <w:t xml:space="preserve">Émissions dues au trafic à </w:t>
      </w:r>
      <w:r>
        <w:rPr>
          <w:i/>
          <w:color w:val="005B82"/>
          <w:spacing w:val="-1"/>
          <w:sz w:val="20"/>
        </w:rPr>
        <w:t>l'</w:t>
      </w:r>
      <w:r>
        <w:rPr>
          <w:i/>
          <w:color w:val="005B82"/>
          <w:sz w:val="20"/>
        </w:rPr>
        <w:t xml:space="preserve">aéroport </w:t>
      </w:r>
      <w:r>
        <w:rPr>
          <w:i/>
          <w:color w:val="005B82"/>
          <w:spacing w:val="-2"/>
          <w:sz w:val="20"/>
        </w:rPr>
        <w:t>et au traf</w:t>
      </w:r>
      <w:r>
        <w:rPr>
          <w:i/>
          <w:color w:val="005B82"/>
          <w:spacing w:val="-2"/>
          <w:sz w:val="20"/>
        </w:rPr>
        <w:t>ic en provenance et à destination de l'aéroport</w:t>
      </w:r>
    </w:p>
    <w:p w14:paraId="7113D62E" w14:textId="77777777" w:rsidR="00AD1340" w:rsidRDefault="0050760C">
      <w:pPr>
        <w:pStyle w:val="BodyText"/>
        <w:spacing w:before="135" w:line="256" w:lineRule="auto"/>
        <w:ind w:left="1191" w:right="303"/>
      </w:pPr>
      <w:r>
        <w:t>Les émissions du trafic à l'</w:t>
      </w:r>
      <w:r>
        <w:rPr>
          <w:spacing w:val="-2"/>
        </w:rPr>
        <w:t xml:space="preserve">aéroport </w:t>
      </w:r>
      <w:r>
        <w:t xml:space="preserve">ont été déterminées selon </w:t>
      </w:r>
      <w:r>
        <w:rPr>
          <w:spacing w:val="-5"/>
        </w:rPr>
        <w:t xml:space="preserve">le </w:t>
      </w:r>
      <w:r>
        <w:t>modèle OFF REM (VMM) (voir l'annexe 7-1 avec la modélisation Vito), à la fois pour BAC_0100 et BAC_1300.</w:t>
      </w:r>
    </w:p>
    <w:p w14:paraId="210C8D1C" w14:textId="77777777" w:rsidR="00AD1340" w:rsidRDefault="0050760C">
      <w:pPr>
        <w:pStyle w:val="BodyText"/>
        <w:spacing w:before="164" w:line="256" w:lineRule="auto"/>
        <w:ind w:left="1191"/>
      </w:pPr>
      <w:r>
        <w:t>Les émissions du trafic à destination</w:t>
      </w:r>
      <w:r>
        <w:t xml:space="preserve"> et en provenance de l'aéroport ont été déterminées pour tous les scénarios à l'aide du modèle FASTRACE (voir l'annexe 7-1 avec la modélisation de Vito).</w:t>
      </w:r>
    </w:p>
    <w:p w14:paraId="798E424F" w14:textId="77777777" w:rsidR="00AD1340" w:rsidRDefault="00AD1340">
      <w:pPr>
        <w:pStyle w:val="BodyText"/>
      </w:pPr>
    </w:p>
    <w:p w14:paraId="6192DA6A" w14:textId="77777777" w:rsidR="00AD1340" w:rsidRDefault="00AD1340">
      <w:pPr>
        <w:pStyle w:val="BodyText"/>
        <w:spacing w:before="105"/>
      </w:pPr>
    </w:p>
    <w:p w14:paraId="59D20F50" w14:textId="77777777" w:rsidR="00AD1340" w:rsidRDefault="0050760C">
      <w:pPr>
        <w:tabs>
          <w:tab w:val="left" w:pos="1011"/>
        </w:tabs>
        <w:ind w:left="125"/>
        <w:rPr>
          <w:i/>
          <w:sz w:val="20"/>
        </w:rPr>
      </w:pPr>
      <w:r>
        <w:rPr>
          <w:noProof/>
        </w:rPr>
        <w:drawing>
          <wp:inline distT="0" distB="0" distL="0" distR="0" wp14:anchorId="1516FCBF" wp14:editId="2DEAF9D7">
            <wp:extent cx="336011" cy="83017"/>
            <wp:effectExtent l="0" t="0" r="0" b="0"/>
            <wp:docPr id="403" name="Imag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pic:cNvPicPr/>
                  </pic:nvPicPr>
                  <pic:blipFill>
                    <a:blip r:embed="rId303" cstate="print"/>
                    <a:stretch>
                      <a:fillRect/>
                    </a:stretch>
                  </pic:blipFill>
                  <pic:spPr>
                    <a:xfrm>
                      <a:off x="0" y="0"/>
                      <a:ext cx="336011" cy="83017"/>
                    </a:xfrm>
                    <a:prstGeom prst="rect">
                      <a:avLst/>
                    </a:prstGeom>
                  </pic:spPr>
                </pic:pic>
              </a:graphicData>
            </a:graphic>
          </wp:inline>
        </w:drawing>
      </w:r>
      <w:r>
        <w:rPr>
          <w:rFonts w:ascii="Times New Roman"/>
          <w:sz w:val="20"/>
        </w:rPr>
        <w:tab/>
      </w:r>
      <w:r>
        <w:rPr>
          <w:i/>
          <w:color w:val="005B82"/>
          <w:spacing w:val="-2"/>
          <w:sz w:val="20"/>
        </w:rPr>
        <w:t>Taille (cargaison/année) des sources d'émission par polluant</w:t>
      </w:r>
    </w:p>
    <w:p w14:paraId="6AA26519" w14:textId="77777777" w:rsidR="00AD1340" w:rsidRDefault="0050760C">
      <w:pPr>
        <w:pStyle w:val="BodyText"/>
        <w:spacing w:before="133" w:line="259" w:lineRule="auto"/>
        <w:ind w:left="1191" w:right="333"/>
        <w:jc w:val="both"/>
      </w:pPr>
      <w:r>
        <w:t xml:space="preserve">Les émissions de NOx, EC et UFP, qui </w:t>
      </w:r>
      <w:r>
        <w:t xml:space="preserve">sont les principaux polluants déterminants dans le cadre de l'examen des incidences (voir les sections </w:t>
      </w:r>
      <w:hyperlink w:anchor="_bookmark18" w:history="1">
        <w:r>
          <w:t xml:space="preserve">7.5.2, </w:t>
        </w:r>
      </w:hyperlink>
      <w:hyperlink w:anchor="_bookmark24" w:history="1">
        <w:r>
          <w:t>7.</w:t>
        </w:r>
      </w:hyperlink>
      <w:hyperlink w:anchor="_bookmark24" w:history="1">
        <w:r>
          <w:t xml:space="preserve">5.3, </w:t>
        </w:r>
      </w:hyperlink>
      <w:hyperlink w:anchor="_bookmark27" w:history="1">
        <w:r>
          <w:t>7.5.</w:t>
        </w:r>
      </w:hyperlink>
      <w:hyperlink w:anchor="_bookmark27" w:history="1">
        <w:r>
          <w:t>4</w:t>
        </w:r>
      </w:hyperlink>
      <w:r>
        <w:t xml:space="preserve"> et </w:t>
      </w:r>
      <w:hyperlink w:anchor="_bookmark30" w:history="1">
        <w:r>
          <w:rPr>
            <w:spacing w:val="-2"/>
          </w:rPr>
          <w:t>7.5.</w:t>
        </w:r>
      </w:hyperlink>
      <w:r>
        <w:rPr>
          <w:spacing w:val="-2"/>
        </w:rPr>
        <w:t xml:space="preserve">5), sont indiquées </w:t>
      </w:r>
      <w:r>
        <w:t>ci-dessous.</w:t>
      </w:r>
    </w:p>
    <w:p w14:paraId="730D65A4" w14:textId="77777777" w:rsidR="00AD1340" w:rsidRDefault="0050760C">
      <w:pPr>
        <w:pStyle w:val="BodyText"/>
        <w:spacing w:before="158"/>
        <w:ind w:left="1191"/>
        <w:jc w:val="both"/>
      </w:pPr>
      <w:r>
        <w:t xml:space="preserve">Les émissions de NOx (en tonnes/an) sont les </w:t>
      </w:r>
      <w:r>
        <w:rPr>
          <w:spacing w:val="-2"/>
        </w:rPr>
        <w:t>suivantes :</w:t>
      </w:r>
    </w:p>
    <w:p w14:paraId="6401448E" w14:textId="77777777" w:rsidR="00AD1340" w:rsidRDefault="00AD1340">
      <w:pPr>
        <w:jc w:val="both"/>
        <w:sectPr w:rsidR="00AD1340">
          <w:pgSz w:w="11910" w:h="16840"/>
          <w:pgMar w:top="1740" w:right="800" w:bottom="1040" w:left="1360" w:header="748" w:footer="852" w:gutter="0"/>
          <w:cols w:space="720"/>
        </w:sectPr>
      </w:pPr>
    </w:p>
    <w:p w14:paraId="1FAFDEB8" w14:textId="77777777" w:rsidR="00AD1340" w:rsidRDefault="00AD1340">
      <w:pPr>
        <w:pStyle w:val="BodyText"/>
        <w:spacing w:before="11"/>
        <w:rPr>
          <w:sz w:val="6"/>
        </w:rPr>
      </w:pPr>
    </w:p>
    <w:tbl>
      <w:tblPr>
        <w:tblW w:w="0" w:type="auto"/>
        <w:tblInd w:w="11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89"/>
        <w:gridCol w:w="1135"/>
        <w:gridCol w:w="1517"/>
        <w:gridCol w:w="1218"/>
        <w:gridCol w:w="1283"/>
      </w:tblGrid>
      <w:tr w:rsidR="00AD1340" w14:paraId="0FC8B972" w14:textId="77777777">
        <w:trPr>
          <w:trHeight w:val="214"/>
        </w:trPr>
        <w:tc>
          <w:tcPr>
            <w:tcW w:w="3189" w:type="dxa"/>
            <w:tcBorders>
              <w:right w:val="single" w:sz="8" w:space="0" w:color="000000"/>
            </w:tcBorders>
          </w:tcPr>
          <w:p w14:paraId="38FFF83C" w14:textId="77777777" w:rsidR="00AD1340" w:rsidRDefault="00AD1340">
            <w:pPr>
              <w:pStyle w:val="TableParagraph"/>
              <w:spacing w:before="0" w:line="240" w:lineRule="auto"/>
              <w:jc w:val="left"/>
              <w:rPr>
                <w:rFonts w:ascii="Times New Roman"/>
                <w:sz w:val="14"/>
              </w:rPr>
            </w:pPr>
          </w:p>
        </w:tc>
        <w:tc>
          <w:tcPr>
            <w:tcW w:w="2652" w:type="dxa"/>
            <w:gridSpan w:val="2"/>
            <w:tcBorders>
              <w:left w:val="single" w:sz="8" w:space="0" w:color="000000"/>
              <w:right w:val="single" w:sz="8" w:space="0" w:color="000000"/>
            </w:tcBorders>
          </w:tcPr>
          <w:p w14:paraId="4EE2E2E6" w14:textId="77777777" w:rsidR="00AD1340" w:rsidRDefault="0050760C">
            <w:pPr>
              <w:pStyle w:val="TableParagraph"/>
              <w:spacing w:before="6" w:line="188" w:lineRule="exact"/>
              <w:ind w:left="699"/>
              <w:jc w:val="left"/>
              <w:rPr>
                <w:sz w:val="16"/>
              </w:rPr>
            </w:pPr>
            <w:r>
              <w:rPr>
                <w:spacing w:val="-2"/>
                <w:sz w:val="16"/>
              </w:rPr>
              <w:t>Scénario BAC_0100</w:t>
            </w:r>
          </w:p>
        </w:tc>
        <w:tc>
          <w:tcPr>
            <w:tcW w:w="2501" w:type="dxa"/>
            <w:gridSpan w:val="2"/>
            <w:tcBorders>
              <w:left w:val="single" w:sz="8" w:space="0" w:color="000000"/>
              <w:right w:val="single" w:sz="8" w:space="0" w:color="000000"/>
            </w:tcBorders>
          </w:tcPr>
          <w:p w14:paraId="712767DF" w14:textId="77777777" w:rsidR="00AD1340" w:rsidRDefault="0050760C">
            <w:pPr>
              <w:pStyle w:val="TableParagraph"/>
              <w:spacing w:before="6" w:line="188" w:lineRule="exact"/>
              <w:ind w:left="420"/>
              <w:jc w:val="left"/>
              <w:rPr>
                <w:sz w:val="16"/>
              </w:rPr>
            </w:pPr>
            <w:r>
              <w:rPr>
                <w:spacing w:val="-2"/>
                <w:sz w:val="16"/>
              </w:rPr>
              <w:t>Scénario BAC_1300_2030</w:t>
            </w:r>
          </w:p>
        </w:tc>
      </w:tr>
      <w:tr w:rsidR="00AD1340" w14:paraId="389196D0" w14:textId="77777777">
        <w:trPr>
          <w:trHeight w:val="419"/>
        </w:trPr>
        <w:tc>
          <w:tcPr>
            <w:tcW w:w="3189" w:type="dxa"/>
            <w:tcBorders>
              <w:bottom w:val="single" w:sz="8" w:space="0" w:color="000000"/>
              <w:right w:val="single" w:sz="8" w:space="0" w:color="000000"/>
            </w:tcBorders>
          </w:tcPr>
          <w:p w14:paraId="227EFF64" w14:textId="77777777" w:rsidR="00AD1340" w:rsidRDefault="00AD1340">
            <w:pPr>
              <w:pStyle w:val="TableParagraph"/>
              <w:spacing w:before="0" w:line="240" w:lineRule="auto"/>
              <w:jc w:val="left"/>
              <w:rPr>
                <w:rFonts w:ascii="Times New Roman"/>
                <w:sz w:val="18"/>
              </w:rPr>
            </w:pPr>
          </w:p>
        </w:tc>
        <w:tc>
          <w:tcPr>
            <w:tcW w:w="1135" w:type="dxa"/>
            <w:tcBorders>
              <w:left w:val="single" w:sz="8" w:space="0" w:color="000000"/>
              <w:bottom w:val="single" w:sz="8" w:space="0" w:color="000000"/>
            </w:tcBorders>
          </w:tcPr>
          <w:p w14:paraId="7D1862E9" w14:textId="77777777" w:rsidR="00AD1340" w:rsidRDefault="0050760C">
            <w:pPr>
              <w:pStyle w:val="TableParagraph"/>
              <w:spacing w:before="6" w:line="240" w:lineRule="auto"/>
              <w:ind w:left="270"/>
              <w:jc w:val="left"/>
              <w:rPr>
                <w:sz w:val="16"/>
              </w:rPr>
            </w:pPr>
            <w:r>
              <w:rPr>
                <w:spacing w:val="-2"/>
                <w:sz w:val="16"/>
              </w:rPr>
              <w:t>Absolument</w:t>
            </w:r>
          </w:p>
          <w:p w14:paraId="2B977EB4" w14:textId="77777777" w:rsidR="00AD1340" w:rsidRDefault="0050760C">
            <w:pPr>
              <w:pStyle w:val="TableParagraph"/>
              <w:spacing w:before="19" w:line="178" w:lineRule="exact"/>
              <w:ind w:left="251"/>
              <w:jc w:val="left"/>
              <w:rPr>
                <w:sz w:val="16"/>
              </w:rPr>
            </w:pPr>
            <w:r>
              <w:rPr>
                <w:spacing w:val="-2"/>
                <w:sz w:val="16"/>
              </w:rPr>
              <w:t>(tonnes/an)</w:t>
            </w:r>
          </w:p>
        </w:tc>
        <w:tc>
          <w:tcPr>
            <w:tcW w:w="1517" w:type="dxa"/>
            <w:tcBorders>
              <w:bottom w:val="single" w:sz="8" w:space="0" w:color="000000"/>
              <w:right w:val="single" w:sz="8" w:space="0" w:color="000000"/>
            </w:tcBorders>
          </w:tcPr>
          <w:p w14:paraId="6DE4952E" w14:textId="77777777" w:rsidR="00AD1340" w:rsidRDefault="0050760C">
            <w:pPr>
              <w:pStyle w:val="TableParagraph"/>
              <w:spacing w:before="118" w:line="240" w:lineRule="auto"/>
              <w:ind w:left="37" w:right="11"/>
              <w:rPr>
                <w:sz w:val="16"/>
              </w:rPr>
            </w:pPr>
            <w:r>
              <w:rPr>
                <w:sz w:val="16"/>
              </w:rPr>
              <w:t xml:space="preserve">% </w:t>
            </w:r>
            <w:r>
              <w:rPr>
                <w:sz w:val="16"/>
              </w:rPr>
              <w:t xml:space="preserve">par rapport au </w:t>
            </w:r>
            <w:r>
              <w:rPr>
                <w:spacing w:val="-2"/>
                <w:sz w:val="16"/>
              </w:rPr>
              <w:t>total</w:t>
            </w:r>
          </w:p>
        </w:tc>
        <w:tc>
          <w:tcPr>
            <w:tcW w:w="1218" w:type="dxa"/>
            <w:tcBorders>
              <w:left w:val="single" w:sz="8" w:space="0" w:color="000000"/>
              <w:bottom w:val="single" w:sz="8" w:space="0" w:color="000000"/>
            </w:tcBorders>
          </w:tcPr>
          <w:p w14:paraId="753C0516" w14:textId="77777777" w:rsidR="00AD1340" w:rsidRDefault="0050760C">
            <w:pPr>
              <w:pStyle w:val="TableParagraph"/>
              <w:spacing w:before="6" w:line="240" w:lineRule="auto"/>
              <w:ind w:left="317"/>
              <w:jc w:val="left"/>
              <w:rPr>
                <w:sz w:val="16"/>
              </w:rPr>
            </w:pPr>
            <w:r>
              <w:rPr>
                <w:spacing w:val="-2"/>
                <w:sz w:val="16"/>
              </w:rPr>
              <w:t>Absolument</w:t>
            </w:r>
          </w:p>
          <w:p w14:paraId="1A9C151B" w14:textId="77777777" w:rsidR="00AD1340" w:rsidRDefault="0050760C">
            <w:pPr>
              <w:pStyle w:val="TableParagraph"/>
              <w:spacing w:before="19" w:line="178" w:lineRule="exact"/>
              <w:ind w:left="298"/>
              <w:jc w:val="left"/>
              <w:rPr>
                <w:sz w:val="16"/>
              </w:rPr>
            </w:pPr>
            <w:r>
              <w:rPr>
                <w:spacing w:val="-2"/>
                <w:sz w:val="16"/>
              </w:rPr>
              <w:t>(tonnes/an)</w:t>
            </w:r>
          </w:p>
        </w:tc>
        <w:tc>
          <w:tcPr>
            <w:tcW w:w="1283" w:type="dxa"/>
            <w:tcBorders>
              <w:bottom w:val="single" w:sz="8" w:space="0" w:color="000000"/>
              <w:right w:val="single" w:sz="8" w:space="0" w:color="000000"/>
            </w:tcBorders>
          </w:tcPr>
          <w:p w14:paraId="70E266E0" w14:textId="77777777" w:rsidR="00AD1340" w:rsidRDefault="0050760C">
            <w:pPr>
              <w:pStyle w:val="TableParagraph"/>
              <w:spacing w:before="118" w:line="240" w:lineRule="auto"/>
              <w:ind w:left="40" w:right="2"/>
              <w:rPr>
                <w:sz w:val="16"/>
              </w:rPr>
            </w:pPr>
            <w:r>
              <w:rPr>
                <w:sz w:val="16"/>
              </w:rPr>
              <w:t xml:space="preserve">% par rapport au </w:t>
            </w:r>
            <w:r>
              <w:rPr>
                <w:spacing w:val="-2"/>
                <w:sz w:val="16"/>
              </w:rPr>
              <w:t>total</w:t>
            </w:r>
          </w:p>
        </w:tc>
      </w:tr>
      <w:tr w:rsidR="00AD1340" w14:paraId="2BE89172" w14:textId="77777777">
        <w:trPr>
          <w:trHeight w:val="307"/>
        </w:trPr>
        <w:tc>
          <w:tcPr>
            <w:tcW w:w="3189" w:type="dxa"/>
            <w:tcBorders>
              <w:top w:val="single" w:sz="8" w:space="0" w:color="000000"/>
              <w:bottom w:val="single" w:sz="4" w:space="0" w:color="D3D3D3"/>
              <w:right w:val="single" w:sz="24" w:space="0" w:color="008000"/>
            </w:tcBorders>
          </w:tcPr>
          <w:p w14:paraId="445371B8" w14:textId="77777777" w:rsidR="00AD1340" w:rsidRDefault="0050760C">
            <w:pPr>
              <w:pStyle w:val="TableParagraph"/>
              <w:spacing w:before="52" w:line="240" w:lineRule="auto"/>
              <w:ind w:left="36"/>
              <w:jc w:val="left"/>
              <w:rPr>
                <w:sz w:val="17"/>
              </w:rPr>
            </w:pPr>
            <w:r>
              <w:rPr>
                <w:spacing w:val="-2"/>
                <w:sz w:val="17"/>
              </w:rPr>
              <w:t xml:space="preserve">Toutes les (8) phases du mouvement de vol </w:t>
            </w:r>
            <w:r>
              <w:rPr>
                <w:spacing w:val="-4"/>
                <w:sz w:val="17"/>
              </w:rPr>
              <w:t>ensemble</w:t>
            </w:r>
          </w:p>
        </w:tc>
        <w:tc>
          <w:tcPr>
            <w:tcW w:w="1135" w:type="dxa"/>
            <w:tcBorders>
              <w:top w:val="single" w:sz="8" w:space="0" w:color="000000"/>
              <w:left w:val="single" w:sz="24" w:space="0" w:color="008000"/>
              <w:bottom w:val="single" w:sz="4" w:space="0" w:color="D3D3D3"/>
            </w:tcBorders>
          </w:tcPr>
          <w:p w14:paraId="503E769C" w14:textId="77777777" w:rsidR="00AD1340" w:rsidRDefault="0050760C">
            <w:pPr>
              <w:pStyle w:val="TableParagraph"/>
              <w:spacing w:before="52" w:line="240" w:lineRule="auto"/>
              <w:ind w:left="8"/>
              <w:rPr>
                <w:sz w:val="17"/>
              </w:rPr>
            </w:pPr>
            <w:r>
              <w:rPr>
                <w:spacing w:val="-2"/>
                <w:sz w:val="17"/>
              </w:rPr>
              <w:t>858,13</w:t>
            </w:r>
          </w:p>
        </w:tc>
        <w:tc>
          <w:tcPr>
            <w:tcW w:w="1517" w:type="dxa"/>
            <w:tcBorders>
              <w:top w:val="single" w:sz="8" w:space="0" w:color="000000"/>
              <w:bottom w:val="single" w:sz="4" w:space="0" w:color="D3D3D3"/>
              <w:right w:val="single" w:sz="8" w:space="0" w:color="000000"/>
            </w:tcBorders>
          </w:tcPr>
          <w:p w14:paraId="0759258D" w14:textId="77777777" w:rsidR="00AD1340" w:rsidRDefault="0050760C">
            <w:pPr>
              <w:pStyle w:val="TableParagraph"/>
              <w:spacing w:before="52" w:line="240" w:lineRule="auto"/>
              <w:ind w:left="37"/>
              <w:rPr>
                <w:sz w:val="17"/>
              </w:rPr>
            </w:pPr>
            <w:r>
              <w:rPr>
                <w:spacing w:val="-2"/>
                <w:sz w:val="17"/>
              </w:rPr>
              <w:t>85,58%</w:t>
            </w:r>
          </w:p>
        </w:tc>
        <w:tc>
          <w:tcPr>
            <w:tcW w:w="1218" w:type="dxa"/>
            <w:tcBorders>
              <w:top w:val="single" w:sz="8" w:space="0" w:color="000000"/>
              <w:left w:val="single" w:sz="8" w:space="0" w:color="000000"/>
              <w:bottom w:val="single" w:sz="4" w:space="0" w:color="D3D3D3"/>
            </w:tcBorders>
          </w:tcPr>
          <w:p w14:paraId="020254C3" w14:textId="77777777" w:rsidR="00AD1340" w:rsidRDefault="0050760C">
            <w:pPr>
              <w:pStyle w:val="TableParagraph"/>
              <w:spacing w:before="52" w:line="240" w:lineRule="auto"/>
              <w:ind w:left="30" w:right="9"/>
              <w:rPr>
                <w:sz w:val="17"/>
              </w:rPr>
            </w:pPr>
            <w:r>
              <w:rPr>
                <w:spacing w:val="-2"/>
                <w:sz w:val="17"/>
              </w:rPr>
              <w:t>1.004,75</w:t>
            </w:r>
          </w:p>
        </w:tc>
        <w:tc>
          <w:tcPr>
            <w:tcW w:w="1283" w:type="dxa"/>
            <w:tcBorders>
              <w:top w:val="single" w:sz="8" w:space="0" w:color="000000"/>
              <w:bottom w:val="single" w:sz="4" w:space="0" w:color="D3D3D3"/>
              <w:right w:val="single" w:sz="8" w:space="0" w:color="000000"/>
            </w:tcBorders>
          </w:tcPr>
          <w:p w14:paraId="2E7A7BB5" w14:textId="77777777" w:rsidR="00AD1340" w:rsidRDefault="0050760C">
            <w:pPr>
              <w:pStyle w:val="TableParagraph"/>
              <w:spacing w:before="52" w:line="240" w:lineRule="auto"/>
              <w:ind w:left="40" w:right="9"/>
              <w:rPr>
                <w:sz w:val="17"/>
              </w:rPr>
            </w:pPr>
            <w:r>
              <w:rPr>
                <w:spacing w:val="-2"/>
                <w:sz w:val="17"/>
              </w:rPr>
              <w:t>93,24%</w:t>
            </w:r>
          </w:p>
        </w:tc>
      </w:tr>
      <w:tr w:rsidR="00AD1340" w14:paraId="78154BA3" w14:textId="77777777">
        <w:trPr>
          <w:trHeight w:val="503"/>
        </w:trPr>
        <w:tc>
          <w:tcPr>
            <w:tcW w:w="3189" w:type="dxa"/>
            <w:tcBorders>
              <w:top w:val="single" w:sz="4" w:space="0" w:color="D3D3D3"/>
              <w:bottom w:val="single" w:sz="4" w:space="0" w:color="D3D3D3"/>
              <w:right w:val="single" w:sz="8" w:space="0" w:color="000000"/>
            </w:tcBorders>
          </w:tcPr>
          <w:p w14:paraId="14207FDC" w14:textId="77777777" w:rsidR="00AD1340" w:rsidRDefault="0050760C">
            <w:pPr>
              <w:pStyle w:val="TableParagraph"/>
              <w:spacing w:before="33" w:line="259" w:lineRule="auto"/>
              <w:ind w:left="36"/>
              <w:jc w:val="left"/>
              <w:rPr>
                <w:sz w:val="17"/>
              </w:rPr>
            </w:pPr>
            <w:r>
              <w:rPr>
                <w:spacing w:val="-2"/>
                <w:sz w:val="17"/>
              </w:rPr>
              <w:t>Autres (hors route, sources ponctuelles, APU, GPU, essais)</w:t>
            </w:r>
          </w:p>
        </w:tc>
        <w:tc>
          <w:tcPr>
            <w:tcW w:w="1135" w:type="dxa"/>
            <w:tcBorders>
              <w:top w:val="single" w:sz="4" w:space="0" w:color="D3D3D3"/>
              <w:left w:val="single" w:sz="8" w:space="0" w:color="000000"/>
              <w:bottom w:val="single" w:sz="4" w:space="0" w:color="D3D3D3"/>
            </w:tcBorders>
          </w:tcPr>
          <w:p w14:paraId="3DD5CC4D" w14:textId="77777777" w:rsidR="00AD1340" w:rsidRDefault="0050760C">
            <w:pPr>
              <w:pStyle w:val="TableParagraph"/>
              <w:spacing w:before="145" w:line="240" w:lineRule="auto"/>
              <w:ind w:left="28" w:right="8"/>
              <w:rPr>
                <w:sz w:val="17"/>
              </w:rPr>
            </w:pPr>
            <w:r>
              <w:rPr>
                <w:spacing w:val="-2"/>
                <w:sz w:val="17"/>
              </w:rPr>
              <w:t>93,95</w:t>
            </w:r>
          </w:p>
        </w:tc>
        <w:tc>
          <w:tcPr>
            <w:tcW w:w="1517" w:type="dxa"/>
            <w:tcBorders>
              <w:top w:val="single" w:sz="4" w:space="0" w:color="D3D3D3"/>
              <w:bottom w:val="single" w:sz="4" w:space="0" w:color="D3D3D3"/>
              <w:right w:val="single" w:sz="8" w:space="0" w:color="000000"/>
            </w:tcBorders>
          </w:tcPr>
          <w:p w14:paraId="4E0B7459" w14:textId="77777777" w:rsidR="00AD1340" w:rsidRDefault="0050760C">
            <w:pPr>
              <w:pStyle w:val="TableParagraph"/>
              <w:spacing w:before="145" w:line="240" w:lineRule="auto"/>
              <w:ind w:left="37" w:right="10"/>
              <w:rPr>
                <w:sz w:val="17"/>
              </w:rPr>
            </w:pPr>
            <w:r>
              <w:rPr>
                <w:spacing w:val="-2"/>
                <w:sz w:val="17"/>
              </w:rPr>
              <w:t>9,37%</w:t>
            </w:r>
          </w:p>
        </w:tc>
        <w:tc>
          <w:tcPr>
            <w:tcW w:w="1218" w:type="dxa"/>
            <w:tcBorders>
              <w:top w:val="single" w:sz="4" w:space="0" w:color="D3D3D3"/>
              <w:left w:val="single" w:sz="8" w:space="0" w:color="000000"/>
              <w:bottom w:val="single" w:sz="4" w:space="0" w:color="D3D3D3"/>
            </w:tcBorders>
          </w:tcPr>
          <w:p w14:paraId="287B5406" w14:textId="77777777" w:rsidR="00AD1340" w:rsidRDefault="0050760C">
            <w:pPr>
              <w:pStyle w:val="TableParagraph"/>
              <w:spacing w:before="145" w:line="240" w:lineRule="auto"/>
              <w:ind w:left="30"/>
              <w:rPr>
                <w:sz w:val="17"/>
              </w:rPr>
            </w:pPr>
            <w:r>
              <w:rPr>
                <w:spacing w:val="-2"/>
                <w:sz w:val="17"/>
              </w:rPr>
              <w:t>46,53</w:t>
            </w:r>
          </w:p>
        </w:tc>
        <w:tc>
          <w:tcPr>
            <w:tcW w:w="1283" w:type="dxa"/>
            <w:tcBorders>
              <w:top w:val="single" w:sz="4" w:space="0" w:color="D3D3D3"/>
              <w:bottom w:val="single" w:sz="4" w:space="0" w:color="D3D3D3"/>
              <w:right w:val="single" w:sz="8" w:space="0" w:color="000000"/>
            </w:tcBorders>
          </w:tcPr>
          <w:p w14:paraId="1E532DEB" w14:textId="77777777" w:rsidR="00AD1340" w:rsidRDefault="0050760C">
            <w:pPr>
              <w:pStyle w:val="TableParagraph"/>
              <w:spacing w:before="145" w:line="240" w:lineRule="auto"/>
              <w:ind w:left="40"/>
              <w:rPr>
                <w:sz w:val="17"/>
              </w:rPr>
            </w:pPr>
            <w:r>
              <w:rPr>
                <w:spacing w:val="-2"/>
                <w:sz w:val="17"/>
              </w:rPr>
              <w:t>4,32%</w:t>
            </w:r>
          </w:p>
        </w:tc>
      </w:tr>
      <w:tr w:rsidR="00AD1340" w14:paraId="43008B05" w14:textId="77777777">
        <w:trPr>
          <w:trHeight w:val="279"/>
        </w:trPr>
        <w:tc>
          <w:tcPr>
            <w:tcW w:w="3189" w:type="dxa"/>
            <w:tcBorders>
              <w:top w:val="single" w:sz="4" w:space="0" w:color="D3D3D3"/>
              <w:bottom w:val="single" w:sz="8" w:space="0" w:color="000000"/>
              <w:right w:val="single" w:sz="8" w:space="0" w:color="000000"/>
            </w:tcBorders>
          </w:tcPr>
          <w:p w14:paraId="6403A00D" w14:textId="77777777" w:rsidR="00AD1340" w:rsidRDefault="0050760C">
            <w:pPr>
              <w:pStyle w:val="TableParagraph"/>
              <w:spacing w:before="43" w:line="240" w:lineRule="auto"/>
              <w:ind w:left="36"/>
              <w:jc w:val="left"/>
              <w:rPr>
                <w:sz w:val="16"/>
              </w:rPr>
            </w:pPr>
            <w:r>
              <w:rPr>
                <w:spacing w:val="-2"/>
                <w:sz w:val="16"/>
              </w:rPr>
              <w:t>Trafic routier (vers et depuis l'aéroport)</w:t>
            </w:r>
          </w:p>
        </w:tc>
        <w:tc>
          <w:tcPr>
            <w:tcW w:w="1135" w:type="dxa"/>
            <w:tcBorders>
              <w:top w:val="single" w:sz="4" w:space="0" w:color="D3D3D3"/>
              <w:left w:val="single" w:sz="8" w:space="0" w:color="000000"/>
              <w:bottom w:val="single" w:sz="8" w:space="0" w:color="000000"/>
            </w:tcBorders>
          </w:tcPr>
          <w:p w14:paraId="7A200C07" w14:textId="77777777" w:rsidR="00AD1340" w:rsidRDefault="0050760C">
            <w:pPr>
              <w:pStyle w:val="TableParagraph"/>
              <w:spacing w:before="43" w:line="240" w:lineRule="auto"/>
              <w:ind w:left="28" w:right="8"/>
              <w:rPr>
                <w:sz w:val="17"/>
              </w:rPr>
            </w:pPr>
            <w:r>
              <w:rPr>
                <w:spacing w:val="-2"/>
                <w:sz w:val="17"/>
              </w:rPr>
              <w:t>50,69</w:t>
            </w:r>
          </w:p>
        </w:tc>
        <w:tc>
          <w:tcPr>
            <w:tcW w:w="1517" w:type="dxa"/>
            <w:tcBorders>
              <w:top w:val="single" w:sz="4" w:space="0" w:color="D3D3D3"/>
              <w:bottom w:val="single" w:sz="8" w:space="0" w:color="000000"/>
              <w:right w:val="single" w:sz="8" w:space="0" w:color="000000"/>
            </w:tcBorders>
          </w:tcPr>
          <w:p w14:paraId="3A7A6BAB" w14:textId="77777777" w:rsidR="00AD1340" w:rsidRDefault="0050760C">
            <w:pPr>
              <w:pStyle w:val="TableParagraph"/>
              <w:spacing w:before="43" w:line="240" w:lineRule="auto"/>
              <w:ind w:left="37" w:right="10"/>
              <w:rPr>
                <w:sz w:val="17"/>
              </w:rPr>
            </w:pPr>
            <w:r>
              <w:rPr>
                <w:spacing w:val="-2"/>
                <w:sz w:val="17"/>
              </w:rPr>
              <w:t>5,06%</w:t>
            </w:r>
          </w:p>
        </w:tc>
        <w:tc>
          <w:tcPr>
            <w:tcW w:w="1218" w:type="dxa"/>
            <w:tcBorders>
              <w:top w:val="single" w:sz="4" w:space="0" w:color="D3D3D3"/>
              <w:left w:val="single" w:sz="8" w:space="0" w:color="000000"/>
              <w:bottom w:val="single" w:sz="8" w:space="0" w:color="000000"/>
            </w:tcBorders>
          </w:tcPr>
          <w:p w14:paraId="0581542B" w14:textId="77777777" w:rsidR="00AD1340" w:rsidRDefault="0050760C">
            <w:pPr>
              <w:pStyle w:val="TableParagraph"/>
              <w:spacing w:before="43" w:line="240" w:lineRule="auto"/>
              <w:ind w:left="30"/>
              <w:rPr>
                <w:sz w:val="17"/>
              </w:rPr>
            </w:pPr>
            <w:r>
              <w:rPr>
                <w:spacing w:val="-2"/>
                <w:sz w:val="17"/>
              </w:rPr>
              <w:t>26,35</w:t>
            </w:r>
          </w:p>
        </w:tc>
        <w:tc>
          <w:tcPr>
            <w:tcW w:w="1283" w:type="dxa"/>
            <w:tcBorders>
              <w:top w:val="single" w:sz="4" w:space="0" w:color="D3D3D3"/>
              <w:bottom w:val="single" w:sz="8" w:space="0" w:color="000000"/>
              <w:right w:val="single" w:sz="8" w:space="0" w:color="000000"/>
            </w:tcBorders>
          </w:tcPr>
          <w:p w14:paraId="4D86AF51" w14:textId="77777777" w:rsidR="00AD1340" w:rsidRDefault="0050760C">
            <w:pPr>
              <w:pStyle w:val="TableParagraph"/>
              <w:spacing w:before="43" w:line="240" w:lineRule="auto"/>
              <w:ind w:left="40"/>
              <w:rPr>
                <w:sz w:val="17"/>
              </w:rPr>
            </w:pPr>
            <w:r>
              <w:rPr>
                <w:spacing w:val="-2"/>
                <w:sz w:val="17"/>
              </w:rPr>
              <w:t>2,45%</w:t>
            </w:r>
          </w:p>
        </w:tc>
      </w:tr>
      <w:tr w:rsidR="00AD1340" w14:paraId="27BFD413" w14:textId="77777777">
        <w:trPr>
          <w:trHeight w:val="297"/>
        </w:trPr>
        <w:tc>
          <w:tcPr>
            <w:tcW w:w="3189" w:type="dxa"/>
            <w:tcBorders>
              <w:top w:val="single" w:sz="8" w:space="0" w:color="000000"/>
              <w:bottom w:val="single" w:sz="8" w:space="0" w:color="000000"/>
              <w:right w:val="single" w:sz="8" w:space="0" w:color="000000"/>
            </w:tcBorders>
          </w:tcPr>
          <w:p w14:paraId="06E21B6E" w14:textId="77777777" w:rsidR="00AD1340" w:rsidRDefault="0050760C">
            <w:pPr>
              <w:pStyle w:val="TableParagraph"/>
              <w:spacing w:before="52" w:line="240" w:lineRule="auto"/>
              <w:ind w:left="36"/>
              <w:jc w:val="left"/>
              <w:rPr>
                <w:sz w:val="17"/>
              </w:rPr>
            </w:pPr>
            <w:r>
              <w:rPr>
                <w:spacing w:val="-2"/>
                <w:sz w:val="17"/>
              </w:rPr>
              <w:t>Total</w:t>
            </w:r>
          </w:p>
        </w:tc>
        <w:tc>
          <w:tcPr>
            <w:tcW w:w="1135" w:type="dxa"/>
            <w:tcBorders>
              <w:top w:val="single" w:sz="8" w:space="0" w:color="000000"/>
              <w:left w:val="single" w:sz="8" w:space="0" w:color="000000"/>
              <w:bottom w:val="single" w:sz="8" w:space="0" w:color="000000"/>
            </w:tcBorders>
          </w:tcPr>
          <w:p w14:paraId="2B4311EB" w14:textId="77777777" w:rsidR="00AD1340" w:rsidRDefault="0050760C">
            <w:pPr>
              <w:pStyle w:val="TableParagraph"/>
              <w:spacing w:before="52" w:line="240" w:lineRule="auto"/>
              <w:ind w:left="28"/>
              <w:rPr>
                <w:sz w:val="17"/>
              </w:rPr>
            </w:pPr>
            <w:r>
              <w:rPr>
                <w:spacing w:val="-2"/>
                <w:sz w:val="17"/>
              </w:rPr>
              <w:t>1.002,77</w:t>
            </w:r>
          </w:p>
        </w:tc>
        <w:tc>
          <w:tcPr>
            <w:tcW w:w="1517" w:type="dxa"/>
            <w:tcBorders>
              <w:top w:val="single" w:sz="8" w:space="0" w:color="000000"/>
              <w:bottom w:val="single" w:sz="8" w:space="0" w:color="000000"/>
              <w:right w:val="single" w:sz="8" w:space="0" w:color="000000"/>
            </w:tcBorders>
          </w:tcPr>
          <w:p w14:paraId="47133EBC" w14:textId="77777777" w:rsidR="00AD1340" w:rsidRDefault="0050760C">
            <w:pPr>
              <w:pStyle w:val="TableParagraph"/>
              <w:spacing w:before="52" w:line="240" w:lineRule="auto"/>
              <w:ind w:left="37" w:right="10"/>
              <w:rPr>
                <w:sz w:val="17"/>
              </w:rPr>
            </w:pPr>
            <w:r>
              <w:rPr>
                <w:spacing w:val="-2"/>
                <w:sz w:val="17"/>
              </w:rPr>
              <w:t>100,00%</w:t>
            </w:r>
          </w:p>
        </w:tc>
        <w:tc>
          <w:tcPr>
            <w:tcW w:w="1218" w:type="dxa"/>
            <w:tcBorders>
              <w:top w:val="single" w:sz="8" w:space="0" w:color="000000"/>
              <w:left w:val="single" w:sz="8" w:space="0" w:color="000000"/>
              <w:bottom w:val="single" w:sz="8" w:space="0" w:color="000000"/>
            </w:tcBorders>
          </w:tcPr>
          <w:p w14:paraId="485A8E62" w14:textId="77777777" w:rsidR="00AD1340" w:rsidRDefault="0050760C">
            <w:pPr>
              <w:pStyle w:val="TableParagraph"/>
              <w:spacing w:before="52" w:line="240" w:lineRule="auto"/>
              <w:ind w:left="30" w:right="9"/>
              <w:rPr>
                <w:sz w:val="17"/>
              </w:rPr>
            </w:pPr>
            <w:r>
              <w:rPr>
                <w:spacing w:val="-2"/>
                <w:sz w:val="17"/>
              </w:rPr>
              <w:t>1.077,63</w:t>
            </w:r>
          </w:p>
        </w:tc>
        <w:tc>
          <w:tcPr>
            <w:tcW w:w="1283" w:type="dxa"/>
            <w:tcBorders>
              <w:top w:val="single" w:sz="8" w:space="0" w:color="000000"/>
              <w:bottom w:val="single" w:sz="8" w:space="0" w:color="000000"/>
              <w:right w:val="single" w:sz="8" w:space="0" w:color="000000"/>
            </w:tcBorders>
          </w:tcPr>
          <w:p w14:paraId="55152882" w14:textId="77777777" w:rsidR="00AD1340" w:rsidRDefault="0050760C">
            <w:pPr>
              <w:pStyle w:val="TableParagraph"/>
              <w:spacing w:before="52" w:line="240" w:lineRule="auto"/>
              <w:ind w:left="40"/>
              <w:rPr>
                <w:sz w:val="17"/>
              </w:rPr>
            </w:pPr>
            <w:r>
              <w:rPr>
                <w:spacing w:val="-2"/>
                <w:sz w:val="17"/>
              </w:rPr>
              <w:t>100,00%</w:t>
            </w:r>
          </w:p>
        </w:tc>
      </w:tr>
    </w:tbl>
    <w:p w14:paraId="0537B65F" w14:textId="77777777" w:rsidR="00AD1340" w:rsidRDefault="0050760C">
      <w:pPr>
        <w:pStyle w:val="BodyText"/>
        <w:spacing w:before="195"/>
        <w:ind w:left="1191"/>
      </w:pPr>
      <w:r>
        <w:t xml:space="preserve">Les émissions de la CE (en tonnes/an) sont les </w:t>
      </w:r>
      <w:r>
        <w:rPr>
          <w:spacing w:val="-2"/>
        </w:rPr>
        <w:t>suivantes :</w:t>
      </w:r>
    </w:p>
    <w:p w14:paraId="455C0958" w14:textId="77777777" w:rsidR="00AD1340" w:rsidRDefault="00AD1340">
      <w:pPr>
        <w:pStyle w:val="BodyText"/>
        <w:spacing w:before="3"/>
        <w:rPr>
          <w:sz w:val="14"/>
        </w:rPr>
      </w:pPr>
    </w:p>
    <w:tbl>
      <w:tblPr>
        <w:tblW w:w="0" w:type="auto"/>
        <w:tblInd w:w="12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683"/>
        <w:gridCol w:w="1163"/>
        <w:gridCol w:w="1197"/>
        <w:gridCol w:w="1117"/>
        <w:gridCol w:w="1243"/>
      </w:tblGrid>
      <w:tr w:rsidR="00AD1340" w14:paraId="254B3C52" w14:textId="77777777">
        <w:trPr>
          <w:trHeight w:val="260"/>
        </w:trPr>
        <w:tc>
          <w:tcPr>
            <w:tcW w:w="3683" w:type="dxa"/>
            <w:tcBorders>
              <w:right w:val="single" w:sz="12" w:space="0" w:color="000000"/>
            </w:tcBorders>
          </w:tcPr>
          <w:p w14:paraId="76DF3C99" w14:textId="77777777" w:rsidR="00AD1340" w:rsidRDefault="00AD1340">
            <w:pPr>
              <w:pStyle w:val="TableParagraph"/>
              <w:spacing w:before="0" w:line="240" w:lineRule="auto"/>
              <w:jc w:val="left"/>
              <w:rPr>
                <w:rFonts w:ascii="Times New Roman"/>
                <w:sz w:val="18"/>
              </w:rPr>
            </w:pPr>
          </w:p>
        </w:tc>
        <w:tc>
          <w:tcPr>
            <w:tcW w:w="2360" w:type="dxa"/>
            <w:gridSpan w:val="2"/>
            <w:tcBorders>
              <w:left w:val="single" w:sz="12" w:space="0" w:color="000000"/>
              <w:right w:val="single" w:sz="12" w:space="0" w:color="000000"/>
            </w:tcBorders>
          </w:tcPr>
          <w:p w14:paraId="6D24AC4B" w14:textId="77777777" w:rsidR="00AD1340" w:rsidRDefault="0050760C">
            <w:pPr>
              <w:pStyle w:val="TableParagraph"/>
              <w:spacing w:before="12" w:line="228" w:lineRule="exact"/>
              <w:ind w:left="409"/>
              <w:jc w:val="left"/>
              <w:rPr>
                <w:sz w:val="19"/>
              </w:rPr>
            </w:pPr>
            <w:r>
              <w:rPr>
                <w:sz w:val="19"/>
              </w:rPr>
              <w:t xml:space="preserve">Scénario </w:t>
            </w:r>
            <w:r>
              <w:rPr>
                <w:spacing w:val="-2"/>
                <w:sz w:val="19"/>
              </w:rPr>
              <w:t>BAC_0100</w:t>
            </w:r>
          </w:p>
        </w:tc>
        <w:tc>
          <w:tcPr>
            <w:tcW w:w="2360" w:type="dxa"/>
            <w:gridSpan w:val="2"/>
            <w:tcBorders>
              <w:left w:val="single" w:sz="12" w:space="0" w:color="000000"/>
              <w:right w:val="single" w:sz="12" w:space="0" w:color="000000"/>
            </w:tcBorders>
          </w:tcPr>
          <w:p w14:paraId="32F2BD0C" w14:textId="77777777" w:rsidR="00AD1340" w:rsidRDefault="0050760C">
            <w:pPr>
              <w:pStyle w:val="TableParagraph"/>
              <w:spacing w:before="12" w:line="228" w:lineRule="exact"/>
              <w:ind w:left="157"/>
              <w:jc w:val="left"/>
              <w:rPr>
                <w:sz w:val="19"/>
              </w:rPr>
            </w:pPr>
            <w:r>
              <w:rPr>
                <w:sz w:val="19"/>
              </w:rPr>
              <w:t xml:space="preserve">Scénario </w:t>
            </w:r>
            <w:r>
              <w:rPr>
                <w:spacing w:val="-2"/>
                <w:sz w:val="19"/>
              </w:rPr>
              <w:t>BAC_1300_2030</w:t>
            </w:r>
          </w:p>
        </w:tc>
      </w:tr>
      <w:tr w:rsidR="00AD1340" w14:paraId="27836673" w14:textId="77777777">
        <w:trPr>
          <w:trHeight w:val="502"/>
        </w:trPr>
        <w:tc>
          <w:tcPr>
            <w:tcW w:w="3683" w:type="dxa"/>
            <w:tcBorders>
              <w:bottom w:val="single" w:sz="12" w:space="0" w:color="000000"/>
              <w:right w:val="single" w:sz="12" w:space="0" w:color="000000"/>
            </w:tcBorders>
          </w:tcPr>
          <w:p w14:paraId="5255C9CA" w14:textId="77777777" w:rsidR="00AD1340" w:rsidRDefault="00AD1340">
            <w:pPr>
              <w:pStyle w:val="TableParagraph"/>
              <w:spacing w:before="0" w:line="240" w:lineRule="auto"/>
              <w:jc w:val="left"/>
              <w:rPr>
                <w:rFonts w:ascii="Times New Roman"/>
                <w:sz w:val="18"/>
              </w:rPr>
            </w:pPr>
          </w:p>
        </w:tc>
        <w:tc>
          <w:tcPr>
            <w:tcW w:w="1163" w:type="dxa"/>
            <w:tcBorders>
              <w:left w:val="single" w:sz="12" w:space="0" w:color="000000"/>
              <w:bottom w:val="single" w:sz="18" w:space="0" w:color="000000"/>
            </w:tcBorders>
          </w:tcPr>
          <w:p w14:paraId="402B2678" w14:textId="77777777" w:rsidR="00AD1340" w:rsidRDefault="0050760C">
            <w:pPr>
              <w:pStyle w:val="TableParagraph"/>
              <w:spacing w:before="12" w:line="240" w:lineRule="auto"/>
              <w:ind w:left="214"/>
              <w:jc w:val="left"/>
              <w:rPr>
                <w:sz w:val="19"/>
              </w:rPr>
            </w:pPr>
            <w:r>
              <w:rPr>
                <w:spacing w:val="-2"/>
                <w:sz w:val="19"/>
              </w:rPr>
              <w:t>Absolument</w:t>
            </w:r>
          </w:p>
          <w:p w14:paraId="526FAC80" w14:textId="77777777" w:rsidR="00AD1340" w:rsidRDefault="0050760C">
            <w:pPr>
              <w:pStyle w:val="TableParagraph"/>
              <w:spacing w:before="32" w:line="207" w:lineRule="exact"/>
              <w:ind w:left="191"/>
              <w:jc w:val="left"/>
              <w:rPr>
                <w:sz w:val="19"/>
              </w:rPr>
            </w:pPr>
            <w:r>
              <w:rPr>
                <w:spacing w:val="-2"/>
                <w:sz w:val="19"/>
              </w:rPr>
              <w:t>(tonnes/an)</w:t>
            </w:r>
          </w:p>
        </w:tc>
        <w:tc>
          <w:tcPr>
            <w:tcW w:w="1197" w:type="dxa"/>
            <w:tcBorders>
              <w:bottom w:val="single" w:sz="12" w:space="0" w:color="000000"/>
              <w:right w:val="single" w:sz="12" w:space="0" w:color="000000"/>
            </w:tcBorders>
          </w:tcPr>
          <w:p w14:paraId="21397B5A" w14:textId="77777777" w:rsidR="00AD1340" w:rsidRDefault="0050760C">
            <w:pPr>
              <w:pStyle w:val="TableParagraph"/>
              <w:spacing w:before="149" w:line="240" w:lineRule="auto"/>
              <w:ind w:left="47" w:right="13"/>
              <w:rPr>
                <w:sz w:val="19"/>
              </w:rPr>
            </w:pPr>
            <w:r>
              <w:rPr>
                <w:sz w:val="19"/>
              </w:rPr>
              <w:t xml:space="preserve">% </w:t>
            </w:r>
            <w:r>
              <w:rPr>
                <w:sz w:val="19"/>
              </w:rPr>
              <w:t xml:space="preserve">par rapport au </w:t>
            </w:r>
            <w:r>
              <w:rPr>
                <w:spacing w:val="-2"/>
                <w:sz w:val="19"/>
              </w:rPr>
              <w:t>total</w:t>
            </w:r>
          </w:p>
        </w:tc>
        <w:tc>
          <w:tcPr>
            <w:tcW w:w="1117" w:type="dxa"/>
            <w:tcBorders>
              <w:left w:val="single" w:sz="12" w:space="0" w:color="000000"/>
              <w:bottom w:val="single" w:sz="18" w:space="0" w:color="000000"/>
            </w:tcBorders>
          </w:tcPr>
          <w:p w14:paraId="353DDECC" w14:textId="77777777" w:rsidR="00AD1340" w:rsidRDefault="0050760C">
            <w:pPr>
              <w:pStyle w:val="TableParagraph"/>
              <w:spacing w:before="12" w:line="240" w:lineRule="auto"/>
              <w:ind w:left="192"/>
              <w:jc w:val="left"/>
              <w:rPr>
                <w:sz w:val="19"/>
              </w:rPr>
            </w:pPr>
            <w:r>
              <w:rPr>
                <w:spacing w:val="-2"/>
                <w:sz w:val="19"/>
              </w:rPr>
              <w:t>Absolument</w:t>
            </w:r>
          </w:p>
          <w:p w14:paraId="21990D4E" w14:textId="77777777" w:rsidR="00AD1340" w:rsidRDefault="0050760C">
            <w:pPr>
              <w:pStyle w:val="TableParagraph"/>
              <w:spacing w:before="32" w:line="207" w:lineRule="exact"/>
              <w:ind w:left="168"/>
              <w:jc w:val="left"/>
              <w:rPr>
                <w:sz w:val="19"/>
              </w:rPr>
            </w:pPr>
            <w:r>
              <w:rPr>
                <w:spacing w:val="-2"/>
                <w:sz w:val="19"/>
              </w:rPr>
              <w:t>(tonnes/an)</w:t>
            </w:r>
          </w:p>
        </w:tc>
        <w:tc>
          <w:tcPr>
            <w:tcW w:w="1243" w:type="dxa"/>
            <w:tcBorders>
              <w:bottom w:val="single" w:sz="12" w:space="0" w:color="000000"/>
              <w:right w:val="single" w:sz="12" w:space="0" w:color="000000"/>
            </w:tcBorders>
          </w:tcPr>
          <w:p w14:paraId="07A030F9" w14:textId="77777777" w:rsidR="00AD1340" w:rsidRDefault="0050760C">
            <w:pPr>
              <w:pStyle w:val="TableParagraph"/>
              <w:spacing w:before="149" w:line="240" w:lineRule="auto"/>
              <w:ind w:left="47" w:right="13"/>
              <w:rPr>
                <w:sz w:val="19"/>
              </w:rPr>
            </w:pPr>
            <w:r>
              <w:rPr>
                <w:sz w:val="19"/>
              </w:rPr>
              <w:t xml:space="preserve">% par rapport au </w:t>
            </w:r>
            <w:r>
              <w:rPr>
                <w:spacing w:val="-2"/>
                <w:sz w:val="19"/>
              </w:rPr>
              <w:t>total</w:t>
            </w:r>
          </w:p>
        </w:tc>
      </w:tr>
      <w:tr w:rsidR="00AD1340" w14:paraId="05FD4EDF" w14:textId="77777777">
        <w:trPr>
          <w:trHeight w:val="357"/>
        </w:trPr>
        <w:tc>
          <w:tcPr>
            <w:tcW w:w="3683" w:type="dxa"/>
            <w:tcBorders>
              <w:top w:val="single" w:sz="12" w:space="0" w:color="000000"/>
              <w:bottom w:val="single" w:sz="6" w:space="0" w:color="D3D3D3"/>
              <w:right w:val="single" w:sz="36" w:space="0" w:color="008000"/>
            </w:tcBorders>
          </w:tcPr>
          <w:p w14:paraId="76FE00C6" w14:textId="77777777" w:rsidR="00AD1340" w:rsidRDefault="0050760C">
            <w:pPr>
              <w:pStyle w:val="TableParagraph"/>
              <w:spacing w:before="62" w:line="240" w:lineRule="auto"/>
              <w:ind w:left="43"/>
              <w:jc w:val="left"/>
              <w:rPr>
                <w:sz w:val="20"/>
              </w:rPr>
            </w:pPr>
            <w:r>
              <w:rPr>
                <w:sz w:val="20"/>
              </w:rPr>
              <w:t xml:space="preserve">Toutes les (8) phases du mouvement de vol </w:t>
            </w:r>
            <w:r>
              <w:rPr>
                <w:spacing w:val="-4"/>
                <w:sz w:val="20"/>
              </w:rPr>
              <w:t>ensemble</w:t>
            </w:r>
          </w:p>
        </w:tc>
        <w:tc>
          <w:tcPr>
            <w:tcW w:w="1163" w:type="dxa"/>
            <w:tcBorders>
              <w:top w:val="single" w:sz="18" w:space="0" w:color="000000"/>
              <w:left w:val="single" w:sz="36" w:space="0" w:color="008000"/>
              <w:bottom w:val="single" w:sz="6" w:space="0" w:color="D3D3D3"/>
            </w:tcBorders>
          </w:tcPr>
          <w:p w14:paraId="09709236" w14:textId="77777777" w:rsidR="00AD1340" w:rsidRDefault="0050760C">
            <w:pPr>
              <w:pStyle w:val="TableParagraph"/>
              <w:spacing w:before="62" w:line="240" w:lineRule="auto"/>
              <w:ind w:left="5"/>
              <w:rPr>
                <w:sz w:val="20"/>
              </w:rPr>
            </w:pPr>
            <w:r>
              <w:rPr>
                <w:spacing w:val="-4"/>
                <w:w w:val="105"/>
                <w:sz w:val="20"/>
              </w:rPr>
              <w:t>4,39</w:t>
            </w:r>
          </w:p>
        </w:tc>
        <w:tc>
          <w:tcPr>
            <w:tcW w:w="1197" w:type="dxa"/>
            <w:tcBorders>
              <w:top w:val="single" w:sz="12" w:space="0" w:color="000000"/>
              <w:bottom w:val="single" w:sz="6" w:space="0" w:color="D3D3D3"/>
              <w:right w:val="single" w:sz="12" w:space="0" w:color="000000"/>
            </w:tcBorders>
          </w:tcPr>
          <w:p w14:paraId="3EA5D2D8" w14:textId="77777777" w:rsidR="00AD1340" w:rsidRDefault="0050760C">
            <w:pPr>
              <w:pStyle w:val="TableParagraph"/>
              <w:spacing w:before="62" w:line="240" w:lineRule="auto"/>
              <w:ind w:left="47"/>
              <w:rPr>
                <w:sz w:val="20"/>
              </w:rPr>
            </w:pPr>
            <w:r>
              <w:rPr>
                <w:spacing w:val="-2"/>
                <w:w w:val="105"/>
                <w:sz w:val="20"/>
              </w:rPr>
              <w:t>52,62%</w:t>
            </w:r>
          </w:p>
        </w:tc>
        <w:tc>
          <w:tcPr>
            <w:tcW w:w="1117" w:type="dxa"/>
            <w:tcBorders>
              <w:top w:val="single" w:sz="18" w:space="0" w:color="000000"/>
              <w:left w:val="single" w:sz="12" w:space="0" w:color="000000"/>
              <w:bottom w:val="single" w:sz="12" w:space="0" w:color="D3D3D3"/>
            </w:tcBorders>
          </w:tcPr>
          <w:p w14:paraId="7A968F44" w14:textId="77777777" w:rsidR="00AD1340" w:rsidRDefault="00AD1340">
            <w:pPr>
              <w:pStyle w:val="TableParagraph"/>
              <w:spacing w:before="10" w:line="240" w:lineRule="auto"/>
              <w:jc w:val="left"/>
              <w:rPr>
                <w:sz w:val="2"/>
              </w:rPr>
            </w:pPr>
          </w:p>
          <w:p w14:paraId="7D032BFF" w14:textId="77777777" w:rsidR="00AD1340" w:rsidRDefault="0050760C">
            <w:pPr>
              <w:pStyle w:val="TableParagraph"/>
              <w:spacing w:before="0" w:line="34" w:lineRule="exact"/>
              <w:ind w:left="8"/>
              <w:jc w:val="left"/>
              <w:rPr>
                <w:sz w:val="3"/>
              </w:rPr>
            </w:pPr>
            <w:r>
              <w:rPr>
                <w:noProof/>
                <w:sz w:val="3"/>
              </w:rPr>
              <mc:AlternateContent>
                <mc:Choice Requires="wpg">
                  <w:drawing>
                    <wp:inline distT="0" distB="0" distL="0" distR="0" wp14:anchorId="2A7F6767" wp14:editId="74AE9A07">
                      <wp:extent cx="22225" cy="22225"/>
                      <wp:effectExtent l="9525" t="0" r="0" b="6350"/>
                      <wp:docPr id="40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 cy="22225"/>
                                <a:chOff x="0" y="0"/>
                                <a:chExt cx="22225" cy="22225"/>
                              </a:xfrm>
                            </wpg:grpSpPr>
                            <wps:wsp>
                              <wps:cNvPr id="405" name="Graphic 405"/>
                              <wps:cNvSpPr/>
                              <wps:spPr>
                                <a:xfrm>
                                  <a:off x="3632" y="3625"/>
                                  <a:ext cx="14604" cy="1270"/>
                                </a:xfrm>
                                <a:custGeom>
                                  <a:avLst/>
                                  <a:gdLst/>
                                  <a:ahLst/>
                                  <a:cxnLst/>
                                  <a:rect l="l" t="t" r="r" b="b"/>
                                  <a:pathLst>
                                    <a:path w="14604">
                                      <a:moveTo>
                                        <a:pt x="0" y="0"/>
                                      </a:moveTo>
                                      <a:lnTo>
                                        <a:pt x="14531" y="0"/>
                                      </a:lnTo>
                                    </a:path>
                                  </a:pathLst>
                                </a:custGeom>
                                <a:ln w="7251">
                                  <a:solidFill>
                                    <a:srgbClr val="008000"/>
                                  </a:solidFill>
                                  <a:prstDash val="solid"/>
                                </a:ln>
                              </wps:spPr>
                              <wps:bodyPr wrap="square" lIns="0" tIns="0" rIns="0" bIns="0" rtlCol="0">
                                <a:prstTxWarp prst="textNoShape">
                                  <a:avLst/>
                                </a:prstTxWarp>
                                <a:noAutofit/>
                              </wps:bodyPr>
                            </wps:wsp>
                            <wps:wsp>
                              <wps:cNvPr id="406" name="Graphic 406"/>
                              <wps:cNvSpPr/>
                              <wps:spPr>
                                <a:xfrm>
                                  <a:off x="0" y="0"/>
                                  <a:ext cx="22225" cy="7620"/>
                                </a:xfrm>
                                <a:custGeom>
                                  <a:avLst/>
                                  <a:gdLst/>
                                  <a:ahLst/>
                                  <a:cxnLst/>
                                  <a:rect l="l" t="t" r="r" b="b"/>
                                  <a:pathLst>
                                    <a:path w="22225" h="7620">
                                      <a:moveTo>
                                        <a:pt x="21797" y="0"/>
                                      </a:moveTo>
                                      <a:lnTo>
                                        <a:pt x="0" y="0"/>
                                      </a:lnTo>
                                      <a:lnTo>
                                        <a:pt x="0" y="7251"/>
                                      </a:lnTo>
                                      <a:lnTo>
                                        <a:pt x="21797" y="7251"/>
                                      </a:lnTo>
                                      <a:lnTo>
                                        <a:pt x="21797" y="0"/>
                                      </a:lnTo>
                                      <a:close/>
                                    </a:path>
                                  </a:pathLst>
                                </a:custGeom>
                                <a:solidFill>
                                  <a:srgbClr val="008000"/>
                                </a:solidFill>
                              </wps:spPr>
                              <wps:bodyPr wrap="square" lIns="0" tIns="0" rIns="0" bIns="0" rtlCol="0">
                                <a:prstTxWarp prst="textNoShape">
                                  <a:avLst/>
                                </a:prstTxWarp>
                                <a:noAutofit/>
                              </wps:bodyPr>
                            </wps:wsp>
                            <wps:wsp>
                              <wps:cNvPr id="407" name="Graphic 407"/>
                              <wps:cNvSpPr/>
                              <wps:spPr>
                                <a:xfrm>
                                  <a:off x="3632" y="10876"/>
                                  <a:ext cx="7620" cy="1270"/>
                                </a:xfrm>
                                <a:custGeom>
                                  <a:avLst/>
                                  <a:gdLst/>
                                  <a:ahLst/>
                                  <a:cxnLst/>
                                  <a:rect l="l" t="t" r="r" b="b"/>
                                  <a:pathLst>
                                    <a:path w="7620">
                                      <a:moveTo>
                                        <a:pt x="0" y="0"/>
                                      </a:moveTo>
                                      <a:lnTo>
                                        <a:pt x="7265" y="0"/>
                                      </a:lnTo>
                                    </a:path>
                                  </a:pathLst>
                                </a:custGeom>
                                <a:ln w="7251">
                                  <a:solidFill>
                                    <a:srgbClr val="008000"/>
                                  </a:solidFill>
                                  <a:prstDash val="solid"/>
                                </a:ln>
                              </wps:spPr>
                              <wps:bodyPr wrap="square" lIns="0" tIns="0" rIns="0" bIns="0" rtlCol="0">
                                <a:prstTxWarp prst="textNoShape">
                                  <a:avLst/>
                                </a:prstTxWarp>
                                <a:noAutofit/>
                              </wps:bodyPr>
                            </wps:wsp>
                            <wps:wsp>
                              <wps:cNvPr id="408" name="Graphic 408"/>
                              <wps:cNvSpPr/>
                              <wps:spPr>
                                <a:xfrm>
                                  <a:off x="-3" y="7256"/>
                                  <a:ext cx="14604" cy="14604"/>
                                </a:xfrm>
                                <a:custGeom>
                                  <a:avLst/>
                                  <a:gdLst/>
                                  <a:ahLst/>
                                  <a:cxnLst/>
                                  <a:rect l="l" t="t" r="r" b="b"/>
                                  <a:pathLst>
                                    <a:path w="14604" h="14604">
                                      <a:moveTo>
                                        <a:pt x="14528" y="0"/>
                                      </a:moveTo>
                                      <a:lnTo>
                                        <a:pt x="0" y="0"/>
                                      </a:lnTo>
                                      <a:lnTo>
                                        <a:pt x="0" y="7251"/>
                                      </a:lnTo>
                                      <a:lnTo>
                                        <a:pt x="0" y="14503"/>
                                      </a:lnTo>
                                      <a:lnTo>
                                        <a:pt x="7264" y="14503"/>
                                      </a:lnTo>
                                      <a:lnTo>
                                        <a:pt x="7264" y="7251"/>
                                      </a:lnTo>
                                      <a:lnTo>
                                        <a:pt x="14528" y="7251"/>
                                      </a:lnTo>
                                      <a:lnTo>
                                        <a:pt x="14528" y="0"/>
                                      </a:lnTo>
                                      <a:close/>
                                    </a:path>
                                  </a:pathLst>
                                </a:custGeom>
                                <a:solidFill>
                                  <a:srgbClr val="008000"/>
                                </a:solidFill>
                              </wps:spPr>
                              <wps:bodyPr wrap="square" lIns="0" tIns="0" rIns="0" bIns="0" rtlCol="0">
                                <a:prstTxWarp prst="textNoShape">
                                  <a:avLst/>
                                </a:prstTxWarp>
                                <a:noAutofit/>
                              </wps:bodyPr>
                            </wps:wsp>
                          </wpg:wgp>
                        </a:graphicData>
                      </a:graphic>
                    </wp:inline>
                  </w:drawing>
                </mc:Choice>
                <mc:Fallback>
                  <w:pict>
                    <v:group w14:anchorId="5BEA8B5B" id="Group 404" o:spid="_x0000_s1026" style="width:1.75pt;height:1.75pt;mso-position-horizontal-relative:char;mso-position-vertical-relative:line" coordsize="22225,2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">
                      <v:shape id="Graphic 405" o:spid="_x0000_s1027" style="position:absolute;left:3632;top:3625;width:14604;height:1270;visibility:visible;mso-wrap-style:square;v-text-anchor:top" coordsize="146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" path="m,l14531,e" filled="f" strokecolor="green" strokeweight=".20142mm">
                        <v:path arrowok="t"/>
                      </v:shape>
                      <v:shape id="Graphic 406" o:spid="_x0000_s1028" style="position:absolute;width:22225;height:7620;visibility:visible;mso-wrap-style:square;v-text-anchor:top" coordsize="2222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" path="m21797,l,,,7251r21797,l21797,xe" fillcolor="green" stroked="f">
                        <v:path arrowok="t"/>
                      </v:shape>
                      <v:shape id="Graphic 407" o:spid="_x0000_s1029" style="position:absolute;left:3632;top:10876;width:7620;height:1270;visibility:visible;mso-wrap-style:square;v-text-anchor:top" coordsize="7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" path="m,l7265,e" filled="f" strokecolor="green" strokeweight=".20142mm">
                        <v:path arrowok="t"/>
                      </v:shape>
                      <v:shape id="Graphic 408" o:spid="_x0000_s1030" style="position:absolute;left:-3;top:7256;width:14604;height:14604;visibility:visible;mso-wrap-style:square;v-text-anchor:top" coordsize="14604,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" path="m14528,l,,,7251r,7252l7264,14503r,-7252l14528,7251,14528,xe" fillcolor="green" stroked="f">
                        <v:path arrowok="t"/>
                      </v:shape>
                      <w10:anchorlock/>
                    </v:group>
                  </w:pict>
                </mc:Fallback>
              </mc:AlternateContent>
            </w:r>
          </w:p>
          <w:p w14:paraId="7DBBBF0F" w14:textId="77777777" w:rsidR="00AD1340" w:rsidRDefault="0050760C">
            <w:pPr>
              <w:pStyle w:val="TableParagraph"/>
              <w:spacing w:before="0" w:line="240" w:lineRule="auto"/>
              <w:ind w:left="35"/>
              <w:rPr>
                <w:sz w:val="20"/>
              </w:rPr>
            </w:pPr>
            <w:r>
              <w:rPr>
                <w:spacing w:val="-4"/>
                <w:w w:val="105"/>
                <w:sz w:val="20"/>
              </w:rPr>
              <w:t>4,11</w:t>
            </w:r>
          </w:p>
        </w:tc>
        <w:tc>
          <w:tcPr>
            <w:tcW w:w="1243" w:type="dxa"/>
            <w:tcBorders>
              <w:top w:val="single" w:sz="12" w:space="0" w:color="000000"/>
              <w:bottom w:val="single" w:sz="6" w:space="0" w:color="D3D3D3"/>
              <w:right w:val="single" w:sz="12" w:space="0" w:color="000000"/>
            </w:tcBorders>
          </w:tcPr>
          <w:p w14:paraId="269D922B" w14:textId="77777777" w:rsidR="00AD1340" w:rsidRDefault="0050760C">
            <w:pPr>
              <w:pStyle w:val="TableParagraph"/>
              <w:spacing w:before="62" w:line="240" w:lineRule="auto"/>
              <w:ind w:left="47"/>
              <w:rPr>
                <w:sz w:val="20"/>
              </w:rPr>
            </w:pPr>
            <w:r>
              <w:rPr>
                <w:spacing w:val="-2"/>
                <w:w w:val="105"/>
                <w:sz w:val="20"/>
              </w:rPr>
              <w:t>60,60%</w:t>
            </w:r>
          </w:p>
        </w:tc>
      </w:tr>
      <w:tr w:rsidR="00AD1340" w14:paraId="362C332D" w14:textId="77777777">
        <w:trPr>
          <w:trHeight w:val="359"/>
        </w:trPr>
        <w:tc>
          <w:tcPr>
            <w:tcW w:w="3683" w:type="dxa"/>
            <w:tcBorders>
              <w:top w:val="single" w:sz="6" w:space="0" w:color="D3D3D3"/>
              <w:bottom w:val="single" w:sz="6" w:space="0" w:color="D3D3D3"/>
              <w:right w:val="single" w:sz="12" w:space="0" w:color="000000"/>
            </w:tcBorders>
          </w:tcPr>
          <w:p w14:paraId="61C76CEB" w14:textId="77777777" w:rsidR="00AD1340" w:rsidRDefault="0050760C">
            <w:pPr>
              <w:pStyle w:val="TableParagraph"/>
              <w:spacing w:before="64" w:line="240" w:lineRule="auto"/>
              <w:ind w:left="43"/>
              <w:jc w:val="left"/>
              <w:rPr>
                <w:sz w:val="20"/>
              </w:rPr>
            </w:pPr>
            <w:r>
              <w:rPr>
                <w:spacing w:val="-5"/>
                <w:w w:val="105"/>
                <w:sz w:val="20"/>
              </w:rPr>
              <w:t>APU</w:t>
            </w:r>
          </w:p>
        </w:tc>
        <w:tc>
          <w:tcPr>
            <w:tcW w:w="1163" w:type="dxa"/>
            <w:tcBorders>
              <w:top w:val="single" w:sz="6" w:space="0" w:color="D3D3D3"/>
              <w:left w:val="single" w:sz="12" w:space="0" w:color="000000"/>
              <w:bottom w:val="single" w:sz="6" w:space="0" w:color="D3D3D3"/>
            </w:tcBorders>
          </w:tcPr>
          <w:p w14:paraId="3AAA5E25" w14:textId="77777777" w:rsidR="00AD1340" w:rsidRDefault="0050760C">
            <w:pPr>
              <w:pStyle w:val="TableParagraph"/>
              <w:spacing w:before="64" w:line="240" w:lineRule="auto"/>
              <w:ind w:left="35"/>
              <w:rPr>
                <w:sz w:val="20"/>
              </w:rPr>
            </w:pPr>
            <w:r>
              <w:rPr>
                <w:spacing w:val="-4"/>
                <w:w w:val="105"/>
                <w:sz w:val="20"/>
              </w:rPr>
              <w:t>2,09</w:t>
            </w:r>
          </w:p>
        </w:tc>
        <w:tc>
          <w:tcPr>
            <w:tcW w:w="1197" w:type="dxa"/>
            <w:tcBorders>
              <w:top w:val="single" w:sz="6" w:space="0" w:color="D3D3D3"/>
              <w:bottom w:val="single" w:sz="6" w:space="0" w:color="D3D3D3"/>
              <w:right w:val="single" w:sz="12" w:space="0" w:color="000000"/>
            </w:tcBorders>
          </w:tcPr>
          <w:p w14:paraId="34EA8510" w14:textId="77777777" w:rsidR="00AD1340" w:rsidRDefault="0050760C">
            <w:pPr>
              <w:pStyle w:val="TableParagraph"/>
              <w:spacing w:before="64" w:line="240" w:lineRule="auto"/>
              <w:ind w:left="47"/>
              <w:rPr>
                <w:sz w:val="20"/>
              </w:rPr>
            </w:pPr>
            <w:r>
              <w:rPr>
                <w:spacing w:val="-2"/>
                <w:w w:val="105"/>
                <w:sz w:val="20"/>
              </w:rPr>
              <w:t>25,09%</w:t>
            </w:r>
          </w:p>
        </w:tc>
        <w:tc>
          <w:tcPr>
            <w:tcW w:w="1117" w:type="dxa"/>
            <w:tcBorders>
              <w:top w:val="single" w:sz="12" w:space="0" w:color="D3D3D3"/>
              <w:left w:val="single" w:sz="12" w:space="0" w:color="000000"/>
              <w:bottom w:val="single" w:sz="12" w:space="0" w:color="D3D3D3"/>
            </w:tcBorders>
          </w:tcPr>
          <w:p w14:paraId="23FF8590" w14:textId="77777777" w:rsidR="00AD1340" w:rsidRDefault="0050760C">
            <w:pPr>
              <w:pStyle w:val="TableParagraph"/>
              <w:spacing w:before="64" w:line="240" w:lineRule="auto"/>
              <w:ind w:left="35"/>
              <w:rPr>
                <w:sz w:val="20"/>
              </w:rPr>
            </w:pPr>
            <w:r>
              <w:rPr>
                <w:spacing w:val="-4"/>
                <w:w w:val="105"/>
                <w:sz w:val="20"/>
              </w:rPr>
              <w:t>2,34</w:t>
            </w:r>
          </w:p>
        </w:tc>
        <w:tc>
          <w:tcPr>
            <w:tcW w:w="1243" w:type="dxa"/>
            <w:tcBorders>
              <w:top w:val="single" w:sz="6" w:space="0" w:color="D3D3D3"/>
              <w:bottom w:val="single" w:sz="6" w:space="0" w:color="D3D3D3"/>
              <w:right w:val="single" w:sz="12" w:space="0" w:color="000000"/>
            </w:tcBorders>
          </w:tcPr>
          <w:p w14:paraId="1CB3BB7C" w14:textId="77777777" w:rsidR="00AD1340" w:rsidRDefault="0050760C">
            <w:pPr>
              <w:pStyle w:val="TableParagraph"/>
              <w:spacing w:before="64" w:line="240" w:lineRule="auto"/>
              <w:ind w:left="47"/>
              <w:rPr>
                <w:sz w:val="20"/>
              </w:rPr>
            </w:pPr>
            <w:r>
              <w:rPr>
                <w:spacing w:val="-2"/>
                <w:w w:val="105"/>
                <w:sz w:val="20"/>
              </w:rPr>
              <w:t>34,42%</w:t>
            </w:r>
          </w:p>
        </w:tc>
      </w:tr>
      <w:tr w:rsidR="00AD1340" w14:paraId="212BCB60" w14:textId="77777777">
        <w:trPr>
          <w:trHeight w:val="348"/>
        </w:trPr>
        <w:tc>
          <w:tcPr>
            <w:tcW w:w="3683" w:type="dxa"/>
            <w:tcBorders>
              <w:top w:val="single" w:sz="6" w:space="0" w:color="D3D3D3"/>
              <w:bottom w:val="single" w:sz="6" w:space="0" w:color="D3D3D3"/>
              <w:right w:val="single" w:sz="12" w:space="0" w:color="000000"/>
            </w:tcBorders>
          </w:tcPr>
          <w:p w14:paraId="58B428DA" w14:textId="77777777" w:rsidR="00AD1340" w:rsidRDefault="0050760C">
            <w:pPr>
              <w:pStyle w:val="TableParagraph"/>
              <w:spacing w:before="52" w:line="240" w:lineRule="auto"/>
              <w:ind w:left="43"/>
              <w:jc w:val="left"/>
              <w:rPr>
                <w:sz w:val="20"/>
              </w:rPr>
            </w:pPr>
            <w:r>
              <w:rPr>
                <w:sz w:val="20"/>
              </w:rPr>
              <w:t xml:space="preserve">Autres (sources ponctuelles, GPU, </w:t>
            </w:r>
            <w:r>
              <w:rPr>
                <w:spacing w:val="-2"/>
                <w:sz w:val="20"/>
              </w:rPr>
              <w:t>essais)</w:t>
            </w:r>
          </w:p>
        </w:tc>
        <w:tc>
          <w:tcPr>
            <w:tcW w:w="1163" w:type="dxa"/>
            <w:tcBorders>
              <w:top w:val="single" w:sz="6" w:space="0" w:color="D3D3D3"/>
              <w:left w:val="single" w:sz="12" w:space="0" w:color="000000"/>
              <w:bottom w:val="single" w:sz="6" w:space="0" w:color="D3D3D3"/>
            </w:tcBorders>
          </w:tcPr>
          <w:p w14:paraId="1290156E" w14:textId="77777777" w:rsidR="00AD1340" w:rsidRDefault="0050760C">
            <w:pPr>
              <w:pStyle w:val="TableParagraph"/>
              <w:spacing w:before="52" w:line="240" w:lineRule="auto"/>
              <w:ind w:left="35"/>
              <w:rPr>
                <w:sz w:val="20"/>
              </w:rPr>
            </w:pPr>
            <w:r>
              <w:rPr>
                <w:spacing w:val="-4"/>
                <w:w w:val="105"/>
                <w:sz w:val="20"/>
              </w:rPr>
              <w:t>0,35</w:t>
            </w:r>
          </w:p>
        </w:tc>
        <w:tc>
          <w:tcPr>
            <w:tcW w:w="1197" w:type="dxa"/>
            <w:tcBorders>
              <w:top w:val="single" w:sz="6" w:space="0" w:color="D3D3D3"/>
              <w:bottom w:val="single" w:sz="6" w:space="0" w:color="D3D3D3"/>
              <w:right w:val="single" w:sz="12" w:space="0" w:color="000000"/>
            </w:tcBorders>
          </w:tcPr>
          <w:p w14:paraId="3C92D575" w14:textId="77777777" w:rsidR="00AD1340" w:rsidRDefault="0050760C">
            <w:pPr>
              <w:pStyle w:val="TableParagraph"/>
              <w:spacing w:before="52" w:line="240" w:lineRule="auto"/>
              <w:ind w:left="47" w:right="11"/>
              <w:rPr>
                <w:sz w:val="20"/>
              </w:rPr>
            </w:pPr>
            <w:r>
              <w:rPr>
                <w:spacing w:val="-2"/>
                <w:w w:val="105"/>
                <w:sz w:val="20"/>
              </w:rPr>
              <w:t>4,20%</w:t>
            </w:r>
          </w:p>
        </w:tc>
        <w:tc>
          <w:tcPr>
            <w:tcW w:w="1117" w:type="dxa"/>
            <w:tcBorders>
              <w:top w:val="single" w:sz="12" w:space="0" w:color="D3D3D3"/>
              <w:left w:val="single" w:sz="12" w:space="0" w:color="000000"/>
              <w:bottom w:val="single" w:sz="12" w:space="0" w:color="D3D3D3"/>
            </w:tcBorders>
          </w:tcPr>
          <w:p w14:paraId="6813C1B1" w14:textId="77777777" w:rsidR="00AD1340" w:rsidRDefault="0050760C">
            <w:pPr>
              <w:pStyle w:val="TableParagraph"/>
              <w:spacing w:before="52" w:line="240" w:lineRule="auto"/>
              <w:ind w:left="35"/>
              <w:rPr>
                <w:sz w:val="20"/>
              </w:rPr>
            </w:pPr>
            <w:r>
              <w:rPr>
                <w:spacing w:val="-4"/>
                <w:w w:val="105"/>
                <w:sz w:val="20"/>
              </w:rPr>
              <w:t>0,01</w:t>
            </w:r>
          </w:p>
        </w:tc>
        <w:tc>
          <w:tcPr>
            <w:tcW w:w="1243" w:type="dxa"/>
            <w:tcBorders>
              <w:top w:val="single" w:sz="6" w:space="0" w:color="D3D3D3"/>
              <w:bottom w:val="single" w:sz="6" w:space="0" w:color="D3D3D3"/>
              <w:right w:val="single" w:sz="12" w:space="0" w:color="000000"/>
            </w:tcBorders>
          </w:tcPr>
          <w:p w14:paraId="58FA9B7C" w14:textId="77777777" w:rsidR="00AD1340" w:rsidRDefault="0050760C">
            <w:pPr>
              <w:pStyle w:val="TableParagraph"/>
              <w:spacing w:before="52" w:line="240" w:lineRule="auto"/>
              <w:ind w:left="47" w:right="11"/>
              <w:rPr>
                <w:sz w:val="20"/>
              </w:rPr>
            </w:pPr>
            <w:r>
              <w:rPr>
                <w:spacing w:val="-2"/>
                <w:w w:val="105"/>
                <w:sz w:val="20"/>
              </w:rPr>
              <w:t>0,11%</w:t>
            </w:r>
          </w:p>
        </w:tc>
      </w:tr>
      <w:tr w:rsidR="00AD1340" w14:paraId="08E71F5F" w14:textId="77777777">
        <w:trPr>
          <w:trHeight w:val="336"/>
        </w:trPr>
        <w:tc>
          <w:tcPr>
            <w:tcW w:w="3683" w:type="dxa"/>
            <w:tcBorders>
              <w:top w:val="single" w:sz="6" w:space="0" w:color="D3D3D3"/>
              <w:bottom w:val="single" w:sz="6" w:space="0" w:color="D3D3D3"/>
              <w:right w:val="single" w:sz="12" w:space="0" w:color="000000"/>
            </w:tcBorders>
          </w:tcPr>
          <w:p w14:paraId="2825E7DC" w14:textId="77777777" w:rsidR="00AD1340" w:rsidRDefault="0050760C">
            <w:pPr>
              <w:pStyle w:val="TableParagraph"/>
              <w:spacing w:before="50" w:line="240" w:lineRule="auto"/>
              <w:ind w:left="43"/>
              <w:jc w:val="left"/>
              <w:rPr>
                <w:sz w:val="19"/>
              </w:rPr>
            </w:pPr>
            <w:r>
              <w:rPr>
                <w:sz w:val="19"/>
              </w:rPr>
              <w:t xml:space="preserve">Hors </w:t>
            </w:r>
            <w:r>
              <w:rPr>
                <w:spacing w:val="-4"/>
                <w:sz w:val="19"/>
              </w:rPr>
              <w:t>route</w:t>
            </w:r>
          </w:p>
        </w:tc>
        <w:tc>
          <w:tcPr>
            <w:tcW w:w="1163" w:type="dxa"/>
            <w:tcBorders>
              <w:top w:val="single" w:sz="6" w:space="0" w:color="D3D3D3"/>
              <w:left w:val="single" w:sz="12" w:space="0" w:color="000000"/>
              <w:bottom w:val="single" w:sz="6" w:space="0" w:color="D3D3D3"/>
            </w:tcBorders>
          </w:tcPr>
          <w:p w14:paraId="513CAF6C" w14:textId="77777777" w:rsidR="00AD1340" w:rsidRDefault="0050760C">
            <w:pPr>
              <w:pStyle w:val="TableParagraph"/>
              <w:spacing w:before="52" w:line="240" w:lineRule="auto"/>
              <w:ind w:left="35"/>
              <w:rPr>
                <w:sz w:val="20"/>
              </w:rPr>
            </w:pPr>
            <w:r>
              <w:rPr>
                <w:spacing w:val="-4"/>
                <w:w w:val="105"/>
                <w:sz w:val="20"/>
              </w:rPr>
              <w:t>0,88</w:t>
            </w:r>
          </w:p>
        </w:tc>
        <w:tc>
          <w:tcPr>
            <w:tcW w:w="1197" w:type="dxa"/>
            <w:tcBorders>
              <w:top w:val="single" w:sz="6" w:space="0" w:color="D3D3D3"/>
              <w:bottom w:val="single" w:sz="6" w:space="0" w:color="D3D3D3"/>
              <w:right w:val="single" w:sz="12" w:space="0" w:color="000000"/>
            </w:tcBorders>
          </w:tcPr>
          <w:p w14:paraId="2022AD89" w14:textId="77777777" w:rsidR="00AD1340" w:rsidRDefault="0050760C">
            <w:pPr>
              <w:pStyle w:val="TableParagraph"/>
              <w:spacing w:before="52" w:line="240" w:lineRule="auto"/>
              <w:ind w:left="47"/>
              <w:rPr>
                <w:sz w:val="20"/>
              </w:rPr>
            </w:pPr>
            <w:r>
              <w:rPr>
                <w:spacing w:val="-2"/>
                <w:w w:val="105"/>
                <w:sz w:val="20"/>
              </w:rPr>
              <w:t>10,55%</w:t>
            </w:r>
          </w:p>
        </w:tc>
        <w:tc>
          <w:tcPr>
            <w:tcW w:w="1117" w:type="dxa"/>
            <w:tcBorders>
              <w:top w:val="single" w:sz="12" w:space="0" w:color="D3D3D3"/>
              <w:left w:val="single" w:sz="12" w:space="0" w:color="000000"/>
              <w:bottom w:val="single" w:sz="12" w:space="0" w:color="D3D3D3"/>
            </w:tcBorders>
          </w:tcPr>
          <w:p w14:paraId="6D681870" w14:textId="77777777" w:rsidR="00AD1340" w:rsidRDefault="0050760C">
            <w:pPr>
              <w:pStyle w:val="TableParagraph"/>
              <w:spacing w:before="52" w:line="240" w:lineRule="auto"/>
              <w:ind w:left="35"/>
              <w:rPr>
                <w:sz w:val="20"/>
              </w:rPr>
            </w:pPr>
            <w:r>
              <w:rPr>
                <w:spacing w:val="-4"/>
                <w:w w:val="105"/>
                <w:sz w:val="20"/>
              </w:rPr>
              <w:t>0,09</w:t>
            </w:r>
          </w:p>
        </w:tc>
        <w:tc>
          <w:tcPr>
            <w:tcW w:w="1243" w:type="dxa"/>
            <w:tcBorders>
              <w:top w:val="single" w:sz="6" w:space="0" w:color="D3D3D3"/>
              <w:bottom w:val="single" w:sz="6" w:space="0" w:color="D3D3D3"/>
              <w:right w:val="single" w:sz="12" w:space="0" w:color="000000"/>
            </w:tcBorders>
          </w:tcPr>
          <w:p w14:paraId="4D7E7F51" w14:textId="77777777" w:rsidR="00AD1340" w:rsidRDefault="0050760C">
            <w:pPr>
              <w:pStyle w:val="TableParagraph"/>
              <w:spacing w:before="52" w:line="240" w:lineRule="auto"/>
              <w:ind w:left="47" w:right="11"/>
              <w:rPr>
                <w:sz w:val="20"/>
              </w:rPr>
            </w:pPr>
            <w:r>
              <w:rPr>
                <w:spacing w:val="-2"/>
                <w:w w:val="105"/>
                <w:sz w:val="20"/>
              </w:rPr>
              <w:t>1,33%</w:t>
            </w:r>
          </w:p>
        </w:tc>
      </w:tr>
      <w:tr w:rsidR="00AD1340" w14:paraId="02F76D09" w14:textId="77777777">
        <w:trPr>
          <w:trHeight w:val="331"/>
        </w:trPr>
        <w:tc>
          <w:tcPr>
            <w:tcW w:w="3683" w:type="dxa"/>
            <w:tcBorders>
              <w:top w:val="single" w:sz="6" w:space="0" w:color="D3D3D3"/>
              <w:bottom w:val="single" w:sz="12" w:space="0" w:color="000000"/>
              <w:right w:val="single" w:sz="12" w:space="0" w:color="000000"/>
            </w:tcBorders>
          </w:tcPr>
          <w:p w14:paraId="25AB23EE" w14:textId="77777777" w:rsidR="00AD1340" w:rsidRDefault="0050760C">
            <w:pPr>
              <w:pStyle w:val="TableParagraph"/>
              <w:spacing w:before="50" w:line="240" w:lineRule="auto"/>
              <w:ind w:left="43"/>
              <w:jc w:val="left"/>
              <w:rPr>
                <w:sz w:val="19"/>
              </w:rPr>
            </w:pPr>
            <w:r>
              <w:rPr>
                <w:sz w:val="19"/>
              </w:rPr>
              <w:t>Trafic routier (vers et depuis l'</w:t>
            </w:r>
            <w:r>
              <w:rPr>
                <w:spacing w:val="-2"/>
                <w:sz w:val="19"/>
              </w:rPr>
              <w:t>aéroport</w:t>
            </w:r>
            <w:r>
              <w:rPr>
                <w:sz w:val="19"/>
              </w:rPr>
              <w:t>)</w:t>
            </w:r>
          </w:p>
        </w:tc>
        <w:tc>
          <w:tcPr>
            <w:tcW w:w="1163" w:type="dxa"/>
            <w:tcBorders>
              <w:top w:val="single" w:sz="6" w:space="0" w:color="D3D3D3"/>
              <w:left w:val="single" w:sz="12" w:space="0" w:color="000000"/>
              <w:bottom w:val="single" w:sz="12" w:space="0" w:color="000000"/>
            </w:tcBorders>
          </w:tcPr>
          <w:p w14:paraId="318E1F94" w14:textId="77777777" w:rsidR="00AD1340" w:rsidRDefault="0050760C">
            <w:pPr>
              <w:pStyle w:val="TableParagraph"/>
              <w:spacing w:before="52" w:line="240" w:lineRule="auto"/>
              <w:ind w:left="35"/>
              <w:rPr>
                <w:sz w:val="20"/>
              </w:rPr>
            </w:pPr>
            <w:r>
              <w:rPr>
                <w:spacing w:val="-4"/>
                <w:w w:val="105"/>
                <w:sz w:val="20"/>
              </w:rPr>
              <w:t>0,63</w:t>
            </w:r>
          </w:p>
        </w:tc>
        <w:tc>
          <w:tcPr>
            <w:tcW w:w="1197" w:type="dxa"/>
            <w:tcBorders>
              <w:top w:val="single" w:sz="6" w:space="0" w:color="D3D3D3"/>
              <w:bottom w:val="single" w:sz="12" w:space="0" w:color="000000"/>
              <w:right w:val="single" w:sz="12" w:space="0" w:color="000000"/>
            </w:tcBorders>
          </w:tcPr>
          <w:p w14:paraId="345E3A7F" w14:textId="77777777" w:rsidR="00AD1340" w:rsidRDefault="0050760C">
            <w:pPr>
              <w:pStyle w:val="TableParagraph"/>
              <w:spacing w:before="52" w:line="240" w:lineRule="auto"/>
              <w:ind w:left="47" w:right="11"/>
              <w:rPr>
                <w:sz w:val="20"/>
              </w:rPr>
            </w:pPr>
            <w:r>
              <w:rPr>
                <w:spacing w:val="-2"/>
                <w:w w:val="105"/>
                <w:sz w:val="20"/>
              </w:rPr>
              <w:t>7,55%</w:t>
            </w:r>
          </w:p>
        </w:tc>
        <w:tc>
          <w:tcPr>
            <w:tcW w:w="1117" w:type="dxa"/>
            <w:tcBorders>
              <w:top w:val="single" w:sz="12" w:space="0" w:color="D3D3D3"/>
              <w:left w:val="single" w:sz="12" w:space="0" w:color="000000"/>
              <w:bottom w:val="single" w:sz="12" w:space="0" w:color="000000"/>
            </w:tcBorders>
          </w:tcPr>
          <w:p w14:paraId="1DF6E9CA" w14:textId="77777777" w:rsidR="00AD1340" w:rsidRDefault="0050760C">
            <w:pPr>
              <w:pStyle w:val="TableParagraph"/>
              <w:spacing w:before="52" w:line="240" w:lineRule="auto"/>
              <w:ind w:left="35"/>
              <w:rPr>
                <w:sz w:val="20"/>
              </w:rPr>
            </w:pPr>
            <w:r>
              <w:rPr>
                <w:spacing w:val="-4"/>
                <w:w w:val="105"/>
                <w:sz w:val="20"/>
              </w:rPr>
              <w:t>0,24</w:t>
            </w:r>
          </w:p>
        </w:tc>
        <w:tc>
          <w:tcPr>
            <w:tcW w:w="1243" w:type="dxa"/>
            <w:tcBorders>
              <w:top w:val="single" w:sz="6" w:space="0" w:color="D3D3D3"/>
              <w:bottom w:val="single" w:sz="12" w:space="0" w:color="000000"/>
              <w:right w:val="single" w:sz="12" w:space="0" w:color="000000"/>
            </w:tcBorders>
          </w:tcPr>
          <w:p w14:paraId="2473A115" w14:textId="77777777" w:rsidR="00AD1340" w:rsidRDefault="0050760C">
            <w:pPr>
              <w:pStyle w:val="TableParagraph"/>
              <w:spacing w:before="52" w:line="240" w:lineRule="auto"/>
              <w:ind w:left="47" w:right="11"/>
              <w:rPr>
                <w:sz w:val="20"/>
              </w:rPr>
            </w:pPr>
            <w:r>
              <w:rPr>
                <w:spacing w:val="-2"/>
                <w:w w:val="105"/>
                <w:sz w:val="20"/>
              </w:rPr>
              <w:t>3,54%</w:t>
            </w:r>
          </w:p>
        </w:tc>
      </w:tr>
      <w:tr w:rsidR="00AD1340" w14:paraId="3F493E65" w14:textId="77777777">
        <w:trPr>
          <w:trHeight w:val="416"/>
        </w:trPr>
        <w:tc>
          <w:tcPr>
            <w:tcW w:w="3683" w:type="dxa"/>
            <w:tcBorders>
              <w:top w:val="single" w:sz="12" w:space="0" w:color="000000"/>
              <w:bottom w:val="single" w:sz="12" w:space="0" w:color="000000"/>
              <w:right w:val="single" w:sz="12" w:space="0" w:color="000000"/>
            </w:tcBorders>
          </w:tcPr>
          <w:p w14:paraId="691EB3E8" w14:textId="77777777" w:rsidR="00AD1340" w:rsidRDefault="0050760C">
            <w:pPr>
              <w:pStyle w:val="TableParagraph"/>
              <w:spacing w:before="92" w:line="240" w:lineRule="auto"/>
              <w:ind w:left="43"/>
              <w:jc w:val="left"/>
              <w:rPr>
                <w:sz w:val="20"/>
              </w:rPr>
            </w:pPr>
            <w:r>
              <w:rPr>
                <w:spacing w:val="-2"/>
                <w:w w:val="105"/>
                <w:sz w:val="20"/>
              </w:rPr>
              <w:t>Total</w:t>
            </w:r>
          </w:p>
        </w:tc>
        <w:tc>
          <w:tcPr>
            <w:tcW w:w="1163" w:type="dxa"/>
            <w:tcBorders>
              <w:top w:val="single" w:sz="12" w:space="0" w:color="000000"/>
              <w:left w:val="single" w:sz="12" w:space="0" w:color="000000"/>
              <w:bottom w:val="single" w:sz="12" w:space="0" w:color="000000"/>
            </w:tcBorders>
          </w:tcPr>
          <w:p w14:paraId="59E8A99E" w14:textId="77777777" w:rsidR="00AD1340" w:rsidRDefault="0050760C">
            <w:pPr>
              <w:pStyle w:val="TableParagraph"/>
              <w:spacing w:before="92" w:line="240" w:lineRule="auto"/>
              <w:ind w:left="35"/>
              <w:rPr>
                <w:sz w:val="20"/>
              </w:rPr>
            </w:pPr>
            <w:r>
              <w:rPr>
                <w:spacing w:val="-4"/>
                <w:w w:val="105"/>
                <w:sz w:val="20"/>
              </w:rPr>
              <w:t>8,35</w:t>
            </w:r>
          </w:p>
        </w:tc>
        <w:tc>
          <w:tcPr>
            <w:tcW w:w="1197" w:type="dxa"/>
            <w:tcBorders>
              <w:top w:val="single" w:sz="12" w:space="0" w:color="000000"/>
              <w:bottom w:val="single" w:sz="12" w:space="0" w:color="000000"/>
              <w:right w:val="single" w:sz="12" w:space="0" w:color="000000"/>
            </w:tcBorders>
          </w:tcPr>
          <w:p w14:paraId="4DBFF72D" w14:textId="77777777" w:rsidR="00AD1340" w:rsidRDefault="0050760C">
            <w:pPr>
              <w:pStyle w:val="TableParagraph"/>
              <w:spacing w:before="92" w:line="240" w:lineRule="auto"/>
              <w:ind w:left="47" w:right="12"/>
              <w:rPr>
                <w:sz w:val="20"/>
              </w:rPr>
            </w:pPr>
            <w:r>
              <w:rPr>
                <w:spacing w:val="-2"/>
                <w:w w:val="105"/>
                <w:sz w:val="20"/>
              </w:rPr>
              <w:t>100,00%</w:t>
            </w:r>
          </w:p>
        </w:tc>
        <w:tc>
          <w:tcPr>
            <w:tcW w:w="1117" w:type="dxa"/>
            <w:tcBorders>
              <w:top w:val="single" w:sz="12" w:space="0" w:color="000000"/>
              <w:left w:val="single" w:sz="12" w:space="0" w:color="000000"/>
              <w:bottom w:val="single" w:sz="12" w:space="0" w:color="000000"/>
            </w:tcBorders>
          </w:tcPr>
          <w:p w14:paraId="587A5EF3" w14:textId="77777777" w:rsidR="00AD1340" w:rsidRDefault="0050760C">
            <w:pPr>
              <w:pStyle w:val="TableParagraph"/>
              <w:spacing w:before="92" w:line="240" w:lineRule="auto"/>
              <w:ind w:left="35"/>
              <w:rPr>
                <w:sz w:val="20"/>
              </w:rPr>
            </w:pPr>
            <w:r>
              <w:rPr>
                <w:spacing w:val="-4"/>
                <w:w w:val="105"/>
                <w:sz w:val="20"/>
              </w:rPr>
              <w:t>6,79</w:t>
            </w:r>
          </w:p>
        </w:tc>
        <w:tc>
          <w:tcPr>
            <w:tcW w:w="1243" w:type="dxa"/>
            <w:tcBorders>
              <w:top w:val="single" w:sz="12" w:space="0" w:color="000000"/>
              <w:bottom w:val="single" w:sz="12" w:space="0" w:color="000000"/>
              <w:right w:val="single" w:sz="12" w:space="0" w:color="000000"/>
            </w:tcBorders>
          </w:tcPr>
          <w:p w14:paraId="699975CE" w14:textId="77777777" w:rsidR="00AD1340" w:rsidRDefault="0050760C">
            <w:pPr>
              <w:pStyle w:val="TableParagraph"/>
              <w:spacing w:before="92" w:line="240" w:lineRule="auto"/>
              <w:ind w:left="47" w:right="11"/>
              <w:rPr>
                <w:sz w:val="20"/>
              </w:rPr>
            </w:pPr>
            <w:r>
              <w:rPr>
                <w:spacing w:val="-2"/>
                <w:w w:val="105"/>
                <w:sz w:val="20"/>
              </w:rPr>
              <w:t>100,00%</w:t>
            </w:r>
          </w:p>
        </w:tc>
      </w:tr>
    </w:tbl>
    <w:p w14:paraId="77EB8B5E" w14:textId="77777777" w:rsidR="00AD1340" w:rsidRDefault="0050760C">
      <w:pPr>
        <w:pStyle w:val="BodyText"/>
        <w:spacing w:before="184"/>
        <w:ind w:left="1191"/>
      </w:pPr>
      <w:r>
        <w:t xml:space="preserve">Les émissions de PUF (en #particules/an) sont les </w:t>
      </w:r>
      <w:r>
        <w:rPr>
          <w:spacing w:val="-2"/>
        </w:rPr>
        <w:t>suivantes :</w:t>
      </w:r>
    </w:p>
    <w:p w14:paraId="224E9DD2" w14:textId="77777777" w:rsidR="00AD1340" w:rsidRDefault="00AD1340">
      <w:pPr>
        <w:pStyle w:val="BodyText"/>
        <w:spacing w:before="2"/>
        <w:rPr>
          <w:sz w:val="14"/>
        </w:rPr>
      </w:pPr>
    </w:p>
    <w:tbl>
      <w:tblPr>
        <w:tblW w:w="0" w:type="auto"/>
        <w:tblInd w:w="12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507"/>
        <w:gridCol w:w="1271"/>
        <w:gridCol w:w="1140"/>
        <w:gridCol w:w="1326"/>
        <w:gridCol w:w="1184"/>
      </w:tblGrid>
      <w:tr w:rsidR="00AD1340" w14:paraId="75D283DE" w14:textId="77777777">
        <w:trPr>
          <w:trHeight w:val="246"/>
        </w:trPr>
        <w:tc>
          <w:tcPr>
            <w:tcW w:w="3507" w:type="dxa"/>
            <w:tcBorders>
              <w:right w:val="single" w:sz="12" w:space="0" w:color="000000"/>
            </w:tcBorders>
          </w:tcPr>
          <w:p w14:paraId="3D0940C1" w14:textId="77777777" w:rsidR="00AD1340" w:rsidRDefault="00AD1340">
            <w:pPr>
              <w:pStyle w:val="TableParagraph"/>
              <w:spacing w:before="0" w:line="240" w:lineRule="auto"/>
              <w:jc w:val="left"/>
              <w:rPr>
                <w:rFonts w:ascii="Times New Roman"/>
                <w:sz w:val="16"/>
              </w:rPr>
            </w:pPr>
          </w:p>
        </w:tc>
        <w:tc>
          <w:tcPr>
            <w:tcW w:w="2411" w:type="dxa"/>
            <w:gridSpan w:val="2"/>
            <w:tcBorders>
              <w:left w:val="single" w:sz="12" w:space="0" w:color="000000"/>
              <w:right w:val="single" w:sz="12" w:space="0" w:color="000000"/>
            </w:tcBorders>
          </w:tcPr>
          <w:p w14:paraId="2706002F" w14:textId="77777777" w:rsidR="00AD1340" w:rsidRDefault="0050760C">
            <w:pPr>
              <w:pStyle w:val="TableParagraph"/>
              <w:spacing w:before="12" w:line="215" w:lineRule="exact"/>
              <w:ind w:left="475"/>
              <w:jc w:val="left"/>
              <w:rPr>
                <w:sz w:val="18"/>
              </w:rPr>
            </w:pPr>
            <w:r>
              <w:rPr>
                <w:sz w:val="18"/>
              </w:rPr>
              <w:t xml:space="preserve">Scénario </w:t>
            </w:r>
            <w:r>
              <w:rPr>
                <w:spacing w:val="-2"/>
                <w:sz w:val="18"/>
              </w:rPr>
              <w:t>BAC_0100</w:t>
            </w:r>
          </w:p>
        </w:tc>
        <w:tc>
          <w:tcPr>
            <w:tcW w:w="2510" w:type="dxa"/>
            <w:gridSpan w:val="2"/>
            <w:tcBorders>
              <w:left w:val="single" w:sz="12" w:space="0" w:color="000000"/>
              <w:right w:val="single" w:sz="12" w:space="0" w:color="000000"/>
            </w:tcBorders>
          </w:tcPr>
          <w:p w14:paraId="2C41DD46" w14:textId="77777777" w:rsidR="00AD1340" w:rsidRDefault="0050760C">
            <w:pPr>
              <w:pStyle w:val="TableParagraph"/>
              <w:spacing w:before="12" w:line="215" w:lineRule="exact"/>
              <w:ind w:left="279"/>
              <w:jc w:val="left"/>
              <w:rPr>
                <w:sz w:val="18"/>
              </w:rPr>
            </w:pPr>
            <w:r>
              <w:rPr>
                <w:sz w:val="18"/>
              </w:rPr>
              <w:t xml:space="preserve">Scénario </w:t>
            </w:r>
            <w:r>
              <w:rPr>
                <w:spacing w:val="-2"/>
                <w:sz w:val="18"/>
              </w:rPr>
              <w:t>BAC_1300_2030</w:t>
            </w:r>
          </w:p>
        </w:tc>
      </w:tr>
      <w:tr w:rsidR="00AD1340" w14:paraId="7C1AE2E2" w14:textId="77777777">
        <w:trPr>
          <w:trHeight w:val="735"/>
        </w:trPr>
        <w:tc>
          <w:tcPr>
            <w:tcW w:w="3507" w:type="dxa"/>
            <w:tcBorders>
              <w:bottom w:val="single" w:sz="12" w:space="0" w:color="000000"/>
              <w:right w:val="single" w:sz="12" w:space="0" w:color="000000"/>
            </w:tcBorders>
          </w:tcPr>
          <w:p w14:paraId="2819D9C1" w14:textId="77777777" w:rsidR="00AD1340" w:rsidRDefault="00AD1340">
            <w:pPr>
              <w:pStyle w:val="TableParagraph"/>
              <w:spacing w:before="0" w:line="240" w:lineRule="auto"/>
              <w:jc w:val="left"/>
              <w:rPr>
                <w:rFonts w:ascii="Times New Roman"/>
                <w:sz w:val="18"/>
              </w:rPr>
            </w:pPr>
          </w:p>
        </w:tc>
        <w:tc>
          <w:tcPr>
            <w:tcW w:w="1271" w:type="dxa"/>
            <w:tcBorders>
              <w:left w:val="single" w:sz="12" w:space="0" w:color="000000"/>
              <w:bottom w:val="single" w:sz="12" w:space="0" w:color="000000"/>
            </w:tcBorders>
          </w:tcPr>
          <w:p w14:paraId="02C38F91" w14:textId="77777777" w:rsidR="00AD1340" w:rsidRDefault="0050760C">
            <w:pPr>
              <w:pStyle w:val="TableParagraph"/>
              <w:spacing w:before="143" w:line="240" w:lineRule="auto"/>
              <w:ind w:left="15"/>
              <w:rPr>
                <w:sz w:val="18"/>
              </w:rPr>
            </w:pPr>
            <w:r>
              <w:rPr>
                <w:spacing w:val="-2"/>
                <w:w w:val="105"/>
                <w:sz w:val="18"/>
              </w:rPr>
              <w:t>Absolument</w:t>
            </w:r>
          </w:p>
          <w:p w14:paraId="236767F9" w14:textId="77777777" w:rsidR="00AD1340" w:rsidRDefault="0050760C">
            <w:pPr>
              <w:pStyle w:val="TableParagraph"/>
              <w:spacing w:before="31" w:line="240" w:lineRule="auto"/>
              <w:ind w:left="18"/>
              <w:rPr>
                <w:sz w:val="18"/>
              </w:rPr>
            </w:pPr>
            <w:r>
              <w:rPr>
                <w:w w:val="105"/>
                <w:sz w:val="18"/>
              </w:rPr>
              <w:t xml:space="preserve">(# </w:t>
            </w:r>
            <w:r>
              <w:rPr>
                <w:spacing w:val="-2"/>
                <w:w w:val="105"/>
                <w:sz w:val="18"/>
              </w:rPr>
              <w:t>particules/an)</w:t>
            </w:r>
          </w:p>
        </w:tc>
        <w:tc>
          <w:tcPr>
            <w:tcW w:w="1140" w:type="dxa"/>
            <w:tcBorders>
              <w:bottom w:val="single" w:sz="12" w:space="0" w:color="000000"/>
              <w:right w:val="single" w:sz="12" w:space="0" w:color="000000"/>
            </w:tcBorders>
          </w:tcPr>
          <w:p w14:paraId="510C7B13" w14:textId="77777777" w:rsidR="00AD1340" w:rsidRDefault="00AD1340">
            <w:pPr>
              <w:pStyle w:val="TableParagraph"/>
              <w:spacing w:before="43" w:line="240" w:lineRule="auto"/>
              <w:jc w:val="left"/>
              <w:rPr>
                <w:sz w:val="18"/>
              </w:rPr>
            </w:pPr>
          </w:p>
          <w:p w14:paraId="66DA5A8C" w14:textId="77777777" w:rsidR="00AD1340" w:rsidRDefault="0050760C">
            <w:pPr>
              <w:pStyle w:val="TableParagraph"/>
              <w:spacing w:before="0" w:line="240" w:lineRule="auto"/>
              <w:ind w:left="43" w:right="13"/>
              <w:rPr>
                <w:sz w:val="18"/>
              </w:rPr>
            </w:pPr>
            <w:r>
              <w:rPr>
                <w:w w:val="105"/>
                <w:sz w:val="18"/>
              </w:rPr>
              <w:t xml:space="preserve">% par rapport au </w:t>
            </w:r>
            <w:r>
              <w:rPr>
                <w:spacing w:val="-2"/>
                <w:w w:val="105"/>
                <w:sz w:val="18"/>
              </w:rPr>
              <w:t>total</w:t>
            </w:r>
          </w:p>
        </w:tc>
        <w:tc>
          <w:tcPr>
            <w:tcW w:w="1326" w:type="dxa"/>
            <w:tcBorders>
              <w:left w:val="single" w:sz="12" w:space="0" w:color="000000"/>
              <w:bottom w:val="single" w:sz="12" w:space="0" w:color="000000"/>
            </w:tcBorders>
          </w:tcPr>
          <w:p w14:paraId="61D0941C" w14:textId="77777777" w:rsidR="00AD1340" w:rsidRDefault="0050760C">
            <w:pPr>
              <w:pStyle w:val="TableParagraph"/>
              <w:spacing w:before="143" w:line="240" w:lineRule="auto"/>
              <w:ind w:left="18" w:right="16"/>
              <w:rPr>
                <w:sz w:val="18"/>
              </w:rPr>
            </w:pPr>
            <w:r>
              <w:rPr>
                <w:spacing w:val="-2"/>
                <w:w w:val="105"/>
                <w:sz w:val="18"/>
              </w:rPr>
              <w:t>Absolument</w:t>
            </w:r>
          </w:p>
          <w:p w14:paraId="19CEDB8D" w14:textId="77777777" w:rsidR="00AD1340" w:rsidRDefault="0050760C">
            <w:pPr>
              <w:pStyle w:val="TableParagraph"/>
              <w:spacing w:before="31" w:line="240" w:lineRule="auto"/>
              <w:ind w:left="18" w:right="12"/>
              <w:rPr>
                <w:sz w:val="18"/>
              </w:rPr>
            </w:pPr>
            <w:r>
              <w:rPr>
                <w:w w:val="105"/>
                <w:sz w:val="18"/>
              </w:rPr>
              <w:t xml:space="preserve">(# </w:t>
            </w:r>
            <w:r>
              <w:rPr>
                <w:spacing w:val="-2"/>
                <w:w w:val="105"/>
                <w:sz w:val="18"/>
              </w:rPr>
              <w:t>particules/an)</w:t>
            </w:r>
          </w:p>
        </w:tc>
        <w:tc>
          <w:tcPr>
            <w:tcW w:w="1184" w:type="dxa"/>
            <w:tcBorders>
              <w:bottom w:val="single" w:sz="12" w:space="0" w:color="000000"/>
              <w:right w:val="single" w:sz="12" w:space="0" w:color="000000"/>
            </w:tcBorders>
          </w:tcPr>
          <w:p w14:paraId="2FC980D9" w14:textId="77777777" w:rsidR="00AD1340" w:rsidRDefault="00AD1340">
            <w:pPr>
              <w:pStyle w:val="TableParagraph"/>
              <w:spacing w:before="43" w:line="240" w:lineRule="auto"/>
              <w:jc w:val="left"/>
              <w:rPr>
                <w:sz w:val="18"/>
              </w:rPr>
            </w:pPr>
          </w:p>
          <w:p w14:paraId="6060C964" w14:textId="77777777" w:rsidR="00AD1340" w:rsidRDefault="0050760C">
            <w:pPr>
              <w:pStyle w:val="TableParagraph"/>
              <w:spacing w:before="0" w:line="240" w:lineRule="auto"/>
              <w:ind w:left="42" w:right="14"/>
              <w:rPr>
                <w:sz w:val="18"/>
              </w:rPr>
            </w:pPr>
            <w:r>
              <w:rPr>
                <w:w w:val="105"/>
                <w:sz w:val="18"/>
              </w:rPr>
              <w:t xml:space="preserve">% par rapport au </w:t>
            </w:r>
            <w:r>
              <w:rPr>
                <w:spacing w:val="-2"/>
                <w:w w:val="105"/>
                <w:sz w:val="18"/>
              </w:rPr>
              <w:t>total</w:t>
            </w:r>
          </w:p>
        </w:tc>
      </w:tr>
      <w:tr w:rsidR="00AD1340" w14:paraId="49D686B9" w14:textId="77777777">
        <w:trPr>
          <w:trHeight w:val="354"/>
        </w:trPr>
        <w:tc>
          <w:tcPr>
            <w:tcW w:w="3507" w:type="dxa"/>
            <w:tcBorders>
              <w:top w:val="single" w:sz="12" w:space="0" w:color="000000"/>
              <w:bottom w:val="single" w:sz="6" w:space="0" w:color="D3D3D3"/>
              <w:right w:val="single" w:sz="12" w:space="0" w:color="000000"/>
            </w:tcBorders>
          </w:tcPr>
          <w:p w14:paraId="2E7EE4F9" w14:textId="77777777" w:rsidR="00AD1340" w:rsidRDefault="0050760C">
            <w:pPr>
              <w:pStyle w:val="TableParagraph"/>
              <w:spacing w:before="66" w:line="240" w:lineRule="auto"/>
              <w:ind w:left="41"/>
              <w:jc w:val="left"/>
              <w:rPr>
                <w:sz w:val="19"/>
              </w:rPr>
            </w:pPr>
            <w:r>
              <w:rPr>
                <w:sz w:val="19"/>
              </w:rPr>
              <w:t xml:space="preserve">Toutes les (8) phases du mouvement de vol </w:t>
            </w:r>
            <w:r>
              <w:rPr>
                <w:spacing w:val="-4"/>
                <w:sz w:val="19"/>
              </w:rPr>
              <w:t>ensemble</w:t>
            </w:r>
          </w:p>
        </w:tc>
        <w:tc>
          <w:tcPr>
            <w:tcW w:w="1271" w:type="dxa"/>
            <w:tcBorders>
              <w:top w:val="single" w:sz="12" w:space="0" w:color="000000"/>
              <w:left w:val="single" w:sz="12" w:space="0" w:color="000000"/>
              <w:bottom w:val="single" w:sz="6" w:space="0" w:color="D3D3D3"/>
            </w:tcBorders>
          </w:tcPr>
          <w:p w14:paraId="5522FB73" w14:textId="77777777" w:rsidR="00AD1340" w:rsidRDefault="0050760C">
            <w:pPr>
              <w:pStyle w:val="TableParagraph"/>
              <w:spacing w:before="66" w:line="240" w:lineRule="auto"/>
              <w:ind w:left="30"/>
              <w:rPr>
                <w:sz w:val="19"/>
              </w:rPr>
            </w:pPr>
            <w:r>
              <w:rPr>
                <w:spacing w:val="-2"/>
                <w:w w:val="105"/>
                <w:sz w:val="19"/>
              </w:rPr>
              <w:t>2,849E+24</w:t>
            </w:r>
          </w:p>
        </w:tc>
        <w:tc>
          <w:tcPr>
            <w:tcW w:w="1140" w:type="dxa"/>
            <w:tcBorders>
              <w:top w:val="single" w:sz="12" w:space="0" w:color="000000"/>
              <w:bottom w:val="single" w:sz="6" w:space="0" w:color="D3D3D3"/>
              <w:right w:val="single" w:sz="12" w:space="0" w:color="000000"/>
            </w:tcBorders>
          </w:tcPr>
          <w:p w14:paraId="3A154032" w14:textId="77777777" w:rsidR="00AD1340" w:rsidRDefault="0050760C">
            <w:pPr>
              <w:pStyle w:val="TableParagraph"/>
              <w:spacing w:before="66" w:line="240" w:lineRule="auto"/>
              <w:ind w:left="43"/>
              <w:rPr>
                <w:sz w:val="19"/>
              </w:rPr>
            </w:pPr>
            <w:r>
              <w:rPr>
                <w:spacing w:val="-2"/>
                <w:w w:val="105"/>
                <w:sz w:val="19"/>
              </w:rPr>
              <w:t>93,04%</w:t>
            </w:r>
          </w:p>
        </w:tc>
        <w:tc>
          <w:tcPr>
            <w:tcW w:w="1326" w:type="dxa"/>
            <w:tcBorders>
              <w:top w:val="single" w:sz="12" w:space="0" w:color="000000"/>
              <w:left w:val="single" w:sz="12" w:space="0" w:color="000000"/>
              <w:bottom w:val="single" w:sz="6" w:space="0" w:color="D3D3D3"/>
            </w:tcBorders>
          </w:tcPr>
          <w:p w14:paraId="5C4C9AB3" w14:textId="77777777" w:rsidR="00AD1340" w:rsidRDefault="0050760C">
            <w:pPr>
              <w:pStyle w:val="TableParagraph"/>
              <w:spacing w:before="66" w:line="240" w:lineRule="auto"/>
              <w:ind w:left="18"/>
              <w:rPr>
                <w:sz w:val="19"/>
              </w:rPr>
            </w:pPr>
            <w:r>
              <w:rPr>
                <w:spacing w:val="-2"/>
                <w:w w:val="105"/>
                <w:sz w:val="19"/>
              </w:rPr>
              <w:t>2,965E+24</w:t>
            </w:r>
          </w:p>
        </w:tc>
        <w:tc>
          <w:tcPr>
            <w:tcW w:w="1184" w:type="dxa"/>
            <w:tcBorders>
              <w:top w:val="single" w:sz="12" w:space="0" w:color="000000"/>
              <w:bottom w:val="single" w:sz="6" w:space="0" w:color="D3D3D3"/>
              <w:right w:val="single" w:sz="12" w:space="0" w:color="000000"/>
            </w:tcBorders>
          </w:tcPr>
          <w:p w14:paraId="01D7AB62" w14:textId="77777777" w:rsidR="00AD1340" w:rsidRDefault="0050760C">
            <w:pPr>
              <w:pStyle w:val="TableParagraph"/>
              <w:spacing w:before="66" w:line="240" w:lineRule="auto"/>
              <w:ind w:left="42"/>
              <w:rPr>
                <w:sz w:val="19"/>
              </w:rPr>
            </w:pPr>
            <w:r>
              <w:rPr>
                <w:spacing w:val="-2"/>
                <w:w w:val="105"/>
                <w:sz w:val="19"/>
              </w:rPr>
              <w:t>93,43%</w:t>
            </w:r>
          </w:p>
        </w:tc>
      </w:tr>
      <w:tr w:rsidR="00AD1340" w14:paraId="71C2CC0E" w14:textId="77777777">
        <w:trPr>
          <w:trHeight w:val="356"/>
        </w:trPr>
        <w:tc>
          <w:tcPr>
            <w:tcW w:w="3507" w:type="dxa"/>
            <w:tcBorders>
              <w:top w:val="single" w:sz="6" w:space="0" w:color="D3D3D3"/>
              <w:bottom w:val="single" w:sz="6" w:space="0" w:color="D3D3D3"/>
              <w:right w:val="single" w:sz="12" w:space="0" w:color="000000"/>
            </w:tcBorders>
          </w:tcPr>
          <w:p w14:paraId="45FB42EC" w14:textId="77777777" w:rsidR="00AD1340" w:rsidRDefault="0050760C">
            <w:pPr>
              <w:pStyle w:val="TableParagraph"/>
              <w:spacing w:before="68" w:line="240" w:lineRule="auto"/>
              <w:ind w:left="41"/>
              <w:jc w:val="left"/>
              <w:rPr>
                <w:sz w:val="19"/>
              </w:rPr>
            </w:pPr>
            <w:r>
              <w:rPr>
                <w:spacing w:val="-5"/>
                <w:w w:val="105"/>
                <w:sz w:val="19"/>
              </w:rPr>
              <w:t>APU</w:t>
            </w:r>
          </w:p>
        </w:tc>
        <w:tc>
          <w:tcPr>
            <w:tcW w:w="1271" w:type="dxa"/>
            <w:tcBorders>
              <w:top w:val="single" w:sz="6" w:space="0" w:color="D3D3D3"/>
              <w:left w:val="single" w:sz="12" w:space="0" w:color="000000"/>
              <w:bottom w:val="single" w:sz="6" w:space="0" w:color="D3D3D3"/>
            </w:tcBorders>
          </w:tcPr>
          <w:p w14:paraId="53432ECD" w14:textId="77777777" w:rsidR="00AD1340" w:rsidRDefault="0050760C">
            <w:pPr>
              <w:pStyle w:val="TableParagraph"/>
              <w:spacing w:before="68" w:line="240" w:lineRule="auto"/>
              <w:ind w:left="30"/>
              <w:rPr>
                <w:sz w:val="19"/>
              </w:rPr>
            </w:pPr>
            <w:r>
              <w:rPr>
                <w:spacing w:val="-2"/>
                <w:w w:val="105"/>
                <w:sz w:val="19"/>
              </w:rPr>
              <w:t>2,032E+23</w:t>
            </w:r>
          </w:p>
        </w:tc>
        <w:tc>
          <w:tcPr>
            <w:tcW w:w="1140" w:type="dxa"/>
            <w:tcBorders>
              <w:top w:val="single" w:sz="6" w:space="0" w:color="D3D3D3"/>
              <w:bottom w:val="single" w:sz="6" w:space="0" w:color="D3D3D3"/>
              <w:right w:val="single" w:sz="12" w:space="0" w:color="000000"/>
            </w:tcBorders>
          </w:tcPr>
          <w:p w14:paraId="53674ADC" w14:textId="77777777" w:rsidR="00AD1340" w:rsidRDefault="0050760C">
            <w:pPr>
              <w:pStyle w:val="TableParagraph"/>
              <w:spacing w:before="68" w:line="240" w:lineRule="auto"/>
              <w:ind w:left="43" w:right="11"/>
              <w:rPr>
                <w:sz w:val="19"/>
              </w:rPr>
            </w:pPr>
            <w:r>
              <w:rPr>
                <w:spacing w:val="-2"/>
                <w:w w:val="105"/>
                <w:sz w:val="19"/>
              </w:rPr>
              <w:t>6,64%</w:t>
            </w:r>
          </w:p>
        </w:tc>
        <w:tc>
          <w:tcPr>
            <w:tcW w:w="1326" w:type="dxa"/>
            <w:tcBorders>
              <w:top w:val="single" w:sz="6" w:space="0" w:color="D3D3D3"/>
              <w:left w:val="single" w:sz="12" w:space="0" w:color="000000"/>
              <w:bottom w:val="single" w:sz="6" w:space="0" w:color="D3D3D3"/>
            </w:tcBorders>
          </w:tcPr>
          <w:p w14:paraId="3CAFB256" w14:textId="77777777" w:rsidR="00AD1340" w:rsidRDefault="0050760C">
            <w:pPr>
              <w:pStyle w:val="TableParagraph"/>
              <w:spacing w:before="68" w:line="240" w:lineRule="auto"/>
              <w:ind w:left="18"/>
              <w:rPr>
                <w:sz w:val="19"/>
              </w:rPr>
            </w:pPr>
            <w:r>
              <w:rPr>
                <w:spacing w:val="-2"/>
                <w:w w:val="105"/>
                <w:sz w:val="19"/>
              </w:rPr>
              <w:t>2,014E+23</w:t>
            </w:r>
          </w:p>
        </w:tc>
        <w:tc>
          <w:tcPr>
            <w:tcW w:w="1184" w:type="dxa"/>
            <w:tcBorders>
              <w:top w:val="single" w:sz="6" w:space="0" w:color="D3D3D3"/>
              <w:bottom w:val="single" w:sz="6" w:space="0" w:color="D3D3D3"/>
              <w:right w:val="single" w:sz="12" w:space="0" w:color="000000"/>
            </w:tcBorders>
          </w:tcPr>
          <w:p w14:paraId="3B5973F8" w14:textId="77777777" w:rsidR="00AD1340" w:rsidRDefault="0050760C">
            <w:pPr>
              <w:pStyle w:val="TableParagraph"/>
              <w:spacing w:before="68" w:line="240" w:lineRule="auto"/>
              <w:ind w:left="42" w:right="11"/>
              <w:rPr>
                <w:sz w:val="19"/>
              </w:rPr>
            </w:pPr>
            <w:r>
              <w:rPr>
                <w:spacing w:val="-2"/>
                <w:w w:val="105"/>
                <w:sz w:val="19"/>
              </w:rPr>
              <w:t>6,35%</w:t>
            </w:r>
          </w:p>
        </w:tc>
      </w:tr>
      <w:tr w:rsidR="00AD1340" w14:paraId="207421E9" w14:textId="77777777">
        <w:trPr>
          <w:trHeight w:val="508"/>
        </w:trPr>
        <w:tc>
          <w:tcPr>
            <w:tcW w:w="3507" w:type="dxa"/>
            <w:tcBorders>
              <w:top w:val="single" w:sz="6" w:space="0" w:color="D3D3D3"/>
              <w:bottom w:val="single" w:sz="6" w:space="0" w:color="D3D3D3"/>
              <w:right w:val="single" w:sz="18" w:space="0" w:color="000000"/>
            </w:tcBorders>
          </w:tcPr>
          <w:p w14:paraId="591B228E" w14:textId="77777777" w:rsidR="00AD1340" w:rsidRDefault="0050760C">
            <w:pPr>
              <w:pStyle w:val="TableParagraph"/>
              <w:spacing w:before="13" w:line="240" w:lineRule="auto"/>
              <w:ind w:left="41"/>
              <w:jc w:val="left"/>
              <w:rPr>
                <w:sz w:val="19"/>
              </w:rPr>
            </w:pPr>
            <w:r>
              <w:rPr>
                <w:sz w:val="19"/>
              </w:rPr>
              <w:t xml:space="preserve">Autres (hors route, </w:t>
            </w:r>
            <w:r>
              <w:rPr>
                <w:sz w:val="19"/>
              </w:rPr>
              <w:t xml:space="preserve">sources ponctuelles, APU, </w:t>
            </w:r>
            <w:r>
              <w:rPr>
                <w:spacing w:val="-4"/>
                <w:sz w:val="19"/>
              </w:rPr>
              <w:t>GPU),</w:t>
            </w:r>
          </w:p>
          <w:p w14:paraId="010989F7" w14:textId="77777777" w:rsidR="00AD1340" w:rsidRDefault="0050760C">
            <w:pPr>
              <w:pStyle w:val="TableParagraph"/>
              <w:spacing w:before="30" w:line="213" w:lineRule="exact"/>
              <w:ind w:left="41"/>
              <w:jc w:val="left"/>
              <w:rPr>
                <w:sz w:val="19"/>
              </w:rPr>
            </w:pPr>
            <w:r>
              <w:rPr>
                <w:spacing w:val="-2"/>
                <w:w w:val="105"/>
                <w:sz w:val="19"/>
              </w:rPr>
              <w:t>essais)</w:t>
            </w:r>
          </w:p>
        </w:tc>
        <w:tc>
          <w:tcPr>
            <w:tcW w:w="1271" w:type="dxa"/>
            <w:tcBorders>
              <w:top w:val="single" w:sz="6" w:space="0" w:color="D3D3D3"/>
              <w:left w:val="single" w:sz="18" w:space="0" w:color="000000"/>
              <w:bottom w:val="single" w:sz="6" w:space="0" w:color="D3D3D3"/>
            </w:tcBorders>
          </w:tcPr>
          <w:p w14:paraId="65FE7D2E" w14:textId="77777777" w:rsidR="00AD1340" w:rsidRDefault="0050760C">
            <w:pPr>
              <w:pStyle w:val="TableParagraph"/>
              <w:spacing w:before="144" w:line="240" w:lineRule="auto"/>
              <w:ind w:left="23"/>
              <w:rPr>
                <w:sz w:val="19"/>
              </w:rPr>
            </w:pPr>
            <w:r>
              <w:rPr>
                <w:spacing w:val="-2"/>
                <w:w w:val="105"/>
                <w:sz w:val="19"/>
              </w:rPr>
              <w:t>8,524E+21</w:t>
            </w:r>
          </w:p>
        </w:tc>
        <w:tc>
          <w:tcPr>
            <w:tcW w:w="1140" w:type="dxa"/>
            <w:tcBorders>
              <w:top w:val="single" w:sz="6" w:space="0" w:color="D3D3D3"/>
              <w:bottom w:val="single" w:sz="6" w:space="0" w:color="D3D3D3"/>
              <w:right w:val="single" w:sz="12" w:space="0" w:color="000000"/>
            </w:tcBorders>
          </w:tcPr>
          <w:p w14:paraId="6F152D3E" w14:textId="77777777" w:rsidR="00AD1340" w:rsidRDefault="0050760C">
            <w:pPr>
              <w:pStyle w:val="TableParagraph"/>
              <w:spacing w:before="144" w:line="240" w:lineRule="auto"/>
              <w:ind w:left="43" w:right="11"/>
              <w:rPr>
                <w:sz w:val="19"/>
              </w:rPr>
            </w:pPr>
            <w:r>
              <w:rPr>
                <w:spacing w:val="-2"/>
                <w:w w:val="105"/>
                <w:sz w:val="19"/>
              </w:rPr>
              <w:t>0,28%</w:t>
            </w:r>
          </w:p>
        </w:tc>
        <w:tc>
          <w:tcPr>
            <w:tcW w:w="1326" w:type="dxa"/>
            <w:tcBorders>
              <w:top w:val="single" w:sz="6" w:space="0" w:color="D3D3D3"/>
              <w:left w:val="single" w:sz="12" w:space="0" w:color="000000"/>
              <w:bottom w:val="single" w:sz="6" w:space="0" w:color="D3D3D3"/>
            </w:tcBorders>
          </w:tcPr>
          <w:p w14:paraId="1A759F88" w14:textId="77777777" w:rsidR="00AD1340" w:rsidRDefault="0050760C">
            <w:pPr>
              <w:pStyle w:val="TableParagraph"/>
              <w:spacing w:before="144" w:line="240" w:lineRule="auto"/>
              <w:ind w:left="18"/>
              <w:rPr>
                <w:sz w:val="19"/>
              </w:rPr>
            </w:pPr>
            <w:r>
              <w:rPr>
                <w:spacing w:val="-2"/>
                <w:w w:val="105"/>
                <w:sz w:val="19"/>
              </w:rPr>
              <w:t>6,781E+21</w:t>
            </w:r>
          </w:p>
        </w:tc>
        <w:tc>
          <w:tcPr>
            <w:tcW w:w="1184" w:type="dxa"/>
            <w:tcBorders>
              <w:top w:val="single" w:sz="6" w:space="0" w:color="D3D3D3"/>
              <w:bottom w:val="single" w:sz="6" w:space="0" w:color="D3D3D3"/>
              <w:right w:val="single" w:sz="12" w:space="0" w:color="000000"/>
            </w:tcBorders>
          </w:tcPr>
          <w:p w14:paraId="2D75EF90" w14:textId="77777777" w:rsidR="00AD1340" w:rsidRDefault="0050760C">
            <w:pPr>
              <w:pStyle w:val="TableParagraph"/>
              <w:spacing w:before="144" w:line="240" w:lineRule="auto"/>
              <w:ind w:left="42" w:right="11"/>
              <w:rPr>
                <w:sz w:val="19"/>
              </w:rPr>
            </w:pPr>
            <w:r>
              <w:rPr>
                <w:spacing w:val="-2"/>
                <w:w w:val="105"/>
                <w:sz w:val="19"/>
              </w:rPr>
              <w:t>0,21%</w:t>
            </w:r>
          </w:p>
        </w:tc>
      </w:tr>
      <w:tr w:rsidR="00AD1340" w14:paraId="3C98D476" w14:textId="77777777">
        <w:trPr>
          <w:trHeight w:val="321"/>
        </w:trPr>
        <w:tc>
          <w:tcPr>
            <w:tcW w:w="3507" w:type="dxa"/>
            <w:tcBorders>
              <w:top w:val="single" w:sz="6" w:space="0" w:color="D3D3D3"/>
              <w:bottom w:val="single" w:sz="12" w:space="0" w:color="000000"/>
              <w:right w:val="single" w:sz="12" w:space="0" w:color="000000"/>
            </w:tcBorders>
          </w:tcPr>
          <w:p w14:paraId="22459CC5" w14:textId="77777777" w:rsidR="00AD1340" w:rsidRDefault="0050760C">
            <w:pPr>
              <w:pStyle w:val="TableParagraph"/>
              <w:spacing w:before="56" w:line="240" w:lineRule="auto"/>
              <w:ind w:left="41"/>
              <w:jc w:val="left"/>
              <w:rPr>
                <w:sz w:val="18"/>
              </w:rPr>
            </w:pPr>
            <w:r>
              <w:rPr>
                <w:spacing w:val="-2"/>
                <w:w w:val="105"/>
                <w:sz w:val="18"/>
              </w:rPr>
              <w:t>Trafic routier (vers et depuis l'aéroport)</w:t>
            </w:r>
          </w:p>
        </w:tc>
        <w:tc>
          <w:tcPr>
            <w:tcW w:w="1271" w:type="dxa"/>
            <w:tcBorders>
              <w:top w:val="single" w:sz="6" w:space="0" w:color="D3D3D3"/>
              <w:left w:val="single" w:sz="12" w:space="0" w:color="000000"/>
              <w:bottom w:val="single" w:sz="12" w:space="0" w:color="000000"/>
            </w:tcBorders>
          </w:tcPr>
          <w:p w14:paraId="639C0316" w14:textId="77777777" w:rsidR="00AD1340" w:rsidRDefault="0050760C">
            <w:pPr>
              <w:pStyle w:val="TableParagraph"/>
              <w:spacing w:before="57" w:line="240" w:lineRule="auto"/>
              <w:ind w:left="30"/>
              <w:rPr>
                <w:sz w:val="19"/>
              </w:rPr>
            </w:pPr>
            <w:r>
              <w:rPr>
                <w:spacing w:val="-2"/>
                <w:w w:val="105"/>
                <w:sz w:val="19"/>
              </w:rPr>
              <w:t>1,507E+21</w:t>
            </w:r>
          </w:p>
        </w:tc>
        <w:tc>
          <w:tcPr>
            <w:tcW w:w="1140" w:type="dxa"/>
            <w:tcBorders>
              <w:top w:val="single" w:sz="6" w:space="0" w:color="D3D3D3"/>
              <w:bottom w:val="single" w:sz="12" w:space="0" w:color="000000"/>
              <w:right w:val="single" w:sz="12" w:space="0" w:color="000000"/>
            </w:tcBorders>
          </w:tcPr>
          <w:p w14:paraId="732F54CE" w14:textId="77777777" w:rsidR="00AD1340" w:rsidRDefault="0050760C">
            <w:pPr>
              <w:pStyle w:val="TableParagraph"/>
              <w:spacing w:before="57" w:line="240" w:lineRule="auto"/>
              <w:ind w:left="43" w:right="11"/>
              <w:rPr>
                <w:sz w:val="19"/>
              </w:rPr>
            </w:pPr>
            <w:r>
              <w:rPr>
                <w:spacing w:val="-2"/>
                <w:w w:val="105"/>
                <w:sz w:val="19"/>
              </w:rPr>
              <w:t>0,05%</w:t>
            </w:r>
          </w:p>
        </w:tc>
        <w:tc>
          <w:tcPr>
            <w:tcW w:w="1326" w:type="dxa"/>
            <w:tcBorders>
              <w:top w:val="single" w:sz="6" w:space="0" w:color="D3D3D3"/>
              <w:left w:val="single" w:sz="12" w:space="0" w:color="000000"/>
              <w:bottom w:val="single" w:sz="12" w:space="0" w:color="000000"/>
            </w:tcBorders>
          </w:tcPr>
          <w:p w14:paraId="79D55FAA" w14:textId="77777777" w:rsidR="00AD1340" w:rsidRDefault="0050760C">
            <w:pPr>
              <w:pStyle w:val="TableParagraph"/>
              <w:spacing w:before="57" w:line="240" w:lineRule="auto"/>
              <w:ind w:left="18"/>
              <w:rPr>
                <w:sz w:val="19"/>
              </w:rPr>
            </w:pPr>
            <w:r>
              <w:rPr>
                <w:spacing w:val="-2"/>
                <w:w w:val="105"/>
                <w:sz w:val="19"/>
              </w:rPr>
              <w:t>2,828E+20</w:t>
            </w:r>
          </w:p>
        </w:tc>
        <w:tc>
          <w:tcPr>
            <w:tcW w:w="1184" w:type="dxa"/>
            <w:tcBorders>
              <w:top w:val="single" w:sz="6" w:space="0" w:color="D3D3D3"/>
              <w:bottom w:val="single" w:sz="12" w:space="0" w:color="000000"/>
              <w:right w:val="single" w:sz="12" w:space="0" w:color="000000"/>
            </w:tcBorders>
          </w:tcPr>
          <w:p w14:paraId="09C3EE47" w14:textId="77777777" w:rsidR="00AD1340" w:rsidRDefault="0050760C">
            <w:pPr>
              <w:pStyle w:val="TableParagraph"/>
              <w:spacing w:before="57" w:line="240" w:lineRule="auto"/>
              <w:ind w:left="42" w:right="11"/>
              <w:rPr>
                <w:sz w:val="19"/>
              </w:rPr>
            </w:pPr>
            <w:r>
              <w:rPr>
                <w:spacing w:val="-2"/>
                <w:w w:val="105"/>
                <w:sz w:val="19"/>
              </w:rPr>
              <w:t>0,01%</w:t>
            </w:r>
          </w:p>
        </w:tc>
      </w:tr>
      <w:tr w:rsidR="00AD1340" w14:paraId="062832D1" w14:textId="77777777">
        <w:trPr>
          <w:trHeight w:val="395"/>
        </w:trPr>
        <w:tc>
          <w:tcPr>
            <w:tcW w:w="3507" w:type="dxa"/>
            <w:tcBorders>
              <w:top w:val="single" w:sz="12" w:space="0" w:color="000000"/>
              <w:bottom w:val="single" w:sz="12" w:space="0" w:color="000000"/>
              <w:right w:val="single" w:sz="12" w:space="0" w:color="000000"/>
            </w:tcBorders>
          </w:tcPr>
          <w:p w14:paraId="4E1B9553" w14:textId="77777777" w:rsidR="00AD1340" w:rsidRDefault="0050760C">
            <w:pPr>
              <w:pStyle w:val="TableParagraph"/>
              <w:spacing w:before="87" w:line="240" w:lineRule="auto"/>
              <w:ind w:left="41"/>
              <w:jc w:val="left"/>
              <w:rPr>
                <w:sz w:val="19"/>
              </w:rPr>
            </w:pPr>
            <w:r>
              <w:rPr>
                <w:spacing w:val="-2"/>
                <w:w w:val="105"/>
                <w:sz w:val="19"/>
              </w:rPr>
              <w:t>Total</w:t>
            </w:r>
          </w:p>
        </w:tc>
        <w:tc>
          <w:tcPr>
            <w:tcW w:w="1271" w:type="dxa"/>
            <w:tcBorders>
              <w:top w:val="single" w:sz="12" w:space="0" w:color="000000"/>
              <w:left w:val="single" w:sz="12" w:space="0" w:color="000000"/>
              <w:bottom w:val="single" w:sz="12" w:space="0" w:color="000000"/>
            </w:tcBorders>
          </w:tcPr>
          <w:p w14:paraId="133C5E8E" w14:textId="77777777" w:rsidR="00AD1340" w:rsidRDefault="0050760C">
            <w:pPr>
              <w:pStyle w:val="TableParagraph"/>
              <w:spacing w:before="87" w:line="240" w:lineRule="auto"/>
              <w:ind w:left="30"/>
              <w:rPr>
                <w:sz w:val="19"/>
              </w:rPr>
            </w:pPr>
            <w:r>
              <w:rPr>
                <w:spacing w:val="-2"/>
                <w:w w:val="105"/>
                <w:sz w:val="19"/>
              </w:rPr>
              <w:t>3,062E+24</w:t>
            </w:r>
          </w:p>
        </w:tc>
        <w:tc>
          <w:tcPr>
            <w:tcW w:w="1140" w:type="dxa"/>
            <w:tcBorders>
              <w:top w:val="single" w:sz="12" w:space="0" w:color="000000"/>
              <w:bottom w:val="single" w:sz="12" w:space="0" w:color="000000"/>
              <w:right w:val="single" w:sz="12" w:space="0" w:color="000000"/>
            </w:tcBorders>
          </w:tcPr>
          <w:p w14:paraId="0E04396B" w14:textId="77777777" w:rsidR="00AD1340" w:rsidRDefault="0050760C">
            <w:pPr>
              <w:pStyle w:val="TableParagraph"/>
              <w:spacing w:before="87" w:line="240" w:lineRule="auto"/>
              <w:ind w:left="43" w:right="11"/>
              <w:rPr>
                <w:sz w:val="19"/>
              </w:rPr>
            </w:pPr>
            <w:r>
              <w:rPr>
                <w:spacing w:val="-2"/>
                <w:w w:val="105"/>
                <w:sz w:val="19"/>
              </w:rPr>
              <w:t>100,00%</w:t>
            </w:r>
          </w:p>
        </w:tc>
        <w:tc>
          <w:tcPr>
            <w:tcW w:w="1326" w:type="dxa"/>
            <w:tcBorders>
              <w:top w:val="single" w:sz="12" w:space="0" w:color="000000"/>
              <w:left w:val="single" w:sz="12" w:space="0" w:color="000000"/>
              <w:bottom w:val="single" w:sz="12" w:space="0" w:color="000000"/>
            </w:tcBorders>
          </w:tcPr>
          <w:p w14:paraId="531B6A74" w14:textId="77777777" w:rsidR="00AD1340" w:rsidRDefault="0050760C">
            <w:pPr>
              <w:pStyle w:val="TableParagraph"/>
              <w:spacing w:before="87" w:line="240" w:lineRule="auto"/>
              <w:ind w:left="18"/>
              <w:rPr>
                <w:sz w:val="19"/>
              </w:rPr>
            </w:pPr>
            <w:r>
              <w:rPr>
                <w:spacing w:val="-2"/>
                <w:w w:val="105"/>
                <w:sz w:val="19"/>
              </w:rPr>
              <w:t>3,174E+24</w:t>
            </w:r>
          </w:p>
        </w:tc>
        <w:tc>
          <w:tcPr>
            <w:tcW w:w="1184" w:type="dxa"/>
            <w:tcBorders>
              <w:top w:val="single" w:sz="12" w:space="0" w:color="000000"/>
              <w:bottom w:val="single" w:sz="12" w:space="0" w:color="000000"/>
              <w:right w:val="single" w:sz="12" w:space="0" w:color="000000"/>
            </w:tcBorders>
          </w:tcPr>
          <w:p w14:paraId="5DCFC0E6" w14:textId="77777777" w:rsidR="00AD1340" w:rsidRDefault="0050760C">
            <w:pPr>
              <w:pStyle w:val="TableParagraph"/>
              <w:spacing w:before="87" w:line="240" w:lineRule="auto"/>
              <w:ind w:left="42" w:right="12"/>
              <w:rPr>
                <w:sz w:val="19"/>
              </w:rPr>
            </w:pPr>
            <w:r>
              <w:rPr>
                <w:spacing w:val="-2"/>
                <w:w w:val="105"/>
                <w:sz w:val="19"/>
              </w:rPr>
              <w:t>100,00%</w:t>
            </w:r>
          </w:p>
        </w:tc>
      </w:tr>
    </w:tbl>
    <w:p w14:paraId="4F3227AF" w14:textId="77777777" w:rsidR="00AD1340" w:rsidRDefault="00AD1340">
      <w:pPr>
        <w:pStyle w:val="BodyText"/>
      </w:pPr>
    </w:p>
    <w:p w14:paraId="52294169" w14:textId="77777777" w:rsidR="00AD1340" w:rsidRDefault="00AD1340">
      <w:pPr>
        <w:pStyle w:val="BodyText"/>
        <w:spacing w:before="131"/>
      </w:pPr>
    </w:p>
    <w:p w14:paraId="13BF3502" w14:textId="77777777" w:rsidR="00AD1340" w:rsidRDefault="0050760C">
      <w:pPr>
        <w:pStyle w:val="BodyText"/>
        <w:ind w:left="1191"/>
      </w:pPr>
      <w:r>
        <w:t xml:space="preserve">Sur la base de ce qui précède, les </w:t>
      </w:r>
      <w:r>
        <w:t xml:space="preserve">points d'intérêt suivants sont </w:t>
      </w:r>
      <w:r>
        <w:rPr>
          <w:spacing w:val="-2"/>
        </w:rPr>
        <w:t>valables :</w:t>
      </w:r>
    </w:p>
    <w:p w14:paraId="29615BBB" w14:textId="77777777" w:rsidR="00AD1340" w:rsidRDefault="0050760C">
      <w:pPr>
        <w:pStyle w:val="ListParagraph"/>
        <w:numPr>
          <w:ilvl w:val="0"/>
          <w:numId w:val="11"/>
        </w:numPr>
        <w:tabs>
          <w:tab w:val="left" w:pos="1911"/>
        </w:tabs>
        <w:spacing w:before="190" w:line="259" w:lineRule="auto"/>
        <w:ind w:right="331"/>
        <w:jc w:val="left"/>
        <w:rPr>
          <w:sz w:val="20"/>
        </w:rPr>
      </w:pPr>
      <w:r>
        <w:rPr>
          <w:sz w:val="20"/>
        </w:rPr>
        <w:t>Malgré l'augmentation du fret (+100%) et du nombre de passagers entre 2019 et 2032 (+21%), les émissions totales de NOx augmentent de manière plus limitée entre 2019 et 2032 (globalement +7,4%).</w:t>
      </w:r>
    </w:p>
    <w:p w14:paraId="1708CBC9" w14:textId="77777777" w:rsidR="00AD1340" w:rsidRDefault="0050760C">
      <w:pPr>
        <w:pStyle w:val="ListParagraph"/>
        <w:numPr>
          <w:ilvl w:val="0"/>
          <w:numId w:val="11"/>
        </w:numPr>
        <w:tabs>
          <w:tab w:val="left" w:pos="1911"/>
        </w:tabs>
        <w:spacing w:before="131" w:line="259" w:lineRule="auto"/>
        <w:ind w:right="340"/>
        <w:jc w:val="left"/>
        <w:rPr>
          <w:sz w:val="20"/>
        </w:rPr>
      </w:pPr>
      <w:r>
        <w:rPr>
          <w:sz w:val="20"/>
        </w:rPr>
        <w:t>Les émissions de l'UFP en 2019 et 2032 sont presque entièrement dues au trafic aérien et à l'APU (ensemble &gt; 99 %).</w:t>
      </w:r>
    </w:p>
    <w:p w14:paraId="477E8FFF" w14:textId="77777777" w:rsidR="00AD1340" w:rsidRDefault="0050760C">
      <w:pPr>
        <w:pStyle w:val="ListParagraph"/>
        <w:numPr>
          <w:ilvl w:val="0"/>
          <w:numId w:val="11"/>
        </w:numPr>
        <w:tabs>
          <w:tab w:val="left" w:pos="1911"/>
        </w:tabs>
        <w:spacing w:before="130" w:line="259" w:lineRule="auto"/>
        <w:ind w:right="332"/>
        <w:jc w:val="left"/>
        <w:rPr>
          <w:sz w:val="20"/>
        </w:rPr>
      </w:pPr>
      <w:r>
        <w:rPr>
          <w:sz w:val="20"/>
        </w:rPr>
        <w:t>Les émissions de NOx sont également en grande partie (86 % (2019) à 93 % (2032)) dues au trafic aérien.</w:t>
      </w:r>
    </w:p>
    <w:p w14:paraId="5D670965" w14:textId="77777777" w:rsidR="00AD1340" w:rsidRDefault="0050760C">
      <w:pPr>
        <w:pStyle w:val="ListParagraph"/>
        <w:numPr>
          <w:ilvl w:val="0"/>
          <w:numId w:val="11"/>
        </w:numPr>
        <w:tabs>
          <w:tab w:val="left" w:pos="1911"/>
        </w:tabs>
        <w:spacing w:before="131" w:line="259" w:lineRule="auto"/>
        <w:ind w:right="330"/>
        <w:jc w:val="left"/>
        <w:rPr>
          <w:sz w:val="20"/>
        </w:rPr>
      </w:pPr>
      <w:r>
        <w:rPr>
          <w:sz w:val="20"/>
        </w:rPr>
        <w:lastRenderedPageBreak/>
        <w:t>Pour la CE, les émissions des avions</w:t>
      </w:r>
      <w:r>
        <w:rPr>
          <w:sz w:val="20"/>
        </w:rPr>
        <w:t xml:space="preserve"> sont (également) importantes, mais aussi les APU (25 % (2019) à 34 % </w:t>
      </w:r>
      <w:r>
        <w:rPr>
          <w:spacing w:val="-2"/>
          <w:sz w:val="20"/>
        </w:rPr>
        <w:t>(2032)).</w:t>
      </w:r>
    </w:p>
    <w:p w14:paraId="54E046C6" w14:textId="77777777" w:rsidR="00AD1340" w:rsidRDefault="00AD1340">
      <w:pPr>
        <w:spacing w:line="259" w:lineRule="auto"/>
        <w:rPr>
          <w:sz w:val="20"/>
        </w:rPr>
        <w:sectPr w:rsidR="00AD1340">
          <w:pgSz w:w="11910" w:h="16840"/>
          <w:pgMar w:top="1740" w:right="800" w:bottom="1040" w:left="1360" w:header="748" w:footer="852" w:gutter="0"/>
          <w:cols w:space="720"/>
        </w:sectPr>
      </w:pPr>
    </w:p>
    <w:p w14:paraId="3B080707" w14:textId="77777777" w:rsidR="00AD1340" w:rsidRDefault="0050760C">
      <w:pPr>
        <w:pStyle w:val="BodyText"/>
        <w:spacing w:before="90" w:line="259" w:lineRule="auto"/>
        <w:ind w:left="1191" w:right="329"/>
        <w:jc w:val="both"/>
      </w:pPr>
      <w:r>
        <w:lastRenderedPageBreak/>
        <w:t>Il est également important de noter qu'il existe un degré élevé d'incertitude concernant les émissions et les concentrations de PUF, en particulier pour les ém</w:t>
      </w:r>
      <w:r>
        <w:t>issions d'OLT. La littérature (plutôt limitée) fait état d'un large éventail de facteurs d'émission. Concrètement, cela signifie que les émissions et les concentrations d'UFP ne peuvent être estimées correctement qu'en termes d'ampleur. Il peut y avoir une</w:t>
      </w:r>
      <w:r>
        <w:t xml:space="preserve"> incertitude d'un facteur 5 à 10, mais en raison du nombre limité de séries de mesures, il est difficile d'</w:t>
      </w:r>
      <w:r>
        <w:rPr>
          <w:spacing w:val="-7"/>
        </w:rPr>
        <w:t>estimer</w:t>
      </w:r>
      <w:r>
        <w:t xml:space="preserve"> cette incertitude plus correctement. Pour en savoir plus sur l'incertitude relative aux PUF, voir l'annexe 7-1 avec la modélisation de Vito.</w:t>
      </w:r>
    </w:p>
    <w:p w14:paraId="3E025D00" w14:textId="77777777" w:rsidR="00AD1340" w:rsidRDefault="00AD1340">
      <w:pPr>
        <w:pStyle w:val="BodyText"/>
      </w:pPr>
    </w:p>
    <w:p w14:paraId="7BB6B172" w14:textId="77777777" w:rsidR="00AD1340" w:rsidRDefault="00AD1340">
      <w:pPr>
        <w:pStyle w:val="BodyText"/>
        <w:spacing w:before="94"/>
      </w:pPr>
    </w:p>
    <w:p w14:paraId="2AC26A8F" w14:textId="77777777" w:rsidR="00AD1340" w:rsidRDefault="0050760C">
      <w:pPr>
        <w:ind w:left="1153"/>
        <w:rPr>
          <w:i/>
          <w:sz w:val="20"/>
        </w:rPr>
      </w:pPr>
      <w:r>
        <w:rPr>
          <w:noProof/>
        </w:rPr>
        <w:drawing>
          <wp:anchor distT="0" distB="0" distL="0" distR="0" simplePos="0" relativeHeight="15840256" behindDoc="0" locked="0" layoutInCell="1" allowOverlap="1" wp14:anchorId="695806E9" wp14:editId="710E08F6">
            <wp:simplePos x="0" y="0"/>
            <wp:positionH relativeFrom="page">
              <wp:posOffset>943366</wp:posOffset>
            </wp:positionH>
            <wp:positionV relativeFrom="paragraph">
              <wp:posOffset>40479</wp:posOffset>
            </wp:positionV>
            <wp:extent cx="339079" cy="84461"/>
            <wp:effectExtent l="0" t="0" r="0" b="0"/>
            <wp:wrapNone/>
            <wp:docPr id="409" name="Imag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pic:cNvPicPr/>
                  </pic:nvPicPr>
                  <pic:blipFill>
                    <a:blip r:embed="rId304" cstate="print"/>
                    <a:stretch>
                      <a:fillRect/>
                    </a:stretch>
                  </pic:blipFill>
                  <pic:spPr>
                    <a:xfrm>
                      <a:off x="0" y="0"/>
                      <a:ext cx="339079" cy="84461"/>
                    </a:xfrm>
                    <a:prstGeom prst="rect">
                      <a:avLst/>
                    </a:prstGeom>
                  </pic:spPr>
                </pic:pic>
              </a:graphicData>
            </a:graphic>
          </wp:anchor>
        </w:drawing>
      </w:r>
      <w:r>
        <w:rPr>
          <w:i/>
          <w:color w:val="005B82"/>
          <w:sz w:val="20"/>
        </w:rPr>
        <w:t xml:space="preserve">Aperçu des émissions par scénario et par </w:t>
      </w:r>
      <w:r>
        <w:rPr>
          <w:i/>
          <w:color w:val="005B82"/>
          <w:spacing w:val="-2"/>
          <w:sz w:val="20"/>
        </w:rPr>
        <w:t>polluant</w:t>
      </w:r>
    </w:p>
    <w:p w14:paraId="7F7ECB6F" w14:textId="77777777" w:rsidR="00AD1340" w:rsidRDefault="0050760C">
      <w:pPr>
        <w:pStyle w:val="BodyText"/>
        <w:spacing w:before="140" w:line="256" w:lineRule="auto"/>
        <w:ind w:left="1191" w:right="303"/>
      </w:pPr>
      <w:r>
        <w:t>Les émissions calculées par polluant et par scénario sont présentées à l'annexe 7-2, y compris un aperçu de l'augmentation/la diminution des émissions pour le scénario 1300 (2030) par rapport au scénario</w:t>
      </w:r>
      <w:r>
        <w:t xml:space="preserve"> 0100 (2019).</w:t>
      </w:r>
    </w:p>
    <w:p w14:paraId="3E4F5936" w14:textId="77777777" w:rsidR="00AD1340" w:rsidRDefault="00AD1340">
      <w:pPr>
        <w:spacing w:line="256" w:lineRule="auto"/>
        <w:sectPr w:rsidR="00AD1340">
          <w:pgSz w:w="11910" w:h="16840"/>
          <w:pgMar w:top="1740" w:right="800" w:bottom="1040" w:left="1360" w:header="748" w:footer="852" w:gutter="0"/>
          <w:cols w:space="720"/>
        </w:sectPr>
      </w:pPr>
    </w:p>
    <w:p w14:paraId="051E3813" w14:textId="77777777" w:rsidR="00AD1340" w:rsidRDefault="0050760C">
      <w:pPr>
        <w:pStyle w:val="Heading4"/>
        <w:spacing w:before="90"/>
        <w:ind w:left="1191"/>
        <w:jc w:val="both"/>
      </w:pPr>
      <w:r>
        <w:rPr>
          <w:noProof/>
        </w:rPr>
        <w:lastRenderedPageBreak/>
        <w:drawing>
          <wp:anchor distT="0" distB="0" distL="0" distR="0" simplePos="0" relativeHeight="15841280" behindDoc="0" locked="0" layoutInCell="1" allowOverlap="1" wp14:anchorId="427AA9EC" wp14:editId="76D59394">
            <wp:simplePos x="0" y="0"/>
            <wp:positionH relativeFrom="page">
              <wp:posOffset>943398</wp:posOffset>
            </wp:positionH>
            <wp:positionV relativeFrom="paragraph">
              <wp:posOffset>97319</wp:posOffset>
            </wp:positionV>
            <wp:extent cx="244559" cy="84461"/>
            <wp:effectExtent l="0" t="0" r="0" b="0"/>
            <wp:wrapNone/>
            <wp:docPr id="410" name="Imag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 name="Image 410"/>
                    <pic:cNvPicPr/>
                  </pic:nvPicPr>
                  <pic:blipFill>
                    <a:blip r:embed="rId305" cstate="print"/>
                    <a:stretch>
                      <a:fillRect/>
                    </a:stretch>
                  </pic:blipFill>
                  <pic:spPr>
                    <a:xfrm>
                      <a:off x="0" y="0"/>
                      <a:ext cx="244559" cy="84461"/>
                    </a:xfrm>
                    <a:prstGeom prst="rect">
                      <a:avLst/>
                    </a:prstGeom>
                  </pic:spPr>
                </pic:pic>
              </a:graphicData>
            </a:graphic>
          </wp:anchor>
        </w:drawing>
      </w:r>
      <w:bookmarkStart w:id="18" w:name="_bookmark18"/>
      <w:bookmarkEnd w:id="18"/>
      <w:r>
        <w:rPr>
          <w:color w:val="005B82"/>
        </w:rPr>
        <w:t>Effets de l'aéroport actuel (scénario BAC_0-1-0-0</w:t>
      </w:r>
      <w:r>
        <w:rPr>
          <w:color w:val="005B82"/>
          <w:spacing w:val="-5"/>
        </w:rPr>
        <w:t>)</w:t>
      </w:r>
    </w:p>
    <w:p w14:paraId="7359E101" w14:textId="77777777" w:rsidR="00AD1340" w:rsidRDefault="0050760C">
      <w:pPr>
        <w:spacing w:before="139"/>
        <w:ind w:left="1237"/>
        <w:rPr>
          <w:i/>
          <w:sz w:val="13"/>
        </w:rPr>
      </w:pPr>
      <w:r>
        <w:rPr>
          <w:noProof/>
        </w:rPr>
        <w:drawing>
          <wp:anchor distT="0" distB="0" distL="0" distR="0" simplePos="0" relativeHeight="15841792" behindDoc="0" locked="0" layoutInCell="1" allowOverlap="1" wp14:anchorId="7A8B9497" wp14:editId="57D06090">
            <wp:simplePos x="0" y="0"/>
            <wp:positionH relativeFrom="page">
              <wp:posOffset>943407</wp:posOffset>
            </wp:positionH>
            <wp:positionV relativeFrom="paragraph">
              <wp:posOffset>128980</wp:posOffset>
            </wp:positionV>
            <wp:extent cx="337514" cy="84461"/>
            <wp:effectExtent l="0" t="0" r="0" b="0"/>
            <wp:wrapNone/>
            <wp:docPr id="411" name="Imag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pic:cNvPicPr/>
                  </pic:nvPicPr>
                  <pic:blipFill>
                    <a:blip r:embed="rId306" cstate="print"/>
                    <a:stretch>
                      <a:fillRect/>
                    </a:stretch>
                  </pic:blipFill>
                  <pic:spPr>
                    <a:xfrm>
                      <a:off x="0" y="0"/>
                      <a:ext cx="337514" cy="84461"/>
                    </a:xfrm>
                    <a:prstGeom prst="rect">
                      <a:avLst/>
                    </a:prstGeom>
                  </pic:spPr>
                </pic:pic>
              </a:graphicData>
            </a:graphic>
          </wp:anchor>
        </w:drawing>
      </w:r>
      <w:r>
        <w:rPr>
          <w:i/>
          <w:color w:val="005B82"/>
          <w:spacing w:val="-5"/>
          <w:sz w:val="13"/>
        </w:rPr>
        <w:t>NO2</w:t>
      </w:r>
    </w:p>
    <w:p w14:paraId="5A19D4BB" w14:textId="77777777" w:rsidR="00AD1340" w:rsidRDefault="0050760C">
      <w:pPr>
        <w:pStyle w:val="BodyText"/>
        <w:spacing w:before="140" w:line="259" w:lineRule="auto"/>
        <w:ind w:left="1191" w:right="329"/>
        <w:jc w:val="both"/>
      </w:pPr>
      <w:r>
        <w:rPr>
          <w:position w:val="1"/>
          <w:u w:val="single"/>
        </w:rPr>
        <w:t xml:space="preserve">La carte des émissions annuelles moyennes absolues de NO2 </w:t>
      </w:r>
      <w:r>
        <w:rPr>
          <w:position w:val="1"/>
        </w:rPr>
        <w:t xml:space="preserve">(2019) dans le </w:t>
      </w:r>
      <w:r>
        <w:t xml:space="preserve">scénario </w:t>
      </w:r>
      <w:r>
        <w:rPr>
          <w:position w:val="1"/>
        </w:rPr>
        <w:t xml:space="preserve">modélisé </w:t>
      </w:r>
      <w:r>
        <w:t xml:space="preserve">BAC_0-1-0-0 </w:t>
      </w:r>
      <w:r>
        <w:rPr>
          <w:position w:val="1"/>
        </w:rPr>
        <w:t xml:space="preserve">montre </w:t>
      </w:r>
      <w:r>
        <w:t xml:space="preserve">complètement la même image que l'état actuel (2019) selon les cartes IRCEL (voir section </w:t>
      </w:r>
      <w:hyperlink w:anchor="_bookmark14" w:history="1">
        <w:r>
          <w:t>7.4.1</w:t>
        </w:r>
      </w:hyperlink>
      <w:r>
        <w:t>). Ceci est logique puisque la modélisation a été validée sur base des cartes IRCEL. Il y a une l</w:t>
      </w:r>
      <w:r>
        <w:t>égère différence au niveau de l'aéroport lui-même et dans ses environs immédiats. L'aéroport et plus particulièrement la piste nord de SW à NO (25R-07L) est clairement visible sur la carte modélisée (et non sur la carte IRCEL).</w:t>
      </w:r>
    </w:p>
    <w:p w14:paraId="2C02DD08" w14:textId="77777777" w:rsidR="00AD1340" w:rsidRDefault="0050760C">
      <w:pPr>
        <w:pStyle w:val="BodyText"/>
        <w:spacing w:before="1"/>
        <w:rPr>
          <w:sz w:val="12"/>
        </w:rPr>
      </w:pPr>
      <w:r>
        <w:rPr>
          <w:noProof/>
        </w:rPr>
        <mc:AlternateContent>
          <mc:Choice Requires="wpg">
            <w:drawing>
              <wp:anchor distT="0" distB="0" distL="0" distR="0" simplePos="0" relativeHeight="487699968" behindDoc="1" locked="0" layoutInCell="1" allowOverlap="1" wp14:anchorId="701549F4" wp14:editId="7BC30714">
                <wp:simplePos x="0" y="0"/>
                <wp:positionH relativeFrom="page">
                  <wp:posOffset>1629473</wp:posOffset>
                </wp:positionH>
                <wp:positionV relativeFrom="paragraph">
                  <wp:posOffset>109637</wp:posOffset>
                </wp:positionV>
                <wp:extent cx="5066665" cy="3528060"/>
                <wp:effectExtent l="0" t="0" r="0" b="0"/>
                <wp:wrapTopAndBottom/>
                <wp:docPr id="41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6665" cy="3528060"/>
                          <a:chOff x="0" y="0"/>
                          <a:chExt cx="5066665" cy="3528060"/>
                        </a:xfrm>
                      </wpg:grpSpPr>
                      <pic:pic xmlns:pic="http://schemas.openxmlformats.org/drawingml/2006/picture">
                        <pic:nvPicPr>
                          <pic:cNvPr id="413" name="Image 413"/>
                          <pic:cNvPicPr/>
                        </pic:nvPicPr>
                        <pic:blipFill>
                          <a:blip r:embed="rId307" cstate="print"/>
                          <a:stretch>
                            <a:fillRect/>
                          </a:stretch>
                        </pic:blipFill>
                        <pic:spPr>
                          <a:xfrm>
                            <a:off x="9461" y="9461"/>
                            <a:ext cx="4966213" cy="3509010"/>
                          </a:xfrm>
                          <a:prstGeom prst="rect">
                            <a:avLst/>
                          </a:prstGeom>
                        </pic:spPr>
                      </pic:pic>
                      <wps:wsp>
                        <wps:cNvPr id="414" name="Graphic 414"/>
                        <wps:cNvSpPr/>
                        <wps:spPr>
                          <a:xfrm>
                            <a:off x="4762" y="4762"/>
                            <a:ext cx="5057140" cy="3518535"/>
                          </a:xfrm>
                          <a:custGeom>
                            <a:avLst/>
                            <a:gdLst/>
                            <a:ahLst/>
                            <a:cxnLst/>
                            <a:rect l="l" t="t" r="r" b="b"/>
                            <a:pathLst>
                              <a:path w="5057140" h="3518535">
                                <a:moveTo>
                                  <a:pt x="0" y="3518534"/>
                                </a:moveTo>
                                <a:lnTo>
                                  <a:pt x="5056886" y="3518534"/>
                                </a:lnTo>
                                <a:lnTo>
                                  <a:pt x="5056886" y="0"/>
                                </a:lnTo>
                                <a:lnTo>
                                  <a:pt x="0" y="0"/>
                                </a:lnTo>
                                <a:lnTo>
                                  <a:pt x="0" y="351853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CA4B0AB" id="Group 412" o:spid="_x0000_s1026" style="position:absolute;margin-left:128.3pt;margin-top:8.65pt;width:398.95pt;height:277.8pt;z-index:-15616512;mso-wrap-distance-left:0;mso-wrap-distance-right:0;mso-position-horizontal-relative:page" coordsize="50666,352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">
                <v:shape id="Image 413" o:spid="_x0000_s1027" type="#_x0000_t75" style="position:absolute;left:94;top:94;width:49662;height:35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">
                  <v:imagedata r:id="rId308" o:title=""/>
                </v:shape>
                <v:shape id="Graphic 414" o:spid="_x0000_s1028" style="position:absolute;left:47;top:47;width:50572;height:35185;visibility:visible;mso-wrap-style:square;v-text-anchor:top" coordsize="5057140,351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" path="m,3518534r5056886,l5056886,,,,,3518534xe" filled="f">
                  <v:path arrowok="t"/>
                </v:shape>
                <w10:wrap type="topAndBottom" anchorx="page"/>
              </v:group>
            </w:pict>
          </mc:Fallback>
        </mc:AlternateContent>
      </w:r>
    </w:p>
    <w:p w14:paraId="04E6403F" w14:textId="77777777" w:rsidR="00AD1340" w:rsidRDefault="0050760C">
      <w:pPr>
        <w:spacing w:before="192" w:line="237" w:lineRule="auto"/>
        <w:ind w:left="1191" w:right="331"/>
        <w:jc w:val="both"/>
        <w:rPr>
          <w:i/>
          <w:sz w:val="18"/>
        </w:rPr>
      </w:pPr>
      <w:bookmarkStart w:id="19" w:name="_bookmark19"/>
      <w:bookmarkEnd w:id="19"/>
      <w:r>
        <w:rPr>
          <w:i/>
          <w:color w:val="005B82"/>
          <w:position w:val="2"/>
          <w:sz w:val="18"/>
        </w:rPr>
        <w:t>Figure 7-8 Conditions actu</w:t>
      </w:r>
      <w:r>
        <w:rPr>
          <w:i/>
          <w:color w:val="005B82"/>
          <w:position w:val="2"/>
          <w:sz w:val="18"/>
        </w:rPr>
        <w:t xml:space="preserve">elles (modélisées) (2019) incluant l'aéroport mt </w:t>
      </w:r>
      <w:r>
        <w:rPr>
          <w:i/>
          <w:color w:val="005B82"/>
          <w:sz w:val="12"/>
        </w:rPr>
        <w:t>NO2</w:t>
      </w:r>
      <w:r>
        <w:rPr>
          <w:i/>
          <w:color w:val="005B82"/>
          <w:position w:val="2"/>
          <w:sz w:val="18"/>
        </w:rPr>
        <w:t xml:space="preserve"> moyenne annuelle (</w:t>
      </w:r>
      <w:r>
        <w:rPr>
          <w:i/>
          <w:color w:val="005B82"/>
          <w:spacing w:val="-2"/>
          <w:sz w:val="18"/>
        </w:rPr>
        <w:t xml:space="preserve">concentrations </w:t>
      </w:r>
      <w:r>
        <w:rPr>
          <w:i/>
          <w:color w:val="005B82"/>
          <w:position w:val="2"/>
          <w:sz w:val="18"/>
        </w:rPr>
        <w:t>absolues)</w:t>
      </w:r>
    </w:p>
    <w:p w14:paraId="103B572E" w14:textId="77777777" w:rsidR="00AD1340" w:rsidRDefault="0050760C">
      <w:pPr>
        <w:pStyle w:val="BodyText"/>
        <w:spacing w:before="198" w:line="256" w:lineRule="auto"/>
        <w:ind w:left="1191" w:right="335"/>
        <w:jc w:val="both"/>
      </w:pPr>
      <w:r>
        <w:rPr>
          <w:position w:val="1"/>
          <w:u w:val="single"/>
        </w:rPr>
        <w:t xml:space="preserve">Sur la carte des différences de NO2 </w:t>
      </w:r>
      <w:r>
        <w:rPr>
          <w:position w:val="1"/>
        </w:rPr>
        <w:t xml:space="preserve">par rapport à la situation de référence (c'est-à-dire sans aéroport), il y a des </w:t>
      </w:r>
      <w:r>
        <w:t xml:space="preserve">effets </w:t>
      </w:r>
      <w:r>
        <w:rPr>
          <w:position w:val="1"/>
        </w:rPr>
        <w:t xml:space="preserve">significatifs </w:t>
      </w:r>
      <w:r>
        <w:t>sur l'air selon le cad</w:t>
      </w:r>
      <w:r>
        <w:t>re de signification (rouge (-2) et rouge foncé (-3) pour les effets négatifs).</w:t>
      </w:r>
    </w:p>
    <w:p w14:paraId="4F8C2C38" w14:textId="77777777" w:rsidR="00AD1340" w:rsidRDefault="00AD1340">
      <w:pPr>
        <w:spacing w:line="256" w:lineRule="auto"/>
        <w:jc w:val="both"/>
        <w:sectPr w:rsidR="00AD1340">
          <w:pgSz w:w="11910" w:h="16840"/>
          <w:pgMar w:top="1740" w:right="800" w:bottom="1040" w:left="1360" w:header="748" w:footer="852" w:gutter="0"/>
          <w:cols w:space="720"/>
        </w:sectPr>
      </w:pPr>
    </w:p>
    <w:p w14:paraId="4F893623" w14:textId="77777777" w:rsidR="00AD1340" w:rsidRDefault="00AD1340">
      <w:pPr>
        <w:pStyle w:val="BodyText"/>
        <w:spacing w:before="6"/>
        <w:rPr>
          <w:sz w:val="8"/>
        </w:rPr>
      </w:pPr>
    </w:p>
    <w:p w14:paraId="5DEEB5BA" w14:textId="77777777" w:rsidR="00AD1340" w:rsidRDefault="0050760C">
      <w:pPr>
        <w:pStyle w:val="BodyText"/>
        <w:ind w:left="1205"/>
      </w:pPr>
      <w:r>
        <w:rPr>
          <w:noProof/>
        </w:rPr>
        <mc:AlternateContent>
          <mc:Choice Requires="wpg">
            <w:drawing>
              <wp:inline distT="0" distB="0" distL="0" distR="0" wp14:anchorId="03F38AC6" wp14:editId="311F6ED3">
                <wp:extent cx="5078095" cy="3531235"/>
                <wp:effectExtent l="0" t="0" r="0" b="2539"/>
                <wp:docPr id="415" name="Group 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8095" cy="3531235"/>
                          <a:chOff x="0" y="0"/>
                          <a:chExt cx="5078095" cy="3531235"/>
                        </a:xfrm>
                      </wpg:grpSpPr>
                      <pic:pic xmlns:pic="http://schemas.openxmlformats.org/drawingml/2006/picture">
                        <pic:nvPicPr>
                          <pic:cNvPr id="416" name="Image 416"/>
                          <pic:cNvPicPr/>
                        </pic:nvPicPr>
                        <pic:blipFill>
                          <a:blip r:embed="rId309" cstate="print"/>
                          <a:stretch>
                            <a:fillRect/>
                          </a:stretch>
                        </pic:blipFill>
                        <pic:spPr>
                          <a:xfrm>
                            <a:off x="9461" y="9588"/>
                            <a:ext cx="5058790" cy="3512184"/>
                          </a:xfrm>
                          <a:prstGeom prst="rect">
                            <a:avLst/>
                          </a:prstGeom>
                        </pic:spPr>
                      </pic:pic>
                      <wps:wsp>
                        <wps:cNvPr id="417" name="Graphic 417"/>
                        <wps:cNvSpPr/>
                        <wps:spPr>
                          <a:xfrm>
                            <a:off x="4762" y="4762"/>
                            <a:ext cx="5068570" cy="3521710"/>
                          </a:xfrm>
                          <a:custGeom>
                            <a:avLst/>
                            <a:gdLst/>
                            <a:ahLst/>
                            <a:cxnLst/>
                            <a:rect l="l" t="t" r="r" b="b"/>
                            <a:pathLst>
                              <a:path w="5068570" h="3521710">
                                <a:moveTo>
                                  <a:pt x="0" y="3521710"/>
                                </a:moveTo>
                                <a:lnTo>
                                  <a:pt x="5068316" y="3521710"/>
                                </a:lnTo>
                                <a:lnTo>
                                  <a:pt x="5068316" y="0"/>
                                </a:lnTo>
                                <a:lnTo>
                                  <a:pt x="0" y="0"/>
                                </a:lnTo>
                                <a:lnTo>
                                  <a:pt x="0" y="352171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593F51B" id="Group 415" o:spid="_x0000_s1026" style="width:399.85pt;height:278.05pt;mso-position-horizontal-relative:char;mso-position-vertical-relative:line" coordsize="50780,353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">
                <v:shape id="Image 416" o:spid="_x0000_s1027" type="#_x0000_t75" style="position:absolute;left:94;top:95;width:50588;height:35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">
                  <v:imagedata r:id="rId310" o:title=""/>
                </v:shape>
                <v:shape id="Graphic 417" o:spid="_x0000_s1028" style="position:absolute;left:47;top:47;width:50686;height:35217;visibility:visible;mso-wrap-style:square;v-text-anchor:top" coordsize="5068570,352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" path="m,3521710r5068316,l5068316,,,,,3521710xe" filled="f">
                  <v:path arrowok="t"/>
                </v:shape>
                <w10:anchorlock/>
              </v:group>
            </w:pict>
          </mc:Fallback>
        </mc:AlternateContent>
      </w:r>
    </w:p>
    <w:p w14:paraId="29BE98AF" w14:textId="77777777" w:rsidR="00AD1340" w:rsidRDefault="0050760C">
      <w:pPr>
        <w:pStyle w:val="BodyText"/>
        <w:spacing w:before="3"/>
        <w:rPr>
          <w:sz w:val="12"/>
        </w:rPr>
      </w:pPr>
      <w:r>
        <w:rPr>
          <w:noProof/>
        </w:rPr>
        <mc:AlternateContent>
          <mc:Choice Requires="wpg">
            <w:drawing>
              <wp:anchor distT="0" distB="0" distL="0" distR="0" simplePos="0" relativeHeight="487702016" behindDoc="1" locked="0" layoutInCell="1" allowOverlap="1" wp14:anchorId="1DEB6487" wp14:editId="6A7C5AA5">
                <wp:simplePos x="0" y="0"/>
                <wp:positionH relativeFrom="page">
                  <wp:posOffset>1629473</wp:posOffset>
                </wp:positionH>
                <wp:positionV relativeFrom="paragraph">
                  <wp:posOffset>111061</wp:posOffset>
                </wp:positionV>
                <wp:extent cx="5097145" cy="3530600"/>
                <wp:effectExtent l="0" t="0" r="0" b="0"/>
                <wp:wrapTopAndBottom/>
                <wp:docPr id="418"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7145" cy="3530600"/>
                          <a:chOff x="0" y="0"/>
                          <a:chExt cx="5097145" cy="3530600"/>
                        </a:xfrm>
                      </wpg:grpSpPr>
                      <pic:pic xmlns:pic="http://schemas.openxmlformats.org/drawingml/2006/picture">
                        <pic:nvPicPr>
                          <pic:cNvPr id="419" name="Image 419"/>
                          <pic:cNvPicPr/>
                        </pic:nvPicPr>
                        <pic:blipFill>
                          <a:blip r:embed="rId311" cstate="print"/>
                          <a:stretch>
                            <a:fillRect/>
                          </a:stretch>
                        </pic:blipFill>
                        <pic:spPr>
                          <a:xfrm>
                            <a:off x="9461" y="69866"/>
                            <a:ext cx="5077841" cy="3451144"/>
                          </a:xfrm>
                          <a:prstGeom prst="rect">
                            <a:avLst/>
                          </a:prstGeom>
                        </pic:spPr>
                      </pic:pic>
                      <wps:wsp>
                        <wps:cNvPr id="420" name="Graphic 420"/>
                        <wps:cNvSpPr/>
                        <wps:spPr>
                          <a:xfrm>
                            <a:off x="4762" y="4762"/>
                            <a:ext cx="5087620" cy="3521075"/>
                          </a:xfrm>
                          <a:custGeom>
                            <a:avLst/>
                            <a:gdLst/>
                            <a:ahLst/>
                            <a:cxnLst/>
                            <a:rect l="l" t="t" r="r" b="b"/>
                            <a:pathLst>
                              <a:path w="5087620" h="3521075">
                                <a:moveTo>
                                  <a:pt x="0" y="3521075"/>
                                </a:moveTo>
                                <a:lnTo>
                                  <a:pt x="5087366" y="3521075"/>
                                </a:lnTo>
                                <a:lnTo>
                                  <a:pt x="5087366" y="0"/>
                                </a:lnTo>
                                <a:lnTo>
                                  <a:pt x="0" y="0"/>
                                </a:lnTo>
                                <a:lnTo>
                                  <a:pt x="0" y="352107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97EDE66" id="Group 418" o:spid="_x0000_s1026" style="position:absolute;margin-left:128.3pt;margin-top:8.75pt;width:401.35pt;height:278pt;z-index:-15614464;mso-wrap-distance-left:0;mso-wrap-distance-right:0;mso-position-horizontal-relative:page" coordsize="50971,353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">
                <v:shape id="Image 419" o:spid="_x0000_s1027" type="#_x0000_t75" style="position:absolute;left:94;top:698;width:50779;height:34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">
                  <v:imagedata r:id="rId312" o:title=""/>
                </v:shape>
                <v:shape id="Graphic 420" o:spid="_x0000_s1028" style="position:absolute;left:47;top:47;width:50876;height:35211;visibility:visible;mso-wrap-style:square;v-text-anchor:top" coordsize="5087620,3521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" path="m,3521075r5087366,l5087366,,,,,3521075xe" filled="f">
                  <v:path arrowok="t"/>
                </v:shape>
                <w10:wrap type="topAndBottom" anchorx="page"/>
              </v:group>
            </w:pict>
          </mc:Fallback>
        </mc:AlternateContent>
      </w:r>
    </w:p>
    <w:p w14:paraId="0FF42B92" w14:textId="77777777" w:rsidR="00AD1340" w:rsidRDefault="0050760C">
      <w:pPr>
        <w:spacing w:before="198" w:line="220" w:lineRule="auto"/>
        <w:ind w:left="1191"/>
        <w:rPr>
          <w:i/>
          <w:sz w:val="18"/>
        </w:rPr>
      </w:pPr>
      <w:r>
        <w:rPr>
          <w:i/>
          <w:color w:val="005B82"/>
          <w:position w:val="2"/>
          <w:sz w:val="18"/>
        </w:rPr>
        <w:t>Figure 7-9 Contribution moyenne annuelle du NO2 (en µg/m</w:t>
      </w:r>
      <w:r>
        <w:rPr>
          <w:i/>
          <w:color w:val="005B82"/>
          <w:position w:val="2"/>
          <w:sz w:val="18"/>
          <w:vertAlign w:val="superscript"/>
        </w:rPr>
        <w:t>3</w:t>
      </w:r>
      <w:r>
        <w:rPr>
          <w:i/>
          <w:color w:val="005B82"/>
          <w:position w:val="2"/>
          <w:sz w:val="18"/>
        </w:rPr>
        <w:t xml:space="preserve"> ) (BAC_0-1-0-0) à la qualité de l'air ambiant divisée en </w:t>
      </w:r>
      <w:r>
        <w:rPr>
          <w:i/>
          <w:color w:val="005B82"/>
          <w:sz w:val="18"/>
        </w:rPr>
        <w:t>classes selon le cadre d'évaluation (ma</w:t>
      </w:r>
      <w:r>
        <w:rPr>
          <w:i/>
          <w:color w:val="005B82"/>
          <w:sz w:val="18"/>
        </w:rPr>
        <w:t>crozone : en haut ; microzone : en bas)</w:t>
      </w:r>
    </w:p>
    <w:p w14:paraId="25384A25" w14:textId="77777777" w:rsidR="00AD1340" w:rsidRDefault="00AD1340">
      <w:pPr>
        <w:spacing w:line="220" w:lineRule="auto"/>
        <w:rPr>
          <w:sz w:val="18"/>
        </w:rPr>
        <w:sectPr w:rsidR="00AD1340">
          <w:pgSz w:w="11910" w:h="16840"/>
          <w:pgMar w:top="1740" w:right="800" w:bottom="1040" w:left="1360" w:header="748" w:footer="852" w:gutter="0"/>
          <w:cols w:space="720"/>
        </w:sectPr>
      </w:pPr>
    </w:p>
    <w:p w14:paraId="7B813991" w14:textId="77777777" w:rsidR="00AD1340" w:rsidRDefault="0050760C">
      <w:pPr>
        <w:pStyle w:val="BodyText"/>
        <w:spacing w:before="90" w:line="256" w:lineRule="auto"/>
        <w:ind w:left="1191" w:right="332"/>
        <w:jc w:val="both"/>
      </w:pPr>
      <w:r>
        <w:lastRenderedPageBreak/>
        <w:t>La contribution au point d'impact maximal sur un site conforme au cadre d'évaluation est de 7,3 µg/m</w:t>
      </w:r>
      <w:r>
        <w:rPr>
          <w:vertAlign w:val="superscript"/>
        </w:rPr>
        <w:t>3</w:t>
      </w:r>
      <w:r>
        <w:t xml:space="preserve"> et se situe au nord de l'aéroport, le long de la N21</w:t>
      </w:r>
      <w:r>
        <w:rPr>
          <w:vertAlign w:val="superscript"/>
        </w:rPr>
        <w:t>29</w:t>
      </w:r>
      <w:r>
        <w:t xml:space="preserve"> .</w:t>
      </w:r>
    </w:p>
    <w:p w14:paraId="278A5E7F" w14:textId="77777777" w:rsidR="00AD1340" w:rsidRDefault="0050760C">
      <w:pPr>
        <w:pStyle w:val="BodyText"/>
        <w:spacing w:before="166"/>
        <w:ind w:left="1191"/>
        <w:jc w:val="both"/>
      </w:pPr>
      <w:r>
        <w:rPr>
          <w:spacing w:val="-2"/>
        </w:rPr>
        <w:t>Les résultats sont présentés ci-dessous en fonction des concentrations absolues (en µg/m</w:t>
      </w:r>
      <w:r>
        <w:rPr>
          <w:spacing w:val="-2"/>
          <w:vertAlign w:val="superscript"/>
        </w:rPr>
        <w:t>3</w:t>
      </w:r>
      <w:r>
        <w:rPr>
          <w:spacing w:val="-2"/>
        </w:rPr>
        <w:t xml:space="preserve"> ) et de la "classe de différence",</w:t>
      </w:r>
    </w:p>
    <w:p w14:paraId="0257FA7E" w14:textId="77777777" w:rsidR="00AD1340" w:rsidRDefault="0050760C">
      <w:pPr>
        <w:pStyle w:val="BodyText"/>
        <w:spacing w:before="18" w:line="256" w:lineRule="auto"/>
        <w:ind w:left="1191"/>
      </w:pPr>
      <w:r>
        <w:t xml:space="preserve">c'est-à-dire une fourchette pour la contribution du projet à la </w:t>
      </w:r>
      <w:r>
        <w:t xml:space="preserve">qualité de l'air ; 7 classes de différence sont toujours indiquées cf. section </w:t>
      </w:r>
      <w:hyperlink w:anchor="_bookmark10" w:history="1">
        <w:r>
          <w:t>7.3.3</w:t>
        </w:r>
      </w:hyperlink>
      <w:r>
        <w:t xml:space="preserve"> et </w:t>
      </w:r>
      <w:hyperlink w:anchor="_bookmark11" w:history="1">
        <w:r>
          <w:t>tableau 7-4.</w:t>
        </w:r>
      </w:hyperlink>
    </w:p>
    <w:p w14:paraId="04316AC6" w14:textId="77777777" w:rsidR="00AD1340" w:rsidRDefault="00AD1340">
      <w:pPr>
        <w:pStyle w:val="BodyText"/>
      </w:pPr>
    </w:p>
    <w:p w14:paraId="76D9EDD8" w14:textId="77777777" w:rsidR="00AD1340" w:rsidRDefault="00AD1340">
      <w:pPr>
        <w:pStyle w:val="BodyText"/>
        <w:spacing w:before="98"/>
      </w:pPr>
    </w:p>
    <w:p w14:paraId="218665FB" w14:textId="77777777" w:rsidR="00AD1340" w:rsidRDefault="0050760C">
      <w:pPr>
        <w:pStyle w:val="BodyText"/>
        <w:ind w:left="1191"/>
        <w:jc w:val="both"/>
      </w:pPr>
      <w:r>
        <w:rPr>
          <w:noProof/>
        </w:rPr>
        <mc:AlternateContent>
          <mc:Choice Requires="wps">
            <w:drawing>
              <wp:anchor distT="0" distB="0" distL="0" distR="0" simplePos="0" relativeHeight="15843840" behindDoc="0" locked="0" layoutInCell="1" allowOverlap="1" wp14:anchorId="3FAE5058" wp14:editId="1D4D2918">
                <wp:simplePos x="0" y="0"/>
                <wp:positionH relativeFrom="page">
                  <wp:posOffset>1620266</wp:posOffset>
                </wp:positionH>
                <wp:positionV relativeFrom="paragraph">
                  <wp:posOffset>134699</wp:posOffset>
                </wp:positionV>
                <wp:extent cx="607060" cy="7620"/>
                <wp:effectExtent l="0" t="0" r="0" b="0"/>
                <wp:wrapNone/>
                <wp:docPr id="421" name="Graphic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7060" cy="7620"/>
                        </a:xfrm>
                        <a:custGeom>
                          <a:avLst/>
                          <a:gdLst/>
                          <a:ahLst/>
                          <a:cxnLst/>
                          <a:rect l="l" t="t" r="r" b="b"/>
                          <a:pathLst>
                            <a:path w="607060" h="7620">
                              <a:moveTo>
                                <a:pt x="606552" y="0"/>
                              </a:moveTo>
                              <a:lnTo>
                                <a:pt x="0" y="0"/>
                              </a:lnTo>
                              <a:lnTo>
                                <a:pt x="0" y="7620"/>
                              </a:lnTo>
                              <a:lnTo>
                                <a:pt x="606552" y="7620"/>
                              </a:lnTo>
                              <a:lnTo>
                                <a:pt x="60655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C05688" id="Graphic 421" o:spid="_x0000_s1026" style="position:absolute;margin-left:127.6pt;margin-top:10.6pt;width:47.8pt;height:.6pt;z-index:15843840;visibility:visible;mso-wrap-style:square;mso-wrap-distance-left:0;mso-wrap-distance-top:0;mso-wrap-distance-right:0;mso-wrap-distance-bottom:0;mso-position-horizontal:absolute;mso-position-horizontal-relative:page;mso-position-vertical:absolute;mso-position-vertical-relative:text;v-text-anchor:top" coordsize="60706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" path="m606552,l,,,7620r606552,l606552,xe" fillcolor="black" stroked="f">
                <v:path arrowok="t"/>
                <w10:wrap anchorx="page"/>
              </v:shape>
            </w:pict>
          </mc:Fallback>
        </mc:AlternateContent>
      </w:r>
      <w:r>
        <w:t>Statistiquement</w:t>
      </w:r>
      <w:r>
        <w:rPr>
          <w:vertAlign w:val="superscript"/>
        </w:rPr>
        <w:t>30</w:t>
      </w:r>
      <w:r>
        <w:t xml:space="preserve"> , on </w:t>
      </w:r>
      <w:r>
        <w:rPr>
          <w:spacing w:val="-2"/>
        </w:rPr>
        <w:t xml:space="preserve">obtient les </w:t>
      </w:r>
      <w:r>
        <w:t>résultats suivants :</w:t>
      </w:r>
    </w:p>
    <w:p w14:paraId="3C0315BE" w14:textId="77777777" w:rsidR="00AD1340" w:rsidRDefault="0050760C">
      <w:pPr>
        <w:pStyle w:val="BodyText"/>
        <w:spacing w:before="180"/>
        <w:ind w:left="1191"/>
        <w:jc w:val="both"/>
      </w:pPr>
      <w:r>
        <w:t>Surface</w:t>
      </w:r>
      <w:r>
        <w:rPr>
          <w:vertAlign w:val="superscript"/>
        </w:rPr>
        <w:t>31</w:t>
      </w:r>
      <w:r>
        <w:t xml:space="preserve"> (en </w:t>
      </w:r>
      <w:r>
        <w:rPr>
          <w:spacing w:val="-4"/>
        </w:rPr>
        <w:t>km )</w:t>
      </w:r>
      <w:r>
        <w:rPr>
          <w:spacing w:val="-4"/>
          <w:vertAlign w:val="superscript"/>
        </w:rPr>
        <w:t>2</w:t>
      </w:r>
    </w:p>
    <w:p w14:paraId="5D65DF68" w14:textId="77777777" w:rsidR="00AD1340" w:rsidRDefault="00AD1340">
      <w:pPr>
        <w:pStyle w:val="BodyText"/>
        <w:spacing w:before="8"/>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5"/>
      </w:tblGrid>
      <w:tr w:rsidR="00AD1340" w14:paraId="7648A563" w14:textId="77777777">
        <w:trPr>
          <w:trHeight w:val="273"/>
        </w:trPr>
        <w:tc>
          <w:tcPr>
            <w:tcW w:w="1524" w:type="dxa"/>
          </w:tcPr>
          <w:p w14:paraId="28387A44" w14:textId="77777777" w:rsidR="00AD1340" w:rsidRDefault="00AD1340">
            <w:pPr>
              <w:pStyle w:val="TableParagraph"/>
              <w:spacing w:before="0" w:line="240" w:lineRule="auto"/>
              <w:jc w:val="left"/>
              <w:rPr>
                <w:rFonts w:ascii="Times New Roman"/>
                <w:sz w:val="18"/>
              </w:rPr>
            </w:pPr>
          </w:p>
        </w:tc>
        <w:tc>
          <w:tcPr>
            <w:tcW w:w="2820" w:type="dxa"/>
            <w:gridSpan w:val="2"/>
          </w:tcPr>
          <w:p w14:paraId="19B7423F" w14:textId="77777777" w:rsidR="00AD1340" w:rsidRDefault="0050760C">
            <w:pPr>
              <w:pStyle w:val="TableParagraph"/>
              <w:spacing w:before="2" w:line="251" w:lineRule="exact"/>
              <w:ind w:left="100"/>
              <w:jc w:val="left"/>
              <w:rPr>
                <w:sz w:val="21"/>
              </w:rPr>
            </w:pPr>
            <w:r>
              <w:rPr>
                <w:sz w:val="21"/>
              </w:rPr>
              <w:t xml:space="preserve">Scénario de référence </w:t>
            </w:r>
            <w:r>
              <w:rPr>
                <w:spacing w:val="-2"/>
                <w:sz w:val="21"/>
              </w:rPr>
              <w:t>BAC_0000</w:t>
            </w:r>
          </w:p>
        </w:tc>
        <w:tc>
          <w:tcPr>
            <w:tcW w:w="3169" w:type="dxa"/>
            <w:gridSpan w:val="2"/>
          </w:tcPr>
          <w:p w14:paraId="26751F90" w14:textId="77777777" w:rsidR="00AD1340" w:rsidRDefault="0050760C">
            <w:pPr>
              <w:pStyle w:val="TableParagraph"/>
              <w:spacing w:before="2" w:line="251" w:lineRule="exact"/>
              <w:ind w:left="737"/>
              <w:jc w:val="left"/>
              <w:rPr>
                <w:sz w:val="21"/>
              </w:rPr>
            </w:pPr>
            <w:r>
              <w:rPr>
                <w:sz w:val="21"/>
              </w:rPr>
              <w:t xml:space="preserve">Scénario </w:t>
            </w:r>
            <w:r>
              <w:rPr>
                <w:spacing w:val="-2"/>
                <w:sz w:val="21"/>
              </w:rPr>
              <w:t>BAC_0100</w:t>
            </w:r>
          </w:p>
        </w:tc>
      </w:tr>
      <w:tr w:rsidR="00AD1340" w14:paraId="7106042C" w14:textId="77777777">
        <w:trPr>
          <w:trHeight w:val="729"/>
        </w:trPr>
        <w:tc>
          <w:tcPr>
            <w:tcW w:w="1524" w:type="dxa"/>
          </w:tcPr>
          <w:p w14:paraId="5BFDAB25" w14:textId="77777777" w:rsidR="00AD1340" w:rsidRDefault="0050760C">
            <w:pPr>
              <w:pStyle w:val="TableParagraph"/>
              <w:spacing w:before="10" w:line="320" w:lineRule="atLeast"/>
              <w:ind w:left="436" w:hanging="325"/>
              <w:jc w:val="left"/>
              <w:rPr>
                <w:sz w:val="21"/>
              </w:rPr>
            </w:pPr>
            <w:r>
              <w:rPr>
                <w:sz w:val="21"/>
              </w:rPr>
              <w:t xml:space="preserve">Concentration absolue </w:t>
            </w:r>
            <w:r>
              <w:rPr>
                <w:spacing w:val="-2"/>
                <w:sz w:val="21"/>
              </w:rPr>
              <w:t>(µg/m )</w:t>
            </w:r>
            <w:r>
              <w:rPr>
                <w:spacing w:val="-2"/>
                <w:sz w:val="21"/>
                <w:vertAlign w:val="superscript"/>
              </w:rPr>
              <w:t>3</w:t>
            </w:r>
          </w:p>
        </w:tc>
        <w:tc>
          <w:tcPr>
            <w:tcW w:w="1392" w:type="dxa"/>
          </w:tcPr>
          <w:p w14:paraId="2D9B7EBD" w14:textId="77777777" w:rsidR="00AD1340" w:rsidRDefault="0050760C">
            <w:pPr>
              <w:pStyle w:val="TableParagraph"/>
              <w:spacing w:before="242" w:line="240" w:lineRule="auto"/>
              <w:ind w:left="63" w:right="38"/>
              <w:rPr>
                <w:sz w:val="21"/>
              </w:rPr>
            </w:pPr>
            <w:r>
              <w:rPr>
                <w:spacing w:val="-2"/>
                <w:sz w:val="21"/>
              </w:rPr>
              <w:t>Bruxelles</w:t>
            </w:r>
          </w:p>
        </w:tc>
        <w:tc>
          <w:tcPr>
            <w:tcW w:w="1428" w:type="dxa"/>
          </w:tcPr>
          <w:p w14:paraId="4159D966" w14:textId="77777777" w:rsidR="00AD1340" w:rsidRDefault="0050760C">
            <w:pPr>
              <w:pStyle w:val="TableParagraph"/>
              <w:spacing w:before="242" w:line="240" w:lineRule="auto"/>
              <w:ind w:left="65" w:right="36"/>
              <w:rPr>
                <w:sz w:val="21"/>
              </w:rPr>
            </w:pPr>
            <w:r>
              <w:rPr>
                <w:spacing w:val="-2"/>
                <w:sz w:val="21"/>
              </w:rPr>
              <w:t>Flandre</w:t>
            </w:r>
          </w:p>
        </w:tc>
        <w:tc>
          <w:tcPr>
            <w:tcW w:w="1404" w:type="dxa"/>
          </w:tcPr>
          <w:p w14:paraId="2EF5F57F" w14:textId="77777777" w:rsidR="00AD1340" w:rsidRDefault="0050760C">
            <w:pPr>
              <w:pStyle w:val="TableParagraph"/>
              <w:spacing w:before="242" w:line="240" w:lineRule="auto"/>
              <w:ind w:left="64" w:right="49"/>
              <w:rPr>
                <w:sz w:val="21"/>
              </w:rPr>
            </w:pPr>
            <w:r>
              <w:rPr>
                <w:spacing w:val="-2"/>
                <w:sz w:val="21"/>
              </w:rPr>
              <w:t>Bruxelles</w:t>
            </w:r>
          </w:p>
        </w:tc>
        <w:tc>
          <w:tcPr>
            <w:tcW w:w="1765" w:type="dxa"/>
          </w:tcPr>
          <w:p w14:paraId="2CD7E201" w14:textId="77777777" w:rsidR="00AD1340" w:rsidRDefault="0050760C">
            <w:pPr>
              <w:pStyle w:val="TableParagraph"/>
              <w:spacing w:before="242" w:line="240" w:lineRule="auto"/>
              <w:ind w:left="65" w:right="37"/>
              <w:rPr>
                <w:sz w:val="21"/>
              </w:rPr>
            </w:pPr>
            <w:r>
              <w:rPr>
                <w:spacing w:val="-2"/>
                <w:sz w:val="21"/>
              </w:rPr>
              <w:t>Flandre</w:t>
            </w:r>
          </w:p>
        </w:tc>
      </w:tr>
      <w:tr w:rsidR="00AD1340" w14:paraId="5F9E6619" w14:textId="77777777">
        <w:trPr>
          <w:trHeight w:val="272"/>
        </w:trPr>
        <w:tc>
          <w:tcPr>
            <w:tcW w:w="1524" w:type="dxa"/>
          </w:tcPr>
          <w:p w14:paraId="0EDAF496" w14:textId="77777777" w:rsidR="00AD1340" w:rsidRDefault="0050760C">
            <w:pPr>
              <w:pStyle w:val="TableParagraph"/>
              <w:ind w:left="65" w:right="40"/>
              <w:rPr>
                <w:sz w:val="21"/>
              </w:rPr>
            </w:pPr>
            <w:r>
              <w:rPr>
                <w:spacing w:val="-5"/>
                <w:sz w:val="21"/>
              </w:rPr>
              <w:t>0-10</w:t>
            </w:r>
          </w:p>
        </w:tc>
        <w:tc>
          <w:tcPr>
            <w:tcW w:w="1392" w:type="dxa"/>
          </w:tcPr>
          <w:p w14:paraId="00E5E7DA" w14:textId="77777777" w:rsidR="00AD1340" w:rsidRDefault="0050760C">
            <w:pPr>
              <w:pStyle w:val="TableParagraph"/>
              <w:ind w:left="63" w:right="36"/>
              <w:rPr>
                <w:sz w:val="21"/>
              </w:rPr>
            </w:pPr>
            <w:r>
              <w:rPr>
                <w:spacing w:val="-5"/>
                <w:sz w:val="21"/>
              </w:rPr>
              <w:t>0,0</w:t>
            </w:r>
          </w:p>
        </w:tc>
        <w:tc>
          <w:tcPr>
            <w:tcW w:w="1428" w:type="dxa"/>
          </w:tcPr>
          <w:p w14:paraId="0EFC4301" w14:textId="77777777" w:rsidR="00AD1340" w:rsidRDefault="0050760C">
            <w:pPr>
              <w:pStyle w:val="TableParagraph"/>
              <w:ind w:left="65" w:right="50"/>
              <w:rPr>
                <w:sz w:val="21"/>
              </w:rPr>
            </w:pPr>
            <w:r>
              <w:rPr>
                <w:spacing w:val="-5"/>
                <w:sz w:val="21"/>
              </w:rPr>
              <w:t>0,0</w:t>
            </w:r>
          </w:p>
        </w:tc>
        <w:tc>
          <w:tcPr>
            <w:tcW w:w="1404" w:type="dxa"/>
          </w:tcPr>
          <w:p w14:paraId="7EA348AA" w14:textId="77777777" w:rsidR="00AD1340" w:rsidRDefault="0050760C">
            <w:pPr>
              <w:pStyle w:val="TableParagraph"/>
              <w:ind w:left="64" w:right="49"/>
              <w:rPr>
                <w:sz w:val="21"/>
              </w:rPr>
            </w:pPr>
            <w:r>
              <w:rPr>
                <w:spacing w:val="-5"/>
                <w:sz w:val="21"/>
              </w:rPr>
              <w:t>0,0</w:t>
            </w:r>
          </w:p>
        </w:tc>
        <w:tc>
          <w:tcPr>
            <w:tcW w:w="1765" w:type="dxa"/>
          </w:tcPr>
          <w:p w14:paraId="59279C27" w14:textId="77777777" w:rsidR="00AD1340" w:rsidRDefault="0050760C">
            <w:pPr>
              <w:pStyle w:val="TableParagraph"/>
              <w:ind w:left="65" w:right="50"/>
              <w:rPr>
                <w:sz w:val="21"/>
              </w:rPr>
            </w:pPr>
            <w:r>
              <w:rPr>
                <w:spacing w:val="-5"/>
                <w:sz w:val="21"/>
              </w:rPr>
              <w:t>0,0</w:t>
            </w:r>
          </w:p>
        </w:tc>
      </w:tr>
      <w:tr w:rsidR="00AD1340" w14:paraId="0A76E720" w14:textId="77777777">
        <w:trPr>
          <w:trHeight w:val="273"/>
        </w:trPr>
        <w:tc>
          <w:tcPr>
            <w:tcW w:w="1524" w:type="dxa"/>
          </w:tcPr>
          <w:p w14:paraId="5ABFB66E" w14:textId="77777777" w:rsidR="00AD1340" w:rsidRDefault="0050760C">
            <w:pPr>
              <w:pStyle w:val="TableParagraph"/>
              <w:spacing w:line="239" w:lineRule="exact"/>
              <w:ind w:left="65" w:right="52"/>
              <w:rPr>
                <w:sz w:val="21"/>
              </w:rPr>
            </w:pPr>
            <w:r>
              <w:rPr>
                <w:noProof/>
              </w:rPr>
              <mc:AlternateContent>
                <mc:Choice Requires="wpg">
                  <w:drawing>
                    <wp:anchor distT="0" distB="0" distL="0" distR="0" simplePos="0" relativeHeight="476746752" behindDoc="1" locked="0" layoutInCell="1" allowOverlap="1" wp14:anchorId="342E517D" wp14:editId="6FF90518">
                      <wp:simplePos x="0" y="0"/>
                      <wp:positionH relativeFrom="column">
                        <wp:posOffset>3804</wp:posOffset>
                      </wp:positionH>
                      <wp:positionV relativeFrom="paragraph">
                        <wp:posOffset>29459</wp:posOffset>
                      </wp:positionV>
                      <wp:extent cx="22860" cy="22860"/>
                      <wp:effectExtent l="0" t="0" r="0" b="0"/>
                      <wp:wrapNone/>
                      <wp:docPr id="422" name="Group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 cy="22860"/>
                                <a:chOff x="0" y="0"/>
                                <a:chExt cx="22860" cy="22860"/>
                              </a:xfrm>
                            </wpg:grpSpPr>
                            <wps:wsp>
                              <wps:cNvPr id="423" name="Graphic 423"/>
                              <wps:cNvSpPr/>
                              <wps:spPr>
                                <a:xfrm>
                                  <a:off x="3804" y="3799"/>
                                  <a:ext cx="15240" cy="1270"/>
                                </a:xfrm>
                                <a:custGeom>
                                  <a:avLst/>
                                  <a:gdLst/>
                                  <a:ahLst/>
                                  <a:cxnLst/>
                                  <a:rect l="l" t="t" r="r" b="b"/>
                                  <a:pathLst>
                                    <a:path w="15240">
                                      <a:moveTo>
                                        <a:pt x="0" y="0"/>
                                      </a:moveTo>
                                      <a:lnTo>
                                        <a:pt x="15219" y="0"/>
                                      </a:lnTo>
                                    </a:path>
                                  </a:pathLst>
                                </a:custGeom>
                                <a:ln w="7599">
                                  <a:solidFill>
                                    <a:srgbClr val="008000"/>
                                  </a:solidFill>
                                  <a:prstDash val="solid"/>
                                </a:ln>
                              </wps:spPr>
                              <wps:bodyPr wrap="square" lIns="0" tIns="0" rIns="0" bIns="0" rtlCol="0">
                                <a:prstTxWarp prst="textNoShape">
                                  <a:avLst/>
                                </a:prstTxWarp>
                                <a:noAutofit/>
                              </wps:bodyPr>
                            </wps:wsp>
                            <wps:wsp>
                              <wps:cNvPr id="424" name="Graphic 424"/>
                              <wps:cNvSpPr/>
                              <wps:spPr>
                                <a:xfrm>
                                  <a:off x="0" y="0"/>
                                  <a:ext cx="22860" cy="7620"/>
                                </a:xfrm>
                                <a:custGeom>
                                  <a:avLst/>
                                  <a:gdLst/>
                                  <a:ahLst/>
                                  <a:cxnLst/>
                                  <a:rect l="l" t="t" r="r" b="b"/>
                                  <a:pathLst>
                                    <a:path w="22860" h="7620">
                                      <a:moveTo>
                                        <a:pt x="22829" y="0"/>
                                      </a:moveTo>
                                      <a:lnTo>
                                        <a:pt x="0" y="0"/>
                                      </a:lnTo>
                                      <a:lnTo>
                                        <a:pt x="0" y="7599"/>
                                      </a:lnTo>
                                      <a:lnTo>
                                        <a:pt x="22829" y="7599"/>
                                      </a:lnTo>
                                      <a:lnTo>
                                        <a:pt x="22829" y="0"/>
                                      </a:lnTo>
                                      <a:close/>
                                    </a:path>
                                  </a:pathLst>
                                </a:custGeom>
                                <a:solidFill>
                                  <a:srgbClr val="008000"/>
                                </a:solidFill>
                              </wps:spPr>
                              <wps:bodyPr wrap="square" lIns="0" tIns="0" rIns="0" bIns="0" rtlCol="0">
                                <a:prstTxWarp prst="textNoShape">
                                  <a:avLst/>
                                </a:prstTxWarp>
                                <a:noAutofit/>
                              </wps:bodyPr>
                            </wps:wsp>
                            <wps:wsp>
                              <wps:cNvPr id="425" name="Graphic 425"/>
                              <wps:cNvSpPr/>
                              <wps:spPr>
                                <a:xfrm>
                                  <a:off x="3804" y="11399"/>
                                  <a:ext cx="7620" cy="1270"/>
                                </a:xfrm>
                                <a:custGeom>
                                  <a:avLst/>
                                  <a:gdLst/>
                                  <a:ahLst/>
                                  <a:cxnLst/>
                                  <a:rect l="l" t="t" r="r" b="b"/>
                                  <a:pathLst>
                                    <a:path w="7620">
                                      <a:moveTo>
                                        <a:pt x="0" y="0"/>
                                      </a:moveTo>
                                      <a:lnTo>
                                        <a:pt x="7609" y="0"/>
                                      </a:lnTo>
                                    </a:path>
                                  </a:pathLst>
                                </a:custGeom>
                                <a:ln w="7599">
                                  <a:solidFill>
                                    <a:srgbClr val="008000"/>
                                  </a:solidFill>
                                  <a:prstDash val="solid"/>
                                </a:ln>
                              </wps:spPr>
                              <wps:bodyPr wrap="square" lIns="0" tIns="0" rIns="0" bIns="0" rtlCol="0">
                                <a:prstTxWarp prst="textNoShape">
                                  <a:avLst/>
                                </a:prstTxWarp>
                                <a:noAutofit/>
                              </wps:bodyPr>
                            </wps:wsp>
                            <wps:wsp>
                              <wps:cNvPr id="426" name="Graphic 426"/>
                              <wps:cNvSpPr/>
                              <wps:spPr>
                                <a:xfrm>
                                  <a:off x="-2" y="7600"/>
                                  <a:ext cx="15240" cy="15240"/>
                                </a:xfrm>
                                <a:custGeom>
                                  <a:avLst/>
                                  <a:gdLst/>
                                  <a:ahLst/>
                                  <a:cxnLst/>
                                  <a:rect l="l" t="t" r="r" b="b"/>
                                  <a:pathLst>
                                    <a:path w="15240" h="15240">
                                      <a:moveTo>
                                        <a:pt x="15214" y="0"/>
                                      </a:moveTo>
                                      <a:lnTo>
                                        <a:pt x="0" y="0"/>
                                      </a:lnTo>
                                      <a:lnTo>
                                        <a:pt x="0" y="7607"/>
                                      </a:lnTo>
                                      <a:lnTo>
                                        <a:pt x="0" y="15201"/>
                                      </a:lnTo>
                                      <a:lnTo>
                                        <a:pt x="7607" y="15201"/>
                                      </a:lnTo>
                                      <a:lnTo>
                                        <a:pt x="7607" y="7607"/>
                                      </a:lnTo>
                                      <a:lnTo>
                                        <a:pt x="15214" y="7607"/>
                                      </a:lnTo>
                                      <a:lnTo>
                                        <a:pt x="15214"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7894FF0F" id="Group 422" o:spid="_x0000_s1026" style="position:absolute;margin-left:.3pt;margin-top:2.3pt;width:1.8pt;height:1.8pt;z-index:-26569728;mso-wrap-distance-left:0;mso-wrap-distance-right:0" coordsize="2286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">
                      <v:shape id="Graphic 423" o:spid="_x0000_s1027" style="position:absolute;left:3804;top:3799;width:15240;height:1270;visibility:visible;mso-wrap-style:square;v-text-anchor:top" coordsize="15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" path="m,l15219,e" filled="f" strokecolor="green" strokeweight=".21108mm">
                        <v:path arrowok="t"/>
                      </v:shape>
                      <v:shape id="Graphic 424" o:spid="_x0000_s1028" style="position:absolute;width:22860;height:7620;visibility:visible;mso-wrap-style:square;v-text-anchor:top" coordsize="2286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" path="m22829,l,,,7599r22829,l22829,xe" fillcolor="green" stroked="f">
                        <v:path arrowok="t"/>
                      </v:shape>
                      <v:shape id="Graphic 425" o:spid="_x0000_s1029" style="position:absolute;left:3804;top:11399;width:7620;height:1270;visibility:visible;mso-wrap-style:square;v-text-anchor:top" coordsize="7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" path="m,l7609,e" filled="f" strokecolor="green" strokeweight=".21108mm">
                        <v:path arrowok="t"/>
                      </v:shape>
                      <v:shape id="Graphic 426" o:spid="_x0000_s1030" style="position:absolute;left:-2;top:7600;width:15240;height:15240;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" path="m15214,l,,,7607r,7594l7607,15201r,-7594l15214,7607,15214,xe" fillcolor="green" stroked="f">
                        <v:path arrowok="t"/>
                      </v:shape>
                    </v:group>
                  </w:pict>
                </mc:Fallback>
              </mc:AlternateContent>
            </w:r>
            <w:r>
              <w:rPr>
                <w:spacing w:val="-5"/>
                <w:sz w:val="21"/>
              </w:rPr>
              <w:t>10-16</w:t>
            </w:r>
          </w:p>
        </w:tc>
        <w:tc>
          <w:tcPr>
            <w:tcW w:w="1392" w:type="dxa"/>
          </w:tcPr>
          <w:p w14:paraId="07C682A4" w14:textId="77777777" w:rsidR="00AD1340" w:rsidRDefault="0050760C">
            <w:pPr>
              <w:pStyle w:val="TableParagraph"/>
              <w:spacing w:line="239" w:lineRule="exact"/>
              <w:ind w:left="63" w:right="50"/>
              <w:rPr>
                <w:sz w:val="21"/>
              </w:rPr>
            </w:pPr>
            <w:r>
              <w:rPr>
                <w:spacing w:val="-4"/>
                <w:sz w:val="21"/>
              </w:rPr>
              <w:t>21,3</w:t>
            </w:r>
          </w:p>
        </w:tc>
        <w:tc>
          <w:tcPr>
            <w:tcW w:w="1428" w:type="dxa"/>
          </w:tcPr>
          <w:p w14:paraId="658E7789" w14:textId="77777777" w:rsidR="00AD1340" w:rsidRDefault="0050760C">
            <w:pPr>
              <w:pStyle w:val="TableParagraph"/>
              <w:spacing w:line="239" w:lineRule="exact"/>
              <w:ind w:left="65" w:right="50"/>
              <w:rPr>
                <w:sz w:val="21"/>
              </w:rPr>
            </w:pPr>
            <w:r>
              <w:rPr>
                <w:spacing w:val="-2"/>
                <w:sz w:val="21"/>
              </w:rPr>
              <w:t>533,3</w:t>
            </w:r>
          </w:p>
        </w:tc>
        <w:tc>
          <w:tcPr>
            <w:tcW w:w="1404" w:type="dxa"/>
          </w:tcPr>
          <w:p w14:paraId="258CB82F" w14:textId="77777777" w:rsidR="00AD1340" w:rsidRDefault="0050760C">
            <w:pPr>
              <w:pStyle w:val="TableParagraph"/>
              <w:spacing w:line="239" w:lineRule="exact"/>
              <w:ind w:left="64" w:right="37"/>
              <w:rPr>
                <w:sz w:val="21"/>
              </w:rPr>
            </w:pPr>
            <w:r>
              <w:rPr>
                <w:spacing w:val="-4"/>
                <w:sz w:val="21"/>
              </w:rPr>
              <w:t>20,4</w:t>
            </w:r>
          </w:p>
        </w:tc>
        <w:tc>
          <w:tcPr>
            <w:tcW w:w="1765" w:type="dxa"/>
          </w:tcPr>
          <w:p w14:paraId="2282AEC1" w14:textId="77777777" w:rsidR="00AD1340" w:rsidRDefault="0050760C">
            <w:pPr>
              <w:pStyle w:val="TableParagraph"/>
              <w:spacing w:line="239" w:lineRule="exact"/>
              <w:ind w:left="65" w:right="50"/>
              <w:rPr>
                <w:sz w:val="21"/>
              </w:rPr>
            </w:pPr>
            <w:r>
              <w:rPr>
                <w:spacing w:val="-2"/>
                <w:sz w:val="21"/>
              </w:rPr>
              <w:t>490,0</w:t>
            </w:r>
          </w:p>
        </w:tc>
      </w:tr>
      <w:tr w:rsidR="00AD1340" w14:paraId="0B633823" w14:textId="77777777">
        <w:trPr>
          <w:trHeight w:val="272"/>
        </w:trPr>
        <w:tc>
          <w:tcPr>
            <w:tcW w:w="1524" w:type="dxa"/>
          </w:tcPr>
          <w:p w14:paraId="0E8D7545" w14:textId="77777777" w:rsidR="00AD1340" w:rsidRDefault="0050760C">
            <w:pPr>
              <w:pStyle w:val="TableParagraph"/>
              <w:ind w:left="65" w:right="52"/>
              <w:rPr>
                <w:sz w:val="21"/>
              </w:rPr>
            </w:pPr>
            <w:r>
              <w:rPr>
                <w:spacing w:val="-5"/>
                <w:sz w:val="21"/>
              </w:rPr>
              <w:t>16-20</w:t>
            </w:r>
          </w:p>
        </w:tc>
        <w:tc>
          <w:tcPr>
            <w:tcW w:w="1392" w:type="dxa"/>
          </w:tcPr>
          <w:p w14:paraId="63D885D9" w14:textId="77777777" w:rsidR="00AD1340" w:rsidRDefault="0050760C">
            <w:pPr>
              <w:pStyle w:val="TableParagraph"/>
              <w:ind w:left="63" w:right="50"/>
              <w:rPr>
                <w:sz w:val="21"/>
              </w:rPr>
            </w:pPr>
            <w:r>
              <w:rPr>
                <w:spacing w:val="-4"/>
                <w:sz w:val="21"/>
              </w:rPr>
              <w:t>32,7</w:t>
            </w:r>
          </w:p>
        </w:tc>
        <w:tc>
          <w:tcPr>
            <w:tcW w:w="1428" w:type="dxa"/>
          </w:tcPr>
          <w:p w14:paraId="0493AF00" w14:textId="77777777" w:rsidR="00AD1340" w:rsidRDefault="0050760C">
            <w:pPr>
              <w:pStyle w:val="TableParagraph"/>
              <w:ind w:left="65" w:right="50"/>
              <w:rPr>
                <w:sz w:val="21"/>
              </w:rPr>
            </w:pPr>
            <w:r>
              <w:rPr>
                <w:spacing w:val="-2"/>
                <w:sz w:val="21"/>
              </w:rPr>
              <w:t>223,4</w:t>
            </w:r>
          </w:p>
        </w:tc>
        <w:tc>
          <w:tcPr>
            <w:tcW w:w="1404" w:type="dxa"/>
          </w:tcPr>
          <w:p w14:paraId="30AD4C52" w14:textId="77777777" w:rsidR="00AD1340" w:rsidRDefault="0050760C">
            <w:pPr>
              <w:pStyle w:val="TableParagraph"/>
              <w:ind w:left="64" w:right="37"/>
              <w:rPr>
                <w:sz w:val="21"/>
              </w:rPr>
            </w:pPr>
            <w:r>
              <w:rPr>
                <w:spacing w:val="-4"/>
                <w:sz w:val="21"/>
              </w:rPr>
              <w:t>31,9</w:t>
            </w:r>
          </w:p>
        </w:tc>
        <w:tc>
          <w:tcPr>
            <w:tcW w:w="1765" w:type="dxa"/>
          </w:tcPr>
          <w:p w14:paraId="0355BDE9" w14:textId="77777777" w:rsidR="00AD1340" w:rsidRDefault="0050760C">
            <w:pPr>
              <w:pStyle w:val="TableParagraph"/>
              <w:ind w:left="65" w:right="50"/>
              <w:rPr>
                <w:sz w:val="21"/>
              </w:rPr>
            </w:pPr>
            <w:r>
              <w:rPr>
                <w:spacing w:val="-2"/>
                <w:sz w:val="21"/>
              </w:rPr>
              <w:t>252,1</w:t>
            </w:r>
          </w:p>
        </w:tc>
      </w:tr>
      <w:tr w:rsidR="00AD1340" w14:paraId="747F5B95" w14:textId="77777777">
        <w:trPr>
          <w:trHeight w:val="273"/>
        </w:trPr>
        <w:tc>
          <w:tcPr>
            <w:tcW w:w="1524" w:type="dxa"/>
          </w:tcPr>
          <w:p w14:paraId="786D5BCC" w14:textId="77777777" w:rsidR="00AD1340" w:rsidRDefault="0050760C">
            <w:pPr>
              <w:pStyle w:val="TableParagraph"/>
              <w:spacing w:before="15"/>
              <w:ind w:left="65" w:right="52"/>
              <w:rPr>
                <w:sz w:val="21"/>
              </w:rPr>
            </w:pPr>
            <w:r>
              <w:rPr>
                <w:spacing w:val="-5"/>
                <w:sz w:val="21"/>
              </w:rPr>
              <w:t>20-24</w:t>
            </w:r>
          </w:p>
        </w:tc>
        <w:tc>
          <w:tcPr>
            <w:tcW w:w="1392" w:type="dxa"/>
          </w:tcPr>
          <w:p w14:paraId="16678D15" w14:textId="77777777" w:rsidR="00AD1340" w:rsidRDefault="0050760C">
            <w:pPr>
              <w:pStyle w:val="TableParagraph"/>
              <w:spacing w:before="15"/>
              <w:ind w:left="63" w:right="50"/>
              <w:rPr>
                <w:sz w:val="21"/>
              </w:rPr>
            </w:pPr>
            <w:r>
              <w:rPr>
                <w:spacing w:val="-4"/>
                <w:sz w:val="21"/>
              </w:rPr>
              <w:t>51,4</w:t>
            </w:r>
          </w:p>
        </w:tc>
        <w:tc>
          <w:tcPr>
            <w:tcW w:w="1428" w:type="dxa"/>
          </w:tcPr>
          <w:p w14:paraId="1D9C2EBB" w14:textId="77777777" w:rsidR="00AD1340" w:rsidRDefault="0050760C">
            <w:pPr>
              <w:pStyle w:val="TableParagraph"/>
              <w:spacing w:before="15"/>
              <w:ind w:left="65" w:right="38"/>
              <w:rPr>
                <w:sz w:val="21"/>
              </w:rPr>
            </w:pPr>
            <w:r>
              <w:rPr>
                <w:spacing w:val="-4"/>
                <w:sz w:val="21"/>
              </w:rPr>
              <w:t>51,7</w:t>
            </w:r>
          </w:p>
        </w:tc>
        <w:tc>
          <w:tcPr>
            <w:tcW w:w="1404" w:type="dxa"/>
          </w:tcPr>
          <w:p w14:paraId="0BB97615" w14:textId="77777777" w:rsidR="00AD1340" w:rsidRDefault="0050760C">
            <w:pPr>
              <w:pStyle w:val="TableParagraph"/>
              <w:spacing w:before="15"/>
              <w:ind w:left="64" w:right="37"/>
              <w:rPr>
                <w:sz w:val="21"/>
              </w:rPr>
            </w:pPr>
            <w:r>
              <w:rPr>
                <w:spacing w:val="-4"/>
                <w:sz w:val="21"/>
              </w:rPr>
              <w:t>50,1</w:t>
            </w:r>
          </w:p>
        </w:tc>
        <w:tc>
          <w:tcPr>
            <w:tcW w:w="1765" w:type="dxa"/>
          </w:tcPr>
          <w:p w14:paraId="64F3B54E" w14:textId="77777777" w:rsidR="00AD1340" w:rsidRDefault="0050760C">
            <w:pPr>
              <w:pStyle w:val="TableParagraph"/>
              <w:spacing w:before="15"/>
              <w:ind w:left="65" w:right="38"/>
              <w:rPr>
                <w:sz w:val="21"/>
              </w:rPr>
            </w:pPr>
            <w:r>
              <w:rPr>
                <w:spacing w:val="-4"/>
                <w:sz w:val="21"/>
              </w:rPr>
              <w:t>56,6</w:t>
            </w:r>
          </w:p>
        </w:tc>
      </w:tr>
      <w:tr w:rsidR="00AD1340" w14:paraId="351B08B5" w14:textId="77777777">
        <w:trPr>
          <w:trHeight w:val="272"/>
        </w:trPr>
        <w:tc>
          <w:tcPr>
            <w:tcW w:w="1524" w:type="dxa"/>
          </w:tcPr>
          <w:p w14:paraId="54E952B2" w14:textId="77777777" w:rsidR="00AD1340" w:rsidRDefault="0050760C">
            <w:pPr>
              <w:pStyle w:val="TableParagraph"/>
              <w:ind w:left="65" w:right="52"/>
              <w:rPr>
                <w:sz w:val="21"/>
              </w:rPr>
            </w:pPr>
            <w:r>
              <w:rPr>
                <w:spacing w:val="-5"/>
                <w:sz w:val="21"/>
              </w:rPr>
              <w:t>24-28</w:t>
            </w:r>
          </w:p>
        </w:tc>
        <w:tc>
          <w:tcPr>
            <w:tcW w:w="1392" w:type="dxa"/>
          </w:tcPr>
          <w:p w14:paraId="16166257" w14:textId="77777777" w:rsidR="00AD1340" w:rsidRDefault="0050760C">
            <w:pPr>
              <w:pStyle w:val="TableParagraph"/>
              <w:ind w:left="63" w:right="50"/>
              <w:rPr>
                <w:sz w:val="21"/>
              </w:rPr>
            </w:pPr>
            <w:r>
              <w:rPr>
                <w:spacing w:val="-4"/>
                <w:sz w:val="21"/>
              </w:rPr>
              <w:t>39,2</w:t>
            </w:r>
          </w:p>
        </w:tc>
        <w:tc>
          <w:tcPr>
            <w:tcW w:w="1428" w:type="dxa"/>
          </w:tcPr>
          <w:p w14:paraId="73C757C1" w14:textId="77777777" w:rsidR="00AD1340" w:rsidRDefault="0050760C">
            <w:pPr>
              <w:pStyle w:val="TableParagraph"/>
              <w:ind w:left="65" w:right="38"/>
              <w:rPr>
                <w:sz w:val="21"/>
              </w:rPr>
            </w:pPr>
            <w:r>
              <w:rPr>
                <w:spacing w:val="-4"/>
                <w:sz w:val="21"/>
              </w:rPr>
              <w:t>16,5</w:t>
            </w:r>
          </w:p>
        </w:tc>
        <w:tc>
          <w:tcPr>
            <w:tcW w:w="1404" w:type="dxa"/>
          </w:tcPr>
          <w:p w14:paraId="417E7123" w14:textId="77777777" w:rsidR="00AD1340" w:rsidRDefault="0050760C">
            <w:pPr>
              <w:pStyle w:val="TableParagraph"/>
              <w:ind w:left="64" w:right="37"/>
              <w:rPr>
                <w:sz w:val="21"/>
              </w:rPr>
            </w:pPr>
            <w:r>
              <w:rPr>
                <w:spacing w:val="-4"/>
                <w:sz w:val="21"/>
              </w:rPr>
              <w:t>40,4</w:t>
            </w:r>
          </w:p>
        </w:tc>
        <w:tc>
          <w:tcPr>
            <w:tcW w:w="1765" w:type="dxa"/>
          </w:tcPr>
          <w:p w14:paraId="2AC72674" w14:textId="77777777" w:rsidR="00AD1340" w:rsidRDefault="0050760C">
            <w:pPr>
              <w:pStyle w:val="TableParagraph"/>
              <w:ind w:left="65" w:right="38"/>
              <w:rPr>
                <w:sz w:val="21"/>
              </w:rPr>
            </w:pPr>
            <w:r>
              <w:rPr>
                <w:spacing w:val="-4"/>
                <w:sz w:val="21"/>
              </w:rPr>
              <w:t>23,0</w:t>
            </w:r>
          </w:p>
        </w:tc>
      </w:tr>
      <w:tr w:rsidR="00AD1340" w14:paraId="5A992F21" w14:textId="77777777">
        <w:trPr>
          <w:trHeight w:val="273"/>
        </w:trPr>
        <w:tc>
          <w:tcPr>
            <w:tcW w:w="1524" w:type="dxa"/>
          </w:tcPr>
          <w:p w14:paraId="6929D60D" w14:textId="77777777" w:rsidR="00AD1340" w:rsidRDefault="0050760C">
            <w:pPr>
              <w:pStyle w:val="TableParagraph"/>
              <w:ind w:left="65" w:right="52"/>
              <w:rPr>
                <w:sz w:val="21"/>
              </w:rPr>
            </w:pPr>
            <w:r>
              <w:rPr>
                <w:spacing w:val="-5"/>
                <w:sz w:val="21"/>
              </w:rPr>
              <w:t>28-32</w:t>
            </w:r>
          </w:p>
        </w:tc>
        <w:tc>
          <w:tcPr>
            <w:tcW w:w="1392" w:type="dxa"/>
          </w:tcPr>
          <w:p w14:paraId="0505A9D0" w14:textId="77777777" w:rsidR="00AD1340" w:rsidRDefault="0050760C">
            <w:pPr>
              <w:pStyle w:val="TableParagraph"/>
              <w:ind w:left="63" w:right="50"/>
              <w:rPr>
                <w:sz w:val="21"/>
              </w:rPr>
            </w:pPr>
            <w:r>
              <w:rPr>
                <w:spacing w:val="-4"/>
                <w:sz w:val="21"/>
              </w:rPr>
              <w:t>14,8</w:t>
            </w:r>
          </w:p>
        </w:tc>
        <w:tc>
          <w:tcPr>
            <w:tcW w:w="1428" w:type="dxa"/>
          </w:tcPr>
          <w:p w14:paraId="4550320E" w14:textId="77777777" w:rsidR="00AD1340" w:rsidRDefault="0050760C">
            <w:pPr>
              <w:pStyle w:val="TableParagraph"/>
              <w:ind w:left="65" w:right="50"/>
              <w:rPr>
                <w:sz w:val="21"/>
              </w:rPr>
            </w:pPr>
            <w:r>
              <w:rPr>
                <w:spacing w:val="-5"/>
                <w:sz w:val="21"/>
              </w:rPr>
              <w:t>8,4</w:t>
            </w:r>
          </w:p>
        </w:tc>
        <w:tc>
          <w:tcPr>
            <w:tcW w:w="1404" w:type="dxa"/>
          </w:tcPr>
          <w:p w14:paraId="309D2458" w14:textId="77777777" w:rsidR="00AD1340" w:rsidRDefault="0050760C">
            <w:pPr>
              <w:pStyle w:val="TableParagraph"/>
              <w:ind w:left="64" w:right="37"/>
              <w:rPr>
                <w:sz w:val="21"/>
              </w:rPr>
            </w:pPr>
            <w:r>
              <w:rPr>
                <w:spacing w:val="-4"/>
                <w:sz w:val="21"/>
              </w:rPr>
              <w:t>16,3</w:t>
            </w:r>
          </w:p>
        </w:tc>
        <w:tc>
          <w:tcPr>
            <w:tcW w:w="1765" w:type="dxa"/>
          </w:tcPr>
          <w:p w14:paraId="178814F8" w14:textId="77777777" w:rsidR="00AD1340" w:rsidRDefault="0050760C">
            <w:pPr>
              <w:pStyle w:val="TableParagraph"/>
              <w:ind w:left="65" w:right="38"/>
              <w:rPr>
                <w:sz w:val="21"/>
              </w:rPr>
            </w:pPr>
            <w:r>
              <w:rPr>
                <w:spacing w:val="-4"/>
                <w:sz w:val="21"/>
              </w:rPr>
              <w:t>10,1</w:t>
            </w:r>
          </w:p>
        </w:tc>
      </w:tr>
      <w:tr w:rsidR="00AD1340" w14:paraId="3E93CB76" w14:textId="77777777">
        <w:trPr>
          <w:trHeight w:val="273"/>
        </w:trPr>
        <w:tc>
          <w:tcPr>
            <w:tcW w:w="1524" w:type="dxa"/>
          </w:tcPr>
          <w:p w14:paraId="41B1F84E" w14:textId="77777777" w:rsidR="00AD1340" w:rsidRDefault="0050760C">
            <w:pPr>
              <w:pStyle w:val="TableParagraph"/>
              <w:spacing w:line="239" w:lineRule="exact"/>
              <w:ind w:left="65" w:right="52"/>
              <w:rPr>
                <w:sz w:val="21"/>
              </w:rPr>
            </w:pPr>
            <w:r>
              <w:rPr>
                <w:spacing w:val="-5"/>
                <w:sz w:val="21"/>
              </w:rPr>
              <w:t>32-36</w:t>
            </w:r>
          </w:p>
        </w:tc>
        <w:tc>
          <w:tcPr>
            <w:tcW w:w="1392" w:type="dxa"/>
          </w:tcPr>
          <w:p w14:paraId="638F90B7" w14:textId="77777777" w:rsidR="00AD1340" w:rsidRDefault="0050760C">
            <w:pPr>
              <w:pStyle w:val="TableParagraph"/>
              <w:spacing w:line="239" w:lineRule="exact"/>
              <w:ind w:left="63" w:right="36"/>
              <w:rPr>
                <w:sz w:val="21"/>
              </w:rPr>
            </w:pPr>
            <w:r>
              <w:rPr>
                <w:spacing w:val="-5"/>
                <w:sz w:val="21"/>
              </w:rPr>
              <w:t>2,5</w:t>
            </w:r>
          </w:p>
        </w:tc>
        <w:tc>
          <w:tcPr>
            <w:tcW w:w="1428" w:type="dxa"/>
          </w:tcPr>
          <w:p w14:paraId="15AFA828" w14:textId="77777777" w:rsidR="00AD1340" w:rsidRDefault="0050760C">
            <w:pPr>
              <w:pStyle w:val="TableParagraph"/>
              <w:spacing w:line="239" w:lineRule="exact"/>
              <w:ind w:left="65" w:right="50"/>
              <w:rPr>
                <w:sz w:val="21"/>
              </w:rPr>
            </w:pPr>
            <w:r>
              <w:rPr>
                <w:spacing w:val="-5"/>
                <w:sz w:val="21"/>
              </w:rPr>
              <w:t>2,6</w:t>
            </w:r>
          </w:p>
        </w:tc>
        <w:tc>
          <w:tcPr>
            <w:tcW w:w="1404" w:type="dxa"/>
          </w:tcPr>
          <w:p w14:paraId="0ED2BAAF" w14:textId="77777777" w:rsidR="00AD1340" w:rsidRDefault="0050760C">
            <w:pPr>
              <w:pStyle w:val="TableParagraph"/>
              <w:spacing w:line="239" w:lineRule="exact"/>
              <w:ind w:left="64" w:right="49"/>
              <w:rPr>
                <w:sz w:val="21"/>
              </w:rPr>
            </w:pPr>
            <w:r>
              <w:rPr>
                <w:spacing w:val="-5"/>
                <w:sz w:val="21"/>
              </w:rPr>
              <w:t>2,7</w:t>
            </w:r>
          </w:p>
        </w:tc>
        <w:tc>
          <w:tcPr>
            <w:tcW w:w="1765" w:type="dxa"/>
          </w:tcPr>
          <w:p w14:paraId="45508F3C" w14:textId="77777777" w:rsidR="00AD1340" w:rsidRDefault="0050760C">
            <w:pPr>
              <w:pStyle w:val="TableParagraph"/>
              <w:spacing w:line="239" w:lineRule="exact"/>
              <w:ind w:left="65" w:right="50"/>
              <w:rPr>
                <w:sz w:val="21"/>
              </w:rPr>
            </w:pPr>
            <w:r>
              <w:rPr>
                <w:spacing w:val="-5"/>
                <w:sz w:val="21"/>
              </w:rPr>
              <w:t>3,8</w:t>
            </w:r>
          </w:p>
        </w:tc>
      </w:tr>
      <w:tr w:rsidR="00AD1340" w14:paraId="517983DD" w14:textId="77777777">
        <w:trPr>
          <w:trHeight w:val="272"/>
        </w:trPr>
        <w:tc>
          <w:tcPr>
            <w:tcW w:w="1524" w:type="dxa"/>
          </w:tcPr>
          <w:p w14:paraId="46F13F77" w14:textId="77777777" w:rsidR="00AD1340" w:rsidRDefault="0050760C">
            <w:pPr>
              <w:pStyle w:val="TableParagraph"/>
              <w:ind w:left="65" w:right="52"/>
              <w:rPr>
                <w:sz w:val="21"/>
              </w:rPr>
            </w:pPr>
            <w:r>
              <w:rPr>
                <w:spacing w:val="-5"/>
                <w:sz w:val="21"/>
              </w:rPr>
              <w:t>36-40</w:t>
            </w:r>
          </w:p>
        </w:tc>
        <w:tc>
          <w:tcPr>
            <w:tcW w:w="1392" w:type="dxa"/>
          </w:tcPr>
          <w:p w14:paraId="301C8AA7" w14:textId="77777777" w:rsidR="00AD1340" w:rsidRDefault="0050760C">
            <w:pPr>
              <w:pStyle w:val="TableParagraph"/>
              <w:ind w:left="63" w:right="36"/>
              <w:rPr>
                <w:sz w:val="21"/>
              </w:rPr>
            </w:pPr>
            <w:r>
              <w:rPr>
                <w:spacing w:val="-5"/>
                <w:sz w:val="21"/>
              </w:rPr>
              <w:t>0,4</w:t>
            </w:r>
          </w:p>
        </w:tc>
        <w:tc>
          <w:tcPr>
            <w:tcW w:w="1428" w:type="dxa"/>
          </w:tcPr>
          <w:p w14:paraId="51FFFB03" w14:textId="77777777" w:rsidR="00AD1340" w:rsidRDefault="0050760C">
            <w:pPr>
              <w:pStyle w:val="TableParagraph"/>
              <w:ind w:left="65" w:right="50"/>
              <w:rPr>
                <w:sz w:val="21"/>
              </w:rPr>
            </w:pPr>
            <w:r>
              <w:rPr>
                <w:spacing w:val="-5"/>
                <w:sz w:val="21"/>
              </w:rPr>
              <w:t>0,6</w:t>
            </w:r>
          </w:p>
        </w:tc>
        <w:tc>
          <w:tcPr>
            <w:tcW w:w="1404" w:type="dxa"/>
          </w:tcPr>
          <w:p w14:paraId="644D93D4" w14:textId="77777777" w:rsidR="00AD1340" w:rsidRDefault="0050760C">
            <w:pPr>
              <w:pStyle w:val="TableParagraph"/>
              <w:ind w:left="64" w:right="49"/>
              <w:rPr>
                <w:sz w:val="21"/>
              </w:rPr>
            </w:pPr>
            <w:r>
              <w:rPr>
                <w:spacing w:val="-5"/>
                <w:sz w:val="21"/>
              </w:rPr>
              <w:t>0,5</w:t>
            </w:r>
          </w:p>
        </w:tc>
        <w:tc>
          <w:tcPr>
            <w:tcW w:w="1765" w:type="dxa"/>
          </w:tcPr>
          <w:p w14:paraId="0F2D21E2" w14:textId="77777777" w:rsidR="00AD1340" w:rsidRDefault="0050760C">
            <w:pPr>
              <w:pStyle w:val="TableParagraph"/>
              <w:ind w:left="65" w:right="50"/>
              <w:rPr>
                <w:sz w:val="21"/>
              </w:rPr>
            </w:pPr>
            <w:r>
              <w:rPr>
                <w:spacing w:val="-5"/>
                <w:sz w:val="21"/>
              </w:rPr>
              <w:t>0,9</w:t>
            </w:r>
          </w:p>
        </w:tc>
      </w:tr>
      <w:tr w:rsidR="00AD1340" w14:paraId="26D6EA14" w14:textId="77777777">
        <w:trPr>
          <w:trHeight w:val="273"/>
        </w:trPr>
        <w:tc>
          <w:tcPr>
            <w:tcW w:w="1524" w:type="dxa"/>
          </w:tcPr>
          <w:p w14:paraId="3DC487EE" w14:textId="77777777" w:rsidR="00AD1340" w:rsidRDefault="0050760C">
            <w:pPr>
              <w:pStyle w:val="TableParagraph"/>
              <w:spacing w:line="239" w:lineRule="exact"/>
              <w:ind w:left="65" w:right="52"/>
              <w:rPr>
                <w:sz w:val="21"/>
              </w:rPr>
            </w:pPr>
            <w:r>
              <w:rPr>
                <w:spacing w:val="-5"/>
                <w:sz w:val="21"/>
              </w:rPr>
              <w:t>40-45</w:t>
            </w:r>
          </w:p>
        </w:tc>
        <w:tc>
          <w:tcPr>
            <w:tcW w:w="1392" w:type="dxa"/>
          </w:tcPr>
          <w:p w14:paraId="379F9CB7" w14:textId="77777777" w:rsidR="00AD1340" w:rsidRDefault="0050760C">
            <w:pPr>
              <w:pStyle w:val="TableParagraph"/>
              <w:spacing w:line="239" w:lineRule="exact"/>
              <w:ind w:left="63" w:right="50"/>
              <w:rPr>
                <w:sz w:val="21"/>
              </w:rPr>
            </w:pPr>
            <w:r>
              <w:rPr>
                <w:spacing w:val="-4"/>
                <w:sz w:val="21"/>
              </w:rPr>
              <w:t>0,00</w:t>
            </w:r>
          </w:p>
        </w:tc>
        <w:tc>
          <w:tcPr>
            <w:tcW w:w="1428" w:type="dxa"/>
          </w:tcPr>
          <w:p w14:paraId="014BD780" w14:textId="77777777" w:rsidR="00AD1340" w:rsidRDefault="0050760C">
            <w:pPr>
              <w:pStyle w:val="TableParagraph"/>
              <w:spacing w:line="239" w:lineRule="exact"/>
              <w:ind w:left="65" w:right="38"/>
              <w:rPr>
                <w:sz w:val="21"/>
              </w:rPr>
            </w:pPr>
            <w:r>
              <w:rPr>
                <w:spacing w:val="-4"/>
                <w:sz w:val="21"/>
              </w:rPr>
              <w:t>0,05</w:t>
            </w:r>
          </w:p>
        </w:tc>
        <w:tc>
          <w:tcPr>
            <w:tcW w:w="1404" w:type="dxa"/>
          </w:tcPr>
          <w:p w14:paraId="5596F3C2" w14:textId="77777777" w:rsidR="00AD1340" w:rsidRDefault="0050760C">
            <w:pPr>
              <w:pStyle w:val="TableParagraph"/>
              <w:spacing w:line="239" w:lineRule="exact"/>
              <w:ind w:left="64" w:right="37"/>
              <w:rPr>
                <w:sz w:val="21"/>
              </w:rPr>
            </w:pPr>
            <w:r>
              <w:rPr>
                <w:spacing w:val="-4"/>
                <w:sz w:val="21"/>
              </w:rPr>
              <w:t>0,00</w:t>
            </w:r>
          </w:p>
        </w:tc>
        <w:tc>
          <w:tcPr>
            <w:tcW w:w="1765" w:type="dxa"/>
          </w:tcPr>
          <w:p w14:paraId="1B124467" w14:textId="77777777" w:rsidR="00AD1340" w:rsidRDefault="0050760C">
            <w:pPr>
              <w:pStyle w:val="TableParagraph"/>
              <w:spacing w:line="239" w:lineRule="exact"/>
              <w:ind w:left="65" w:right="38"/>
              <w:rPr>
                <w:sz w:val="21"/>
              </w:rPr>
            </w:pPr>
            <w:r>
              <w:rPr>
                <w:spacing w:val="-4"/>
                <w:sz w:val="21"/>
              </w:rPr>
              <w:t>0,08</w:t>
            </w:r>
          </w:p>
        </w:tc>
      </w:tr>
      <w:tr w:rsidR="00AD1340" w14:paraId="3B213C27" w14:textId="77777777">
        <w:trPr>
          <w:trHeight w:val="272"/>
        </w:trPr>
        <w:tc>
          <w:tcPr>
            <w:tcW w:w="1524" w:type="dxa"/>
          </w:tcPr>
          <w:p w14:paraId="1DDEBFC2" w14:textId="77777777" w:rsidR="00AD1340" w:rsidRDefault="0050760C">
            <w:pPr>
              <w:pStyle w:val="TableParagraph"/>
              <w:ind w:left="65" w:right="52"/>
              <w:rPr>
                <w:sz w:val="21"/>
              </w:rPr>
            </w:pPr>
            <w:r>
              <w:rPr>
                <w:spacing w:val="-5"/>
                <w:sz w:val="21"/>
              </w:rPr>
              <w:t>45-50</w:t>
            </w:r>
          </w:p>
        </w:tc>
        <w:tc>
          <w:tcPr>
            <w:tcW w:w="1392" w:type="dxa"/>
          </w:tcPr>
          <w:p w14:paraId="056F3BB0" w14:textId="77777777" w:rsidR="00AD1340" w:rsidRDefault="0050760C">
            <w:pPr>
              <w:pStyle w:val="TableParagraph"/>
              <w:ind w:left="63" w:right="36"/>
              <w:rPr>
                <w:sz w:val="21"/>
              </w:rPr>
            </w:pPr>
            <w:r>
              <w:rPr>
                <w:spacing w:val="-5"/>
                <w:sz w:val="21"/>
              </w:rPr>
              <w:t>0,0</w:t>
            </w:r>
          </w:p>
        </w:tc>
        <w:tc>
          <w:tcPr>
            <w:tcW w:w="1428" w:type="dxa"/>
          </w:tcPr>
          <w:p w14:paraId="175189FC" w14:textId="77777777" w:rsidR="00AD1340" w:rsidRDefault="0050760C">
            <w:pPr>
              <w:pStyle w:val="TableParagraph"/>
              <w:ind w:left="65" w:right="50"/>
              <w:rPr>
                <w:sz w:val="21"/>
              </w:rPr>
            </w:pPr>
            <w:r>
              <w:rPr>
                <w:spacing w:val="-5"/>
                <w:sz w:val="21"/>
              </w:rPr>
              <w:t>0,0</w:t>
            </w:r>
          </w:p>
        </w:tc>
        <w:tc>
          <w:tcPr>
            <w:tcW w:w="1404" w:type="dxa"/>
          </w:tcPr>
          <w:p w14:paraId="2E27411F" w14:textId="77777777" w:rsidR="00AD1340" w:rsidRDefault="0050760C">
            <w:pPr>
              <w:pStyle w:val="TableParagraph"/>
              <w:ind w:left="64" w:right="49"/>
              <w:rPr>
                <w:sz w:val="21"/>
              </w:rPr>
            </w:pPr>
            <w:r>
              <w:rPr>
                <w:spacing w:val="-5"/>
                <w:sz w:val="21"/>
              </w:rPr>
              <w:t>0,0</w:t>
            </w:r>
          </w:p>
        </w:tc>
        <w:tc>
          <w:tcPr>
            <w:tcW w:w="1765" w:type="dxa"/>
          </w:tcPr>
          <w:p w14:paraId="32F9FB0F" w14:textId="77777777" w:rsidR="00AD1340" w:rsidRDefault="0050760C">
            <w:pPr>
              <w:pStyle w:val="TableParagraph"/>
              <w:ind w:left="65" w:right="50"/>
              <w:rPr>
                <w:sz w:val="21"/>
              </w:rPr>
            </w:pPr>
            <w:r>
              <w:rPr>
                <w:spacing w:val="-5"/>
                <w:sz w:val="21"/>
              </w:rPr>
              <w:t>0,0</w:t>
            </w:r>
          </w:p>
        </w:tc>
      </w:tr>
      <w:tr w:rsidR="00AD1340" w14:paraId="7CAF5219" w14:textId="77777777">
        <w:trPr>
          <w:trHeight w:val="273"/>
        </w:trPr>
        <w:tc>
          <w:tcPr>
            <w:tcW w:w="1524" w:type="dxa"/>
          </w:tcPr>
          <w:p w14:paraId="050D6582" w14:textId="77777777" w:rsidR="00AD1340" w:rsidRDefault="0050760C">
            <w:pPr>
              <w:pStyle w:val="TableParagraph"/>
              <w:spacing w:before="15"/>
              <w:ind w:left="65" w:right="40"/>
              <w:rPr>
                <w:sz w:val="21"/>
              </w:rPr>
            </w:pPr>
            <w:r>
              <w:rPr>
                <w:sz w:val="21"/>
              </w:rPr>
              <w:t xml:space="preserve">&gt; </w:t>
            </w:r>
            <w:r>
              <w:rPr>
                <w:spacing w:val="-5"/>
                <w:sz w:val="21"/>
              </w:rPr>
              <w:t>50</w:t>
            </w:r>
          </w:p>
        </w:tc>
        <w:tc>
          <w:tcPr>
            <w:tcW w:w="1392" w:type="dxa"/>
          </w:tcPr>
          <w:p w14:paraId="6DFBEEAF" w14:textId="77777777" w:rsidR="00AD1340" w:rsidRDefault="0050760C">
            <w:pPr>
              <w:pStyle w:val="TableParagraph"/>
              <w:spacing w:before="15"/>
              <w:ind w:left="63" w:right="36"/>
              <w:rPr>
                <w:sz w:val="21"/>
              </w:rPr>
            </w:pPr>
            <w:r>
              <w:rPr>
                <w:spacing w:val="-5"/>
                <w:sz w:val="21"/>
              </w:rPr>
              <w:t>0,0</w:t>
            </w:r>
          </w:p>
        </w:tc>
        <w:tc>
          <w:tcPr>
            <w:tcW w:w="1428" w:type="dxa"/>
          </w:tcPr>
          <w:p w14:paraId="7500B432" w14:textId="77777777" w:rsidR="00AD1340" w:rsidRDefault="0050760C">
            <w:pPr>
              <w:pStyle w:val="TableParagraph"/>
              <w:spacing w:before="15"/>
              <w:ind w:left="65" w:right="50"/>
              <w:rPr>
                <w:sz w:val="21"/>
              </w:rPr>
            </w:pPr>
            <w:r>
              <w:rPr>
                <w:spacing w:val="-5"/>
                <w:sz w:val="21"/>
              </w:rPr>
              <w:t>0,0</w:t>
            </w:r>
          </w:p>
        </w:tc>
        <w:tc>
          <w:tcPr>
            <w:tcW w:w="1404" w:type="dxa"/>
          </w:tcPr>
          <w:p w14:paraId="370DCF7C" w14:textId="77777777" w:rsidR="00AD1340" w:rsidRDefault="0050760C">
            <w:pPr>
              <w:pStyle w:val="TableParagraph"/>
              <w:spacing w:before="15"/>
              <w:ind w:left="64" w:right="49"/>
              <w:rPr>
                <w:sz w:val="21"/>
              </w:rPr>
            </w:pPr>
            <w:r>
              <w:rPr>
                <w:spacing w:val="-5"/>
                <w:sz w:val="21"/>
              </w:rPr>
              <w:t>0,0</w:t>
            </w:r>
          </w:p>
        </w:tc>
        <w:tc>
          <w:tcPr>
            <w:tcW w:w="1765" w:type="dxa"/>
          </w:tcPr>
          <w:p w14:paraId="27DDA27D" w14:textId="77777777" w:rsidR="00AD1340" w:rsidRDefault="0050760C">
            <w:pPr>
              <w:pStyle w:val="TableParagraph"/>
              <w:spacing w:before="15"/>
              <w:ind w:left="65" w:right="50"/>
              <w:rPr>
                <w:sz w:val="21"/>
              </w:rPr>
            </w:pPr>
            <w:r>
              <w:rPr>
                <w:spacing w:val="-5"/>
                <w:sz w:val="21"/>
              </w:rPr>
              <w:t>0,0</w:t>
            </w:r>
          </w:p>
        </w:tc>
      </w:tr>
      <w:tr w:rsidR="00AD1340" w14:paraId="214491E1" w14:textId="77777777">
        <w:trPr>
          <w:trHeight w:val="272"/>
        </w:trPr>
        <w:tc>
          <w:tcPr>
            <w:tcW w:w="1524" w:type="dxa"/>
          </w:tcPr>
          <w:p w14:paraId="6CED8E3A" w14:textId="77777777" w:rsidR="00AD1340" w:rsidRDefault="0050760C">
            <w:pPr>
              <w:pStyle w:val="TableParagraph"/>
              <w:spacing w:line="239" w:lineRule="exact"/>
              <w:ind w:left="65" w:right="41"/>
              <w:rPr>
                <w:sz w:val="21"/>
              </w:rPr>
            </w:pPr>
            <w:r>
              <w:rPr>
                <w:spacing w:val="-2"/>
                <w:sz w:val="21"/>
              </w:rPr>
              <w:t>Total</w:t>
            </w:r>
          </w:p>
        </w:tc>
        <w:tc>
          <w:tcPr>
            <w:tcW w:w="1392" w:type="dxa"/>
          </w:tcPr>
          <w:p w14:paraId="70763EBA" w14:textId="77777777" w:rsidR="00AD1340" w:rsidRDefault="0050760C">
            <w:pPr>
              <w:pStyle w:val="TableParagraph"/>
              <w:spacing w:line="239" w:lineRule="exact"/>
              <w:ind w:left="63" w:right="38"/>
              <w:rPr>
                <w:sz w:val="21"/>
              </w:rPr>
            </w:pPr>
            <w:r>
              <w:rPr>
                <w:spacing w:val="-2"/>
                <w:sz w:val="21"/>
              </w:rPr>
              <w:t>162,3</w:t>
            </w:r>
          </w:p>
        </w:tc>
        <w:tc>
          <w:tcPr>
            <w:tcW w:w="1428" w:type="dxa"/>
          </w:tcPr>
          <w:p w14:paraId="035168EC" w14:textId="77777777" w:rsidR="00AD1340" w:rsidRDefault="0050760C">
            <w:pPr>
              <w:pStyle w:val="TableParagraph"/>
              <w:spacing w:line="239" w:lineRule="exact"/>
              <w:ind w:left="65" w:right="50"/>
              <w:rPr>
                <w:sz w:val="21"/>
              </w:rPr>
            </w:pPr>
            <w:r>
              <w:rPr>
                <w:spacing w:val="-2"/>
                <w:sz w:val="21"/>
              </w:rPr>
              <w:t>836,6</w:t>
            </w:r>
          </w:p>
        </w:tc>
        <w:tc>
          <w:tcPr>
            <w:tcW w:w="1404" w:type="dxa"/>
          </w:tcPr>
          <w:p w14:paraId="6532E93E" w14:textId="77777777" w:rsidR="00AD1340" w:rsidRDefault="0050760C">
            <w:pPr>
              <w:pStyle w:val="TableParagraph"/>
              <w:spacing w:line="239" w:lineRule="exact"/>
              <w:ind w:left="64" w:right="49"/>
              <w:rPr>
                <w:sz w:val="21"/>
              </w:rPr>
            </w:pPr>
            <w:r>
              <w:rPr>
                <w:spacing w:val="-2"/>
                <w:sz w:val="21"/>
              </w:rPr>
              <w:t>162,3</w:t>
            </w:r>
          </w:p>
        </w:tc>
        <w:tc>
          <w:tcPr>
            <w:tcW w:w="1765" w:type="dxa"/>
          </w:tcPr>
          <w:p w14:paraId="6D2AE29D" w14:textId="77777777" w:rsidR="00AD1340" w:rsidRDefault="0050760C">
            <w:pPr>
              <w:pStyle w:val="TableParagraph"/>
              <w:spacing w:line="239" w:lineRule="exact"/>
              <w:ind w:left="65" w:right="50"/>
              <w:rPr>
                <w:sz w:val="21"/>
              </w:rPr>
            </w:pPr>
            <w:r>
              <w:rPr>
                <w:spacing w:val="-2"/>
                <w:sz w:val="21"/>
              </w:rPr>
              <w:t>836,6</w:t>
            </w:r>
          </w:p>
        </w:tc>
      </w:tr>
    </w:tbl>
    <w:p w14:paraId="5E9D2D7E" w14:textId="77777777" w:rsidR="00AD1340" w:rsidRDefault="00AD1340">
      <w:pPr>
        <w:pStyle w:val="BodyText"/>
        <w:spacing w:before="11" w:after="1"/>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63"/>
        <w:gridCol w:w="1559"/>
        <w:gridCol w:w="1547"/>
        <w:gridCol w:w="1979"/>
      </w:tblGrid>
      <w:tr w:rsidR="00AD1340" w14:paraId="38222165" w14:textId="77777777">
        <w:trPr>
          <w:trHeight w:val="273"/>
        </w:trPr>
        <w:tc>
          <w:tcPr>
            <w:tcW w:w="1763" w:type="dxa"/>
          </w:tcPr>
          <w:p w14:paraId="4EE722EC" w14:textId="77777777" w:rsidR="00AD1340" w:rsidRDefault="00AD1340">
            <w:pPr>
              <w:pStyle w:val="TableParagraph"/>
              <w:spacing w:before="0" w:line="240" w:lineRule="auto"/>
              <w:jc w:val="left"/>
              <w:rPr>
                <w:rFonts w:ascii="Times New Roman"/>
                <w:sz w:val="18"/>
              </w:rPr>
            </w:pPr>
          </w:p>
        </w:tc>
        <w:tc>
          <w:tcPr>
            <w:tcW w:w="3106" w:type="dxa"/>
            <w:gridSpan w:val="2"/>
          </w:tcPr>
          <w:p w14:paraId="1433A402" w14:textId="77777777" w:rsidR="00AD1340" w:rsidRDefault="0050760C">
            <w:pPr>
              <w:pStyle w:val="TableParagraph"/>
              <w:spacing w:before="3" w:line="250" w:lineRule="exact"/>
              <w:ind w:left="700"/>
              <w:jc w:val="left"/>
              <w:rPr>
                <w:sz w:val="21"/>
              </w:rPr>
            </w:pPr>
            <w:r>
              <w:rPr>
                <w:sz w:val="21"/>
              </w:rPr>
              <w:t xml:space="preserve">Scénario </w:t>
            </w:r>
            <w:r>
              <w:rPr>
                <w:spacing w:val="-2"/>
                <w:sz w:val="21"/>
              </w:rPr>
              <w:t>BAC_0100</w:t>
            </w:r>
          </w:p>
        </w:tc>
        <w:tc>
          <w:tcPr>
            <w:tcW w:w="1979" w:type="dxa"/>
          </w:tcPr>
          <w:p w14:paraId="1C27A643" w14:textId="77777777" w:rsidR="00AD1340" w:rsidRDefault="0050760C">
            <w:pPr>
              <w:pStyle w:val="TableParagraph"/>
              <w:spacing w:before="15"/>
              <w:ind w:left="30" w:right="16"/>
              <w:rPr>
                <w:sz w:val="21"/>
              </w:rPr>
            </w:pPr>
            <w:r>
              <w:rPr>
                <w:sz w:val="21"/>
              </w:rPr>
              <w:t xml:space="preserve">Scénario </w:t>
            </w:r>
            <w:r>
              <w:rPr>
                <w:spacing w:val="-2"/>
                <w:sz w:val="21"/>
              </w:rPr>
              <w:t>BAC_0100</w:t>
            </w:r>
          </w:p>
        </w:tc>
      </w:tr>
      <w:tr w:rsidR="00AD1340" w14:paraId="7964F859" w14:textId="77777777">
        <w:trPr>
          <w:trHeight w:val="597"/>
        </w:trPr>
        <w:tc>
          <w:tcPr>
            <w:tcW w:w="1763" w:type="dxa"/>
          </w:tcPr>
          <w:p w14:paraId="1067FD5B" w14:textId="77777777" w:rsidR="00AD1340" w:rsidRDefault="0050760C">
            <w:pPr>
              <w:pStyle w:val="TableParagraph"/>
              <w:spacing w:before="15" w:line="240" w:lineRule="auto"/>
              <w:ind w:left="25" w:right="25"/>
              <w:rPr>
                <w:sz w:val="21"/>
              </w:rPr>
            </w:pPr>
            <w:r>
              <w:rPr>
                <w:spacing w:val="-2"/>
                <w:w w:val="105"/>
                <w:sz w:val="21"/>
              </w:rPr>
              <w:t>Classe de différence</w:t>
            </w:r>
          </w:p>
          <w:p w14:paraId="006F417D" w14:textId="77777777" w:rsidR="00AD1340" w:rsidRDefault="0050760C">
            <w:pPr>
              <w:pStyle w:val="TableParagraph"/>
              <w:spacing w:before="67" w:line="239" w:lineRule="exact"/>
              <w:ind w:left="25" w:right="19"/>
              <w:rPr>
                <w:sz w:val="21"/>
              </w:rPr>
            </w:pPr>
            <w:r>
              <w:rPr>
                <w:spacing w:val="-2"/>
                <w:w w:val="105"/>
                <w:sz w:val="21"/>
              </w:rPr>
              <w:t>(µg/m )</w:t>
            </w:r>
            <w:r>
              <w:rPr>
                <w:spacing w:val="-2"/>
                <w:w w:val="105"/>
                <w:sz w:val="21"/>
                <w:vertAlign w:val="superscript"/>
              </w:rPr>
              <w:t>3</w:t>
            </w:r>
          </w:p>
        </w:tc>
        <w:tc>
          <w:tcPr>
            <w:tcW w:w="1559" w:type="dxa"/>
          </w:tcPr>
          <w:p w14:paraId="472FF914" w14:textId="77777777" w:rsidR="00AD1340" w:rsidRDefault="0050760C">
            <w:pPr>
              <w:pStyle w:val="TableParagraph"/>
              <w:spacing w:before="170" w:line="240" w:lineRule="auto"/>
              <w:ind w:left="27" w:right="1"/>
              <w:rPr>
                <w:sz w:val="21"/>
              </w:rPr>
            </w:pPr>
            <w:r>
              <w:rPr>
                <w:spacing w:val="-2"/>
                <w:w w:val="105"/>
                <w:sz w:val="21"/>
              </w:rPr>
              <w:t>Bruxelles</w:t>
            </w:r>
          </w:p>
        </w:tc>
        <w:tc>
          <w:tcPr>
            <w:tcW w:w="1547" w:type="dxa"/>
          </w:tcPr>
          <w:p w14:paraId="1673559A" w14:textId="77777777" w:rsidR="00AD1340" w:rsidRDefault="0050760C">
            <w:pPr>
              <w:pStyle w:val="TableParagraph"/>
              <w:spacing w:before="170" w:line="240" w:lineRule="auto"/>
              <w:ind w:left="31"/>
              <w:rPr>
                <w:sz w:val="21"/>
              </w:rPr>
            </w:pPr>
            <w:r>
              <w:rPr>
                <w:spacing w:val="-2"/>
                <w:w w:val="105"/>
                <w:sz w:val="21"/>
              </w:rPr>
              <w:t>Flandre</w:t>
            </w:r>
          </w:p>
        </w:tc>
        <w:tc>
          <w:tcPr>
            <w:tcW w:w="1979" w:type="dxa"/>
          </w:tcPr>
          <w:p w14:paraId="61A7B203" w14:textId="77777777" w:rsidR="00AD1340" w:rsidRDefault="0050760C">
            <w:pPr>
              <w:pStyle w:val="TableParagraph"/>
              <w:spacing w:before="170" w:line="240" w:lineRule="auto"/>
              <w:ind w:left="30" w:right="11"/>
              <w:rPr>
                <w:sz w:val="21"/>
              </w:rPr>
            </w:pPr>
            <w:r>
              <w:rPr>
                <w:w w:val="105"/>
                <w:sz w:val="21"/>
              </w:rPr>
              <w:t xml:space="preserve">Bru + </w:t>
            </w:r>
            <w:r>
              <w:rPr>
                <w:spacing w:val="-2"/>
                <w:w w:val="105"/>
                <w:sz w:val="21"/>
              </w:rPr>
              <w:t>Vlaand</w:t>
            </w:r>
          </w:p>
        </w:tc>
      </w:tr>
      <w:tr w:rsidR="00AD1340" w14:paraId="0BD29EC6" w14:textId="77777777">
        <w:trPr>
          <w:trHeight w:val="273"/>
        </w:trPr>
        <w:tc>
          <w:tcPr>
            <w:tcW w:w="1763" w:type="dxa"/>
          </w:tcPr>
          <w:p w14:paraId="319877AD" w14:textId="77777777" w:rsidR="00AD1340" w:rsidRDefault="0050760C">
            <w:pPr>
              <w:pStyle w:val="TableParagraph"/>
              <w:spacing w:before="15"/>
              <w:ind w:left="25" w:right="11"/>
              <w:rPr>
                <w:sz w:val="21"/>
              </w:rPr>
            </w:pPr>
            <w:r>
              <w:rPr>
                <w:w w:val="105"/>
                <w:sz w:val="21"/>
              </w:rPr>
              <w:t xml:space="preserve">&lt; </w:t>
            </w:r>
            <w:r>
              <w:rPr>
                <w:spacing w:val="-10"/>
                <w:w w:val="105"/>
                <w:sz w:val="21"/>
              </w:rPr>
              <w:t>-4</w:t>
            </w:r>
          </w:p>
        </w:tc>
        <w:tc>
          <w:tcPr>
            <w:tcW w:w="1559" w:type="dxa"/>
          </w:tcPr>
          <w:p w14:paraId="4133FFBD" w14:textId="77777777" w:rsidR="00AD1340" w:rsidRDefault="0050760C">
            <w:pPr>
              <w:pStyle w:val="TableParagraph"/>
              <w:spacing w:before="15"/>
              <w:ind w:left="27"/>
              <w:rPr>
                <w:sz w:val="21"/>
              </w:rPr>
            </w:pPr>
            <w:r>
              <w:rPr>
                <w:spacing w:val="-5"/>
                <w:w w:val="105"/>
                <w:sz w:val="21"/>
              </w:rPr>
              <w:t>0,0</w:t>
            </w:r>
          </w:p>
        </w:tc>
        <w:tc>
          <w:tcPr>
            <w:tcW w:w="1547" w:type="dxa"/>
          </w:tcPr>
          <w:p w14:paraId="02E6D1FA" w14:textId="77777777" w:rsidR="00AD1340" w:rsidRDefault="0050760C">
            <w:pPr>
              <w:pStyle w:val="TableParagraph"/>
              <w:spacing w:before="15"/>
              <w:ind w:left="31" w:right="15"/>
              <w:rPr>
                <w:sz w:val="21"/>
              </w:rPr>
            </w:pPr>
            <w:r>
              <w:rPr>
                <w:spacing w:val="-5"/>
                <w:w w:val="105"/>
                <w:sz w:val="21"/>
              </w:rPr>
              <w:t>0,0</w:t>
            </w:r>
          </w:p>
        </w:tc>
        <w:tc>
          <w:tcPr>
            <w:tcW w:w="1979" w:type="dxa"/>
          </w:tcPr>
          <w:p w14:paraId="6C120EE7" w14:textId="77777777" w:rsidR="00AD1340" w:rsidRDefault="0050760C">
            <w:pPr>
              <w:pStyle w:val="TableParagraph"/>
              <w:spacing w:before="15"/>
              <w:ind w:left="30"/>
              <w:rPr>
                <w:sz w:val="21"/>
              </w:rPr>
            </w:pPr>
            <w:r>
              <w:rPr>
                <w:spacing w:val="-10"/>
                <w:w w:val="105"/>
                <w:sz w:val="21"/>
              </w:rPr>
              <w:t>0</w:t>
            </w:r>
          </w:p>
        </w:tc>
      </w:tr>
      <w:tr w:rsidR="00AD1340" w14:paraId="37701B05" w14:textId="77777777">
        <w:trPr>
          <w:trHeight w:val="273"/>
        </w:trPr>
        <w:tc>
          <w:tcPr>
            <w:tcW w:w="1763" w:type="dxa"/>
          </w:tcPr>
          <w:p w14:paraId="2A21B6DF" w14:textId="77777777" w:rsidR="00AD1340" w:rsidRDefault="0050760C">
            <w:pPr>
              <w:pStyle w:val="TableParagraph"/>
              <w:spacing w:before="15"/>
              <w:ind w:left="25" w:right="1"/>
              <w:rPr>
                <w:sz w:val="21"/>
              </w:rPr>
            </w:pPr>
            <w:r>
              <w:rPr>
                <w:sz w:val="21"/>
              </w:rPr>
              <w:t>-4--1</w:t>
            </w:r>
            <w:r>
              <w:rPr>
                <w:spacing w:val="-5"/>
                <w:sz w:val="21"/>
              </w:rPr>
              <w:t>,2</w:t>
            </w:r>
          </w:p>
        </w:tc>
        <w:tc>
          <w:tcPr>
            <w:tcW w:w="1559" w:type="dxa"/>
          </w:tcPr>
          <w:p w14:paraId="6A71518A" w14:textId="77777777" w:rsidR="00AD1340" w:rsidRDefault="0050760C">
            <w:pPr>
              <w:pStyle w:val="TableParagraph"/>
              <w:spacing w:before="15"/>
              <w:ind w:left="27"/>
              <w:rPr>
                <w:sz w:val="21"/>
              </w:rPr>
            </w:pPr>
            <w:r>
              <w:rPr>
                <w:spacing w:val="-5"/>
                <w:w w:val="105"/>
                <w:sz w:val="21"/>
              </w:rPr>
              <w:t>0,0</w:t>
            </w:r>
          </w:p>
        </w:tc>
        <w:tc>
          <w:tcPr>
            <w:tcW w:w="1547" w:type="dxa"/>
          </w:tcPr>
          <w:p w14:paraId="185214BF" w14:textId="77777777" w:rsidR="00AD1340" w:rsidRDefault="0050760C">
            <w:pPr>
              <w:pStyle w:val="TableParagraph"/>
              <w:spacing w:before="15"/>
              <w:ind w:left="31" w:right="15"/>
              <w:rPr>
                <w:sz w:val="21"/>
              </w:rPr>
            </w:pPr>
            <w:r>
              <w:rPr>
                <w:spacing w:val="-5"/>
                <w:w w:val="105"/>
                <w:sz w:val="21"/>
              </w:rPr>
              <w:t>0,0</w:t>
            </w:r>
          </w:p>
        </w:tc>
        <w:tc>
          <w:tcPr>
            <w:tcW w:w="1979" w:type="dxa"/>
          </w:tcPr>
          <w:p w14:paraId="1FF28F4C" w14:textId="77777777" w:rsidR="00AD1340" w:rsidRDefault="0050760C">
            <w:pPr>
              <w:pStyle w:val="TableParagraph"/>
              <w:spacing w:before="15"/>
              <w:ind w:left="30"/>
              <w:rPr>
                <w:sz w:val="21"/>
              </w:rPr>
            </w:pPr>
            <w:r>
              <w:rPr>
                <w:spacing w:val="-10"/>
                <w:w w:val="105"/>
                <w:sz w:val="21"/>
              </w:rPr>
              <w:t>0</w:t>
            </w:r>
          </w:p>
        </w:tc>
      </w:tr>
      <w:tr w:rsidR="00AD1340" w14:paraId="52B8843A" w14:textId="77777777">
        <w:trPr>
          <w:trHeight w:val="273"/>
        </w:trPr>
        <w:tc>
          <w:tcPr>
            <w:tcW w:w="1763" w:type="dxa"/>
          </w:tcPr>
          <w:p w14:paraId="62C9626F" w14:textId="77777777" w:rsidR="00AD1340" w:rsidRDefault="0050760C">
            <w:pPr>
              <w:pStyle w:val="TableParagraph"/>
              <w:spacing w:before="15"/>
              <w:ind w:left="25" w:right="12"/>
              <w:rPr>
                <w:sz w:val="21"/>
              </w:rPr>
            </w:pPr>
            <w:r>
              <w:rPr>
                <w:sz w:val="21"/>
              </w:rPr>
              <w:t>-1,2--0,</w:t>
            </w:r>
            <w:r>
              <w:rPr>
                <w:spacing w:val="-5"/>
                <w:sz w:val="21"/>
              </w:rPr>
              <w:t>4</w:t>
            </w:r>
          </w:p>
        </w:tc>
        <w:tc>
          <w:tcPr>
            <w:tcW w:w="1559" w:type="dxa"/>
          </w:tcPr>
          <w:p w14:paraId="62D2316F" w14:textId="77777777" w:rsidR="00AD1340" w:rsidRDefault="0050760C">
            <w:pPr>
              <w:pStyle w:val="TableParagraph"/>
              <w:spacing w:before="15"/>
              <w:ind w:left="27"/>
              <w:rPr>
                <w:sz w:val="21"/>
              </w:rPr>
            </w:pPr>
            <w:r>
              <w:rPr>
                <w:spacing w:val="-5"/>
                <w:w w:val="105"/>
                <w:sz w:val="21"/>
              </w:rPr>
              <w:t>0,0</w:t>
            </w:r>
          </w:p>
        </w:tc>
        <w:tc>
          <w:tcPr>
            <w:tcW w:w="1547" w:type="dxa"/>
          </w:tcPr>
          <w:p w14:paraId="34BF6BDB" w14:textId="77777777" w:rsidR="00AD1340" w:rsidRDefault="0050760C">
            <w:pPr>
              <w:pStyle w:val="TableParagraph"/>
              <w:spacing w:before="15"/>
              <w:ind w:left="31" w:right="15"/>
              <w:rPr>
                <w:sz w:val="21"/>
              </w:rPr>
            </w:pPr>
            <w:r>
              <w:rPr>
                <w:spacing w:val="-5"/>
                <w:w w:val="105"/>
                <w:sz w:val="21"/>
              </w:rPr>
              <w:t>1,5</w:t>
            </w:r>
          </w:p>
        </w:tc>
        <w:tc>
          <w:tcPr>
            <w:tcW w:w="1979" w:type="dxa"/>
          </w:tcPr>
          <w:p w14:paraId="2E99860E" w14:textId="77777777" w:rsidR="00AD1340" w:rsidRDefault="0050760C">
            <w:pPr>
              <w:pStyle w:val="TableParagraph"/>
              <w:spacing w:before="15"/>
              <w:ind w:left="30" w:right="1"/>
              <w:rPr>
                <w:sz w:val="21"/>
              </w:rPr>
            </w:pPr>
            <w:r>
              <w:rPr>
                <w:spacing w:val="-4"/>
                <w:w w:val="105"/>
                <w:sz w:val="21"/>
              </w:rPr>
              <w:t>1,47</w:t>
            </w:r>
          </w:p>
        </w:tc>
      </w:tr>
      <w:tr w:rsidR="00AD1340" w14:paraId="458EE340" w14:textId="77777777">
        <w:trPr>
          <w:trHeight w:val="273"/>
        </w:trPr>
        <w:tc>
          <w:tcPr>
            <w:tcW w:w="1763" w:type="dxa"/>
          </w:tcPr>
          <w:p w14:paraId="0BB5874E" w14:textId="77777777" w:rsidR="00AD1340" w:rsidRDefault="0050760C">
            <w:pPr>
              <w:pStyle w:val="TableParagraph"/>
              <w:spacing w:before="15" w:line="239" w:lineRule="exact"/>
              <w:ind w:left="25" w:right="12"/>
              <w:rPr>
                <w:sz w:val="21"/>
              </w:rPr>
            </w:pPr>
            <w:r>
              <w:rPr>
                <w:sz w:val="21"/>
              </w:rPr>
              <w:t>-0,4-0</w:t>
            </w:r>
            <w:r>
              <w:rPr>
                <w:spacing w:val="-5"/>
                <w:sz w:val="21"/>
              </w:rPr>
              <w:t>,4</w:t>
            </w:r>
          </w:p>
        </w:tc>
        <w:tc>
          <w:tcPr>
            <w:tcW w:w="1559" w:type="dxa"/>
          </w:tcPr>
          <w:p w14:paraId="4E1473D5" w14:textId="77777777" w:rsidR="00AD1340" w:rsidRDefault="0050760C">
            <w:pPr>
              <w:pStyle w:val="TableParagraph"/>
              <w:spacing w:before="15" w:line="239" w:lineRule="exact"/>
              <w:ind w:left="27" w:right="1"/>
              <w:rPr>
                <w:sz w:val="21"/>
              </w:rPr>
            </w:pPr>
            <w:r>
              <w:rPr>
                <w:spacing w:val="-2"/>
                <w:w w:val="105"/>
                <w:sz w:val="21"/>
              </w:rPr>
              <w:t>151,8</w:t>
            </w:r>
          </w:p>
        </w:tc>
        <w:tc>
          <w:tcPr>
            <w:tcW w:w="1547" w:type="dxa"/>
          </w:tcPr>
          <w:p w14:paraId="01AC8A93" w14:textId="77777777" w:rsidR="00AD1340" w:rsidRDefault="0050760C">
            <w:pPr>
              <w:pStyle w:val="TableParagraph"/>
              <w:spacing w:before="15" w:line="239" w:lineRule="exact"/>
              <w:ind w:left="31" w:right="15"/>
              <w:rPr>
                <w:sz w:val="21"/>
              </w:rPr>
            </w:pPr>
            <w:r>
              <w:rPr>
                <w:spacing w:val="-2"/>
                <w:w w:val="105"/>
                <w:sz w:val="21"/>
              </w:rPr>
              <w:t>701,8</w:t>
            </w:r>
          </w:p>
        </w:tc>
        <w:tc>
          <w:tcPr>
            <w:tcW w:w="1979" w:type="dxa"/>
          </w:tcPr>
          <w:p w14:paraId="534CD4DC" w14:textId="77777777" w:rsidR="00AD1340" w:rsidRDefault="0050760C">
            <w:pPr>
              <w:pStyle w:val="TableParagraph"/>
              <w:spacing w:before="15" w:line="239" w:lineRule="exact"/>
              <w:ind w:left="30" w:right="1"/>
              <w:rPr>
                <w:sz w:val="21"/>
              </w:rPr>
            </w:pPr>
            <w:r>
              <w:rPr>
                <w:spacing w:val="-2"/>
                <w:w w:val="105"/>
                <w:sz w:val="21"/>
              </w:rPr>
              <w:t>853,60</w:t>
            </w:r>
          </w:p>
        </w:tc>
      </w:tr>
      <w:tr w:rsidR="00AD1340" w14:paraId="4FE65FF9" w14:textId="77777777">
        <w:trPr>
          <w:trHeight w:val="273"/>
        </w:trPr>
        <w:tc>
          <w:tcPr>
            <w:tcW w:w="1763" w:type="dxa"/>
          </w:tcPr>
          <w:p w14:paraId="15B0EB3D" w14:textId="77777777" w:rsidR="00AD1340" w:rsidRDefault="0050760C">
            <w:pPr>
              <w:pStyle w:val="TableParagraph"/>
              <w:spacing w:line="239" w:lineRule="exact"/>
              <w:ind w:left="25" w:right="12"/>
              <w:rPr>
                <w:sz w:val="21"/>
              </w:rPr>
            </w:pPr>
            <w:r>
              <w:rPr>
                <w:sz w:val="21"/>
              </w:rPr>
              <w:t>0,4-1</w:t>
            </w:r>
            <w:r>
              <w:rPr>
                <w:spacing w:val="-5"/>
                <w:sz w:val="21"/>
              </w:rPr>
              <w:t>,2</w:t>
            </w:r>
          </w:p>
        </w:tc>
        <w:tc>
          <w:tcPr>
            <w:tcW w:w="1559" w:type="dxa"/>
          </w:tcPr>
          <w:p w14:paraId="3F3D4699" w14:textId="77777777" w:rsidR="00AD1340" w:rsidRDefault="0050760C">
            <w:pPr>
              <w:pStyle w:val="TableParagraph"/>
              <w:spacing w:line="239" w:lineRule="exact"/>
              <w:ind w:left="27" w:right="13"/>
              <w:rPr>
                <w:sz w:val="21"/>
              </w:rPr>
            </w:pPr>
            <w:r>
              <w:rPr>
                <w:spacing w:val="-4"/>
                <w:w w:val="105"/>
                <w:sz w:val="21"/>
              </w:rPr>
              <w:t>10,5</w:t>
            </w:r>
          </w:p>
        </w:tc>
        <w:tc>
          <w:tcPr>
            <w:tcW w:w="1547" w:type="dxa"/>
          </w:tcPr>
          <w:p w14:paraId="2CCA2157" w14:textId="77777777" w:rsidR="00AD1340" w:rsidRDefault="0050760C">
            <w:pPr>
              <w:pStyle w:val="TableParagraph"/>
              <w:spacing w:line="239" w:lineRule="exact"/>
              <w:ind w:left="31" w:right="3"/>
              <w:rPr>
                <w:sz w:val="21"/>
              </w:rPr>
            </w:pPr>
            <w:r>
              <w:rPr>
                <w:spacing w:val="-4"/>
                <w:w w:val="105"/>
                <w:sz w:val="21"/>
              </w:rPr>
              <w:t>95,1</w:t>
            </w:r>
          </w:p>
        </w:tc>
        <w:tc>
          <w:tcPr>
            <w:tcW w:w="1979" w:type="dxa"/>
          </w:tcPr>
          <w:p w14:paraId="616DE490" w14:textId="77777777" w:rsidR="00AD1340" w:rsidRDefault="0050760C">
            <w:pPr>
              <w:pStyle w:val="TableParagraph"/>
              <w:spacing w:line="239" w:lineRule="exact"/>
              <w:ind w:left="30" w:right="1"/>
              <w:rPr>
                <w:sz w:val="21"/>
              </w:rPr>
            </w:pPr>
            <w:r>
              <w:rPr>
                <w:spacing w:val="-2"/>
                <w:w w:val="105"/>
                <w:sz w:val="21"/>
              </w:rPr>
              <w:t>105,62</w:t>
            </w:r>
          </w:p>
        </w:tc>
      </w:tr>
      <w:tr w:rsidR="00AD1340" w14:paraId="5A99DBDF" w14:textId="77777777">
        <w:trPr>
          <w:trHeight w:val="273"/>
        </w:trPr>
        <w:tc>
          <w:tcPr>
            <w:tcW w:w="1763" w:type="dxa"/>
          </w:tcPr>
          <w:p w14:paraId="53FCB05E" w14:textId="77777777" w:rsidR="00AD1340" w:rsidRDefault="0050760C">
            <w:pPr>
              <w:pStyle w:val="TableParagraph"/>
              <w:spacing w:line="239" w:lineRule="exact"/>
              <w:ind w:left="26" w:right="1"/>
              <w:rPr>
                <w:sz w:val="21"/>
              </w:rPr>
            </w:pPr>
            <w:r>
              <w:rPr>
                <w:sz w:val="21"/>
              </w:rPr>
              <w:t>1,</w:t>
            </w:r>
            <w:r>
              <w:rPr>
                <w:spacing w:val="-10"/>
                <w:sz w:val="21"/>
              </w:rPr>
              <w:t>2-4</w:t>
            </w:r>
          </w:p>
        </w:tc>
        <w:tc>
          <w:tcPr>
            <w:tcW w:w="1559" w:type="dxa"/>
          </w:tcPr>
          <w:p w14:paraId="2006E8FB" w14:textId="77777777" w:rsidR="00AD1340" w:rsidRDefault="0050760C">
            <w:pPr>
              <w:pStyle w:val="TableParagraph"/>
              <w:spacing w:line="239" w:lineRule="exact"/>
              <w:ind w:left="27"/>
              <w:rPr>
                <w:sz w:val="21"/>
              </w:rPr>
            </w:pPr>
            <w:r>
              <w:rPr>
                <w:spacing w:val="-5"/>
                <w:w w:val="105"/>
                <w:sz w:val="21"/>
              </w:rPr>
              <w:t>0,0</w:t>
            </w:r>
          </w:p>
        </w:tc>
        <w:tc>
          <w:tcPr>
            <w:tcW w:w="1547" w:type="dxa"/>
          </w:tcPr>
          <w:p w14:paraId="4424AF10" w14:textId="77777777" w:rsidR="00AD1340" w:rsidRDefault="0050760C">
            <w:pPr>
              <w:pStyle w:val="TableParagraph"/>
              <w:spacing w:line="239" w:lineRule="exact"/>
              <w:ind w:left="31" w:right="3"/>
              <w:rPr>
                <w:sz w:val="21"/>
              </w:rPr>
            </w:pPr>
            <w:r>
              <w:rPr>
                <w:spacing w:val="-4"/>
                <w:w w:val="105"/>
                <w:sz w:val="21"/>
              </w:rPr>
              <w:t>27,0</w:t>
            </w:r>
          </w:p>
        </w:tc>
        <w:tc>
          <w:tcPr>
            <w:tcW w:w="1979" w:type="dxa"/>
          </w:tcPr>
          <w:p w14:paraId="4E5CD666" w14:textId="77777777" w:rsidR="00AD1340" w:rsidRDefault="0050760C">
            <w:pPr>
              <w:pStyle w:val="TableParagraph"/>
              <w:spacing w:line="239" w:lineRule="exact"/>
              <w:ind w:left="30" w:right="13"/>
              <w:rPr>
                <w:sz w:val="21"/>
              </w:rPr>
            </w:pPr>
            <w:r>
              <w:rPr>
                <w:spacing w:val="-4"/>
                <w:w w:val="105"/>
                <w:sz w:val="21"/>
              </w:rPr>
              <w:t>26,98</w:t>
            </w:r>
          </w:p>
        </w:tc>
      </w:tr>
      <w:tr w:rsidR="00AD1340" w14:paraId="4CDEB226" w14:textId="77777777">
        <w:trPr>
          <w:trHeight w:val="273"/>
        </w:trPr>
        <w:tc>
          <w:tcPr>
            <w:tcW w:w="1763" w:type="dxa"/>
          </w:tcPr>
          <w:p w14:paraId="5B94EB87" w14:textId="77777777" w:rsidR="00AD1340" w:rsidRDefault="0050760C">
            <w:pPr>
              <w:pStyle w:val="TableParagraph"/>
              <w:spacing w:before="15"/>
              <w:ind w:left="25" w:right="11"/>
              <w:rPr>
                <w:sz w:val="21"/>
              </w:rPr>
            </w:pPr>
            <w:r>
              <w:rPr>
                <w:w w:val="105"/>
                <w:sz w:val="21"/>
              </w:rPr>
              <w:t xml:space="preserve">&gt; </w:t>
            </w:r>
            <w:r>
              <w:rPr>
                <w:spacing w:val="-10"/>
                <w:w w:val="105"/>
                <w:sz w:val="21"/>
              </w:rPr>
              <w:t>4</w:t>
            </w:r>
          </w:p>
        </w:tc>
        <w:tc>
          <w:tcPr>
            <w:tcW w:w="1559" w:type="dxa"/>
          </w:tcPr>
          <w:p w14:paraId="7B1C7AFF" w14:textId="77777777" w:rsidR="00AD1340" w:rsidRDefault="0050760C">
            <w:pPr>
              <w:pStyle w:val="TableParagraph"/>
              <w:spacing w:before="15"/>
              <w:ind w:left="27"/>
              <w:rPr>
                <w:sz w:val="21"/>
              </w:rPr>
            </w:pPr>
            <w:r>
              <w:rPr>
                <w:spacing w:val="-5"/>
                <w:w w:val="105"/>
                <w:sz w:val="21"/>
              </w:rPr>
              <w:t>0,0</w:t>
            </w:r>
          </w:p>
        </w:tc>
        <w:tc>
          <w:tcPr>
            <w:tcW w:w="1547" w:type="dxa"/>
          </w:tcPr>
          <w:p w14:paraId="0EA78A7E" w14:textId="77777777" w:rsidR="00AD1340" w:rsidRDefault="0050760C">
            <w:pPr>
              <w:pStyle w:val="TableParagraph"/>
              <w:spacing w:before="15"/>
              <w:ind w:left="31" w:right="3"/>
              <w:rPr>
                <w:sz w:val="21"/>
              </w:rPr>
            </w:pPr>
            <w:r>
              <w:rPr>
                <w:spacing w:val="-4"/>
                <w:w w:val="105"/>
                <w:sz w:val="21"/>
              </w:rPr>
              <w:t>11,2</w:t>
            </w:r>
          </w:p>
        </w:tc>
        <w:tc>
          <w:tcPr>
            <w:tcW w:w="1979" w:type="dxa"/>
          </w:tcPr>
          <w:p w14:paraId="4C78AF02" w14:textId="77777777" w:rsidR="00AD1340" w:rsidRDefault="0050760C">
            <w:pPr>
              <w:pStyle w:val="TableParagraph"/>
              <w:spacing w:before="15"/>
              <w:ind w:left="30" w:right="13"/>
              <w:rPr>
                <w:sz w:val="21"/>
              </w:rPr>
            </w:pPr>
            <w:r>
              <w:rPr>
                <w:spacing w:val="-4"/>
                <w:w w:val="105"/>
                <w:sz w:val="21"/>
              </w:rPr>
              <w:t>11,24</w:t>
            </w:r>
          </w:p>
        </w:tc>
      </w:tr>
      <w:tr w:rsidR="00AD1340" w14:paraId="09D65C82" w14:textId="77777777">
        <w:trPr>
          <w:trHeight w:val="273"/>
        </w:trPr>
        <w:tc>
          <w:tcPr>
            <w:tcW w:w="1763" w:type="dxa"/>
          </w:tcPr>
          <w:p w14:paraId="16652E27" w14:textId="77777777" w:rsidR="00AD1340" w:rsidRDefault="0050760C">
            <w:pPr>
              <w:pStyle w:val="TableParagraph"/>
              <w:spacing w:before="15"/>
              <w:ind w:left="25" w:right="13"/>
              <w:rPr>
                <w:sz w:val="21"/>
              </w:rPr>
            </w:pPr>
            <w:r>
              <w:rPr>
                <w:spacing w:val="-2"/>
                <w:w w:val="105"/>
                <w:sz w:val="21"/>
              </w:rPr>
              <w:t>Total</w:t>
            </w:r>
          </w:p>
        </w:tc>
        <w:tc>
          <w:tcPr>
            <w:tcW w:w="1559" w:type="dxa"/>
          </w:tcPr>
          <w:p w14:paraId="42A8598C" w14:textId="77777777" w:rsidR="00AD1340" w:rsidRDefault="0050760C">
            <w:pPr>
              <w:pStyle w:val="TableParagraph"/>
              <w:spacing w:before="15"/>
              <w:ind w:left="27" w:right="1"/>
              <w:rPr>
                <w:sz w:val="21"/>
              </w:rPr>
            </w:pPr>
            <w:r>
              <w:rPr>
                <w:spacing w:val="-2"/>
                <w:w w:val="105"/>
                <w:sz w:val="21"/>
              </w:rPr>
              <w:t>162,3</w:t>
            </w:r>
          </w:p>
        </w:tc>
        <w:tc>
          <w:tcPr>
            <w:tcW w:w="1547" w:type="dxa"/>
          </w:tcPr>
          <w:p w14:paraId="4F801F5C" w14:textId="77777777" w:rsidR="00AD1340" w:rsidRDefault="0050760C">
            <w:pPr>
              <w:pStyle w:val="TableParagraph"/>
              <w:spacing w:before="15"/>
              <w:ind w:left="31" w:right="15"/>
              <w:rPr>
                <w:sz w:val="21"/>
              </w:rPr>
            </w:pPr>
            <w:r>
              <w:rPr>
                <w:spacing w:val="-2"/>
                <w:w w:val="105"/>
                <w:sz w:val="21"/>
              </w:rPr>
              <w:t>836,6</w:t>
            </w:r>
          </w:p>
        </w:tc>
        <w:tc>
          <w:tcPr>
            <w:tcW w:w="1979" w:type="dxa"/>
          </w:tcPr>
          <w:p w14:paraId="013FDB8D" w14:textId="77777777" w:rsidR="00AD1340" w:rsidRDefault="0050760C">
            <w:pPr>
              <w:pStyle w:val="TableParagraph"/>
              <w:spacing w:before="15"/>
              <w:ind w:left="30" w:right="13"/>
              <w:rPr>
                <w:sz w:val="21"/>
              </w:rPr>
            </w:pPr>
            <w:r>
              <w:rPr>
                <w:spacing w:val="-2"/>
                <w:w w:val="105"/>
                <w:sz w:val="21"/>
              </w:rPr>
              <w:t>998,9</w:t>
            </w:r>
          </w:p>
        </w:tc>
      </w:tr>
    </w:tbl>
    <w:p w14:paraId="7FA7A81D" w14:textId="77777777" w:rsidR="00AD1340" w:rsidRDefault="0050760C">
      <w:pPr>
        <w:pStyle w:val="BodyText"/>
        <w:spacing w:before="180"/>
        <w:ind w:left="1191"/>
        <w:jc w:val="both"/>
      </w:pPr>
      <w:r>
        <w:t xml:space="preserve">Au total, l'impact de l'aéroport pour le scénario BAC_0-1-0-0 </w:t>
      </w:r>
      <w:r>
        <w:rPr>
          <w:spacing w:val="-5"/>
        </w:rPr>
        <w:t>:</w:t>
      </w:r>
    </w:p>
    <w:p w14:paraId="5DE9516A" w14:textId="77777777" w:rsidR="00AD1340" w:rsidRDefault="0050760C">
      <w:pPr>
        <w:pStyle w:val="ListParagraph"/>
        <w:numPr>
          <w:ilvl w:val="0"/>
          <w:numId w:val="2"/>
        </w:numPr>
        <w:tabs>
          <w:tab w:val="left" w:pos="1911"/>
        </w:tabs>
        <w:spacing w:before="30" w:line="254" w:lineRule="auto"/>
        <w:ind w:right="331"/>
        <w:rPr>
          <w:position w:val="1"/>
          <w:sz w:val="20"/>
        </w:rPr>
      </w:pPr>
      <w:r>
        <w:rPr>
          <w:position w:val="1"/>
          <w:sz w:val="20"/>
        </w:rPr>
        <w:t>80 % de la norme de qualité de l'air NO2 moyenne annuelle est dépassée sur 1,87 km</w:t>
      </w:r>
      <w:r>
        <w:rPr>
          <w:position w:val="1"/>
          <w:sz w:val="20"/>
          <w:vertAlign w:val="superscript"/>
        </w:rPr>
        <w:t>2</w:t>
      </w:r>
      <w:r>
        <w:rPr>
          <w:position w:val="1"/>
          <w:sz w:val="20"/>
        </w:rPr>
        <w:t xml:space="preserve"> de plus dans l'</w:t>
      </w:r>
      <w:r>
        <w:rPr>
          <w:sz w:val="20"/>
        </w:rPr>
        <w:t xml:space="preserve">état avec aéroport par rapport à l'état sans </w:t>
      </w:r>
      <w:r>
        <w:rPr>
          <w:position w:val="1"/>
          <w:sz w:val="20"/>
        </w:rPr>
        <w:t>aéroport (d</w:t>
      </w:r>
      <w:r>
        <w:rPr>
          <w:sz w:val="20"/>
        </w:rPr>
        <w:t>o</w:t>
      </w:r>
      <w:r>
        <w:rPr>
          <w:position w:val="1"/>
          <w:sz w:val="20"/>
        </w:rPr>
        <w:t>nt 1,19 km</w:t>
      </w:r>
      <w:r>
        <w:rPr>
          <w:position w:val="1"/>
          <w:sz w:val="20"/>
          <w:vertAlign w:val="superscript"/>
        </w:rPr>
        <w:t>2</w:t>
      </w:r>
      <w:r>
        <w:rPr>
          <w:position w:val="1"/>
          <w:sz w:val="20"/>
        </w:rPr>
        <w:t xml:space="preserve"> en dehors de la zone du projet) et 100 % de la norme de qualité de </w:t>
      </w:r>
      <w:r>
        <w:rPr>
          <w:position w:val="1"/>
          <w:sz w:val="20"/>
        </w:rPr>
        <w:t>l'air NO2 moyen</w:t>
      </w:r>
      <w:r>
        <w:rPr>
          <w:position w:val="1"/>
          <w:sz w:val="20"/>
        </w:rPr>
        <w:t>ne a</w:t>
      </w:r>
      <w:r>
        <w:rPr>
          <w:position w:val="1"/>
          <w:sz w:val="20"/>
        </w:rPr>
        <w:t xml:space="preserve">nnuelle </w:t>
      </w:r>
      <w:r>
        <w:rPr>
          <w:spacing w:val="-2"/>
          <w:position w:val="1"/>
          <w:sz w:val="20"/>
        </w:rPr>
        <w:t xml:space="preserve">est dépassée sur 1,87 km de </w:t>
      </w:r>
      <w:r>
        <w:rPr>
          <w:position w:val="1"/>
          <w:sz w:val="20"/>
        </w:rPr>
        <w:t xml:space="preserve">plus dans </w:t>
      </w:r>
      <w:r>
        <w:rPr>
          <w:sz w:val="20"/>
        </w:rPr>
        <w:t>l'état avec aéroport par rapport à l'état sans aéroport</w:t>
      </w:r>
      <w:r>
        <w:rPr>
          <w:position w:val="1"/>
          <w:sz w:val="20"/>
        </w:rPr>
        <w:t>.</w:t>
      </w:r>
    </w:p>
    <w:p w14:paraId="5AE52EE4" w14:textId="77777777" w:rsidR="00AD1340" w:rsidRDefault="0050760C">
      <w:pPr>
        <w:pStyle w:val="BodyText"/>
        <w:spacing w:before="2"/>
      </w:pPr>
      <w:r>
        <w:rPr>
          <w:noProof/>
        </w:rPr>
        <mc:AlternateContent>
          <mc:Choice Requires="wps">
            <w:drawing>
              <wp:anchor distT="0" distB="0" distL="0" distR="0" simplePos="0" relativeHeight="487702528" behindDoc="1" locked="0" layoutInCell="1" allowOverlap="1" wp14:anchorId="3F455E02" wp14:editId="633448F8">
                <wp:simplePos x="0" y="0"/>
                <wp:positionH relativeFrom="page">
                  <wp:posOffset>936040</wp:posOffset>
                </wp:positionH>
                <wp:positionV relativeFrom="paragraph">
                  <wp:posOffset>171931</wp:posOffset>
                </wp:positionV>
                <wp:extent cx="1829435" cy="7620"/>
                <wp:effectExtent l="0" t="0" r="0" b="0"/>
                <wp:wrapTopAndBottom/>
                <wp:docPr id="427" name="Graphic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DF1A913" id="Graphic 427" o:spid="_x0000_s1026" style="position:absolute;margin-left:73.7pt;margin-top:13.55pt;width:144.05pt;height:.6pt;z-index:-1561395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" path="m1829053,l,,,7619r1829053,l1829053,xe" fillcolor="black" stroked="f">
                <v:path arrowok="t"/>
                <w10:wrap type="topAndBottom" anchorx="page"/>
              </v:shape>
            </w:pict>
          </mc:Fallback>
        </mc:AlternateContent>
      </w:r>
    </w:p>
    <w:p w14:paraId="2544C370" w14:textId="77777777" w:rsidR="00AD1340" w:rsidRDefault="0050760C">
      <w:pPr>
        <w:spacing w:before="109" w:line="247" w:lineRule="auto"/>
        <w:ind w:left="255" w:right="424" w:hanging="142"/>
        <w:rPr>
          <w:sz w:val="18"/>
        </w:rPr>
      </w:pPr>
      <w:r>
        <w:rPr>
          <w:sz w:val="18"/>
          <w:vertAlign w:val="superscript"/>
        </w:rPr>
        <w:t>29</w:t>
      </w:r>
      <w:r>
        <w:rPr>
          <w:sz w:val="18"/>
        </w:rPr>
        <w:t xml:space="preserve"> Au sud-ouest de l'aéroport, à Vilvoordelaan, une v</w:t>
      </w:r>
      <w:r>
        <w:rPr>
          <w:sz w:val="18"/>
        </w:rPr>
        <w:t xml:space="preserve">aleur maximale de 10 </w:t>
      </w:r>
      <w:r>
        <w:rPr>
          <w:position w:val="5"/>
          <w:sz w:val="12"/>
        </w:rPr>
        <w:t xml:space="preserve">µg/m3 </w:t>
      </w:r>
      <w:r>
        <w:rPr>
          <w:sz w:val="18"/>
        </w:rPr>
        <w:t xml:space="preserve">est calculée, mais cette contribution a été </w:t>
      </w:r>
      <w:r>
        <w:rPr>
          <w:sz w:val="18"/>
        </w:rPr>
        <w:lastRenderedPageBreak/>
        <w:t>calculée (modélisée) sans le présent écran, et constitue donc une surestimation.</w:t>
      </w:r>
    </w:p>
    <w:p w14:paraId="5A0A54A9" w14:textId="77777777" w:rsidR="00AD1340" w:rsidRDefault="0050760C">
      <w:pPr>
        <w:spacing w:line="211" w:lineRule="exact"/>
        <w:ind w:left="114"/>
        <w:rPr>
          <w:sz w:val="18"/>
        </w:rPr>
      </w:pPr>
      <w:r>
        <w:rPr>
          <w:position w:val="5"/>
          <w:sz w:val="12"/>
        </w:rPr>
        <w:t xml:space="preserve">30 </w:t>
      </w:r>
      <w:r>
        <w:rPr>
          <w:sz w:val="18"/>
        </w:rPr>
        <w:t xml:space="preserve">Dans l'état détaillé de la (des) zone(s) et de l'occupation ci-dessous (voir points </w:t>
      </w:r>
      <w:hyperlink w:anchor="_bookmark18" w:history="1">
        <w:r>
          <w:rPr>
            <w:sz w:val="18"/>
          </w:rPr>
          <w:t>7.5.2,</w:t>
        </w:r>
      </w:hyperlink>
      <w:r>
        <w:rPr>
          <w:spacing w:val="-2"/>
          <w:sz w:val="18"/>
        </w:rPr>
        <w:t xml:space="preserve"> 7.5.</w:t>
      </w:r>
      <w:hyperlink w:anchor="_bookmark23" w:history="1">
        <w:r>
          <w:rPr>
            <w:sz w:val="18"/>
          </w:rPr>
          <w:t xml:space="preserve">3, </w:t>
        </w:r>
      </w:hyperlink>
      <w:hyperlink w:anchor="_bookmark27" w:history="1">
        <w:r>
          <w:rPr>
            <w:sz w:val="18"/>
          </w:rPr>
          <w:t>7.5.4</w:t>
        </w:r>
      </w:hyperlink>
      <w:r>
        <w:rPr>
          <w:sz w:val="18"/>
        </w:rPr>
        <w:t xml:space="preserve"> et </w:t>
      </w:r>
      <w:hyperlink w:anchor="_bookmark30" w:history="1">
        <w:r>
          <w:rPr>
            <w:sz w:val="18"/>
          </w:rPr>
          <w:t>7.5.5</w:t>
        </w:r>
      </w:hyperlink>
      <w:r>
        <w:rPr>
          <w:sz w:val="18"/>
        </w:rPr>
        <w:t xml:space="preserve">), </w:t>
      </w:r>
      <w:r>
        <w:rPr>
          <w:spacing w:val="-5"/>
          <w:sz w:val="18"/>
        </w:rPr>
        <w:t>avec</w:t>
      </w:r>
    </w:p>
    <w:p w14:paraId="595EC158" w14:textId="77777777" w:rsidR="00AD1340" w:rsidRDefault="0050760C">
      <w:pPr>
        <w:spacing w:before="1"/>
        <w:ind w:left="255"/>
        <w:rPr>
          <w:sz w:val="18"/>
        </w:rPr>
      </w:pPr>
      <w:r>
        <w:rPr>
          <w:sz w:val="18"/>
        </w:rPr>
        <w:t xml:space="preserve">Bruxelles représente toujours la région de Bruxelles-Capitale et </w:t>
      </w:r>
      <w:r>
        <w:rPr>
          <w:spacing w:val="-3"/>
          <w:sz w:val="18"/>
        </w:rPr>
        <w:t xml:space="preserve">la </w:t>
      </w:r>
      <w:r>
        <w:rPr>
          <w:sz w:val="18"/>
        </w:rPr>
        <w:t xml:space="preserve">Flandre la </w:t>
      </w:r>
      <w:r>
        <w:rPr>
          <w:spacing w:val="-2"/>
          <w:sz w:val="18"/>
        </w:rPr>
        <w:t xml:space="preserve">région </w:t>
      </w:r>
      <w:r>
        <w:rPr>
          <w:sz w:val="18"/>
        </w:rPr>
        <w:t>flamande.</w:t>
      </w:r>
    </w:p>
    <w:p w14:paraId="232C20AA" w14:textId="77777777" w:rsidR="00AD1340" w:rsidRDefault="0050760C">
      <w:pPr>
        <w:spacing w:before="1"/>
        <w:ind w:left="114"/>
        <w:rPr>
          <w:sz w:val="18"/>
        </w:rPr>
      </w:pPr>
      <w:r>
        <w:rPr>
          <w:position w:val="5"/>
          <w:sz w:val="12"/>
        </w:rPr>
        <w:t xml:space="preserve">31 </w:t>
      </w:r>
      <w:r>
        <w:rPr>
          <w:sz w:val="18"/>
        </w:rPr>
        <w:t xml:space="preserve">Pas de distinction entre les </w:t>
      </w:r>
      <w:r>
        <w:rPr>
          <w:spacing w:val="-2"/>
          <w:sz w:val="18"/>
        </w:rPr>
        <w:t xml:space="preserve">zones </w:t>
      </w:r>
      <w:r>
        <w:rPr>
          <w:sz w:val="18"/>
        </w:rPr>
        <w:t>accessibles et non accessibles.</w:t>
      </w:r>
    </w:p>
    <w:p w14:paraId="6EEDEF79" w14:textId="77777777" w:rsidR="00AD1340" w:rsidRDefault="00AD1340">
      <w:pPr>
        <w:rPr>
          <w:sz w:val="18"/>
        </w:rPr>
        <w:sectPr w:rsidR="00AD1340">
          <w:pgSz w:w="11910" w:h="16840"/>
          <w:pgMar w:top="1740" w:right="800" w:bottom="1040" w:left="1360" w:header="748" w:footer="852" w:gutter="0"/>
          <w:cols w:space="720"/>
        </w:sectPr>
      </w:pPr>
    </w:p>
    <w:p w14:paraId="3908ED5E" w14:textId="77777777" w:rsidR="00AD1340" w:rsidRDefault="0050760C">
      <w:pPr>
        <w:pStyle w:val="BodyText"/>
        <w:spacing w:before="90" w:line="259" w:lineRule="auto"/>
        <w:ind w:left="1911" w:right="332"/>
        <w:jc w:val="both"/>
      </w:pPr>
      <w:r>
        <w:lastRenderedPageBreak/>
        <w:t>est dépassée à 0,03 km</w:t>
      </w:r>
      <w:r>
        <w:rPr>
          <w:vertAlign w:val="superscript"/>
        </w:rPr>
        <w:t>2</w:t>
      </w:r>
      <w:r>
        <w:t xml:space="preserve"> plus de surface dans les conditions avec aéroport que dans les conditions sans aéroport (toutes situées dans la zone du projet ou sur un site non accessible).</w:t>
      </w:r>
    </w:p>
    <w:p w14:paraId="26870518" w14:textId="77777777" w:rsidR="00AD1340" w:rsidRDefault="0050760C">
      <w:pPr>
        <w:pStyle w:val="ListParagraph"/>
        <w:numPr>
          <w:ilvl w:val="0"/>
          <w:numId w:val="2"/>
        </w:numPr>
        <w:tabs>
          <w:tab w:val="left" w:pos="1911"/>
        </w:tabs>
        <w:spacing w:before="11" w:line="259" w:lineRule="auto"/>
        <w:ind w:right="333"/>
        <w:rPr>
          <w:sz w:val="20"/>
        </w:rPr>
      </w:pPr>
      <w:r>
        <w:rPr>
          <w:sz w:val="20"/>
        </w:rPr>
        <w:t>Une contribution &gt; 1,2 µg/m</w:t>
      </w:r>
      <w:r>
        <w:rPr>
          <w:sz w:val="20"/>
          <w:vertAlign w:val="superscript"/>
        </w:rPr>
        <w:t>3</w:t>
      </w:r>
      <w:r>
        <w:rPr>
          <w:sz w:val="20"/>
        </w:rPr>
        <w:t xml:space="preserve"> (score d'effet -2 ou -3) </w:t>
      </w:r>
      <w:r>
        <w:rPr>
          <w:spacing w:val="-1"/>
          <w:sz w:val="20"/>
        </w:rPr>
        <w:t xml:space="preserve">est </w:t>
      </w:r>
      <w:r>
        <w:rPr>
          <w:sz w:val="20"/>
        </w:rPr>
        <w:t>apportée par l'</w:t>
      </w:r>
      <w:r>
        <w:rPr>
          <w:spacing w:val="-2"/>
          <w:sz w:val="20"/>
        </w:rPr>
        <w:t xml:space="preserve">aéroport </w:t>
      </w:r>
      <w:r>
        <w:rPr>
          <w:sz w:val="20"/>
        </w:rPr>
        <w:t>à 38,2 km</w:t>
      </w:r>
      <w:r>
        <w:rPr>
          <w:sz w:val="20"/>
          <w:vertAlign w:val="superscript"/>
        </w:rPr>
        <w:t>2</w:t>
      </w:r>
      <w:r>
        <w:rPr>
          <w:sz w:val="20"/>
        </w:rPr>
        <w:t xml:space="preserve"> . Sur cette distance, 29,47 km</w:t>
      </w:r>
      <w:r>
        <w:rPr>
          <w:sz w:val="20"/>
          <w:vertAlign w:val="superscript"/>
        </w:rPr>
        <w:t>2</w:t>
      </w:r>
      <w:r>
        <w:rPr>
          <w:sz w:val="20"/>
        </w:rPr>
        <w:t xml:space="preserve"> se trouvent en dehors de la zone du projet, c'est-à-dire que la totalité de la zone du projet se trouve dans une zone d'impact -2 ou -3.</w:t>
      </w:r>
    </w:p>
    <w:p w14:paraId="24DB2A4F" w14:textId="77777777" w:rsidR="00AD1340" w:rsidRDefault="00AD1340">
      <w:pPr>
        <w:pStyle w:val="BodyText"/>
      </w:pPr>
    </w:p>
    <w:p w14:paraId="06F2E235" w14:textId="77777777" w:rsidR="00AD1340" w:rsidRDefault="00AD1340">
      <w:pPr>
        <w:pStyle w:val="BodyText"/>
        <w:spacing w:before="93"/>
      </w:pPr>
    </w:p>
    <w:p w14:paraId="2EDCC600" w14:textId="77777777" w:rsidR="00AD1340" w:rsidRDefault="0050760C">
      <w:pPr>
        <w:pStyle w:val="BodyText"/>
        <w:ind w:left="1191"/>
        <w:jc w:val="both"/>
      </w:pPr>
      <w:r>
        <w:t xml:space="preserve">Population (en nombre de personnes) </w:t>
      </w:r>
      <w:r>
        <w:rPr>
          <w:vertAlign w:val="superscript"/>
        </w:rPr>
        <w:t>32</w:t>
      </w:r>
      <w:r>
        <w:rPr>
          <w:spacing w:val="-5"/>
          <w:vertAlign w:val="superscript"/>
        </w:rPr>
        <w:t>33</w:t>
      </w:r>
    </w:p>
    <w:p w14:paraId="66A4B10F" w14:textId="77777777" w:rsidR="00AD1340" w:rsidRDefault="00AD1340">
      <w:pPr>
        <w:pStyle w:val="BodyText"/>
        <w:spacing w:before="8"/>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5"/>
      </w:tblGrid>
      <w:tr w:rsidR="00AD1340" w14:paraId="68A3360C" w14:textId="77777777">
        <w:trPr>
          <w:trHeight w:val="272"/>
        </w:trPr>
        <w:tc>
          <w:tcPr>
            <w:tcW w:w="1524" w:type="dxa"/>
          </w:tcPr>
          <w:p w14:paraId="57297C17" w14:textId="77777777" w:rsidR="00AD1340" w:rsidRDefault="00AD1340">
            <w:pPr>
              <w:pStyle w:val="TableParagraph"/>
              <w:spacing w:before="0" w:line="240" w:lineRule="auto"/>
              <w:jc w:val="left"/>
              <w:rPr>
                <w:rFonts w:ascii="Times New Roman"/>
                <w:sz w:val="18"/>
              </w:rPr>
            </w:pPr>
          </w:p>
        </w:tc>
        <w:tc>
          <w:tcPr>
            <w:tcW w:w="2820" w:type="dxa"/>
            <w:gridSpan w:val="2"/>
          </w:tcPr>
          <w:p w14:paraId="6D8A70EB" w14:textId="77777777" w:rsidR="00AD1340" w:rsidRDefault="0050760C">
            <w:pPr>
              <w:pStyle w:val="TableParagraph"/>
              <w:spacing w:before="2" w:line="251" w:lineRule="exact"/>
              <w:ind w:left="100"/>
              <w:jc w:val="left"/>
              <w:rPr>
                <w:sz w:val="21"/>
              </w:rPr>
            </w:pPr>
            <w:r>
              <w:rPr>
                <w:sz w:val="21"/>
              </w:rPr>
              <w:t xml:space="preserve">Scénario de référence </w:t>
            </w:r>
            <w:r>
              <w:rPr>
                <w:spacing w:val="-2"/>
                <w:sz w:val="21"/>
              </w:rPr>
              <w:t>BAC_0000</w:t>
            </w:r>
          </w:p>
        </w:tc>
        <w:tc>
          <w:tcPr>
            <w:tcW w:w="3169" w:type="dxa"/>
            <w:gridSpan w:val="2"/>
          </w:tcPr>
          <w:p w14:paraId="731ADD28" w14:textId="77777777" w:rsidR="00AD1340" w:rsidRDefault="0050760C">
            <w:pPr>
              <w:pStyle w:val="TableParagraph"/>
              <w:spacing w:before="2" w:line="251" w:lineRule="exact"/>
              <w:ind w:left="449"/>
              <w:jc w:val="left"/>
              <w:rPr>
                <w:sz w:val="21"/>
              </w:rPr>
            </w:pPr>
            <w:r>
              <w:rPr>
                <w:sz w:val="21"/>
              </w:rPr>
              <w:t xml:space="preserve">Scénario actuel </w:t>
            </w:r>
            <w:r>
              <w:rPr>
                <w:spacing w:val="-2"/>
                <w:sz w:val="21"/>
              </w:rPr>
              <w:t>BAC_0100</w:t>
            </w:r>
          </w:p>
        </w:tc>
      </w:tr>
      <w:tr w:rsidR="00AD1340" w14:paraId="15196A48" w14:textId="77777777">
        <w:trPr>
          <w:trHeight w:val="596"/>
        </w:trPr>
        <w:tc>
          <w:tcPr>
            <w:tcW w:w="1524" w:type="dxa"/>
          </w:tcPr>
          <w:p w14:paraId="585D6790" w14:textId="77777777" w:rsidR="00AD1340" w:rsidRDefault="0050760C">
            <w:pPr>
              <w:pStyle w:val="TableParagraph"/>
              <w:spacing w:line="240" w:lineRule="auto"/>
              <w:ind w:left="65" w:right="62"/>
              <w:rPr>
                <w:sz w:val="21"/>
              </w:rPr>
            </w:pPr>
            <w:r>
              <w:rPr>
                <w:spacing w:val="-2"/>
                <w:sz w:val="21"/>
              </w:rPr>
              <w:t xml:space="preserve">Conc. </w:t>
            </w:r>
            <w:r>
              <w:rPr>
                <w:sz w:val="21"/>
              </w:rPr>
              <w:t>absolue.</w:t>
            </w:r>
          </w:p>
          <w:p w14:paraId="125AED29" w14:textId="77777777" w:rsidR="00AD1340" w:rsidRDefault="0050760C">
            <w:pPr>
              <w:pStyle w:val="TableParagraph"/>
              <w:spacing w:before="68"/>
              <w:ind w:left="65" w:right="36"/>
              <w:rPr>
                <w:sz w:val="21"/>
              </w:rPr>
            </w:pPr>
            <w:r>
              <w:rPr>
                <w:spacing w:val="-2"/>
                <w:w w:val="105"/>
                <w:sz w:val="21"/>
              </w:rPr>
              <w:t>(µg/m )</w:t>
            </w:r>
            <w:r>
              <w:rPr>
                <w:spacing w:val="-2"/>
                <w:w w:val="105"/>
                <w:sz w:val="21"/>
                <w:vertAlign w:val="superscript"/>
              </w:rPr>
              <w:t>3</w:t>
            </w:r>
          </w:p>
        </w:tc>
        <w:tc>
          <w:tcPr>
            <w:tcW w:w="1392" w:type="dxa"/>
          </w:tcPr>
          <w:p w14:paraId="4548FC4F" w14:textId="77777777" w:rsidR="00AD1340" w:rsidRDefault="0050760C">
            <w:pPr>
              <w:pStyle w:val="TableParagraph"/>
              <w:spacing w:before="170" w:line="240" w:lineRule="auto"/>
              <w:ind w:left="63" w:right="38"/>
              <w:rPr>
                <w:sz w:val="21"/>
              </w:rPr>
            </w:pPr>
            <w:r>
              <w:rPr>
                <w:spacing w:val="-2"/>
                <w:sz w:val="21"/>
              </w:rPr>
              <w:t>Bruxelles</w:t>
            </w:r>
          </w:p>
        </w:tc>
        <w:tc>
          <w:tcPr>
            <w:tcW w:w="1428" w:type="dxa"/>
          </w:tcPr>
          <w:p w14:paraId="1C04484E" w14:textId="77777777" w:rsidR="00AD1340" w:rsidRDefault="0050760C">
            <w:pPr>
              <w:pStyle w:val="TableParagraph"/>
              <w:spacing w:before="170" w:line="240" w:lineRule="auto"/>
              <w:ind w:left="65" w:right="36"/>
              <w:rPr>
                <w:sz w:val="21"/>
              </w:rPr>
            </w:pPr>
            <w:r>
              <w:rPr>
                <w:spacing w:val="-2"/>
                <w:sz w:val="21"/>
              </w:rPr>
              <w:t>Flandre</w:t>
            </w:r>
          </w:p>
        </w:tc>
        <w:tc>
          <w:tcPr>
            <w:tcW w:w="1404" w:type="dxa"/>
          </w:tcPr>
          <w:p w14:paraId="6B569780" w14:textId="77777777" w:rsidR="00AD1340" w:rsidRDefault="0050760C">
            <w:pPr>
              <w:pStyle w:val="TableParagraph"/>
              <w:spacing w:before="170" w:line="240" w:lineRule="auto"/>
              <w:ind w:left="64" w:right="49"/>
              <w:rPr>
                <w:sz w:val="21"/>
              </w:rPr>
            </w:pPr>
            <w:r>
              <w:rPr>
                <w:spacing w:val="-2"/>
                <w:sz w:val="21"/>
              </w:rPr>
              <w:t>Bruxelles</w:t>
            </w:r>
          </w:p>
        </w:tc>
        <w:tc>
          <w:tcPr>
            <w:tcW w:w="1765" w:type="dxa"/>
          </w:tcPr>
          <w:p w14:paraId="73FEE80F" w14:textId="77777777" w:rsidR="00AD1340" w:rsidRDefault="0050760C">
            <w:pPr>
              <w:pStyle w:val="TableParagraph"/>
              <w:spacing w:before="170" w:line="240" w:lineRule="auto"/>
              <w:ind w:left="65" w:right="37"/>
              <w:rPr>
                <w:sz w:val="21"/>
              </w:rPr>
            </w:pPr>
            <w:r>
              <w:rPr>
                <w:spacing w:val="-2"/>
                <w:sz w:val="21"/>
              </w:rPr>
              <w:t>Flandre</w:t>
            </w:r>
          </w:p>
        </w:tc>
      </w:tr>
      <w:tr w:rsidR="00AD1340" w14:paraId="57EBFDFD" w14:textId="77777777">
        <w:trPr>
          <w:trHeight w:val="272"/>
        </w:trPr>
        <w:tc>
          <w:tcPr>
            <w:tcW w:w="1524" w:type="dxa"/>
          </w:tcPr>
          <w:p w14:paraId="0B0F161D" w14:textId="77777777" w:rsidR="00AD1340" w:rsidRDefault="0050760C">
            <w:pPr>
              <w:pStyle w:val="TableParagraph"/>
              <w:spacing w:line="239" w:lineRule="exact"/>
              <w:ind w:left="65" w:right="40"/>
              <w:rPr>
                <w:sz w:val="21"/>
              </w:rPr>
            </w:pPr>
            <w:r>
              <w:rPr>
                <w:spacing w:val="-5"/>
                <w:sz w:val="21"/>
              </w:rPr>
              <w:t>0-10</w:t>
            </w:r>
          </w:p>
        </w:tc>
        <w:tc>
          <w:tcPr>
            <w:tcW w:w="1392" w:type="dxa"/>
          </w:tcPr>
          <w:p w14:paraId="5CD014B9" w14:textId="77777777" w:rsidR="00AD1340" w:rsidRDefault="0050760C">
            <w:pPr>
              <w:pStyle w:val="TableParagraph"/>
              <w:spacing w:line="239" w:lineRule="exact"/>
              <w:ind w:left="63" w:right="49"/>
              <w:rPr>
                <w:sz w:val="21"/>
              </w:rPr>
            </w:pPr>
            <w:r>
              <w:rPr>
                <w:spacing w:val="-10"/>
                <w:sz w:val="21"/>
              </w:rPr>
              <w:t>0</w:t>
            </w:r>
          </w:p>
        </w:tc>
        <w:tc>
          <w:tcPr>
            <w:tcW w:w="1428" w:type="dxa"/>
          </w:tcPr>
          <w:p w14:paraId="35B7F445" w14:textId="77777777" w:rsidR="00AD1340" w:rsidRDefault="0050760C">
            <w:pPr>
              <w:pStyle w:val="TableParagraph"/>
              <w:spacing w:line="239" w:lineRule="exact"/>
              <w:ind w:left="65" w:right="39"/>
              <w:rPr>
                <w:sz w:val="21"/>
              </w:rPr>
            </w:pPr>
            <w:r>
              <w:rPr>
                <w:spacing w:val="-10"/>
                <w:sz w:val="21"/>
              </w:rPr>
              <w:t>0</w:t>
            </w:r>
          </w:p>
        </w:tc>
        <w:tc>
          <w:tcPr>
            <w:tcW w:w="1404" w:type="dxa"/>
          </w:tcPr>
          <w:p w14:paraId="6D22C697" w14:textId="77777777" w:rsidR="00AD1340" w:rsidRDefault="0050760C">
            <w:pPr>
              <w:pStyle w:val="TableParagraph"/>
              <w:spacing w:line="239" w:lineRule="exact"/>
              <w:ind w:left="64" w:right="36"/>
              <w:rPr>
                <w:sz w:val="21"/>
              </w:rPr>
            </w:pPr>
            <w:r>
              <w:rPr>
                <w:spacing w:val="-10"/>
                <w:sz w:val="21"/>
              </w:rPr>
              <w:t>0</w:t>
            </w:r>
          </w:p>
        </w:tc>
        <w:tc>
          <w:tcPr>
            <w:tcW w:w="1765" w:type="dxa"/>
          </w:tcPr>
          <w:p w14:paraId="6A2992A7" w14:textId="77777777" w:rsidR="00AD1340" w:rsidRDefault="0050760C">
            <w:pPr>
              <w:pStyle w:val="TableParagraph"/>
              <w:spacing w:line="239" w:lineRule="exact"/>
              <w:ind w:left="65" w:right="38"/>
              <w:rPr>
                <w:sz w:val="21"/>
              </w:rPr>
            </w:pPr>
            <w:r>
              <w:rPr>
                <w:spacing w:val="-10"/>
                <w:sz w:val="21"/>
              </w:rPr>
              <w:t>0</w:t>
            </w:r>
          </w:p>
        </w:tc>
      </w:tr>
      <w:tr w:rsidR="00AD1340" w14:paraId="5F03B719" w14:textId="77777777">
        <w:trPr>
          <w:trHeight w:val="272"/>
        </w:trPr>
        <w:tc>
          <w:tcPr>
            <w:tcW w:w="1524" w:type="dxa"/>
          </w:tcPr>
          <w:p w14:paraId="137BAD47" w14:textId="77777777" w:rsidR="00AD1340" w:rsidRDefault="0050760C">
            <w:pPr>
              <w:pStyle w:val="TableParagraph"/>
              <w:ind w:left="65" w:right="52"/>
              <w:rPr>
                <w:sz w:val="21"/>
              </w:rPr>
            </w:pPr>
            <w:r>
              <w:rPr>
                <w:spacing w:val="-5"/>
                <w:sz w:val="21"/>
              </w:rPr>
              <w:t>10-16</w:t>
            </w:r>
          </w:p>
        </w:tc>
        <w:tc>
          <w:tcPr>
            <w:tcW w:w="1392" w:type="dxa"/>
          </w:tcPr>
          <w:p w14:paraId="0AB33285" w14:textId="77777777" w:rsidR="00AD1340" w:rsidRDefault="0050760C">
            <w:pPr>
              <w:pStyle w:val="TableParagraph"/>
              <w:ind w:left="63" w:right="38"/>
              <w:rPr>
                <w:sz w:val="21"/>
              </w:rPr>
            </w:pPr>
            <w:r>
              <w:rPr>
                <w:spacing w:val="-2"/>
                <w:sz w:val="21"/>
              </w:rPr>
              <w:t>18.058</w:t>
            </w:r>
          </w:p>
        </w:tc>
        <w:tc>
          <w:tcPr>
            <w:tcW w:w="1428" w:type="dxa"/>
          </w:tcPr>
          <w:p w14:paraId="17A5D4DC" w14:textId="77777777" w:rsidR="00AD1340" w:rsidRDefault="0050760C">
            <w:pPr>
              <w:pStyle w:val="TableParagraph"/>
              <w:ind w:left="65" w:right="40"/>
              <w:rPr>
                <w:sz w:val="21"/>
              </w:rPr>
            </w:pPr>
            <w:r>
              <w:rPr>
                <w:spacing w:val="-2"/>
                <w:sz w:val="21"/>
              </w:rPr>
              <w:t>260.728</w:t>
            </w:r>
          </w:p>
        </w:tc>
        <w:tc>
          <w:tcPr>
            <w:tcW w:w="1404" w:type="dxa"/>
          </w:tcPr>
          <w:p w14:paraId="4FE3CCC5" w14:textId="77777777" w:rsidR="00AD1340" w:rsidRDefault="0050760C">
            <w:pPr>
              <w:pStyle w:val="TableParagraph"/>
              <w:ind w:left="64" w:right="49"/>
              <w:rPr>
                <w:sz w:val="21"/>
              </w:rPr>
            </w:pPr>
            <w:r>
              <w:rPr>
                <w:spacing w:val="-2"/>
                <w:sz w:val="21"/>
              </w:rPr>
              <w:t>15.836</w:t>
            </w:r>
          </w:p>
        </w:tc>
        <w:tc>
          <w:tcPr>
            <w:tcW w:w="1765" w:type="dxa"/>
          </w:tcPr>
          <w:p w14:paraId="71337B07" w14:textId="77777777" w:rsidR="00AD1340" w:rsidRDefault="0050760C">
            <w:pPr>
              <w:pStyle w:val="TableParagraph"/>
              <w:ind w:left="65" w:right="39"/>
              <w:rPr>
                <w:sz w:val="21"/>
              </w:rPr>
            </w:pPr>
            <w:r>
              <w:rPr>
                <w:spacing w:val="-2"/>
                <w:sz w:val="21"/>
              </w:rPr>
              <w:t>230.922</w:t>
            </w:r>
          </w:p>
        </w:tc>
      </w:tr>
      <w:tr w:rsidR="00AD1340" w14:paraId="335C06F8" w14:textId="77777777">
        <w:trPr>
          <w:trHeight w:val="272"/>
        </w:trPr>
        <w:tc>
          <w:tcPr>
            <w:tcW w:w="1524" w:type="dxa"/>
          </w:tcPr>
          <w:p w14:paraId="2C942827" w14:textId="77777777" w:rsidR="00AD1340" w:rsidRDefault="0050760C">
            <w:pPr>
              <w:pStyle w:val="TableParagraph"/>
              <w:spacing w:line="239" w:lineRule="exact"/>
              <w:ind w:left="65" w:right="52"/>
              <w:rPr>
                <w:sz w:val="21"/>
              </w:rPr>
            </w:pPr>
            <w:r>
              <w:rPr>
                <w:spacing w:val="-5"/>
                <w:sz w:val="21"/>
              </w:rPr>
              <w:t>16-20</w:t>
            </w:r>
          </w:p>
        </w:tc>
        <w:tc>
          <w:tcPr>
            <w:tcW w:w="1392" w:type="dxa"/>
          </w:tcPr>
          <w:p w14:paraId="4AD5337D" w14:textId="77777777" w:rsidR="00AD1340" w:rsidRDefault="0050760C">
            <w:pPr>
              <w:pStyle w:val="TableParagraph"/>
              <w:spacing w:line="239" w:lineRule="exact"/>
              <w:ind w:left="63" w:right="50"/>
              <w:rPr>
                <w:sz w:val="21"/>
              </w:rPr>
            </w:pPr>
            <w:r>
              <w:rPr>
                <w:spacing w:val="-2"/>
                <w:sz w:val="21"/>
              </w:rPr>
              <w:t>122.380</w:t>
            </w:r>
          </w:p>
        </w:tc>
        <w:tc>
          <w:tcPr>
            <w:tcW w:w="1428" w:type="dxa"/>
          </w:tcPr>
          <w:p w14:paraId="70251BA6" w14:textId="77777777" w:rsidR="00AD1340" w:rsidRDefault="0050760C">
            <w:pPr>
              <w:pStyle w:val="TableParagraph"/>
              <w:spacing w:line="239" w:lineRule="exact"/>
              <w:ind w:left="65" w:right="40"/>
              <w:rPr>
                <w:sz w:val="21"/>
              </w:rPr>
            </w:pPr>
            <w:r>
              <w:rPr>
                <w:spacing w:val="-2"/>
                <w:sz w:val="21"/>
              </w:rPr>
              <w:t>284.885</w:t>
            </w:r>
          </w:p>
        </w:tc>
        <w:tc>
          <w:tcPr>
            <w:tcW w:w="1404" w:type="dxa"/>
          </w:tcPr>
          <w:p w14:paraId="5AA295F5" w14:textId="77777777" w:rsidR="00AD1340" w:rsidRDefault="0050760C">
            <w:pPr>
              <w:pStyle w:val="TableParagraph"/>
              <w:spacing w:line="239" w:lineRule="exact"/>
              <w:ind w:left="64" w:right="37"/>
              <w:rPr>
                <w:sz w:val="21"/>
              </w:rPr>
            </w:pPr>
            <w:r>
              <w:rPr>
                <w:spacing w:val="-2"/>
                <w:sz w:val="21"/>
              </w:rPr>
              <w:t>115.582</w:t>
            </w:r>
          </w:p>
        </w:tc>
        <w:tc>
          <w:tcPr>
            <w:tcW w:w="1765" w:type="dxa"/>
          </w:tcPr>
          <w:p w14:paraId="2A5FAC26" w14:textId="77777777" w:rsidR="00AD1340" w:rsidRDefault="0050760C">
            <w:pPr>
              <w:pStyle w:val="TableParagraph"/>
              <w:spacing w:line="239" w:lineRule="exact"/>
              <w:ind w:left="65" w:right="39"/>
              <w:rPr>
                <w:sz w:val="21"/>
              </w:rPr>
            </w:pPr>
            <w:r>
              <w:rPr>
                <w:spacing w:val="-2"/>
                <w:sz w:val="21"/>
              </w:rPr>
              <w:t>296.144</w:t>
            </w:r>
          </w:p>
        </w:tc>
      </w:tr>
      <w:tr w:rsidR="00AD1340" w14:paraId="170415F9" w14:textId="77777777">
        <w:trPr>
          <w:trHeight w:val="272"/>
        </w:trPr>
        <w:tc>
          <w:tcPr>
            <w:tcW w:w="1524" w:type="dxa"/>
          </w:tcPr>
          <w:p w14:paraId="6C8437C6" w14:textId="77777777" w:rsidR="00AD1340" w:rsidRDefault="0050760C">
            <w:pPr>
              <w:pStyle w:val="TableParagraph"/>
              <w:ind w:left="65" w:right="52"/>
              <w:rPr>
                <w:sz w:val="21"/>
              </w:rPr>
            </w:pPr>
            <w:r>
              <w:rPr>
                <w:spacing w:val="-5"/>
                <w:sz w:val="21"/>
              </w:rPr>
              <w:t>20-24</w:t>
            </w:r>
          </w:p>
        </w:tc>
        <w:tc>
          <w:tcPr>
            <w:tcW w:w="1392" w:type="dxa"/>
          </w:tcPr>
          <w:p w14:paraId="275CA569" w14:textId="77777777" w:rsidR="00AD1340" w:rsidRDefault="0050760C">
            <w:pPr>
              <w:pStyle w:val="TableParagraph"/>
              <w:ind w:left="63" w:right="50"/>
              <w:rPr>
                <w:sz w:val="21"/>
              </w:rPr>
            </w:pPr>
            <w:r>
              <w:rPr>
                <w:spacing w:val="-2"/>
                <w:sz w:val="21"/>
              </w:rPr>
              <w:t>416.469</w:t>
            </w:r>
          </w:p>
        </w:tc>
        <w:tc>
          <w:tcPr>
            <w:tcW w:w="1428" w:type="dxa"/>
          </w:tcPr>
          <w:p w14:paraId="28427800" w14:textId="77777777" w:rsidR="00AD1340" w:rsidRDefault="0050760C">
            <w:pPr>
              <w:pStyle w:val="TableParagraph"/>
              <w:ind w:left="65" w:right="40"/>
              <w:rPr>
                <w:sz w:val="21"/>
              </w:rPr>
            </w:pPr>
            <w:r>
              <w:rPr>
                <w:spacing w:val="-2"/>
                <w:sz w:val="21"/>
              </w:rPr>
              <w:t>107.087</w:t>
            </w:r>
          </w:p>
        </w:tc>
        <w:tc>
          <w:tcPr>
            <w:tcW w:w="1404" w:type="dxa"/>
          </w:tcPr>
          <w:p w14:paraId="19025D16" w14:textId="77777777" w:rsidR="00AD1340" w:rsidRDefault="0050760C">
            <w:pPr>
              <w:pStyle w:val="TableParagraph"/>
              <w:ind w:left="64" w:right="37"/>
              <w:rPr>
                <w:sz w:val="21"/>
              </w:rPr>
            </w:pPr>
            <w:r>
              <w:rPr>
                <w:spacing w:val="-2"/>
                <w:sz w:val="21"/>
              </w:rPr>
              <w:t>402.461</w:t>
            </w:r>
          </w:p>
        </w:tc>
        <w:tc>
          <w:tcPr>
            <w:tcW w:w="1765" w:type="dxa"/>
          </w:tcPr>
          <w:p w14:paraId="0AB9DA9B" w14:textId="77777777" w:rsidR="00AD1340" w:rsidRDefault="0050760C">
            <w:pPr>
              <w:pStyle w:val="TableParagraph"/>
              <w:ind w:left="65" w:right="39"/>
              <w:rPr>
                <w:sz w:val="21"/>
              </w:rPr>
            </w:pPr>
            <w:r>
              <w:rPr>
                <w:spacing w:val="-2"/>
                <w:sz w:val="21"/>
              </w:rPr>
              <w:t>118.208</w:t>
            </w:r>
          </w:p>
        </w:tc>
      </w:tr>
      <w:tr w:rsidR="00AD1340" w14:paraId="78DC1EA3" w14:textId="77777777">
        <w:trPr>
          <w:trHeight w:val="272"/>
        </w:trPr>
        <w:tc>
          <w:tcPr>
            <w:tcW w:w="1524" w:type="dxa"/>
          </w:tcPr>
          <w:p w14:paraId="12CBA4A3" w14:textId="77777777" w:rsidR="00AD1340" w:rsidRDefault="0050760C">
            <w:pPr>
              <w:pStyle w:val="TableParagraph"/>
              <w:spacing w:line="239" w:lineRule="exact"/>
              <w:ind w:left="65" w:right="52"/>
              <w:rPr>
                <w:sz w:val="21"/>
              </w:rPr>
            </w:pPr>
            <w:r>
              <w:rPr>
                <w:spacing w:val="-5"/>
                <w:sz w:val="21"/>
              </w:rPr>
              <w:t>24-28</w:t>
            </w:r>
          </w:p>
        </w:tc>
        <w:tc>
          <w:tcPr>
            <w:tcW w:w="1392" w:type="dxa"/>
          </w:tcPr>
          <w:p w14:paraId="2977B704" w14:textId="77777777" w:rsidR="00AD1340" w:rsidRDefault="0050760C">
            <w:pPr>
              <w:pStyle w:val="TableParagraph"/>
              <w:spacing w:line="239" w:lineRule="exact"/>
              <w:ind w:left="63" w:right="50"/>
              <w:rPr>
                <w:sz w:val="21"/>
              </w:rPr>
            </w:pPr>
            <w:r>
              <w:rPr>
                <w:spacing w:val="-2"/>
                <w:sz w:val="21"/>
              </w:rPr>
              <w:t>415.836</w:t>
            </w:r>
          </w:p>
        </w:tc>
        <w:tc>
          <w:tcPr>
            <w:tcW w:w="1428" w:type="dxa"/>
          </w:tcPr>
          <w:p w14:paraId="70B4D7F6" w14:textId="77777777" w:rsidR="00AD1340" w:rsidRDefault="0050760C">
            <w:pPr>
              <w:pStyle w:val="TableParagraph"/>
              <w:spacing w:line="239" w:lineRule="exact"/>
              <w:ind w:left="65" w:right="52"/>
              <w:rPr>
                <w:sz w:val="21"/>
              </w:rPr>
            </w:pPr>
            <w:r>
              <w:rPr>
                <w:spacing w:val="-2"/>
                <w:sz w:val="21"/>
              </w:rPr>
              <w:t>14.733</w:t>
            </w:r>
          </w:p>
        </w:tc>
        <w:tc>
          <w:tcPr>
            <w:tcW w:w="1404" w:type="dxa"/>
          </w:tcPr>
          <w:p w14:paraId="64CDEB75" w14:textId="77777777" w:rsidR="00AD1340" w:rsidRDefault="0050760C">
            <w:pPr>
              <w:pStyle w:val="TableParagraph"/>
              <w:spacing w:line="239" w:lineRule="exact"/>
              <w:ind w:left="64" w:right="37"/>
              <w:rPr>
                <w:sz w:val="21"/>
              </w:rPr>
            </w:pPr>
            <w:r>
              <w:rPr>
                <w:spacing w:val="-2"/>
                <w:sz w:val="21"/>
              </w:rPr>
              <w:t>409.742</w:t>
            </w:r>
          </w:p>
        </w:tc>
        <w:tc>
          <w:tcPr>
            <w:tcW w:w="1765" w:type="dxa"/>
          </w:tcPr>
          <w:p w14:paraId="4ACEC158" w14:textId="77777777" w:rsidR="00AD1340" w:rsidRDefault="0050760C">
            <w:pPr>
              <w:pStyle w:val="TableParagraph"/>
              <w:spacing w:line="239" w:lineRule="exact"/>
              <w:ind w:left="65" w:right="51"/>
              <w:rPr>
                <w:sz w:val="21"/>
              </w:rPr>
            </w:pPr>
            <w:r>
              <w:rPr>
                <w:spacing w:val="-2"/>
                <w:sz w:val="21"/>
              </w:rPr>
              <w:t>21.105</w:t>
            </w:r>
          </w:p>
        </w:tc>
      </w:tr>
      <w:tr w:rsidR="00AD1340" w14:paraId="1533E8DE" w14:textId="77777777">
        <w:trPr>
          <w:trHeight w:val="272"/>
        </w:trPr>
        <w:tc>
          <w:tcPr>
            <w:tcW w:w="1524" w:type="dxa"/>
          </w:tcPr>
          <w:p w14:paraId="2F9052F8" w14:textId="77777777" w:rsidR="00AD1340" w:rsidRDefault="0050760C">
            <w:pPr>
              <w:pStyle w:val="TableParagraph"/>
              <w:ind w:left="65" w:right="52"/>
              <w:rPr>
                <w:sz w:val="21"/>
              </w:rPr>
            </w:pPr>
            <w:r>
              <w:rPr>
                <w:spacing w:val="-5"/>
                <w:sz w:val="21"/>
              </w:rPr>
              <w:t>28-32</w:t>
            </w:r>
          </w:p>
        </w:tc>
        <w:tc>
          <w:tcPr>
            <w:tcW w:w="1392" w:type="dxa"/>
          </w:tcPr>
          <w:p w14:paraId="4ECBC265" w14:textId="77777777" w:rsidR="00AD1340" w:rsidRDefault="0050760C">
            <w:pPr>
              <w:pStyle w:val="TableParagraph"/>
              <w:ind w:left="63" w:right="50"/>
              <w:rPr>
                <w:sz w:val="21"/>
              </w:rPr>
            </w:pPr>
            <w:r>
              <w:rPr>
                <w:spacing w:val="-2"/>
                <w:sz w:val="21"/>
              </w:rPr>
              <w:t>214.228</w:t>
            </w:r>
          </w:p>
        </w:tc>
        <w:tc>
          <w:tcPr>
            <w:tcW w:w="1428" w:type="dxa"/>
          </w:tcPr>
          <w:p w14:paraId="79ED6F69" w14:textId="77777777" w:rsidR="00AD1340" w:rsidRDefault="0050760C">
            <w:pPr>
              <w:pStyle w:val="TableParagraph"/>
              <w:ind w:left="65" w:right="38"/>
              <w:rPr>
                <w:sz w:val="21"/>
              </w:rPr>
            </w:pPr>
            <w:r>
              <w:rPr>
                <w:spacing w:val="-2"/>
                <w:sz w:val="21"/>
              </w:rPr>
              <w:t>2.463</w:t>
            </w:r>
          </w:p>
        </w:tc>
        <w:tc>
          <w:tcPr>
            <w:tcW w:w="1404" w:type="dxa"/>
          </w:tcPr>
          <w:p w14:paraId="24D7FD5E" w14:textId="77777777" w:rsidR="00AD1340" w:rsidRDefault="0050760C">
            <w:pPr>
              <w:pStyle w:val="TableParagraph"/>
              <w:ind w:left="64" w:right="37"/>
              <w:rPr>
                <w:sz w:val="21"/>
              </w:rPr>
            </w:pPr>
            <w:r>
              <w:rPr>
                <w:spacing w:val="-2"/>
                <w:sz w:val="21"/>
              </w:rPr>
              <w:t>240.139</w:t>
            </w:r>
          </w:p>
        </w:tc>
        <w:tc>
          <w:tcPr>
            <w:tcW w:w="1765" w:type="dxa"/>
          </w:tcPr>
          <w:p w14:paraId="0D1FBA1F" w14:textId="77777777" w:rsidR="00AD1340" w:rsidRDefault="0050760C">
            <w:pPr>
              <w:pStyle w:val="TableParagraph"/>
              <w:ind w:left="65" w:right="39"/>
              <w:rPr>
                <w:sz w:val="21"/>
              </w:rPr>
            </w:pPr>
            <w:r>
              <w:rPr>
                <w:spacing w:val="-2"/>
                <w:sz w:val="21"/>
              </w:rPr>
              <w:t>3.371</w:t>
            </w:r>
          </w:p>
        </w:tc>
      </w:tr>
      <w:tr w:rsidR="00AD1340" w14:paraId="77C8C0D7" w14:textId="77777777">
        <w:trPr>
          <w:trHeight w:val="272"/>
        </w:trPr>
        <w:tc>
          <w:tcPr>
            <w:tcW w:w="1524" w:type="dxa"/>
          </w:tcPr>
          <w:p w14:paraId="03794992" w14:textId="77777777" w:rsidR="00AD1340" w:rsidRDefault="0050760C">
            <w:pPr>
              <w:pStyle w:val="TableParagraph"/>
              <w:ind w:left="65" w:right="52"/>
              <w:rPr>
                <w:sz w:val="21"/>
              </w:rPr>
            </w:pPr>
            <w:r>
              <w:rPr>
                <w:spacing w:val="-5"/>
                <w:sz w:val="21"/>
              </w:rPr>
              <w:t>32-36</w:t>
            </w:r>
          </w:p>
        </w:tc>
        <w:tc>
          <w:tcPr>
            <w:tcW w:w="1392" w:type="dxa"/>
          </w:tcPr>
          <w:p w14:paraId="5F080D00" w14:textId="77777777" w:rsidR="00AD1340" w:rsidRDefault="0050760C">
            <w:pPr>
              <w:pStyle w:val="TableParagraph"/>
              <w:ind w:left="63" w:right="38"/>
              <w:rPr>
                <w:sz w:val="21"/>
              </w:rPr>
            </w:pPr>
            <w:r>
              <w:rPr>
                <w:spacing w:val="-2"/>
                <w:sz w:val="21"/>
              </w:rPr>
              <w:t>26.888</w:t>
            </w:r>
          </w:p>
        </w:tc>
        <w:tc>
          <w:tcPr>
            <w:tcW w:w="1428" w:type="dxa"/>
          </w:tcPr>
          <w:p w14:paraId="52E7A439" w14:textId="77777777" w:rsidR="00AD1340" w:rsidRDefault="0050760C">
            <w:pPr>
              <w:pStyle w:val="TableParagraph"/>
              <w:ind w:left="65" w:right="40"/>
              <w:rPr>
                <w:sz w:val="21"/>
              </w:rPr>
            </w:pPr>
            <w:r>
              <w:rPr>
                <w:spacing w:val="-5"/>
                <w:sz w:val="21"/>
              </w:rPr>
              <w:t>349</w:t>
            </w:r>
          </w:p>
        </w:tc>
        <w:tc>
          <w:tcPr>
            <w:tcW w:w="1404" w:type="dxa"/>
          </w:tcPr>
          <w:p w14:paraId="1B93F5C7" w14:textId="77777777" w:rsidR="00AD1340" w:rsidRDefault="0050760C">
            <w:pPr>
              <w:pStyle w:val="TableParagraph"/>
              <w:ind w:left="64" w:right="49"/>
              <w:rPr>
                <w:sz w:val="21"/>
              </w:rPr>
            </w:pPr>
            <w:r>
              <w:rPr>
                <w:spacing w:val="-2"/>
                <w:sz w:val="21"/>
              </w:rPr>
              <w:t>29.594</w:t>
            </w:r>
          </w:p>
        </w:tc>
        <w:tc>
          <w:tcPr>
            <w:tcW w:w="1765" w:type="dxa"/>
          </w:tcPr>
          <w:p w14:paraId="16488952" w14:textId="77777777" w:rsidR="00AD1340" w:rsidRDefault="0050760C">
            <w:pPr>
              <w:pStyle w:val="TableParagraph"/>
              <w:ind w:left="65" w:right="40"/>
              <w:rPr>
                <w:sz w:val="21"/>
              </w:rPr>
            </w:pPr>
            <w:r>
              <w:rPr>
                <w:spacing w:val="-5"/>
                <w:sz w:val="21"/>
              </w:rPr>
              <w:t>487</w:t>
            </w:r>
          </w:p>
        </w:tc>
      </w:tr>
      <w:tr w:rsidR="00AD1340" w14:paraId="00FC259A" w14:textId="77777777">
        <w:trPr>
          <w:trHeight w:val="272"/>
        </w:trPr>
        <w:tc>
          <w:tcPr>
            <w:tcW w:w="1524" w:type="dxa"/>
          </w:tcPr>
          <w:p w14:paraId="6B9ADED4" w14:textId="77777777" w:rsidR="00AD1340" w:rsidRDefault="0050760C">
            <w:pPr>
              <w:pStyle w:val="TableParagraph"/>
              <w:ind w:left="65" w:right="52"/>
              <w:rPr>
                <w:sz w:val="21"/>
              </w:rPr>
            </w:pPr>
            <w:r>
              <w:rPr>
                <w:spacing w:val="-5"/>
                <w:sz w:val="21"/>
              </w:rPr>
              <w:t>36-40</w:t>
            </w:r>
          </w:p>
        </w:tc>
        <w:tc>
          <w:tcPr>
            <w:tcW w:w="1392" w:type="dxa"/>
          </w:tcPr>
          <w:p w14:paraId="2F636C6B" w14:textId="77777777" w:rsidR="00AD1340" w:rsidRDefault="0050760C">
            <w:pPr>
              <w:pStyle w:val="TableParagraph"/>
              <w:ind w:left="63" w:right="50"/>
              <w:rPr>
                <w:sz w:val="21"/>
              </w:rPr>
            </w:pPr>
            <w:r>
              <w:rPr>
                <w:spacing w:val="-2"/>
                <w:sz w:val="21"/>
              </w:rPr>
              <w:t>2.763</w:t>
            </w:r>
          </w:p>
        </w:tc>
        <w:tc>
          <w:tcPr>
            <w:tcW w:w="1428" w:type="dxa"/>
          </w:tcPr>
          <w:p w14:paraId="14431306" w14:textId="77777777" w:rsidR="00AD1340" w:rsidRDefault="0050760C">
            <w:pPr>
              <w:pStyle w:val="TableParagraph"/>
              <w:ind w:left="65" w:right="52"/>
              <w:rPr>
                <w:sz w:val="21"/>
              </w:rPr>
            </w:pPr>
            <w:r>
              <w:rPr>
                <w:spacing w:val="-5"/>
                <w:sz w:val="21"/>
              </w:rPr>
              <w:t>38</w:t>
            </w:r>
          </w:p>
        </w:tc>
        <w:tc>
          <w:tcPr>
            <w:tcW w:w="1404" w:type="dxa"/>
          </w:tcPr>
          <w:p w14:paraId="6C3D91F6" w14:textId="77777777" w:rsidR="00AD1340" w:rsidRDefault="0050760C">
            <w:pPr>
              <w:pStyle w:val="TableParagraph"/>
              <w:ind w:left="64" w:right="38"/>
              <w:rPr>
                <w:sz w:val="21"/>
              </w:rPr>
            </w:pPr>
            <w:r>
              <w:rPr>
                <w:spacing w:val="-2"/>
                <w:sz w:val="21"/>
              </w:rPr>
              <w:t>3.270</w:t>
            </w:r>
          </w:p>
        </w:tc>
        <w:tc>
          <w:tcPr>
            <w:tcW w:w="1765" w:type="dxa"/>
          </w:tcPr>
          <w:p w14:paraId="111580D5" w14:textId="77777777" w:rsidR="00AD1340" w:rsidRDefault="0050760C">
            <w:pPr>
              <w:pStyle w:val="TableParagraph"/>
              <w:ind w:left="65" w:right="51"/>
              <w:rPr>
                <w:sz w:val="21"/>
              </w:rPr>
            </w:pPr>
            <w:r>
              <w:rPr>
                <w:spacing w:val="-5"/>
                <w:sz w:val="21"/>
              </w:rPr>
              <w:t>47</w:t>
            </w:r>
          </w:p>
        </w:tc>
      </w:tr>
      <w:tr w:rsidR="00AD1340" w14:paraId="6732788E" w14:textId="77777777">
        <w:trPr>
          <w:trHeight w:val="272"/>
        </w:trPr>
        <w:tc>
          <w:tcPr>
            <w:tcW w:w="1524" w:type="dxa"/>
          </w:tcPr>
          <w:p w14:paraId="643B3D97" w14:textId="77777777" w:rsidR="00AD1340" w:rsidRDefault="0050760C">
            <w:pPr>
              <w:pStyle w:val="TableParagraph"/>
              <w:ind w:left="65" w:right="52"/>
              <w:rPr>
                <w:sz w:val="21"/>
              </w:rPr>
            </w:pPr>
            <w:r>
              <w:rPr>
                <w:spacing w:val="-5"/>
                <w:sz w:val="21"/>
              </w:rPr>
              <w:t>40-45</w:t>
            </w:r>
          </w:p>
        </w:tc>
        <w:tc>
          <w:tcPr>
            <w:tcW w:w="1392" w:type="dxa"/>
          </w:tcPr>
          <w:p w14:paraId="4FB6AFFC" w14:textId="77777777" w:rsidR="00AD1340" w:rsidRDefault="0050760C">
            <w:pPr>
              <w:pStyle w:val="TableParagraph"/>
              <w:ind w:left="63" w:right="49"/>
              <w:rPr>
                <w:sz w:val="21"/>
              </w:rPr>
            </w:pPr>
            <w:r>
              <w:rPr>
                <w:spacing w:val="-10"/>
                <w:sz w:val="21"/>
              </w:rPr>
              <w:t>1</w:t>
            </w:r>
          </w:p>
        </w:tc>
        <w:tc>
          <w:tcPr>
            <w:tcW w:w="1428" w:type="dxa"/>
          </w:tcPr>
          <w:p w14:paraId="2E8A2B98" w14:textId="77777777" w:rsidR="00AD1340" w:rsidRDefault="0050760C">
            <w:pPr>
              <w:pStyle w:val="TableParagraph"/>
              <w:ind w:left="65" w:right="52"/>
              <w:rPr>
                <w:sz w:val="21"/>
              </w:rPr>
            </w:pPr>
            <w:r>
              <w:rPr>
                <w:spacing w:val="-5"/>
                <w:sz w:val="21"/>
              </w:rPr>
              <w:t>26</w:t>
            </w:r>
          </w:p>
        </w:tc>
        <w:tc>
          <w:tcPr>
            <w:tcW w:w="1404" w:type="dxa"/>
          </w:tcPr>
          <w:p w14:paraId="05B71FEB" w14:textId="77777777" w:rsidR="00AD1340" w:rsidRDefault="0050760C">
            <w:pPr>
              <w:pStyle w:val="TableParagraph"/>
              <w:ind w:left="64" w:right="36"/>
              <w:rPr>
                <w:sz w:val="21"/>
              </w:rPr>
            </w:pPr>
            <w:r>
              <w:rPr>
                <w:spacing w:val="-10"/>
                <w:sz w:val="21"/>
              </w:rPr>
              <w:t>1</w:t>
            </w:r>
          </w:p>
        </w:tc>
        <w:tc>
          <w:tcPr>
            <w:tcW w:w="1765" w:type="dxa"/>
          </w:tcPr>
          <w:p w14:paraId="5D50289A" w14:textId="77777777" w:rsidR="00AD1340" w:rsidRDefault="0050760C">
            <w:pPr>
              <w:pStyle w:val="TableParagraph"/>
              <w:ind w:left="65" w:right="51"/>
              <w:rPr>
                <w:sz w:val="21"/>
              </w:rPr>
            </w:pPr>
            <w:r>
              <w:rPr>
                <w:spacing w:val="-5"/>
                <w:sz w:val="21"/>
              </w:rPr>
              <w:t>26</w:t>
            </w:r>
          </w:p>
        </w:tc>
      </w:tr>
      <w:tr w:rsidR="00AD1340" w14:paraId="66E09E96" w14:textId="77777777">
        <w:trPr>
          <w:trHeight w:val="272"/>
        </w:trPr>
        <w:tc>
          <w:tcPr>
            <w:tcW w:w="1524" w:type="dxa"/>
          </w:tcPr>
          <w:p w14:paraId="1647CCE9" w14:textId="77777777" w:rsidR="00AD1340" w:rsidRDefault="0050760C">
            <w:pPr>
              <w:pStyle w:val="TableParagraph"/>
              <w:spacing w:line="239" w:lineRule="exact"/>
              <w:ind w:left="65" w:right="52"/>
              <w:rPr>
                <w:sz w:val="21"/>
              </w:rPr>
            </w:pPr>
            <w:r>
              <w:rPr>
                <w:spacing w:val="-5"/>
                <w:sz w:val="21"/>
              </w:rPr>
              <w:t>45-50</w:t>
            </w:r>
          </w:p>
        </w:tc>
        <w:tc>
          <w:tcPr>
            <w:tcW w:w="1392" w:type="dxa"/>
          </w:tcPr>
          <w:p w14:paraId="5B8CBAA5" w14:textId="77777777" w:rsidR="00AD1340" w:rsidRDefault="0050760C">
            <w:pPr>
              <w:pStyle w:val="TableParagraph"/>
              <w:spacing w:line="239" w:lineRule="exact"/>
              <w:ind w:left="63" w:right="49"/>
              <w:rPr>
                <w:sz w:val="21"/>
              </w:rPr>
            </w:pPr>
            <w:r>
              <w:rPr>
                <w:spacing w:val="-10"/>
                <w:sz w:val="21"/>
              </w:rPr>
              <w:t>0</w:t>
            </w:r>
          </w:p>
        </w:tc>
        <w:tc>
          <w:tcPr>
            <w:tcW w:w="1428" w:type="dxa"/>
          </w:tcPr>
          <w:p w14:paraId="40E12807" w14:textId="77777777" w:rsidR="00AD1340" w:rsidRDefault="0050760C">
            <w:pPr>
              <w:pStyle w:val="TableParagraph"/>
              <w:spacing w:line="239" w:lineRule="exact"/>
              <w:ind w:left="65" w:right="39"/>
              <w:rPr>
                <w:sz w:val="21"/>
              </w:rPr>
            </w:pPr>
            <w:r>
              <w:rPr>
                <w:spacing w:val="-10"/>
                <w:sz w:val="21"/>
              </w:rPr>
              <w:t>0</w:t>
            </w:r>
          </w:p>
        </w:tc>
        <w:tc>
          <w:tcPr>
            <w:tcW w:w="1404" w:type="dxa"/>
          </w:tcPr>
          <w:p w14:paraId="18C97773" w14:textId="77777777" w:rsidR="00AD1340" w:rsidRDefault="0050760C">
            <w:pPr>
              <w:pStyle w:val="TableParagraph"/>
              <w:spacing w:line="239" w:lineRule="exact"/>
              <w:ind w:left="64" w:right="36"/>
              <w:rPr>
                <w:sz w:val="21"/>
              </w:rPr>
            </w:pPr>
            <w:r>
              <w:rPr>
                <w:spacing w:val="-10"/>
                <w:sz w:val="21"/>
              </w:rPr>
              <w:t>0</w:t>
            </w:r>
          </w:p>
        </w:tc>
        <w:tc>
          <w:tcPr>
            <w:tcW w:w="1765" w:type="dxa"/>
          </w:tcPr>
          <w:p w14:paraId="03F847A1" w14:textId="77777777" w:rsidR="00AD1340" w:rsidRDefault="0050760C">
            <w:pPr>
              <w:pStyle w:val="TableParagraph"/>
              <w:spacing w:line="239" w:lineRule="exact"/>
              <w:ind w:left="65" w:right="38"/>
              <w:rPr>
                <w:sz w:val="21"/>
              </w:rPr>
            </w:pPr>
            <w:r>
              <w:rPr>
                <w:spacing w:val="-10"/>
                <w:sz w:val="21"/>
              </w:rPr>
              <w:t>0</w:t>
            </w:r>
          </w:p>
        </w:tc>
      </w:tr>
      <w:tr w:rsidR="00AD1340" w14:paraId="3BD67D98" w14:textId="77777777">
        <w:trPr>
          <w:trHeight w:val="272"/>
        </w:trPr>
        <w:tc>
          <w:tcPr>
            <w:tcW w:w="1524" w:type="dxa"/>
          </w:tcPr>
          <w:p w14:paraId="5230DC0C" w14:textId="77777777" w:rsidR="00AD1340" w:rsidRDefault="0050760C">
            <w:pPr>
              <w:pStyle w:val="TableParagraph"/>
              <w:ind w:left="65" w:right="40"/>
              <w:rPr>
                <w:sz w:val="21"/>
              </w:rPr>
            </w:pPr>
            <w:r>
              <w:rPr>
                <w:sz w:val="21"/>
              </w:rPr>
              <w:t xml:space="preserve">&gt; </w:t>
            </w:r>
            <w:r>
              <w:rPr>
                <w:spacing w:val="-5"/>
                <w:sz w:val="21"/>
              </w:rPr>
              <w:t>50</w:t>
            </w:r>
          </w:p>
        </w:tc>
        <w:tc>
          <w:tcPr>
            <w:tcW w:w="1392" w:type="dxa"/>
          </w:tcPr>
          <w:p w14:paraId="3776A65B" w14:textId="77777777" w:rsidR="00AD1340" w:rsidRDefault="0050760C">
            <w:pPr>
              <w:pStyle w:val="TableParagraph"/>
              <w:ind w:left="63" w:right="49"/>
              <w:rPr>
                <w:sz w:val="21"/>
              </w:rPr>
            </w:pPr>
            <w:r>
              <w:rPr>
                <w:spacing w:val="-10"/>
                <w:sz w:val="21"/>
              </w:rPr>
              <w:t>0</w:t>
            </w:r>
          </w:p>
        </w:tc>
        <w:tc>
          <w:tcPr>
            <w:tcW w:w="1428" w:type="dxa"/>
          </w:tcPr>
          <w:p w14:paraId="5DD8BD69" w14:textId="77777777" w:rsidR="00AD1340" w:rsidRDefault="0050760C">
            <w:pPr>
              <w:pStyle w:val="TableParagraph"/>
              <w:ind w:left="65" w:right="39"/>
              <w:rPr>
                <w:sz w:val="21"/>
              </w:rPr>
            </w:pPr>
            <w:r>
              <w:rPr>
                <w:spacing w:val="-10"/>
                <w:sz w:val="21"/>
              </w:rPr>
              <w:t>0</w:t>
            </w:r>
          </w:p>
        </w:tc>
        <w:tc>
          <w:tcPr>
            <w:tcW w:w="1404" w:type="dxa"/>
          </w:tcPr>
          <w:p w14:paraId="5EE74281" w14:textId="77777777" w:rsidR="00AD1340" w:rsidRDefault="0050760C">
            <w:pPr>
              <w:pStyle w:val="TableParagraph"/>
              <w:ind w:left="64" w:right="36"/>
              <w:rPr>
                <w:sz w:val="21"/>
              </w:rPr>
            </w:pPr>
            <w:r>
              <w:rPr>
                <w:spacing w:val="-10"/>
                <w:sz w:val="21"/>
              </w:rPr>
              <w:t>0</w:t>
            </w:r>
          </w:p>
        </w:tc>
        <w:tc>
          <w:tcPr>
            <w:tcW w:w="1765" w:type="dxa"/>
          </w:tcPr>
          <w:p w14:paraId="68EF3523" w14:textId="77777777" w:rsidR="00AD1340" w:rsidRDefault="0050760C">
            <w:pPr>
              <w:pStyle w:val="TableParagraph"/>
              <w:ind w:left="65" w:right="38"/>
              <w:rPr>
                <w:sz w:val="21"/>
              </w:rPr>
            </w:pPr>
            <w:r>
              <w:rPr>
                <w:spacing w:val="-10"/>
                <w:sz w:val="21"/>
              </w:rPr>
              <w:t>0</w:t>
            </w:r>
          </w:p>
        </w:tc>
      </w:tr>
      <w:tr w:rsidR="00AD1340" w14:paraId="1D48317C" w14:textId="77777777">
        <w:trPr>
          <w:trHeight w:val="272"/>
        </w:trPr>
        <w:tc>
          <w:tcPr>
            <w:tcW w:w="1524" w:type="dxa"/>
          </w:tcPr>
          <w:p w14:paraId="2E9D100E" w14:textId="77777777" w:rsidR="00AD1340" w:rsidRDefault="0050760C">
            <w:pPr>
              <w:pStyle w:val="TableParagraph"/>
              <w:spacing w:line="239" w:lineRule="exact"/>
              <w:ind w:left="65" w:right="41"/>
              <w:rPr>
                <w:sz w:val="21"/>
              </w:rPr>
            </w:pPr>
            <w:r>
              <w:rPr>
                <w:spacing w:val="-2"/>
                <w:sz w:val="21"/>
              </w:rPr>
              <w:t>Total</w:t>
            </w:r>
          </w:p>
        </w:tc>
        <w:tc>
          <w:tcPr>
            <w:tcW w:w="1392" w:type="dxa"/>
          </w:tcPr>
          <w:p w14:paraId="5A7DA8C6" w14:textId="77777777" w:rsidR="00AD1340" w:rsidRDefault="0050760C">
            <w:pPr>
              <w:pStyle w:val="TableParagraph"/>
              <w:spacing w:line="239" w:lineRule="exact"/>
              <w:ind w:left="63" w:right="50"/>
              <w:rPr>
                <w:sz w:val="21"/>
              </w:rPr>
            </w:pPr>
            <w:r>
              <w:rPr>
                <w:spacing w:val="-2"/>
                <w:sz w:val="21"/>
              </w:rPr>
              <w:t>1.216.624</w:t>
            </w:r>
          </w:p>
        </w:tc>
        <w:tc>
          <w:tcPr>
            <w:tcW w:w="1428" w:type="dxa"/>
          </w:tcPr>
          <w:p w14:paraId="21C09CE8" w14:textId="77777777" w:rsidR="00AD1340" w:rsidRDefault="0050760C">
            <w:pPr>
              <w:pStyle w:val="TableParagraph"/>
              <w:spacing w:line="239" w:lineRule="exact"/>
              <w:ind w:left="65" w:right="40"/>
              <w:rPr>
                <w:sz w:val="21"/>
              </w:rPr>
            </w:pPr>
            <w:r>
              <w:rPr>
                <w:spacing w:val="-2"/>
                <w:sz w:val="21"/>
              </w:rPr>
              <w:t>670.309</w:t>
            </w:r>
          </w:p>
        </w:tc>
        <w:tc>
          <w:tcPr>
            <w:tcW w:w="1404" w:type="dxa"/>
          </w:tcPr>
          <w:p w14:paraId="7550361D" w14:textId="77777777" w:rsidR="00AD1340" w:rsidRDefault="0050760C">
            <w:pPr>
              <w:pStyle w:val="TableParagraph"/>
              <w:spacing w:line="239" w:lineRule="exact"/>
              <w:ind w:left="64" w:right="37"/>
              <w:rPr>
                <w:sz w:val="21"/>
              </w:rPr>
            </w:pPr>
            <w:r>
              <w:rPr>
                <w:spacing w:val="-2"/>
                <w:sz w:val="21"/>
              </w:rPr>
              <w:t>1.216.624</w:t>
            </w:r>
          </w:p>
        </w:tc>
        <w:tc>
          <w:tcPr>
            <w:tcW w:w="1765" w:type="dxa"/>
          </w:tcPr>
          <w:p w14:paraId="2138DB77" w14:textId="77777777" w:rsidR="00AD1340" w:rsidRDefault="0050760C">
            <w:pPr>
              <w:pStyle w:val="TableParagraph"/>
              <w:spacing w:line="239" w:lineRule="exact"/>
              <w:ind w:left="65" w:right="39"/>
              <w:rPr>
                <w:sz w:val="21"/>
              </w:rPr>
            </w:pPr>
            <w:r>
              <w:rPr>
                <w:spacing w:val="-2"/>
                <w:sz w:val="21"/>
              </w:rPr>
              <w:t>670.309</w:t>
            </w:r>
          </w:p>
        </w:tc>
      </w:tr>
    </w:tbl>
    <w:p w14:paraId="759F1FEF" w14:textId="77777777" w:rsidR="00AD1340" w:rsidRDefault="00AD1340">
      <w:pPr>
        <w:pStyle w:val="BodyText"/>
        <w:spacing w:before="6" w:after="1"/>
        <w:rPr>
          <w:sz w:val="16"/>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48"/>
        <w:gridCol w:w="1364"/>
        <w:gridCol w:w="1417"/>
        <w:gridCol w:w="1385"/>
        <w:gridCol w:w="1322"/>
        <w:gridCol w:w="1406"/>
      </w:tblGrid>
      <w:tr w:rsidR="00AD1340" w14:paraId="3F24B05E" w14:textId="77777777">
        <w:trPr>
          <w:trHeight w:val="819"/>
        </w:trPr>
        <w:tc>
          <w:tcPr>
            <w:tcW w:w="1448" w:type="dxa"/>
          </w:tcPr>
          <w:p w14:paraId="7499155F" w14:textId="77777777" w:rsidR="00AD1340" w:rsidRDefault="0050760C">
            <w:pPr>
              <w:pStyle w:val="TableParagraph"/>
              <w:spacing w:before="155" w:line="295" w:lineRule="auto"/>
              <w:ind w:left="425" w:right="182" w:hanging="243"/>
              <w:jc w:val="left"/>
              <w:rPr>
                <w:sz w:val="19"/>
              </w:rPr>
            </w:pPr>
            <w:r>
              <w:rPr>
                <w:spacing w:val="-2"/>
                <w:sz w:val="19"/>
              </w:rPr>
              <w:t>Classe de différence (µg/m )</w:t>
            </w:r>
            <w:r>
              <w:rPr>
                <w:spacing w:val="-2"/>
                <w:sz w:val="19"/>
                <w:vertAlign w:val="superscript"/>
              </w:rPr>
              <w:t>3</w:t>
            </w:r>
          </w:p>
        </w:tc>
        <w:tc>
          <w:tcPr>
            <w:tcW w:w="1364" w:type="dxa"/>
          </w:tcPr>
          <w:p w14:paraId="2FD5DFF7" w14:textId="77777777" w:rsidR="00AD1340" w:rsidRDefault="0050760C">
            <w:pPr>
              <w:pStyle w:val="TableParagraph"/>
              <w:spacing w:before="165" w:line="240" w:lineRule="auto"/>
              <w:ind w:left="21" w:right="22"/>
              <w:rPr>
                <w:sz w:val="19"/>
              </w:rPr>
            </w:pPr>
            <w:r>
              <w:rPr>
                <w:spacing w:val="-2"/>
                <w:sz w:val="19"/>
              </w:rPr>
              <w:t>BAC_0100</w:t>
            </w:r>
          </w:p>
          <w:p w14:paraId="3AFDC359" w14:textId="77777777" w:rsidR="00AD1340" w:rsidRDefault="0050760C">
            <w:pPr>
              <w:pStyle w:val="TableParagraph"/>
              <w:spacing w:before="21" w:line="240" w:lineRule="auto"/>
              <w:ind w:left="21" w:right="12"/>
              <w:rPr>
                <w:sz w:val="19"/>
              </w:rPr>
            </w:pPr>
            <w:r>
              <w:rPr>
                <w:spacing w:val="-2"/>
                <w:sz w:val="19"/>
              </w:rPr>
              <w:t>Bruxelles</w:t>
            </w:r>
          </w:p>
        </w:tc>
        <w:tc>
          <w:tcPr>
            <w:tcW w:w="1417" w:type="dxa"/>
          </w:tcPr>
          <w:p w14:paraId="343C0526" w14:textId="77777777" w:rsidR="00AD1340" w:rsidRDefault="0050760C">
            <w:pPr>
              <w:pStyle w:val="TableParagraph"/>
              <w:spacing w:before="165" w:line="240" w:lineRule="auto"/>
              <w:ind w:left="308"/>
              <w:jc w:val="left"/>
              <w:rPr>
                <w:sz w:val="19"/>
              </w:rPr>
            </w:pPr>
            <w:r>
              <w:rPr>
                <w:spacing w:val="-2"/>
                <w:sz w:val="19"/>
              </w:rPr>
              <w:t>BAC_0100</w:t>
            </w:r>
          </w:p>
          <w:p w14:paraId="7D9E5825" w14:textId="77777777" w:rsidR="00AD1340" w:rsidRDefault="0050760C">
            <w:pPr>
              <w:pStyle w:val="TableParagraph"/>
              <w:spacing w:before="21" w:line="240" w:lineRule="auto"/>
              <w:ind w:left="266"/>
              <w:jc w:val="left"/>
              <w:rPr>
                <w:sz w:val="19"/>
              </w:rPr>
            </w:pPr>
            <w:r>
              <w:rPr>
                <w:spacing w:val="-2"/>
                <w:sz w:val="19"/>
              </w:rPr>
              <w:t>Flandre</w:t>
            </w:r>
          </w:p>
        </w:tc>
        <w:tc>
          <w:tcPr>
            <w:tcW w:w="1385" w:type="dxa"/>
          </w:tcPr>
          <w:p w14:paraId="3EA87F60" w14:textId="77777777" w:rsidR="00AD1340" w:rsidRDefault="0050760C">
            <w:pPr>
              <w:pStyle w:val="TableParagraph"/>
              <w:spacing w:before="38" w:line="240" w:lineRule="auto"/>
              <w:ind w:left="286"/>
              <w:jc w:val="left"/>
              <w:rPr>
                <w:sz w:val="19"/>
              </w:rPr>
            </w:pPr>
            <w:r>
              <w:rPr>
                <w:spacing w:val="-2"/>
                <w:sz w:val="19"/>
              </w:rPr>
              <w:t>BAC_0100</w:t>
            </w:r>
          </w:p>
          <w:p w14:paraId="612B4A22" w14:textId="77777777" w:rsidR="00AD1340" w:rsidRDefault="0050760C">
            <w:pPr>
              <w:pStyle w:val="TableParagraph"/>
              <w:spacing w:before="22" w:line="261" w:lineRule="auto"/>
              <w:ind w:left="243" w:right="238" w:firstLine="94"/>
              <w:jc w:val="left"/>
              <w:rPr>
                <w:sz w:val="19"/>
              </w:rPr>
            </w:pPr>
            <w:r>
              <w:rPr>
                <w:sz w:val="19"/>
              </w:rPr>
              <w:t xml:space="preserve">Bruxelles + </w:t>
            </w:r>
            <w:r>
              <w:rPr>
                <w:spacing w:val="-2"/>
                <w:sz w:val="19"/>
              </w:rPr>
              <w:t>Flandre</w:t>
            </w:r>
          </w:p>
        </w:tc>
        <w:tc>
          <w:tcPr>
            <w:tcW w:w="1322" w:type="dxa"/>
          </w:tcPr>
          <w:p w14:paraId="54C7E666" w14:textId="77777777" w:rsidR="00AD1340" w:rsidRDefault="0050760C">
            <w:pPr>
              <w:pStyle w:val="TableParagraph"/>
              <w:spacing w:before="38" w:line="240" w:lineRule="auto"/>
              <w:ind w:left="253"/>
              <w:jc w:val="left"/>
              <w:rPr>
                <w:sz w:val="19"/>
              </w:rPr>
            </w:pPr>
            <w:r>
              <w:rPr>
                <w:spacing w:val="-2"/>
                <w:sz w:val="19"/>
              </w:rPr>
              <w:t>BAC_0100</w:t>
            </w:r>
          </w:p>
          <w:p w14:paraId="13DEAE0D" w14:textId="77777777" w:rsidR="00AD1340" w:rsidRDefault="0050760C">
            <w:pPr>
              <w:pStyle w:val="TableParagraph"/>
              <w:spacing w:before="22" w:line="261" w:lineRule="auto"/>
              <w:ind w:left="306" w:right="307" w:firstLine="52"/>
              <w:jc w:val="left"/>
              <w:rPr>
                <w:sz w:val="19"/>
              </w:rPr>
            </w:pPr>
            <w:r>
              <w:rPr>
                <w:sz w:val="19"/>
              </w:rPr>
              <w:t xml:space="preserve">Bru + Vl </w:t>
            </w:r>
            <w:r>
              <w:rPr>
                <w:spacing w:val="-2"/>
                <w:sz w:val="19"/>
              </w:rPr>
              <w:t xml:space="preserve">sous </w:t>
            </w:r>
            <w:r>
              <w:rPr>
                <w:spacing w:val="-5"/>
                <w:sz w:val="19"/>
              </w:rPr>
              <w:t>32</w:t>
            </w:r>
          </w:p>
        </w:tc>
        <w:tc>
          <w:tcPr>
            <w:tcW w:w="1406" w:type="dxa"/>
          </w:tcPr>
          <w:p w14:paraId="60C7D7C7" w14:textId="77777777" w:rsidR="00AD1340" w:rsidRDefault="0050760C">
            <w:pPr>
              <w:pStyle w:val="TableParagraph"/>
              <w:spacing w:before="38" w:line="240" w:lineRule="auto"/>
              <w:ind w:left="294"/>
              <w:jc w:val="left"/>
              <w:rPr>
                <w:sz w:val="19"/>
              </w:rPr>
            </w:pPr>
            <w:r>
              <w:rPr>
                <w:spacing w:val="-2"/>
                <w:sz w:val="19"/>
              </w:rPr>
              <w:t>BAC_0100</w:t>
            </w:r>
          </w:p>
          <w:p w14:paraId="6DADC9D4" w14:textId="77777777" w:rsidR="00AD1340" w:rsidRDefault="0050760C">
            <w:pPr>
              <w:pStyle w:val="TableParagraph"/>
              <w:spacing w:before="22" w:line="261" w:lineRule="auto"/>
              <w:ind w:left="336" w:right="343" w:firstLine="63"/>
              <w:jc w:val="left"/>
              <w:rPr>
                <w:sz w:val="19"/>
              </w:rPr>
            </w:pPr>
            <w:r>
              <w:rPr>
                <w:sz w:val="19"/>
              </w:rPr>
              <w:t xml:space="preserve">Bru + Vl </w:t>
            </w:r>
            <w:r>
              <w:rPr>
                <w:spacing w:val="-2"/>
                <w:sz w:val="19"/>
              </w:rPr>
              <w:t xml:space="preserve">au-dessus de </w:t>
            </w:r>
            <w:r>
              <w:rPr>
                <w:spacing w:val="-7"/>
                <w:sz w:val="19"/>
              </w:rPr>
              <w:t>32</w:t>
            </w:r>
          </w:p>
        </w:tc>
      </w:tr>
      <w:tr w:rsidR="00AD1340" w14:paraId="54F380C7" w14:textId="77777777">
        <w:trPr>
          <w:trHeight w:val="238"/>
        </w:trPr>
        <w:tc>
          <w:tcPr>
            <w:tcW w:w="1448" w:type="dxa"/>
          </w:tcPr>
          <w:p w14:paraId="7D8EE4C8" w14:textId="77777777" w:rsidR="00AD1340" w:rsidRDefault="0050760C">
            <w:pPr>
              <w:pStyle w:val="TableParagraph"/>
              <w:spacing w:before="7" w:line="211" w:lineRule="exact"/>
              <w:ind w:left="22" w:right="11"/>
              <w:rPr>
                <w:sz w:val="19"/>
              </w:rPr>
            </w:pPr>
            <w:r>
              <w:rPr>
                <w:sz w:val="19"/>
              </w:rPr>
              <w:t xml:space="preserve">&lt; </w:t>
            </w:r>
            <w:r>
              <w:rPr>
                <w:spacing w:val="-12"/>
                <w:sz w:val="19"/>
              </w:rPr>
              <w:t>-4</w:t>
            </w:r>
          </w:p>
        </w:tc>
        <w:tc>
          <w:tcPr>
            <w:tcW w:w="1364" w:type="dxa"/>
          </w:tcPr>
          <w:p w14:paraId="6DEBB64D" w14:textId="77777777" w:rsidR="00AD1340" w:rsidRDefault="0050760C">
            <w:pPr>
              <w:pStyle w:val="TableParagraph"/>
              <w:spacing w:before="7" w:line="211" w:lineRule="exact"/>
              <w:ind w:left="22" w:right="1"/>
              <w:rPr>
                <w:sz w:val="19"/>
              </w:rPr>
            </w:pPr>
            <w:r>
              <w:rPr>
                <w:spacing w:val="-10"/>
                <w:sz w:val="19"/>
              </w:rPr>
              <w:t>0</w:t>
            </w:r>
          </w:p>
        </w:tc>
        <w:tc>
          <w:tcPr>
            <w:tcW w:w="1417" w:type="dxa"/>
          </w:tcPr>
          <w:p w14:paraId="06BDACAD" w14:textId="77777777" w:rsidR="00AD1340" w:rsidRDefault="0050760C">
            <w:pPr>
              <w:pStyle w:val="TableParagraph"/>
              <w:spacing w:before="7" w:line="211" w:lineRule="exact"/>
              <w:ind w:left="18" w:right="10"/>
              <w:rPr>
                <w:sz w:val="19"/>
              </w:rPr>
            </w:pPr>
            <w:r>
              <w:rPr>
                <w:spacing w:val="-10"/>
                <w:sz w:val="19"/>
              </w:rPr>
              <w:t>0</w:t>
            </w:r>
          </w:p>
        </w:tc>
        <w:tc>
          <w:tcPr>
            <w:tcW w:w="1385" w:type="dxa"/>
          </w:tcPr>
          <w:p w14:paraId="35961056" w14:textId="77777777" w:rsidR="00AD1340" w:rsidRDefault="0050760C">
            <w:pPr>
              <w:pStyle w:val="TableParagraph"/>
              <w:spacing w:before="7" w:line="211" w:lineRule="exact"/>
              <w:ind w:left="17"/>
              <w:rPr>
                <w:sz w:val="19"/>
              </w:rPr>
            </w:pPr>
            <w:r>
              <w:rPr>
                <w:spacing w:val="-10"/>
                <w:sz w:val="19"/>
              </w:rPr>
              <w:t>0</w:t>
            </w:r>
          </w:p>
        </w:tc>
        <w:tc>
          <w:tcPr>
            <w:tcW w:w="1322" w:type="dxa"/>
          </w:tcPr>
          <w:p w14:paraId="58FD8284" w14:textId="77777777" w:rsidR="00AD1340" w:rsidRDefault="00AD1340">
            <w:pPr>
              <w:pStyle w:val="TableParagraph"/>
              <w:spacing w:before="0" w:line="240" w:lineRule="auto"/>
              <w:jc w:val="left"/>
              <w:rPr>
                <w:rFonts w:ascii="Times New Roman"/>
                <w:sz w:val="16"/>
              </w:rPr>
            </w:pPr>
          </w:p>
        </w:tc>
        <w:tc>
          <w:tcPr>
            <w:tcW w:w="1406" w:type="dxa"/>
          </w:tcPr>
          <w:p w14:paraId="1084E28A" w14:textId="77777777" w:rsidR="00AD1340" w:rsidRDefault="00AD1340">
            <w:pPr>
              <w:pStyle w:val="TableParagraph"/>
              <w:spacing w:before="0" w:line="240" w:lineRule="auto"/>
              <w:jc w:val="left"/>
              <w:rPr>
                <w:rFonts w:ascii="Times New Roman"/>
                <w:sz w:val="16"/>
              </w:rPr>
            </w:pPr>
          </w:p>
        </w:tc>
      </w:tr>
      <w:tr w:rsidR="00AD1340" w14:paraId="7A48110B" w14:textId="77777777">
        <w:trPr>
          <w:trHeight w:val="238"/>
        </w:trPr>
        <w:tc>
          <w:tcPr>
            <w:tcW w:w="1448" w:type="dxa"/>
          </w:tcPr>
          <w:p w14:paraId="1CA0386C" w14:textId="77777777" w:rsidR="00AD1340" w:rsidRDefault="0050760C">
            <w:pPr>
              <w:pStyle w:val="TableParagraph"/>
              <w:spacing w:before="7" w:line="211" w:lineRule="exact"/>
              <w:ind w:left="22" w:right="1"/>
              <w:rPr>
                <w:sz w:val="19"/>
              </w:rPr>
            </w:pPr>
            <w:r>
              <w:rPr>
                <w:sz w:val="19"/>
              </w:rPr>
              <w:t>-4--1</w:t>
            </w:r>
            <w:r>
              <w:rPr>
                <w:spacing w:val="-5"/>
                <w:sz w:val="19"/>
              </w:rPr>
              <w:t>,2</w:t>
            </w:r>
          </w:p>
        </w:tc>
        <w:tc>
          <w:tcPr>
            <w:tcW w:w="1364" w:type="dxa"/>
          </w:tcPr>
          <w:p w14:paraId="49A150D0" w14:textId="77777777" w:rsidR="00AD1340" w:rsidRDefault="0050760C">
            <w:pPr>
              <w:pStyle w:val="TableParagraph"/>
              <w:spacing w:before="7" w:line="211" w:lineRule="exact"/>
              <w:ind w:left="22" w:right="1"/>
              <w:rPr>
                <w:sz w:val="19"/>
              </w:rPr>
            </w:pPr>
            <w:r>
              <w:rPr>
                <w:spacing w:val="-10"/>
                <w:sz w:val="19"/>
              </w:rPr>
              <w:t>0</w:t>
            </w:r>
          </w:p>
        </w:tc>
        <w:tc>
          <w:tcPr>
            <w:tcW w:w="1417" w:type="dxa"/>
          </w:tcPr>
          <w:p w14:paraId="4CA623A3" w14:textId="77777777" w:rsidR="00AD1340" w:rsidRDefault="0050760C">
            <w:pPr>
              <w:pStyle w:val="TableParagraph"/>
              <w:spacing w:before="7" w:line="211" w:lineRule="exact"/>
              <w:ind w:left="18" w:right="10"/>
              <w:rPr>
                <w:sz w:val="19"/>
              </w:rPr>
            </w:pPr>
            <w:r>
              <w:rPr>
                <w:spacing w:val="-10"/>
                <w:sz w:val="19"/>
              </w:rPr>
              <w:t>0</w:t>
            </w:r>
          </w:p>
        </w:tc>
        <w:tc>
          <w:tcPr>
            <w:tcW w:w="1385" w:type="dxa"/>
          </w:tcPr>
          <w:p w14:paraId="1CB20985" w14:textId="77777777" w:rsidR="00AD1340" w:rsidRDefault="0050760C">
            <w:pPr>
              <w:pStyle w:val="TableParagraph"/>
              <w:spacing w:before="7" w:line="211" w:lineRule="exact"/>
              <w:ind w:left="17"/>
              <w:rPr>
                <w:sz w:val="19"/>
              </w:rPr>
            </w:pPr>
            <w:r>
              <w:rPr>
                <w:spacing w:val="-10"/>
                <w:sz w:val="19"/>
              </w:rPr>
              <w:t>0</w:t>
            </w:r>
          </w:p>
        </w:tc>
        <w:tc>
          <w:tcPr>
            <w:tcW w:w="1322" w:type="dxa"/>
          </w:tcPr>
          <w:p w14:paraId="7523FCF8" w14:textId="77777777" w:rsidR="00AD1340" w:rsidRDefault="00AD1340">
            <w:pPr>
              <w:pStyle w:val="TableParagraph"/>
              <w:spacing w:before="0" w:line="240" w:lineRule="auto"/>
              <w:jc w:val="left"/>
              <w:rPr>
                <w:rFonts w:ascii="Times New Roman"/>
                <w:sz w:val="16"/>
              </w:rPr>
            </w:pPr>
          </w:p>
        </w:tc>
        <w:tc>
          <w:tcPr>
            <w:tcW w:w="1406" w:type="dxa"/>
          </w:tcPr>
          <w:p w14:paraId="00ACA524" w14:textId="77777777" w:rsidR="00AD1340" w:rsidRDefault="00AD1340">
            <w:pPr>
              <w:pStyle w:val="TableParagraph"/>
              <w:spacing w:before="0" w:line="240" w:lineRule="auto"/>
              <w:jc w:val="left"/>
              <w:rPr>
                <w:rFonts w:ascii="Times New Roman"/>
                <w:sz w:val="16"/>
              </w:rPr>
            </w:pPr>
          </w:p>
        </w:tc>
      </w:tr>
      <w:tr w:rsidR="00AD1340" w14:paraId="3FE09064" w14:textId="77777777">
        <w:trPr>
          <w:trHeight w:val="238"/>
        </w:trPr>
        <w:tc>
          <w:tcPr>
            <w:tcW w:w="1448" w:type="dxa"/>
          </w:tcPr>
          <w:p w14:paraId="39C2D154" w14:textId="77777777" w:rsidR="00AD1340" w:rsidRDefault="0050760C">
            <w:pPr>
              <w:pStyle w:val="TableParagraph"/>
              <w:spacing w:before="7" w:line="211" w:lineRule="exact"/>
              <w:ind w:left="22" w:right="12"/>
              <w:rPr>
                <w:sz w:val="19"/>
              </w:rPr>
            </w:pPr>
            <w:r>
              <w:rPr>
                <w:sz w:val="19"/>
              </w:rPr>
              <w:t>-1,2--0,</w:t>
            </w:r>
            <w:r>
              <w:rPr>
                <w:spacing w:val="-5"/>
                <w:sz w:val="19"/>
              </w:rPr>
              <w:t>4</w:t>
            </w:r>
          </w:p>
        </w:tc>
        <w:tc>
          <w:tcPr>
            <w:tcW w:w="1364" w:type="dxa"/>
          </w:tcPr>
          <w:p w14:paraId="01E54BFA" w14:textId="77777777" w:rsidR="00AD1340" w:rsidRDefault="0050760C">
            <w:pPr>
              <w:pStyle w:val="TableParagraph"/>
              <w:spacing w:before="7" w:line="211" w:lineRule="exact"/>
              <w:ind w:left="22" w:right="1"/>
              <w:rPr>
                <w:sz w:val="19"/>
              </w:rPr>
            </w:pPr>
            <w:r>
              <w:rPr>
                <w:spacing w:val="-10"/>
                <w:sz w:val="19"/>
              </w:rPr>
              <w:t>0</w:t>
            </w:r>
          </w:p>
        </w:tc>
        <w:tc>
          <w:tcPr>
            <w:tcW w:w="1417" w:type="dxa"/>
          </w:tcPr>
          <w:p w14:paraId="54A05BBC" w14:textId="77777777" w:rsidR="00AD1340" w:rsidRDefault="0050760C">
            <w:pPr>
              <w:pStyle w:val="TableParagraph"/>
              <w:spacing w:before="7" w:line="211" w:lineRule="exact"/>
              <w:ind w:left="18" w:right="12"/>
              <w:rPr>
                <w:sz w:val="19"/>
              </w:rPr>
            </w:pPr>
            <w:r>
              <w:rPr>
                <w:spacing w:val="-5"/>
                <w:sz w:val="19"/>
              </w:rPr>
              <w:t>180</w:t>
            </w:r>
          </w:p>
        </w:tc>
        <w:tc>
          <w:tcPr>
            <w:tcW w:w="1385" w:type="dxa"/>
          </w:tcPr>
          <w:p w14:paraId="26EC11B2" w14:textId="77777777" w:rsidR="00AD1340" w:rsidRDefault="0050760C">
            <w:pPr>
              <w:pStyle w:val="TableParagraph"/>
              <w:spacing w:before="7" w:line="211" w:lineRule="exact"/>
              <w:ind w:left="17" w:right="2"/>
              <w:rPr>
                <w:sz w:val="19"/>
              </w:rPr>
            </w:pPr>
            <w:r>
              <w:rPr>
                <w:spacing w:val="-5"/>
                <w:sz w:val="19"/>
              </w:rPr>
              <w:t>180</w:t>
            </w:r>
          </w:p>
        </w:tc>
        <w:tc>
          <w:tcPr>
            <w:tcW w:w="1322" w:type="dxa"/>
          </w:tcPr>
          <w:p w14:paraId="496F8E57" w14:textId="77777777" w:rsidR="00AD1340" w:rsidRDefault="00AD1340">
            <w:pPr>
              <w:pStyle w:val="TableParagraph"/>
              <w:spacing w:before="0" w:line="240" w:lineRule="auto"/>
              <w:jc w:val="left"/>
              <w:rPr>
                <w:rFonts w:ascii="Times New Roman"/>
                <w:sz w:val="16"/>
              </w:rPr>
            </w:pPr>
          </w:p>
        </w:tc>
        <w:tc>
          <w:tcPr>
            <w:tcW w:w="1406" w:type="dxa"/>
          </w:tcPr>
          <w:p w14:paraId="57B46DAE" w14:textId="77777777" w:rsidR="00AD1340" w:rsidRDefault="00AD1340">
            <w:pPr>
              <w:pStyle w:val="TableParagraph"/>
              <w:spacing w:before="0" w:line="240" w:lineRule="auto"/>
              <w:jc w:val="left"/>
              <w:rPr>
                <w:rFonts w:ascii="Times New Roman"/>
                <w:sz w:val="16"/>
              </w:rPr>
            </w:pPr>
          </w:p>
        </w:tc>
      </w:tr>
      <w:tr w:rsidR="00AD1340" w14:paraId="79450743" w14:textId="77777777">
        <w:trPr>
          <w:trHeight w:val="238"/>
        </w:trPr>
        <w:tc>
          <w:tcPr>
            <w:tcW w:w="1448" w:type="dxa"/>
          </w:tcPr>
          <w:p w14:paraId="2510208D" w14:textId="77777777" w:rsidR="00AD1340" w:rsidRDefault="0050760C">
            <w:pPr>
              <w:pStyle w:val="TableParagraph"/>
              <w:spacing w:before="7" w:line="211" w:lineRule="exact"/>
              <w:ind w:left="22" w:right="12"/>
              <w:rPr>
                <w:sz w:val="19"/>
              </w:rPr>
            </w:pPr>
            <w:r>
              <w:rPr>
                <w:spacing w:val="-2"/>
                <w:sz w:val="19"/>
              </w:rPr>
              <w:t>-0,4-0</w:t>
            </w:r>
            <w:r>
              <w:rPr>
                <w:spacing w:val="-5"/>
                <w:sz w:val="19"/>
              </w:rPr>
              <w:t>,4</w:t>
            </w:r>
          </w:p>
        </w:tc>
        <w:tc>
          <w:tcPr>
            <w:tcW w:w="1364" w:type="dxa"/>
          </w:tcPr>
          <w:p w14:paraId="76BD7AFD" w14:textId="77777777" w:rsidR="00AD1340" w:rsidRDefault="0050760C">
            <w:pPr>
              <w:pStyle w:val="TableParagraph"/>
              <w:spacing w:before="7" w:line="211" w:lineRule="exact"/>
              <w:ind w:left="21" w:right="1"/>
              <w:rPr>
                <w:sz w:val="19"/>
              </w:rPr>
            </w:pPr>
            <w:r>
              <w:rPr>
                <w:spacing w:val="-2"/>
                <w:sz w:val="19"/>
              </w:rPr>
              <w:t>1.200.136</w:t>
            </w:r>
          </w:p>
        </w:tc>
        <w:tc>
          <w:tcPr>
            <w:tcW w:w="1417" w:type="dxa"/>
          </w:tcPr>
          <w:p w14:paraId="5E243DD6" w14:textId="77777777" w:rsidR="00AD1340" w:rsidRDefault="0050760C">
            <w:pPr>
              <w:pStyle w:val="TableParagraph"/>
              <w:spacing w:before="7" w:line="211" w:lineRule="exact"/>
              <w:ind w:left="18" w:right="11"/>
              <w:rPr>
                <w:sz w:val="19"/>
              </w:rPr>
            </w:pPr>
            <w:r>
              <w:rPr>
                <w:spacing w:val="-2"/>
                <w:sz w:val="19"/>
              </w:rPr>
              <w:t>522.362</w:t>
            </w:r>
          </w:p>
        </w:tc>
        <w:tc>
          <w:tcPr>
            <w:tcW w:w="1385" w:type="dxa"/>
          </w:tcPr>
          <w:p w14:paraId="2F651362" w14:textId="77777777" w:rsidR="00AD1340" w:rsidRDefault="0050760C">
            <w:pPr>
              <w:pStyle w:val="TableParagraph"/>
              <w:spacing w:before="7" w:line="211" w:lineRule="exact"/>
              <w:ind w:left="17" w:right="1"/>
              <w:rPr>
                <w:sz w:val="19"/>
              </w:rPr>
            </w:pPr>
            <w:r>
              <w:rPr>
                <w:spacing w:val="-2"/>
                <w:sz w:val="19"/>
              </w:rPr>
              <w:t>1.722.498</w:t>
            </w:r>
          </w:p>
        </w:tc>
        <w:tc>
          <w:tcPr>
            <w:tcW w:w="1322" w:type="dxa"/>
          </w:tcPr>
          <w:p w14:paraId="53A56BDE" w14:textId="77777777" w:rsidR="00AD1340" w:rsidRDefault="00AD1340">
            <w:pPr>
              <w:pStyle w:val="TableParagraph"/>
              <w:spacing w:before="0" w:line="240" w:lineRule="auto"/>
              <w:jc w:val="left"/>
              <w:rPr>
                <w:rFonts w:ascii="Times New Roman"/>
                <w:sz w:val="16"/>
              </w:rPr>
            </w:pPr>
          </w:p>
        </w:tc>
        <w:tc>
          <w:tcPr>
            <w:tcW w:w="1406" w:type="dxa"/>
          </w:tcPr>
          <w:p w14:paraId="0C28189D" w14:textId="77777777" w:rsidR="00AD1340" w:rsidRDefault="00AD1340">
            <w:pPr>
              <w:pStyle w:val="TableParagraph"/>
              <w:spacing w:before="0" w:line="240" w:lineRule="auto"/>
              <w:jc w:val="left"/>
              <w:rPr>
                <w:rFonts w:ascii="Times New Roman"/>
                <w:sz w:val="16"/>
              </w:rPr>
            </w:pPr>
          </w:p>
        </w:tc>
      </w:tr>
      <w:tr w:rsidR="00AD1340" w14:paraId="504ADDC2" w14:textId="77777777">
        <w:trPr>
          <w:trHeight w:val="238"/>
        </w:trPr>
        <w:tc>
          <w:tcPr>
            <w:tcW w:w="1448" w:type="dxa"/>
          </w:tcPr>
          <w:p w14:paraId="68349970" w14:textId="77777777" w:rsidR="00AD1340" w:rsidRDefault="0050760C">
            <w:pPr>
              <w:pStyle w:val="TableParagraph"/>
              <w:spacing w:before="7" w:line="211" w:lineRule="exact"/>
              <w:ind w:left="22" w:right="12"/>
              <w:rPr>
                <w:sz w:val="19"/>
              </w:rPr>
            </w:pPr>
            <w:r>
              <w:rPr>
                <w:spacing w:val="-2"/>
                <w:sz w:val="19"/>
              </w:rPr>
              <w:t>0,4-1</w:t>
            </w:r>
            <w:r>
              <w:rPr>
                <w:spacing w:val="-5"/>
                <w:sz w:val="19"/>
              </w:rPr>
              <w:t>,2</w:t>
            </w:r>
          </w:p>
        </w:tc>
        <w:tc>
          <w:tcPr>
            <w:tcW w:w="1364" w:type="dxa"/>
          </w:tcPr>
          <w:p w14:paraId="44EF4085" w14:textId="77777777" w:rsidR="00AD1340" w:rsidRDefault="0050760C">
            <w:pPr>
              <w:pStyle w:val="TableParagraph"/>
              <w:spacing w:before="7" w:line="211" w:lineRule="exact"/>
              <w:ind w:left="21" w:right="12"/>
              <w:rPr>
                <w:sz w:val="19"/>
              </w:rPr>
            </w:pPr>
            <w:r>
              <w:rPr>
                <w:spacing w:val="-2"/>
                <w:sz w:val="19"/>
              </w:rPr>
              <w:t>16.488</w:t>
            </w:r>
          </w:p>
        </w:tc>
        <w:tc>
          <w:tcPr>
            <w:tcW w:w="1417" w:type="dxa"/>
          </w:tcPr>
          <w:p w14:paraId="298AF833" w14:textId="77777777" w:rsidR="00AD1340" w:rsidRDefault="0050760C">
            <w:pPr>
              <w:pStyle w:val="TableParagraph"/>
              <w:spacing w:before="7" w:line="211" w:lineRule="exact"/>
              <w:ind w:left="18" w:right="11"/>
              <w:rPr>
                <w:sz w:val="19"/>
              </w:rPr>
            </w:pPr>
            <w:r>
              <w:rPr>
                <w:spacing w:val="-2"/>
                <w:sz w:val="19"/>
              </w:rPr>
              <w:t>116.182</w:t>
            </w:r>
          </w:p>
        </w:tc>
        <w:tc>
          <w:tcPr>
            <w:tcW w:w="1385" w:type="dxa"/>
          </w:tcPr>
          <w:p w14:paraId="536073C0" w14:textId="77777777" w:rsidR="00AD1340" w:rsidRDefault="0050760C">
            <w:pPr>
              <w:pStyle w:val="TableParagraph"/>
              <w:spacing w:before="7" w:line="211" w:lineRule="exact"/>
              <w:ind w:left="17" w:right="1"/>
              <w:rPr>
                <w:sz w:val="19"/>
              </w:rPr>
            </w:pPr>
            <w:r>
              <w:rPr>
                <w:spacing w:val="-2"/>
                <w:sz w:val="19"/>
              </w:rPr>
              <w:t>132.670</w:t>
            </w:r>
          </w:p>
        </w:tc>
        <w:tc>
          <w:tcPr>
            <w:tcW w:w="1322" w:type="dxa"/>
          </w:tcPr>
          <w:p w14:paraId="36456192" w14:textId="77777777" w:rsidR="00AD1340" w:rsidRDefault="0050760C">
            <w:pPr>
              <w:pStyle w:val="TableParagraph"/>
              <w:spacing w:before="7" w:line="211" w:lineRule="exact"/>
              <w:ind w:left="27" w:right="13"/>
              <w:rPr>
                <w:sz w:val="19"/>
              </w:rPr>
            </w:pPr>
            <w:r>
              <w:rPr>
                <w:spacing w:val="-2"/>
                <w:sz w:val="19"/>
              </w:rPr>
              <w:t>131.891</w:t>
            </w:r>
          </w:p>
        </w:tc>
        <w:tc>
          <w:tcPr>
            <w:tcW w:w="1406" w:type="dxa"/>
          </w:tcPr>
          <w:p w14:paraId="1EBCE932" w14:textId="77777777" w:rsidR="00AD1340" w:rsidRDefault="0050760C">
            <w:pPr>
              <w:pStyle w:val="TableParagraph"/>
              <w:spacing w:before="7" w:line="211" w:lineRule="exact"/>
              <w:ind w:left="13" w:right="1"/>
              <w:rPr>
                <w:sz w:val="19"/>
              </w:rPr>
            </w:pPr>
            <w:r>
              <w:rPr>
                <w:spacing w:val="-5"/>
                <w:sz w:val="19"/>
              </w:rPr>
              <w:t>779</w:t>
            </w:r>
          </w:p>
        </w:tc>
      </w:tr>
      <w:tr w:rsidR="00AD1340" w14:paraId="7921908D" w14:textId="77777777">
        <w:trPr>
          <w:trHeight w:val="238"/>
        </w:trPr>
        <w:tc>
          <w:tcPr>
            <w:tcW w:w="1448" w:type="dxa"/>
          </w:tcPr>
          <w:p w14:paraId="632A36F6" w14:textId="77777777" w:rsidR="00AD1340" w:rsidRDefault="0050760C">
            <w:pPr>
              <w:pStyle w:val="TableParagraph"/>
              <w:spacing w:before="7" w:line="211" w:lineRule="exact"/>
              <w:ind w:left="22"/>
              <w:rPr>
                <w:sz w:val="19"/>
              </w:rPr>
            </w:pPr>
            <w:r>
              <w:rPr>
                <w:spacing w:val="-2"/>
                <w:sz w:val="19"/>
              </w:rPr>
              <w:t>1,</w:t>
            </w:r>
            <w:r>
              <w:rPr>
                <w:spacing w:val="-10"/>
                <w:sz w:val="19"/>
              </w:rPr>
              <w:t>2-4</w:t>
            </w:r>
          </w:p>
        </w:tc>
        <w:tc>
          <w:tcPr>
            <w:tcW w:w="1364" w:type="dxa"/>
          </w:tcPr>
          <w:p w14:paraId="658B7340" w14:textId="77777777" w:rsidR="00AD1340" w:rsidRDefault="0050760C">
            <w:pPr>
              <w:pStyle w:val="TableParagraph"/>
              <w:spacing w:before="7" w:line="211" w:lineRule="exact"/>
              <w:ind w:left="22" w:right="1"/>
              <w:rPr>
                <w:sz w:val="19"/>
              </w:rPr>
            </w:pPr>
            <w:r>
              <w:rPr>
                <w:spacing w:val="-10"/>
                <w:sz w:val="19"/>
              </w:rPr>
              <w:t>0</w:t>
            </w:r>
          </w:p>
        </w:tc>
        <w:tc>
          <w:tcPr>
            <w:tcW w:w="1417" w:type="dxa"/>
          </w:tcPr>
          <w:p w14:paraId="31D15011" w14:textId="77777777" w:rsidR="00AD1340" w:rsidRDefault="0050760C">
            <w:pPr>
              <w:pStyle w:val="TableParagraph"/>
              <w:spacing w:before="7" w:line="211" w:lineRule="exact"/>
              <w:ind w:left="18"/>
              <w:rPr>
                <w:sz w:val="19"/>
              </w:rPr>
            </w:pPr>
            <w:r>
              <w:rPr>
                <w:spacing w:val="-2"/>
                <w:sz w:val="19"/>
              </w:rPr>
              <w:t>27.389</w:t>
            </w:r>
          </w:p>
        </w:tc>
        <w:tc>
          <w:tcPr>
            <w:tcW w:w="1385" w:type="dxa"/>
          </w:tcPr>
          <w:p w14:paraId="45F972A5" w14:textId="77777777" w:rsidR="00AD1340" w:rsidRDefault="0050760C">
            <w:pPr>
              <w:pStyle w:val="TableParagraph"/>
              <w:spacing w:before="7" w:line="211" w:lineRule="exact"/>
              <w:ind w:left="17" w:right="11"/>
              <w:rPr>
                <w:sz w:val="19"/>
              </w:rPr>
            </w:pPr>
            <w:r>
              <w:rPr>
                <w:spacing w:val="-2"/>
                <w:sz w:val="19"/>
              </w:rPr>
              <w:t>27.389</w:t>
            </w:r>
          </w:p>
        </w:tc>
        <w:tc>
          <w:tcPr>
            <w:tcW w:w="1322" w:type="dxa"/>
          </w:tcPr>
          <w:p w14:paraId="0DAFEEF3" w14:textId="77777777" w:rsidR="00AD1340" w:rsidRDefault="0050760C">
            <w:pPr>
              <w:pStyle w:val="TableParagraph"/>
              <w:spacing w:before="7" w:line="211" w:lineRule="exact"/>
              <w:ind w:left="27" w:right="23"/>
              <w:rPr>
                <w:sz w:val="19"/>
              </w:rPr>
            </w:pPr>
            <w:r>
              <w:rPr>
                <w:spacing w:val="-2"/>
                <w:sz w:val="19"/>
              </w:rPr>
              <w:t>27.340</w:t>
            </w:r>
          </w:p>
        </w:tc>
        <w:tc>
          <w:tcPr>
            <w:tcW w:w="1406" w:type="dxa"/>
          </w:tcPr>
          <w:p w14:paraId="316E8CF0" w14:textId="77777777" w:rsidR="00AD1340" w:rsidRDefault="0050760C">
            <w:pPr>
              <w:pStyle w:val="TableParagraph"/>
              <w:spacing w:before="7" w:line="211" w:lineRule="exact"/>
              <w:ind w:left="13" w:right="12"/>
              <w:rPr>
                <w:sz w:val="19"/>
              </w:rPr>
            </w:pPr>
            <w:r>
              <w:rPr>
                <w:spacing w:val="-5"/>
                <w:sz w:val="19"/>
              </w:rPr>
              <w:t>49</w:t>
            </w:r>
          </w:p>
        </w:tc>
      </w:tr>
      <w:tr w:rsidR="00AD1340" w14:paraId="76205F03" w14:textId="77777777">
        <w:trPr>
          <w:trHeight w:val="238"/>
        </w:trPr>
        <w:tc>
          <w:tcPr>
            <w:tcW w:w="1448" w:type="dxa"/>
          </w:tcPr>
          <w:p w14:paraId="17B3685D" w14:textId="77777777" w:rsidR="00AD1340" w:rsidRDefault="0050760C">
            <w:pPr>
              <w:pStyle w:val="TableParagraph"/>
              <w:spacing w:before="7" w:line="211" w:lineRule="exact"/>
              <w:ind w:left="22" w:right="11"/>
              <w:rPr>
                <w:sz w:val="19"/>
              </w:rPr>
            </w:pPr>
            <w:r>
              <w:rPr>
                <w:sz w:val="19"/>
              </w:rPr>
              <w:t xml:space="preserve">&gt; </w:t>
            </w:r>
            <w:r>
              <w:rPr>
                <w:spacing w:val="-10"/>
                <w:sz w:val="19"/>
              </w:rPr>
              <w:t>4</w:t>
            </w:r>
          </w:p>
        </w:tc>
        <w:tc>
          <w:tcPr>
            <w:tcW w:w="1364" w:type="dxa"/>
          </w:tcPr>
          <w:p w14:paraId="58B76411" w14:textId="77777777" w:rsidR="00AD1340" w:rsidRDefault="0050760C">
            <w:pPr>
              <w:pStyle w:val="TableParagraph"/>
              <w:spacing w:before="7" w:line="211" w:lineRule="exact"/>
              <w:ind w:left="22" w:right="1"/>
              <w:rPr>
                <w:sz w:val="19"/>
              </w:rPr>
            </w:pPr>
            <w:r>
              <w:rPr>
                <w:spacing w:val="-10"/>
                <w:sz w:val="19"/>
              </w:rPr>
              <w:t>0</w:t>
            </w:r>
          </w:p>
        </w:tc>
        <w:tc>
          <w:tcPr>
            <w:tcW w:w="1417" w:type="dxa"/>
          </w:tcPr>
          <w:p w14:paraId="0E86C76E" w14:textId="77777777" w:rsidR="00AD1340" w:rsidRDefault="0050760C">
            <w:pPr>
              <w:pStyle w:val="TableParagraph"/>
              <w:spacing w:before="7" w:line="211" w:lineRule="exact"/>
              <w:ind w:left="18" w:right="10"/>
              <w:rPr>
                <w:sz w:val="19"/>
              </w:rPr>
            </w:pPr>
            <w:r>
              <w:rPr>
                <w:spacing w:val="-2"/>
                <w:sz w:val="19"/>
              </w:rPr>
              <w:t>4.195</w:t>
            </w:r>
          </w:p>
        </w:tc>
        <w:tc>
          <w:tcPr>
            <w:tcW w:w="1385" w:type="dxa"/>
          </w:tcPr>
          <w:p w14:paraId="639D85F9" w14:textId="77777777" w:rsidR="00AD1340" w:rsidRDefault="0050760C">
            <w:pPr>
              <w:pStyle w:val="TableParagraph"/>
              <w:spacing w:before="7" w:line="211" w:lineRule="exact"/>
              <w:ind w:left="17"/>
              <w:rPr>
                <w:sz w:val="19"/>
              </w:rPr>
            </w:pPr>
            <w:r>
              <w:rPr>
                <w:spacing w:val="-2"/>
                <w:sz w:val="19"/>
              </w:rPr>
              <w:t>4.195</w:t>
            </w:r>
          </w:p>
        </w:tc>
        <w:tc>
          <w:tcPr>
            <w:tcW w:w="1322" w:type="dxa"/>
          </w:tcPr>
          <w:p w14:paraId="2D299872" w14:textId="77777777" w:rsidR="00AD1340" w:rsidRDefault="0050760C">
            <w:pPr>
              <w:pStyle w:val="TableParagraph"/>
              <w:spacing w:before="7" w:line="211" w:lineRule="exact"/>
              <w:ind w:left="27" w:right="12"/>
              <w:rPr>
                <w:sz w:val="19"/>
              </w:rPr>
            </w:pPr>
            <w:r>
              <w:rPr>
                <w:spacing w:val="-2"/>
                <w:sz w:val="19"/>
              </w:rPr>
              <w:t>4.195</w:t>
            </w:r>
          </w:p>
        </w:tc>
        <w:tc>
          <w:tcPr>
            <w:tcW w:w="1406" w:type="dxa"/>
          </w:tcPr>
          <w:p w14:paraId="2FCA11FA" w14:textId="77777777" w:rsidR="00AD1340" w:rsidRDefault="0050760C">
            <w:pPr>
              <w:pStyle w:val="TableParagraph"/>
              <w:spacing w:before="7" w:line="211" w:lineRule="exact"/>
              <w:ind w:left="13"/>
              <w:rPr>
                <w:sz w:val="19"/>
              </w:rPr>
            </w:pPr>
            <w:r>
              <w:rPr>
                <w:spacing w:val="-10"/>
                <w:sz w:val="19"/>
              </w:rPr>
              <w:t>0</w:t>
            </w:r>
          </w:p>
        </w:tc>
      </w:tr>
      <w:tr w:rsidR="00AD1340" w14:paraId="533CA0A0" w14:textId="77777777">
        <w:trPr>
          <w:trHeight w:val="238"/>
        </w:trPr>
        <w:tc>
          <w:tcPr>
            <w:tcW w:w="1448" w:type="dxa"/>
          </w:tcPr>
          <w:p w14:paraId="52E9E2F6" w14:textId="77777777" w:rsidR="00AD1340" w:rsidRDefault="0050760C">
            <w:pPr>
              <w:pStyle w:val="TableParagraph"/>
              <w:spacing w:before="7" w:line="212" w:lineRule="exact"/>
              <w:ind w:left="22" w:right="11"/>
              <w:rPr>
                <w:sz w:val="19"/>
              </w:rPr>
            </w:pPr>
            <w:r>
              <w:rPr>
                <w:spacing w:val="-2"/>
                <w:sz w:val="19"/>
              </w:rPr>
              <w:t>Total</w:t>
            </w:r>
          </w:p>
        </w:tc>
        <w:tc>
          <w:tcPr>
            <w:tcW w:w="1364" w:type="dxa"/>
          </w:tcPr>
          <w:p w14:paraId="71B4CE5B" w14:textId="77777777" w:rsidR="00AD1340" w:rsidRDefault="0050760C">
            <w:pPr>
              <w:pStyle w:val="TableParagraph"/>
              <w:spacing w:before="7" w:line="212" w:lineRule="exact"/>
              <w:ind w:left="21" w:right="1"/>
              <w:rPr>
                <w:sz w:val="19"/>
              </w:rPr>
            </w:pPr>
            <w:r>
              <w:rPr>
                <w:spacing w:val="-2"/>
                <w:sz w:val="19"/>
              </w:rPr>
              <w:t>1.216.624</w:t>
            </w:r>
          </w:p>
        </w:tc>
        <w:tc>
          <w:tcPr>
            <w:tcW w:w="1417" w:type="dxa"/>
          </w:tcPr>
          <w:p w14:paraId="405D74D7" w14:textId="77777777" w:rsidR="00AD1340" w:rsidRDefault="0050760C">
            <w:pPr>
              <w:pStyle w:val="TableParagraph"/>
              <w:spacing w:before="7" w:line="212" w:lineRule="exact"/>
              <w:ind w:left="18" w:right="11"/>
              <w:rPr>
                <w:sz w:val="19"/>
              </w:rPr>
            </w:pPr>
            <w:r>
              <w:rPr>
                <w:spacing w:val="-2"/>
                <w:sz w:val="19"/>
              </w:rPr>
              <w:t>670.309</w:t>
            </w:r>
          </w:p>
        </w:tc>
        <w:tc>
          <w:tcPr>
            <w:tcW w:w="1385" w:type="dxa"/>
          </w:tcPr>
          <w:p w14:paraId="5C5838A4" w14:textId="77777777" w:rsidR="00AD1340" w:rsidRDefault="0050760C">
            <w:pPr>
              <w:pStyle w:val="TableParagraph"/>
              <w:spacing w:before="7" w:line="212" w:lineRule="exact"/>
              <w:ind w:left="17" w:right="1"/>
              <w:rPr>
                <w:sz w:val="19"/>
              </w:rPr>
            </w:pPr>
            <w:r>
              <w:rPr>
                <w:spacing w:val="-2"/>
                <w:sz w:val="19"/>
              </w:rPr>
              <w:t>1.886.933</w:t>
            </w:r>
          </w:p>
        </w:tc>
        <w:tc>
          <w:tcPr>
            <w:tcW w:w="1322" w:type="dxa"/>
          </w:tcPr>
          <w:p w14:paraId="3F81D1EE" w14:textId="77777777" w:rsidR="00AD1340" w:rsidRDefault="0050760C">
            <w:pPr>
              <w:pStyle w:val="TableParagraph"/>
              <w:spacing w:before="7" w:line="212" w:lineRule="exact"/>
              <w:ind w:left="27" w:right="13"/>
              <w:rPr>
                <w:sz w:val="19"/>
              </w:rPr>
            </w:pPr>
            <w:r>
              <w:rPr>
                <w:spacing w:val="-2"/>
                <w:sz w:val="19"/>
              </w:rPr>
              <w:t>1.853.508</w:t>
            </w:r>
          </w:p>
        </w:tc>
        <w:tc>
          <w:tcPr>
            <w:tcW w:w="1406" w:type="dxa"/>
          </w:tcPr>
          <w:p w14:paraId="725F75F1" w14:textId="77777777" w:rsidR="00AD1340" w:rsidRDefault="0050760C">
            <w:pPr>
              <w:pStyle w:val="TableParagraph"/>
              <w:spacing w:before="7" w:line="212" w:lineRule="exact"/>
              <w:ind w:left="13" w:right="11"/>
              <w:rPr>
                <w:sz w:val="19"/>
              </w:rPr>
            </w:pPr>
            <w:r>
              <w:rPr>
                <w:spacing w:val="-2"/>
                <w:sz w:val="19"/>
              </w:rPr>
              <w:t>33.425</w:t>
            </w:r>
          </w:p>
        </w:tc>
      </w:tr>
    </w:tbl>
    <w:p w14:paraId="57EB008D" w14:textId="77777777" w:rsidR="00AD1340" w:rsidRDefault="0050760C">
      <w:pPr>
        <w:pStyle w:val="BodyText"/>
        <w:spacing w:before="188" w:line="259" w:lineRule="auto"/>
        <w:ind w:left="1191" w:right="329"/>
        <w:jc w:val="both"/>
      </w:pPr>
      <w:r>
        <w:t>Globalement, l'impact de l'aéroport dans l'état actuel 2019 (BAC_0100) par rapport à l'état de référence sans aéroport (BAC_0000) (2019) :</w:t>
      </w:r>
    </w:p>
    <w:p w14:paraId="6D8106AC" w14:textId="77777777" w:rsidR="00AD1340" w:rsidRDefault="0050760C">
      <w:pPr>
        <w:pStyle w:val="ListParagraph"/>
        <w:numPr>
          <w:ilvl w:val="0"/>
          <w:numId w:val="2"/>
        </w:numPr>
        <w:tabs>
          <w:tab w:val="left" w:pos="1911"/>
        </w:tabs>
        <w:spacing w:before="10" w:line="259" w:lineRule="auto"/>
        <w:ind w:right="331"/>
        <w:rPr>
          <w:position w:val="1"/>
          <w:sz w:val="20"/>
        </w:rPr>
      </w:pPr>
      <w:r>
        <w:rPr>
          <w:position w:val="1"/>
          <w:sz w:val="20"/>
        </w:rPr>
        <w:t xml:space="preserve">80 % de la norme de qualité de l'air </w:t>
      </w:r>
      <w:r>
        <w:rPr>
          <w:sz w:val="13"/>
        </w:rPr>
        <w:t>NO2</w:t>
      </w:r>
      <w:r>
        <w:rPr>
          <w:position w:val="1"/>
          <w:sz w:val="20"/>
        </w:rPr>
        <w:t xml:space="preserve"> moyenne annuelle est dépassée pour 3 360 personnes de plus et 100 % de la no</w:t>
      </w:r>
      <w:r>
        <w:rPr>
          <w:position w:val="1"/>
          <w:sz w:val="20"/>
        </w:rPr>
        <w:t xml:space="preserve">rme de qualité de l'air NO2 moyenne </w:t>
      </w:r>
      <w:r>
        <w:rPr>
          <w:sz w:val="13"/>
        </w:rPr>
        <w:t xml:space="preserve">annuelle </w:t>
      </w:r>
      <w:r>
        <w:rPr>
          <w:position w:val="1"/>
          <w:sz w:val="20"/>
        </w:rPr>
        <w:t xml:space="preserve">est </w:t>
      </w:r>
      <w:r>
        <w:rPr>
          <w:sz w:val="20"/>
        </w:rPr>
        <w:t xml:space="preserve">dépassée pour personne de plus dans les conditions avec aéroport par rapport aux conditions sans </w:t>
      </w:r>
      <w:r>
        <w:rPr>
          <w:spacing w:val="-2"/>
          <w:sz w:val="20"/>
        </w:rPr>
        <w:t>aéroport.</w:t>
      </w:r>
    </w:p>
    <w:p w14:paraId="09E9F271" w14:textId="77777777" w:rsidR="00AD1340" w:rsidRDefault="00AD1340">
      <w:pPr>
        <w:pStyle w:val="BodyText"/>
      </w:pPr>
    </w:p>
    <w:p w14:paraId="6F069990" w14:textId="77777777" w:rsidR="00AD1340" w:rsidRDefault="0050760C">
      <w:pPr>
        <w:pStyle w:val="BodyText"/>
        <w:spacing w:before="28"/>
      </w:pPr>
      <w:r>
        <w:rPr>
          <w:noProof/>
        </w:rPr>
        <mc:AlternateContent>
          <mc:Choice Requires="wps">
            <w:drawing>
              <wp:anchor distT="0" distB="0" distL="0" distR="0" simplePos="0" relativeHeight="487704064" behindDoc="1" locked="0" layoutInCell="1" allowOverlap="1" wp14:anchorId="67E02E8E" wp14:editId="1E66DCF9">
                <wp:simplePos x="0" y="0"/>
                <wp:positionH relativeFrom="page">
                  <wp:posOffset>936040</wp:posOffset>
                </wp:positionH>
                <wp:positionV relativeFrom="paragraph">
                  <wp:posOffset>188262</wp:posOffset>
                </wp:positionV>
                <wp:extent cx="1829435" cy="7620"/>
                <wp:effectExtent l="0" t="0" r="0" b="0"/>
                <wp:wrapTopAndBottom/>
                <wp:docPr id="428" name="Graphic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B811B3" id="Graphic 428" o:spid="_x0000_s1026" style="position:absolute;margin-left:73.7pt;margin-top:14.8pt;width:144.05pt;height:.6pt;z-index:-1561241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" path="m1829053,l,,,7619r1829053,l1829053,xe" fillcolor="black" stroked="f">
                <v:path arrowok="t"/>
                <w10:wrap type="topAndBottom" anchorx="page"/>
              </v:shape>
            </w:pict>
          </mc:Fallback>
        </mc:AlternateContent>
      </w:r>
    </w:p>
    <w:p w14:paraId="6B3E1236" w14:textId="77777777" w:rsidR="00AD1340" w:rsidRDefault="0050760C">
      <w:pPr>
        <w:spacing w:before="90"/>
        <w:ind w:left="255" w:right="303" w:hanging="142"/>
        <w:rPr>
          <w:sz w:val="18"/>
        </w:rPr>
      </w:pPr>
      <w:r>
        <w:rPr>
          <w:position w:val="5"/>
          <w:sz w:val="12"/>
        </w:rPr>
        <w:t xml:space="preserve">32 Les </w:t>
      </w:r>
      <w:r>
        <w:rPr>
          <w:sz w:val="18"/>
        </w:rPr>
        <w:t>résultats de l'exposition de la population ont été déterminés par l'analyse statistique de</w:t>
      </w:r>
      <w:r>
        <w:rPr>
          <w:sz w:val="18"/>
        </w:rPr>
        <w:t xml:space="preserve"> la modélisation de l'air (réalisée par Vito). Effectifs de population pour BAC_0100 et BAC_0300 jj. 01/01/22 et pour BAC_1300 jj. 01/01/22 et jj. 01/01/32.</w:t>
      </w:r>
    </w:p>
    <w:p w14:paraId="474D86D8" w14:textId="77777777" w:rsidR="00AD1340" w:rsidRDefault="0050760C">
      <w:pPr>
        <w:ind w:left="255" w:right="424" w:hanging="142"/>
        <w:rPr>
          <w:sz w:val="18"/>
        </w:rPr>
      </w:pPr>
      <w:r>
        <w:rPr>
          <w:position w:val="5"/>
          <w:sz w:val="12"/>
        </w:rPr>
        <w:t xml:space="preserve">33 </w:t>
      </w:r>
      <w:r>
        <w:rPr>
          <w:sz w:val="18"/>
        </w:rPr>
        <w:t>Comme indiqué dans le texte descriptif sur la modélisation de la qualité de l'air (voir annexe 7</w:t>
      </w:r>
      <w:r>
        <w:rPr>
          <w:sz w:val="18"/>
        </w:rPr>
        <w:t xml:space="preserve">-1), un ensemble de données </w:t>
      </w:r>
      <w:r>
        <w:rPr>
          <w:sz w:val="18"/>
        </w:rPr>
        <w:lastRenderedPageBreak/>
        <w:t xml:space="preserve">au niveau de l'adresse créé spécifiquement pour ce </w:t>
      </w:r>
      <w:r>
        <w:rPr>
          <w:spacing w:val="-1"/>
          <w:sz w:val="18"/>
        </w:rPr>
        <w:t>projet</w:t>
      </w:r>
      <w:r>
        <w:rPr>
          <w:sz w:val="18"/>
        </w:rPr>
        <w:t xml:space="preserve">, et également </w:t>
      </w:r>
      <w:r>
        <w:rPr>
          <w:spacing w:val="-3"/>
          <w:sz w:val="18"/>
        </w:rPr>
        <w:t xml:space="preserve">utilisé </w:t>
      </w:r>
      <w:r>
        <w:rPr>
          <w:sz w:val="18"/>
        </w:rPr>
        <w:t>dans les autres disciplines, est utilisé. Ainsi, aucun calcul de moyenne au niveau du secteur statistique n'est effectué lors de la détermination de</w:t>
      </w:r>
      <w:r>
        <w:rPr>
          <w:sz w:val="18"/>
        </w:rPr>
        <w:t xml:space="preserve">s </w:t>
      </w:r>
      <w:r>
        <w:rPr>
          <w:spacing w:val="-2"/>
          <w:sz w:val="18"/>
        </w:rPr>
        <w:t xml:space="preserve">concentrations </w:t>
      </w:r>
      <w:r>
        <w:rPr>
          <w:sz w:val="18"/>
        </w:rPr>
        <w:t>pondérées en fonction de la population.</w:t>
      </w:r>
    </w:p>
    <w:p w14:paraId="043AF599" w14:textId="77777777" w:rsidR="00AD1340" w:rsidRDefault="00AD1340">
      <w:pPr>
        <w:rPr>
          <w:sz w:val="18"/>
        </w:rPr>
        <w:sectPr w:rsidR="00AD1340">
          <w:pgSz w:w="11910" w:h="16840"/>
          <w:pgMar w:top="1740" w:right="800" w:bottom="1040" w:left="1360" w:header="748" w:footer="852" w:gutter="0"/>
          <w:cols w:space="720"/>
        </w:sectPr>
      </w:pPr>
    </w:p>
    <w:p w14:paraId="64EC9BFD" w14:textId="77777777" w:rsidR="00AD1340" w:rsidRDefault="0050760C">
      <w:pPr>
        <w:pStyle w:val="ListParagraph"/>
        <w:numPr>
          <w:ilvl w:val="0"/>
          <w:numId w:val="2"/>
        </w:numPr>
        <w:tabs>
          <w:tab w:val="left" w:pos="1911"/>
        </w:tabs>
        <w:spacing w:before="100" w:line="259" w:lineRule="auto"/>
        <w:ind w:right="334"/>
        <w:rPr>
          <w:sz w:val="20"/>
        </w:rPr>
      </w:pPr>
      <w:r>
        <w:rPr>
          <w:sz w:val="20"/>
        </w:rPr>
        <w:lastRenderedPageBreak/>
        <w:t>Il y a une contribution &gt; 1,2 µg/m</w:t>
      </w:r>
      <w:r>
        <w:rPr>
          <w:sz w:val="20"/>
          <w:vertAlign w:val="superscript"/>
        </w:rPr>
        <w:t>3</w:t>
      </w:r>
      <w:r>
        <w:rPr>
          <w:sz w:val="20"/>
        </w:rPr>
        <w:t xml:space="preserve"> (score d'effet -2 ou -3) de l'</w:t>
      </w:r>
      <w:r>
        <w:rPr>
          <w:spacing w:val="-6"/>
          <w:sz w:val="20"/>
        </w:rPr>
        <w:t xml:space="preserve">aéroport </w:t>
      </w:r>
      <w:r>
        <w:rPr>
          <w:sz w:val="20"/>
        </w:rPr>
        <w:t xml:space="preserve">pour 31.585 personnes </w:t>
      </w:r>
      <w:r>
        <w:rPr>
          <w:sz w:val="20"/>
        </w:rPr>
        <w:t>et pour 779 personnes une contribution avec un score d'effet -1 mais dépassant 80% d</w:t>
      </w:r>
      <w:r>
        <w:rPr>
          <w:sz w:val="20"/>
        </w:rPr>
        <w:t xml:space="preserve">e la </w:t>
      </w:r>
      <w:r>
        <w:rPr>
          <w:position w:val="1"/>
          <w:sz w:val="20"/>
        </w:rPr>
        <w:t xml:space="preserve">norme de qualité de l'air moyenne </w:t>
      </w:r>
      <w:r>
        <w:rPr>
          <w:sz w:val="13"/>
        </w:rPr>
        <w:t xml:space="preserve">annuelle pour le </w:t>
      </w:r>
      <w:r>
        <w:rPr>
          <w:position w:val="1"/>
          <w:sz w:val="20"/>
        </w:rPr>
        <w:t xml:space="preserve">NO2. Conformément au cadre d'évaluation, des </w:t>
      </w:r>
      <w:r>
        <w:rPr>
          <w:sz w:val="20"/>
        </w:rPr>
        <w:t xml:space="preserve">mesures d'atténuation </w:t>
      </w:r>
      <w:r>
        <w:rPr>
          <w:position w:val="1"/>
          <w:sz w:val="20"/>
        </w:rPr>
        <w:t xml:space="preserve">devraient donc être </w:t>
      </w:r>
      <w:r>
        <w:rPr>
          <w:sz w:val="20"/>
        </w:rPr>
        <w:t>étudiées pour un total de (31 585 + 779 =) 32 364 personnes.</w:t>
      </w:r>
    </w:p>
    <w:p w14:paraId="64291598" w14:textId="77777777" w:rsidR="00AD1340" w:rsidRDefault="0050760C">
      <w:pPr>
        <w:pStyle w:val="ListParagraph"/>
        <w:numPr>
          <w:ilvl w:val="0"/>
          <w:numId w:val="2"/>
        </w:numPr>
        <w:tabs>
          <w:tab w:val="left" w:pos="1911"/>
        </w:tabs>
        <w:spacing w:before="10" w:line="259" w:lineRule="auto"/>
        <w:ind w:right="339"/>
        <w:rPr>
          <w:sz w:val="20"/>
        </w:rPr>
      </w:pPr>
      <w:r>
        <w:rPr>
          <w:sz w:val="20"/>
        </w:rPr>
        <w:t>Pour 180 personnes, la présence de l'</w:t>
      </w:r>
      <w:r>
        <w:rPr>
          <w:spacing w:val="-2"/>
          <w:sz w:val="20"/>
        </w:rPr>
        <w:t xml:space="preserve">aéroport </w:t>
      </w:r>
      <w:r>
        <w:rPr>
          <w:sz w:val="20"/>
        </w:rPr>
        <w:t>entraî</w:t>
      </w:r>
      <w:r>
        <w:rPr>
          <w:sz w:val="20"/>
        </w:rPr>
        <w:t xml:space="preserve">ne une amélioration limitée de la qualité de l'air. Ceci est </w:t>
      </w:r>
      <w:r>
        <w:rPr>
          <w:spacing w:val="-2"/>
          <w:sz w:val="20"/>
        </w:rPr>
        <w:t xml:space="preserve">dû </w:t>
      </w:r>
      <w:r>
        <w:rPr>
          <w:sz w:val="20"/>
        </w:rPr>
        <w:t xml:space="preserve">au trafic de déviation dû à la </w:t>
      </w:r>
      <w:r>
        <w:rPr>
          <w:spacing w:val="-2"/>
          <w:sz w:val="20"/>
        </w:rPr>
        <w:t>présence de l</w:t>
      </w:r>
      <w:r>
        <w:rPr>
          <w:sz w:val="20"/>
        </w:rPr>
        <w:t>'aéroport (voir la discipline de la mobilité, section 5.10.3).</w:t>
      </w:r>
    </w:p>
    <w:p w14:paraId="172E5C83" w14:textId="77777777" w:rsidR="00AD1340" w:rsidRDefault="0050760C">
      <w:pPr>
        <w:pStyle w:val="BodyText"/>
        <w:spacing w:before="160" w:line="259" w:lineRule="auto"/>
        <w:ind w:left="1191" w:right="334"/>
        <w:jc w:val="both"/>
      </w:pPr>
      <w:r>
        <w:t>En dehors de la zone du projet, l'impact de l'aéroport est négligeable (score d'impac</w:t>
      </w:r>
      <w:r>
        <w:t xml:space="preserve">t 0) en ce qui concerne le </w:t>
      </w:r>
      <w:r>
        <w:rPr>
          <w:position w:val="1"/>
        </w:rPr>
        <w:t xml:space="preserve">nombre (supplémentaire) de dépassements de la norme </w:t>
      </w:r>
      <w:r>
        <w:rPr>
          <w:sz w:val="13"/>
        </w:rPr>
        <w:t xml:space="preserve">horaire NO2 </w:t>
      </w:r>
      <w:r>
        <w:rPr>
          <w:position w:val="1"/>
        </w:rPr>
        <w:t xml:space="preserve">(= 18 dépassements autorisés par an, </w:t>
      </w:r>
      <w:r>
        <w:t xml:space="preserve">voir section </w:t>
      </w:r>
      <w:hyperlink w:anchor="_bookmark4" w:history="1">
        <w:r>
          <w:t>7.2.2</w:t>
        </w:r>
      </w:hyperlink>
      <w:r>
        <w:t>).</w:t>
      </w:r>
    </w:p>
    <w:p w14:paraId="689FBD78" w14:textId="77777777" w:rsidR="00AD1340" w:rsidRDefault="00AD1340">
      <w:pPr>
        <w:pStyle w:val="BodyText"/>
        <w:rPr>
          <w:sz w:val="13"/>
        </w:rPr>
      </w:pPr>
    </w:p>
    <w:p w14:paraId="5334810E" w14:textId="77777777" w:rsidR="00AD1340" w:rsidRDefault="00AD1340">
      <w:pPr>
        <w:pStyle w:val="BodyText"/>
        <w:rPr>
          <w:sz w:val="13"/>
        </w:rPr>
      </w:pPr>
    </w:p>
    <w:p w14:paraId="2047D579" w14:textId="77777777" w:rsidR="00AD1340" w:rsidRDefault="00AD1340">
      <w:pPr>
        <w:pStyle w:val="BodyText"/>
        <w:spacing w:before="107"/>
        <w:rPr>
          <w:sz w:val="13"/>
        </w:rPr>
      </w:pPr>
    </w:p>
    <w:p w14:paraId="7ED53F32" w14:textId="77777777" w:rsidR="00AD1340" w:rsidRDefault="0050760C">
      <w:pPr>
        <w:spacing w:before="1"/>
        <w:ind w:left="1237"/>
        <w:rPr>
          <w:i/>
          <w:sz w:val="13"/>
        </w:rPr>
      </w:pPr>
      <w:r>
        <w:rPr>
          <w:noProof/>
        </w:rPr>
        <w:drawing>
          <wp:anchor distT="0" distB="0" distL="0" distR="0" simplePos="0" relativeHeight="15846400" behindDoc="0" locked="0" layoutInCell="1" allowOverlap="1" wp14:anchorId="6B37F8B2" wp14:editId="5D4CC65D">
            <wp:simplePos x="0" y="0"/>
            <wp:positionH relativeFrom="page">
              <wp:posOffset>943386</wp:posOffset>
            </wp:positionH>
            <wp:positionV relativeFrom="paragraph">
              <wp:posOffset>40809</wp:posOffset>
            </wp:positionV>
            <wp:extent cx="336011" cy="84461"/>
            <wp:effectExtent l="0" t="0" r="0" b="0"/>
            <wp:wrapNone/>
            <wp:docPr id="429"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313" cstate="print"/>
                    <a:stretch>
                      <a:fillRect/>
                    </a:stretch>
                  </pic:blipFill>
                  <pic:spPr>
                    <a:xfrm>
                      <a:off x="0" y="0"/>
                      <a:ext cx="336011" cy="84461"/>
                    </a:xfrm>
                    <a:prstGeom prst="rect">
                      <a:avLst/>
                    </a:prstGeom>
                  </pic:spPr>
                </pic:pic>
              </a:graphicData>
            </a:graphic>
          </wp:anchor>
        </w:drawing>
      </w:r>
      <w:r>
        <w:rPr>
          <w:i/>
          <w:color w:val="005B82"/>
          <w:spacing w:val="-4"/>
          <w:sz w:val="13"/>
        </w:rPr>
        <w:t>PM10</w:t>
      </w:r>
    </w:p>
    <w:p w14:paraId="55E662DD" w14:textId="77777777" w:rsidR="00AD1340" w:rsidRDefault="0050760C">
      <w:pPr>
        <w:pStyle w:val="BodyText"/>
        <w:spacing w:before="140" w:line="254" w:lineRule="auto"/>
        <w:ind w:left="1191"/>
      </w:pPr>
      <w:r>
        <w:rPr>
          <w:position w:val="1"/>
          <w:u w:val="single"/>
        </w:rPr>
        <w:t xml:space="preserve">La carte des émissions annuelles moyennes absolues de PM10 </w:t>
      </w:r>
      <w:r>
        <w:rPr>
          <w:position w:val="1"/>
        </w:rPr>
        <w:t xml:space="preserve">(2019) présente une </w:t>
      </w:r>
      <w:r>
        <w:t xml:space="preserve">image totalement identique </w:t>
      </w:r>
      <w:r>
        <w:rPr>
          <w:position w:val="1"/>
        </w:rPr>
        <w:t xml:space="preserve">dans le </w:t>
      </w:r>
      <w:r>
        <w:t xml:space="preserve">scénario </w:t>
      </w:r>
      <w:r>
        <w:rPr>
          <w:position w:val="1"/>
        </w:rPr>
        <w:t xml:space="preserve">modélisé </w:t>
      </w:r>
      <w:r>
        <w:t xml:space="preserve">BAC_0100 et dans l'état actuel (2019) (voir section </w:t>
      </w:r>
      <w:hyperlink w:anchor="_bookmark14" w:history="1">
        <w:r>
          <w:t>7.4.1</w:t>
        </w:r>
      </w:hyperlink>
      <w:r>
        <w:t>).</w:t>
      </w:r>
    </w:p>
    <w:p w14:paraId="026BA250" w14:textId="77777777" w:rsidR="00AD1340" w:rsidRDefault="0050760C">
      <w:pPr>
        <w:pStyle w:val="BodyText"/>
        <w:spacing w:before="10"/>
        <w:rPr>
          <w:sz w:val="12"/>
        </w:rPr>
      </w:pPr>
      <w:r>
        <w:rPr>
          <w:noProof/>
        </w:rPr>
        <mc:AlternateContent>
          <mc:Choice Requires="wpg">
            <w:drawing>
              <wp:anchor distT="0" distB="0" distL="0" distR="0" simplePos="0" relativeHeight="487704576" behindDoc="1" locked="0" layoutInCell="1" allowOverlap="1" wp14:anchorId="6562C7CF" wp14:editId="19982ADD">
                <wp:simplePos x="0" y="0"/>
                <wp:positionH relativeFrom="page">
                  <wp:posOffset>1629473</wp:posOffset>
                </wp:positionH>
                <wp:positionV relativeFrom="paragraph">
                  <wp:posOffset>115225</wp:posOffset>
                </wp:positionV>
                <wp:extent cx="5081905" cy="3600450"/>
                <wp:effectExtent l="0" t="0" r="0" b="0"/>
                <wp:wrapTopAndBottom/>
                <wp:docPr id="430"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1905" cy="3600450"/>
                          <a:chOff x="0" y="0"/>
                          <a:chExt cx="5081905" cy="3600450"/>
                        </a:xfrm>
                      </wpg:grpSpPr>
                      <pic:pic xmlns:pic="http://schemas.openxmlformats.org/drawingml/2006/picture">
                        <pic:nvPicPr>
                          <pic:cNvPr id="431" name="Image 431"/>
                          <pic:cNvPicPr/>
                        </pic:nvPicPr>
                        <pic:blipFill>
                          <a:blip r:embed="rId314" cstate="print"/>
                          <a:stretch>
                            <a:fillRect/>
                          </a:stretch>
                        </pic:blipFill>
                        <pic:spPr>
                          <a:xfrm>
                            <a:off x="9461" y="9588"/>
                            <a:ext cx="5062601" cy="3540469"/>
                          </a:xfrm>
                          <a:prstGeom prst="rect">
                            <a:avLst/>
                          </a:prstGeom>
                        </pic:spPr>
                      </pic:pic>
                      <wps:wsp>
                        <wps:cNvPr id="432" name="Graphic 432"/>
                        <wps:cNvSpPr/>
                        <wps:spPr>
                          <a:xfrm>
                            <a:off x="4762" y="4762"/>
                            <a:ext cx="5072380" cy="3590925"/>
                          </a:xfrm>
                          <a:custGeom>
                            <a:avLst/>
                            <a:gdLst/>
                            <a:ahLst/>
                            <a:cxnLst/>
                            <a:rect l="l" t="t" r="r" b="b"/>
                            <a:pathLst>
                              <a:path w="5072380" h="3590925">
                                <a:moveTo>
                                  <a:pt x="0" y="3590925"/>
                                </a:moveTo>
                                <a:lnTo>
                                  <a:pt x="5072125" y="3590925"/>
                                </a:lnTo>
                                <a:lnTo>
                                  <a:pt x="5072125" y="0"/>
                                </a:lnTo>
                                <a:lnTo>
                                  <a:pt x="0" y="0"/>
                                </a:lnTo>
                                <a:lnTo>
                                  <a:pt x="0" y="359092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710DE9D" id="Group 430" o:spid="_x0000_s1026" style="position:absolute;margin-left:128.3pt;margin-top:9.05pt;width:400.15pt;height:283.5pt;z-index:-15611904;mso-wrap-distance-left:0;mso-wrap-distance-right:0;mso-position-horizontal-relative:page" coordsize="50819,36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">
                <v:shape id="Image 431" o:spid="_x0000_s1027" type="#_x0000_t75" style="position:absolute;left:94;top:95;width:50626;height:35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">
                  <v:imagedata r:id="rId315" o:title=""/>
                </v:shape>
                <v:shape id="Graphic 432" o:spid="_x0000_s1028" style="position:absolute;left:47;top:47;width:50724;height:35909;visibility:visible;mso-wrap-style:square;v-text-anchor:top" coordsize="5072380,3590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" path="m,3590925r5072125,l5072125,,,,,3590925xe" filled="f">
                  <v:path arrowok="t"/>
                </v:shape>
                <w10:wrap type="topAndBottom" anchorx="page"/>
              </v:group>
            </w:pict>
          </mc:Fallback>
        </mc:AlternateContent>
      </w:r>
    </w:p>
    <w:p w14:paraId="763E8B5C" w14:textId="77777777" w:rsidR="00AD1340" w:rsidRDefault="0050760C">
      <w:pPr>
        <w:spacing w:before="197" w:line="237" w:lineRule="auto"/>
        <w:ind w:left="1191"/>
        <w:rPr>
          <w:i/>
          <w:sz w:val="18"/>
        </w:rPr>
      </w:pPr>
      <w:bookmarkStart w:id="20" w:name="_bookmark20"/>
      <w:bookmarkEnd w:id="20"/>
      <w:r>
        <w:rPr>
          <w:i/>
          <w:color w:val="005B82"/>
          <w:position w:val="2"/>
          <w:sz w:val="18"/>
        </w:rPr>
        <w:t xml:space="preserve">Figure 7-10 État actuel (modélisé) (2019), y compris l'aéroport, concernant la moyenne </w:t>
      </w:r>
      <w:r>
        <w:rPr>
          <w:i/>
          <w:color w:val="005B82"/>
          <w:sz w:val="12"/>
        </w:rPr>
        <w:t>annuelle</w:t>
      </w:r>
      <w:r>
        <w:rPr>
          <w:i/>
          <w:color w:val="005B82"/>
          <w:position w:val="2"/>
          <w:sz w:val="18"/>
        </w:rPr>
        <w:t xml:space="preserve"> des PM10 (</w:t>
      </w:r>
      <w:r>
        <w:rPr>
          <w:i/>
          <w:color w:val="005B82"/>
          <w:sz w:val="18"/>
        </w:rPr>
        <w:t xml:space="preserve">concentrations </w:t>
      </w:r>
      <w:r>
        <w:rPr>
          <w:i/>
          <w:color w:val="005B82"/>
          <w:position w:val="2"/>
          <w:sz w:val="18"/>
        </w:rPr>
        <w:t>absolues</w:t>
      </w:r>
      <w:r>
        <w:rPr>
          <w:i/>
          <w:color w:val="005B82"/>
          <w:sz w:val="18"/>
        </w:rPr>
        <w:t>)</w:t>
      </w:r>
      <w:r>
        <w:rPr>
          <w:i/>
          <w:color w:val="005B82"/>
          <w:sz w:val="18"/>
        </w:rPr>
        <w:t xml:space="preserve"> (à proximité immédiate de la zone de projet)</w:t>
      </w:r>
    </w:p>
    <w:p w14:paraId="58754062" w14:textId="77777777" w:rsidR="00AD1340" w:rsidRDefault="0050760C">
      <w:pPr>
        <w:pStyle w:val="BodyText"/>
        <w:spacing w:before="200" w:line="259" w:lineRule="auto"/>
        <w:ind w:left="1191"/>
      </w:pPr>
      <w:r>
        <w:rPr>
          <w:position w:val="1"/>
          <w:u w:val="single"/>
        </w:rPr>
        <w:t xml:space="preserve">Sur la carte des différences de PM10 </w:t>
      </w:r>
      <w:r>
        <w:rPr>
          <w:spacing w:val="-5"/>
          <w:position w:val="1"/>
        </w:rPr>
        <w:t xml:space="preserve">par rapport </w:t>
      </w:r>
      <w:r>
        <w:rPr>
          <w:position w:val="1"/>
        </w:rPr>
        <w:t>à l'état de référence (c'est-à-dire sans aéroport), il n'y a pas d'</w:t>
      </w:r>
      <w:r>
        <w:t xml:space="preserve">impact </w:t>
      </w:r>
      <w:r>
        <w:rPr>
          <w:position w:val="1"/>
        </w:rPr>
        <w:t xml:space="preserve">significatif </w:t>
      </w:r>
      <w:r>
        <w:t>sur l'air (score d'impact -2 ou -3) en dehors de la zone du projet.</w:t>
      </w:r>
      <w:r>
        <w:rPr>
          <w:vertAlign w:val="superscript"/>
        </w:rPr>
        <w:t>34</w:t>
      </w:r>
    </w:p>
    <w:p w14:paraId="2533D907" w14:textId="77777777" w:rsidR="00AD1340" w:rsidRDefault="00AD1340">
      <w:pPr>
        <w:pStyle w:val="BodyText"/>
      </w:pPr>
    </w:p>
    <w:p w14:paraId="5119AAD2" w14:textId="77777777" w:rsidR="00AD1340" w:rsidRDefault="00AD1340">
      <w:pPr>
        <w:pStyle w:val="BodyText"/>
      </w:pPr>
    </w:p>
    <w:p w14:paraId="60BB2CDA" w14:textId="77777777" w:rsidR="00AD1340" w:rsidRDefault="00AD1340">
      <w:pPr>
        <w:pStyle w:val="BodyText"/>
      </w:pPr>
    </w:p>
    <w:p w14:paraId="07B49CFD" w14:textId="77777777" w:rsidR="00AD1340" w:rsidRDefault="00AD1340">
      <w:pPr>
        <w:pStyle w:val="BodyText"/>
      </w:pPr>
    </w:p>
    <w:p w14:paraId="36F737B4" w14:textId="77777777" w:rsidR="00AD1340" w:rsidRDefault="00AD1340">
      <w:pPr>
        <w:pStyle w:val="BodyText"/>
      </w:pPr>
    </w:p>
    <w:p w14:paraId="4520CB28" w14:textId="77777777" w:rsidR="00AD1340" w:rsidRDefault="0050760C">
      <w:pPr>
        <w:pStyle w:val="BodyText"/>
        <w:spacing w:before="2"/>
      </w:pPr>
      <w:r>
        <w:rPr>
          <w:noProof/>
        </w:rPr>
        <mc:AlternateContent>
          <mc:Choice Requires="wps">
            <w:drawing>
              <wp:anchor distT="0" distB="0" distL="0" distR="0" simplePos="0" relativeHeight="487705088" behindDoc="1" locked="0" layoutInCell="1" allowOverlap="1" wp14:anchorId="7DB131E1" wp14:editId="11D37D87">
                <wp:simplePos x="0" y="0"/>
                <wp:positionH relativeFrom="page">
                  <wp:posOffset>936040</wp:posOffset>
                </wp:positionH>
                <wp:positionV relativeFrom="paragraph">
                  <wp:posOffset>171594</wp:posOffset>
                </wp:positionV>
                <wp:extent cx="1829435" cy="7620"/>
                <wp:effectExtent l="0" t="0" r="0" b="0"/>
                <wp:wrapTopAndBottom/>
                <wp:docPr id="433" name="Graphic 4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2574F8" id="Graphic 433" o:spid="_x0000_s1026" style="position:absolute;margin-left:73.7pt;margin-top:13.5pt;width:144.05pt;height:.6pt;z-index:-1561139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" path="m1829053,l,,,7619r1829053,l1829053,xe" fillcolor="black" stroked="f">
                <v:path arrowok="t"/>
                <w10:wrap type="topAndBottom" anchorx="page"/>
              </v:shape>
            </w:pict>
          </mc:Fallback>
        </mc:AlternateContent>
      </w:r>
    </w:p>
    <w:p w14:paraId="161EA469" w14:textId="77777777" w:rsidR="00AD1340" w:rsidRDefault="0050760C">
      <w:pPr>
        <w:spacing w:before="92"/>
        <w:ind w:left="255" w:right="303" w:hanging="142"/>
        <w:rPr>
          <w:sz w:val="18"/>
        </w:rPr>
      </w:pPr>
      <w:r>
        <w:rPr>
          <w:position w:val="5"/>
          <w:sz w:val="12"/>
        </w:rPr>
        <w:t xml:space="preserve">34 </w:t>
      </w:r>
      <w:r>
        <w:rPr>
          <w:sz w:val="18"/>
        </w:rPr>
        <w:t>1 ou 2 points rouges en dehors de la zone du projet sont visibles sur la carte mais ne sont pas pertinents car ils sont en dehors du cadre de l'évaluation (site non accessible).</w:t>
      </w:r>
    </w:p>
    <w:p w14:paraId="309612AF" w14:textId="77777777" w:rsidR="00AD1340" w:rsidRDefault="00AD1340">
      <w:pPr>
        <w:rPr>
          <w:sz w:val="18"/>
        </w:rPr>
        <w:sectPr w:rsidR="00AD1340">
          <w:pgSz w:w="11910" w:h="16840"/>
          <w:pgMar w:top="1740" w:right="800" w:bottom="1040" w:left="1360" w:header="748" w:footer="852" w:gutter="0"/>
          <w:cols w:space="720"/>
        </w:sectPr>
      </w:pPr>
    </w:p>
    <w:p w14:paraId="08578271" w14:textId="77777777" w:rsidR="00AD1340" w:rsidRDefault="00AD1340">
      <w:pPr>
        <w:pStyle w:val="BodyText"/>
        <w:spacing w:before="6"/>
        <w:rPr>
          <w:sz w:val="8"/>
        </w:rPr>
      </w:pPr>
    </w:p>
    <w:p w14:paraId="2033EBBD" w14:textId="77777777" w:rsidR="00AD1340" w:rsidRDefault="0050760C">
      <w:pPr>
        <w:pStyle w:val="BodyText"/>
        <w:ind w:left="1205"/>
      </w:pPr>
      <w:r>
        <w:rPr>
          <w:noProof/>
        </w:rPr>
        <mc:AlternateContent>
          <mc:Choice Requires="wpg">
            <w:drawing>
              <wp:inline distT="0" distB="0" distL="0" distR="0" wp14:anchorId="79835006" wp14:editId="3DA1E7EC">
                <wp:extent cx="4982845" cy="3486785"/>
                <wp:effectExtent l="0" t="0" r="0" b="8889"/>
                <wp:docPr id="434"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2845" cy="3486785"/>
                          <a:chOff x="0" y="0"/>
                          <a:chExt cx="4982845" cy="3486785"/>
                        </a:xfrm>
                      </wpg:grpSpPr>
                      <pic:pic xmlns:pic="http://schemas.openxmlformats.org/drawingml/2006/picture">
                        <pic:nvPicPr>
                          <pic:cNvPr id="435" name="Image 435"/>
                          <pic:cNvPicPr/>
                        </pic:nvPicPr>
                        <pic:blipFill>
                          <a:blip r:embed="rId316" cstate="print"/>
                          <a:stretch>
                            <a:fillRect/>
                          </a:stretch>
                        </pic:blipFill>
                        <pic:spPr>
                          <a:xfrm>
                            <a:off x="9461" y="9588"/>
                            <a:ext cx="4963667" cy="3467734"/>
                          </a:xfrm>
                          <a:prstGeom prst="rect">
                            <a:avLst/>
                          </a:prstGeom>
                        </pic:spPr>
                      </pic:pic>
                      <wps:wsp>
                        <wps:cNvPr id="436" name="Graphic 436"/>
                        <wps:cNvSpPr/>
                        <wps:spPr>
                          <a:xfrm>
                            <a:off x="4762" y="4762"/>
                            <a:ext cx="4973320" cy="3477260"/>
                          </a:xfrm>
                          <a:custGeom>
                            <a:avLst/>
                            <a:gdLst/>
                            <a:ahLst/>
                            <a:cxnLst/>
                            <a:rect l="l" t="t" r="r" b="b"/>
                            <a:pathLst>
                              <a:path w="4973320" h="3477260">
                                <a:moveTo>
                                  <a:pt x="0" y="3477260"/>
                                </a:moveTo>
                                <a:lnTo>
                                  <a:pt x="4973193" y="3477260"/>
                                </a:lnTo>
                                <a:lnTo>
                                  <a:pt x="4973193" y="0"/>
                                </a:lnTo>
                                <a:lnTo>
                                  <a:pt x="0" y="0"/>
                                </a:lnTo>
                                <a:lnTo>
                                  <a:pt x="0" y="347726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FD8C3A8" id="Group 434" o:spid="_x0000_s1026" style="width:392.35pt;height:274.55pt;mso-position-horizontal-relative:char;mso-position-vertical-relative:line" coordsize="49828,34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">
                <v:shape id="Image 435" o:spid="_x0000_s1027" type="#_x0000_t75" style="position:absolute;left:94;top:95;width:49637;height:34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">
                  <v:imagedata r:id="rId317" o:title=""/>
                </v:shape>
                <v:shape id="Graphic 436" o:spid="_x0000_s1028" style="position:absolute;left:47;top:47;width:49733;height:34773;visibility:visible;mso-wrap-style:square;v-text-anchor:top" coordsize="4973320,3477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" path="m,3477260r4973193,l4973193,,,,,3477260xe" filled="f">
                  <v:path arrowok="t"/>
                </v:shape>
                <w10:anchorlock/>
              </v:group>
            </w:pict>
          </mc:Fallback>
        </mc:AlternateContent>
      </w:r>
    </w:p>
    <w:p w14:paraId="02E77E77" w14:textId="77777777" w:rsidR="00AD1340" w:rsidRDefault="0050760C">
      <w:pPr>
        <w:spacing w:before="175" w:line="220" w:lineRule="auto"/>
        <w:ind w:left="1191"/>
        <w:rPr>
          <w:i/>
          <w:sz w:val="18"/>
        </w:rPr>
      </w:pPr>
      <w:bookmarkStart w:id="21" w:name="_bookmark21"/>
      <w:bookmarkEnd w:id="21"/>
      <w:r>
        <w:rPr>
          <w:i/>
          <w:color w:val="005B82"/>
          <w:position w:val="2"/>
          <w:sz w:val="18"/>
        </w:rPr>
        <w:t xml:space="preserve">Figure 7-11 Contribution moyenne annuelle des </w:t>
      </w:r>
      <w:r>
        <w:rPr>
          <w:i/>
          <w:color w:val="005B82"/>
          <w:sz w:val="12"/>
        </w:rPr>
        <w:t xml:space="preserve">PM10 (en </w:t>
      </w:r>
      <w:r>
        <w:rPr>
          <w:i/>
          <w:color w:val="005B82"/>
          <w:position w:val="2"/>
          <w:sz w:val="18"/>
        </w:rPr>
        <w:t>µg/m</w:t>
      </w:r>
      <w:r>
        <w:rPr>
          <w:i/>
          <w:color w:val="005B82"/>
          <w:position w:val="2"/>
          <w:sz w:val="18"/>
          <w:vertAlign w:val="superscript"/>
        </w:rPr>
        <w:t>3</w:t>
      </w:r>
      <w:r>
        <w:rPr>
          <w:i/>
          <w:color w:val="005B82"/>
          <w:position w:val="2"/>
          <w:sz w:val="18"/>
        </w:rPr>
        <w:t xml:space="preserve"> ) (BAC_0-1-0-0) à la qualité de l'air ambiant divisée en </w:t>
      </w:r>
      <w:r>
        <w:rPr>
          <w:i/>
          <w:color w:val="005B82"/>
          <w:sz w:val="18"/>
        </w:rPr>
        <w:t>classes selon le cadre d'évaluation</w:t>
      </w:r>
    </w:p>
    <w:p w14:paraId="05EB55AE" w14:textId="77777777" w:rsidR="00AD1340" w:rsidRDefault="0050760C">
      <w:pPr>
        <w:pStyle w:val="BodyText"/>
        <w:spacing w:before="201" w:line="415" w:lineRule="auto"/>
        <w:ind w:left="1191" w:right="3450"/>
      </w:pPr>
      <w:r>
        <w:rPr>
          <w:u w:val="single"/>
        </w:rPr>
        <w:t xml:space="preserve">Statistiquement, </w:t>
      </w:r>
      <w:r>
        <w:t>on obtient les résultats suivants : Superficie</w:t>
      </w:r>
      <w:r>
        <w:rPr>
          <w:vertAlign w:val="superscript"/>
        </w:rPr>
        <w:t>35</w:t>
      </w:r>
      <w:r>
        <w:t xml:space="preserve"> (en km )</w:t>
      </w:r>
      <w:r>
        <w:rPr>
          <w:vertAlign w:val="superscript"/>
        </w:rPr>
        <w:t>2</w:t>
      </w:r>
    </w:p>
    <w:tbl>
      <w:tblPr>
        <w:tblW w:w="0" w:type="auto"/>
        <w:tblInd w:w="12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5"/>
      </w:tblGrid>
      <w:tr w:rsidR="00AD1340" w14:paraId="64512BF7" w14:textId="77777777">
        <w:trPr>
          <w:trHeight w:val="273"/>
        </w:trPr>
        <w:tc>
          <w:tcPr>
            <w:tcW w:w="1524" w:type="dxa"/>
          </w:tcPr>
          <w:p w14:paraId="30429B67" w14:textId="77777777" w:rsidR="00AD1340" w:rsidRDefault="00AD1340">
            <w:pPr>
              <w:pStyle w:val="TableParagraph"/>
              <w:spacing w:before="0" w:line="240" w:lineRule="auto"/>
              <w:jc w:val="left"/>
              <w:rPr>
                <w:rFonts w:ascii="Times New Roman"/>
                <w:sz w:val="18"/>
              </w:rPr>
            </w:pPr>
          </w:p>
        </w:tc>
        <w:tc>
          <w:tcPr>
            <w:tcW w:w="2820" w:type="dxa"/>
            <w:gridSpan w:val="2"/>
          </w:tcPr>
          <w:p w14:paraId="065088D1" w14:textId="77777777" w:rsidR="00AD1340" w:rsidRDefault="0050760C">
            <w:pPr>
              <w:pStyle w:val="TableParagraph"/>
              <w:spacing w:before="3" w:line="250" w:lineRule="exact"/>
              <w:ind w:left="118"/>
              <w:jc w:val="left"/>
              <w:rPr>
                <w:sz w:val="21"/>
              </w:rPr>
            </w:pPr>
            <w:r>
              <w:rPr>
                <w:sz w:val="21"/>
              </w:rPr>
              <w:t xml:space="preserve">Scénario de référence </w:t>
            </w:r>
            <w:r>
              <w:rPr>
                <w:spacing w:val="-2"/>
                <w:sz w:val="21"/>
              </w:rPr>
              <w:t>BAC_0000</w:t>
            </w:r>
          </w:p>
        </w:tc>
        <w:tc>
          <w:tcPr>
            <w:tcW w:w="3169" w:type="dxa"/>
            <w:gridSpan w:val="2"/>
          </w:tcPr>
          <w:p w14:paraId="5A9D6C50" w14:textId="77777777" w:rsidR="00AD1340" w:rsidRDefault="0050760C">
            <w:pPr>
              <w:pStyle w:val="TableParagraph"/>
              <w:spacing w:before="3" w:line="250" w:lineRule="exact"/>
              <w:ind w:left="755"/>
              <w:jc w:val="left"/>
              <w:rPr>
                <w:sz w:val="21"/>
              </w:rPr>
            </w:pPr>
            <w:r>
              <w:rPr>
                <w:sz w:val="21"/>
              </w:rPr>
              <w:t xml:space="preserve">Scénario </w:t>
            </w:r>
            <w:r>
              <w:rPr>
                <w:spacing w:val="-2"/>
                <w:sz w:val="21"/>
              </w:rPr>
              <w:t>BAC_0100</w:t>
            </w:r>
          </w:p>
        </w:tc>
      </w:tr>
      <w:tr w:rsidR="00AD1340" w14:paraId="225D160F" w14:textId="77777777">
        <w:trPr>
          <w:trHeight w:val="597"/>
        </w:trPr>
        <w:tc>
          <w:tcPr>
            <w:tcW w:w="1524" w:type="dxa"/>
          </w:tcPr>
          <w:p w14:paraId="19107E4C" w14:textId="77777777" w:rsidR="00AD1340" w:rsidRDefault="0050760C">
            <w:pPr>
              <w:pStyle w:val="TableParagraph"/>
              <w:spacing w:before="15" w:line="240" w:lineRule="auto"/>
              <w:ind w:left="65" w:right="26"/>
              <w:rPr>
                <w:sz w:val="21"/>
              </w:rPr>
            </w:pPr>
            <w:r>
              <w:rPr>
                <w:spacing w:val="-2"/>
                <w:sz w:val="21"/>
              </w:rPr>
              <w:t xml:space="preserve">Conc. </w:t>
            </w:r>
            <w:r>
              <w:rPr>
                <w:sz w:val="21"/>
              </w:rPr>
              <w:t>absolue.</w:t>
            </w:r>
          </w:p>
          <w:p w14:paraId="28C9DBBD" w14:textId="77777777" w:rsidR="00AD1340" w:rsidRDefault="0050760C">
            <w:pPr>
              <w:pStyle w:val="TableParagraph"/>
              <w:spacing w:before="67" w:line="239" w:lineRule="exact"/>
              <w:ind w:left="65"/>
              <w:rPr>
                <w:sz w:val="21"/>
              </w:rPr>
            </w:pPr>
            <w:r>
              <w:rPr>
                <w:spacing w:val="-2"/>
                <w:w w:val="105"/>
                <w:sz w:val="21"/>
              </w:rPr>
              <w:t>(µg/m )</w:t>
            </w:r>
            <w:r>
              <w:rPr>
                <w:spacing w:val="-2"/>
                <w:w w:val="105"/>
                <w:sz w:val="21"/>
                <w:vertAlign w:val="superscript"/>
              </w:rPr>
              <w:t>3</w:t>
            </w:r>
          </w:p>
        </w:tc>
        <w:tc>
          <w:tcPr>
            <w:tcW w:w="1392" w:type="dxa"/>
          </w:tcPr>
          <w:p w14:paraId="62FFA8FD" w14:textId="77777777" w:rsidR="00AD1340" w:rsidRDefault="0050760C">
            <w:pPr>
              <w:pStyle w:val="TableParagraph"/>
              <w:spacing w:before="170" w:line="240" w:lineRule="auto"/>
              <w:ind w:left="63" w:right="2"/>
              <w:rPr>
                <w:sz w:val="21"/>
              </w:rPr>
            </w:pPr>
            <w:r>
              <w:rPr>
                <w:spacing w:val="-2"/>
                <w:w w:val="105"/>
                <w:sz w:val="21"/>
              </w:rPr>
              <w:t>Bruxelles</w:t>
            </w:r>
          </w:p>
        </w:tc>
        <w:tc>
          <w:tcPr>
            <w:tcW w:w="1428" w:type="dxa"/>
          </w:tcPr>
          <w:p w14:paraId="0502EF1F" w14:textId="77777777" w:rsidR="00AD1340" w:rsidRDefault="0050760C">
            <w:pPr>
              <w:pStyle w:val="TableParagraph"/>
              <w:spacing w:before="170" w:line="240" w:lineRule="auto"/>
              <w:ind w:left="65"/>
              <w:rPr>
                <w:sz w:val="21"/>
              </w:rPr>
            </w:pPr>
            <w:r>
              <w:rPr>
                <w:spacing w:val="-2"/>
                <w:w w:val="105"/>
                <w:sz w:val="21"/>
              </w:rPr>
              <w:t>Flandre</w:t>
            </w:r>
          </w:p>
        </w:tc>
        <w:tc>
          <w:tcPr>
            <w:tcW w:w="1404" w:type="dxa"/>
          </w:tcPr>
          <w:p w14:paraId="5C9C1961" w14:textId="77777777" w:rsidR="00AD1340" w:rsidRDefault="0050760C">
            <w:pPr>
              <w:pStyle w:val="TableParagraph"/>
              <w:spacing w:before="170" w:line="240" w:lineRule="auto"/>
              <w:ind w:left="64" w:right="13"/>
              <w:rPr>
                <w:sz w:val="21"/>
              </w:rPr>
            </w:pPr>
            <w:r>
              <w:rPr>
                <w:spacing w:val="-2"/>
                <w:w w:val="105"/>
                <w:sz w:val="21"/>
              </w:rPr>
              <w:t>Bruxelles</w:t>
            </w:r>
          </w:p>
        </w:tc>
        <w:tc>
          <w:tcPr>
            <w:tcW w:w="1765" w:type="dxa"/>
          </w:tcPr>
          <w:p w14:paraId="6B868304" w14:textId="77777777" w:rsidR="00AD1340" w:rsidRDefault="0050760C">
            <w:pPr>
              <w:pStyle w:val="TableParagraph"/>
              <w:spacing w:before="170" w:line="240" w:lineRule="auto"/>
              <w:ind w:left="65"/>
              <w:rPr>
                <w:sz w:val="21"/>
              </w:rPr>
            </w:pPr>
            <w:r>
              <w:rPr>
                <w:spacing w:val="-2"/>
                <w:w w:val="105"/>
                <w:sz w:val="21"/>
              </w:rPr>
              <w:t>Flandre</w:t>
            </w:r>
          </w:p>
        </w:tc>
      </w:tr>
      <w:tr w:rsidR="00AD1340" w14:paraId="37F6D1D2" w14:textId="77777777">
        <w:trPr>
          <w:trHeight w:val="273"/>
        </w:trPr>
        <w:tc>
          <w:tcPr>
            <w:tcW w:w="1524" w:type="dxa"/>
          </w:tcPr>
          <w:p w14:paraId="6823FC9D" w14:textId="77777777" w:rsidR="00AD1340" w:rsidRDefault="0050760C">
            <w:pPr>
              <w:pStyle w:val="TableParagraph"/>
              <w:spacing w:before="15"/>
              <w:ind w:left="65" w:right="4"/>
              <w:rPr>
                <w:sz w:val="21"/>
              </w:rPr>
            </w:pPr>
            <w:r>
              <w:rPr>
                <w:spacing w:val="-5"/>
                <w:sz w:val="21"/>
              </w:rPr>
              <w:t>0-10</w:t>
            </w:r>
          </w:p>
        </w:tc>
        <w:tc>
          <w:tcPr>
            <w:tcW w:w="1392" w:type="dxa"/>
          </w:tcPr>
          <w:p w14:paraId="479EF198" w14:textId="77777777" w:rsidR="00AD1340" w:rsidRDefault="0050760C">
            <w:pPr>
              <w:pStyle w:val="TableParagraph"/>
              <w:spacing w:before="15"/>
              <w:ind w:left="63"/>
              <w:rPr>
                <w:sz w:val="21"/>
              </w:rPr>
            </w:pPr>
            <w:r>
              <w:rPr>
                <w:spacing w:val="-5"/>
                <w:w w:val="105"/>
                <w:sz w:val="21"/>
              </w:rPr>
              <w:t>0,0</w:t>
            </w:r>
          </w:p>
        </w:tc>
        <w:tc>
          <w:tcPr>
            <w:tcW w:w="1428" w:type="dxa"/>
          </w:tcPr>
          <w:p w14:paraId="37A736E6" w14:textId="77777777" w:rsidR="00AD1340" w:rsidRDefault="0050760C">
            <w:pPr>
              <w:pStyle w:val="TableParagraph"/>
              <w:spacing w:before="15"/>
              <w:ind w:left="65" w:right="14"/>
              <w:rPr>
                <w:sz w:val="21"/>
              </w:rPr>
            </w:pPr>
            <w:r>
              <w:rPr>
                <w:spacing w:val="-5"/>
                <w:w w:val="105"/>
                <w:sz w:val="21"/>
              </w:rPr>
              <w:t>0,0</w:t>
            </w:r>
          </w:p>
        </w:tc>
        <w:tc>
          <w:tcPr>
            <w:tcW w:w="1404" w:type="dxa"/>
          </w:tcPr>
          <w:p w14:paraId="24F1F7DD" w14:textId="77777777" w:rsidR="00AD1340" w:rsidRDefault="0050760C">
            <w:pPr>
              <w:pStyle w:val="TableParagraph"/>
              <w:spacing w:before="15"/>
              <w:ind w:left="64" w:right="13"/>
              <w:rPr>
                <w:sz w:val="21"/>
              </w:rPr>
            </w:pPr>
            <w:r>
              <w:rPr>
                <w:spacing w:val="-5"/>
                <w:w w:val="105"/>
                <w:sz w:val="21"/>
              </w:rPr>
              <w:t>0,0</w:t>
            </w:r>
          </w:p>
        </w:tc>
        <w:tc>
          <w:tcPr>
            <w:tcW w:w="1765" w:type="dxa"/>
          </w:tcPr>
          <w:p w14:paraId="71BE98BF" w14:textId="77777777" w:rsidR="00AD1340" w:rsidRDefault="0050760C">
            <w:pPr>
              <w:pStyle w:val="TableParagraph"/>
              <w:spacing w:before="15"/>
              <w:ind w:left="65" w:right="14"/>
              <w:rPr>
                <w:sz w:val="21"/>
              </w:rPr>
            </w:pPr>
            <w:r>
              <w:rPr>
                <w:spacing w:val="-5"/>
                <w:w w:val="105"/>
                <w:sz w:val="21"/>
              </w:rPr>
              <w:t>0,0</w:t>
            </w:r>
          </w:p>
        </w:tc>
      </w:tr>
      <w:tr w:rsidR="00AD1340" w14:paraId="131A7FEA" w14:textId="77777777">
        <w:trPr>
          <w:trHeight w:val="273"/>
        </w:trPr>
        <w:tc>
          <w:tcPr>
            <w:tcW w:w="1524" w:type="dxa"/>
            <w:tcBorders>
              <w:left w:val="single" w:sz="24" w:space="0" w:color="008000"/>
            </w:tcBorders>
          </w:tcPr>
          <w:p w14:paraId="12DC37A3" w14:textId="77777777" w:rsidR="00AD1340" w:rsidRDefault="0050760C">
            <w:pPr>
              <w:pStyle w:val="TableParagraph"/>
              <w:spacing w:before="15"/>
              <w:ind w:left="27"/>
              <w:rPr>
                <w:sz w:val="21"/>
              </w:rPr>
            </w:pPr>
            <w:r>
              <w:rPr>
                <w:spacing w:val="-5"/>
                <w:sz w:val="21"/>
              </w:rPr>
              <w:t>10-15</w:t>
            </w:r>
          </w:p>
        </w:tc>
        <w:tc>
          <w:tcPr>
            <w:tcW w:w="1392" w:type="dxa"/>
          </w:tcPr>
          <w:p w14:paraId="254F3398" w14:textId="77777777" w:rsidR="00AD1340" w:rsidRDefault="0050760C">
            <w:pPr>
              <w:pStyle w:val="TableParagraph"/>
              <w:spacing w:before="15"/>
              <w:ind w:left="63" w:right="13"/>
              <w:rPr>
                <w:sz w:val="21"/>
              </w:rPr>
            </w:pPr>
            <w:r>
              <w:rPr>
                <w:spacing w:val="-4"/>
                <w:w w:val="105"/>
                <w:sz w:val="21"/>
              </w:rPr>
              <w:t>25,5</w:t>
            </w:r>
          </w:p>
        </w:tc>
        <w:tc>
          <w:tcPr>
            <w:tcW w:w="1428" w:type="dxa"/>
          </w:tcPr>
          <w:p w14:paraId="6A7B1DB7" w14:textId="77777777" w:rsidR="00AD1340" w:rsidRDefault="0050760C">
            <w:pPr>
              <w:pStyle w:val="TableParagraph"/>
              <w:spacing w:before="15"/>
              <w:ind w:left="65" w:right="2"/>
              <w:rPr>
                <w:sz w:val="21"/>
              </w:rPr>
            </w:pPr>
            <w:r>
              <w:rPr>
                <w:spacing w:val="-4"/>
                <w:w w:val="105"/>
                <w:sz w:val="21"/>
              </w:rPr>
              <w:t>65,4</w:t>
            </w:r>
          </w:p>
        </w:tc>
        <w:tc>
          <w:tcPr>
            <w:tcW w:w="1404" w:type="dxa"/>
          </w:tcPr>
          <w:p w14:paraId="102FEAF9" w14:textId="77777777" w:rsidR="00AD1340" w:rsidRDefault="0050760C">
            <w:pPr>
              <w:pStyle w:val="TableParagraph"/>
              <w:spacing w:before="15"/>
              <w:ind w:left="64" w:right="1"/>
              <w:rPr>
                <w:sz w:val="21"/>
              </w:rPr>
            </w:pPr>
            <w:r>
              <w:rPr>
                <w:spacing w:val="-4"/>
                <w:w w:val="105"/>
                <w:sz w:val="21"/>
              </w:rPr>
              <w:t>25,4</w:t>
            </w:r>
          </w:p>
        </w:tc>
        <w:tc>
          <w:tcPr>
            <w:tcW w:w="1765" w:type="dxa"/>
          </w:tcPr>
          <w:p w14:paraId="1955FEBE" w14:textId="77777777" w:rsidR="00AD1340" w:rsidRDefault="0050760C">
            <w:pPr>
              <w:pStyle w:val="TableParagraph"/>
              <w:spacing w:before="15"/>
              <w:ind w:left="65" w:right="2"/>
              <w:rPr>
                <w:sz w:val="21"/>
              </w:rPr>
            </w:pPr>
            <w:r>
              <w:rPr>
                <w:spacing w:val="-4"/>
                <w:w w:val="105"/>
                <w:sz w:val="21"/>
              </w:rPr>
              <w:t>65,0</w:t>
            </w:r>
          </w:p>
        </w:tc>
      </w:tr>
      <w:tr w:rsidR="00AD1340" w14:paraId="12729266" w14:textId="77777777">
        <w:trPr>
          <w:trHeight w:val="273"/>
        </w:trPr>
        <w:tc>
          <w:tcPr>
            <w:tcW w:w="1524" w:type="dxa"/>
          </w:tcPr>
          <w:p w14:paraId="7AA9F305" w14:textId="77777777" w:rsidR="00AD1340" w:rsidRDefault="0050760C">
            <w:pPr>
              <w:pStyle w:val="TableParagraph"/>
              <w:spacing w:before="15"/>
              <w:ind w:left="65" w:right="16"/>
              <w:rPr>
                <w:sz w:val="21"/>
              </w:rPr>
            </w:pPr>
            <w:r>
              <w:rPr>
                <w:spacing w:val="-5"/>
                <w:sz w:val="21"/>
              </w:rPr>
              <w:t>15-20</w:t>
            </w:r>
          </w:p>
        </w:tc>
        <w:tc>
          <w:tcPr>
            <w:tcW w:w="1392" w:type="dxa"/>
          </w:tcPr>
          <w:p w14:paraId="64DCFDCD" w14:textId="77777777" w:rsidR="00AD1340" w:rsidRDefault="0050760C">
            <w:pPr>
              <w:pStyle w:val="TableParagraph"/>
              <w:spacing w:before="15"/>
              <w:ind w:left="63" w:right="1"/>
              <w:rPr>
                <w:sz w:val="21"/>
              </w:rPr>
            </w:pPr>
            <w:r>
              <w:rPr>
                <w:spacing w:val="-2"/>
                <w:w w:val="105"/>
                <w:sz w:val="21"/>
              </w:rPr>
              <w:t>135,4</w:t>
            </w:r>
          </w:p>
        </w:tc>
        <w:tc>
          <w:tcPr>
            <w:tcW w:w="1428" w:type="dxa"/>
          </w:tcPr>
          <w:p w14:paraId="0D018C66" w14:textId="77777777" w:rsidR="00AD1340" w:rsidRDefault="0050760C">
            <w:pPr>
              <w:pStyle w:val="TableParagraph"/>
              <w:spacing w:before="15"/>
              <w:ind w:left="65" w:right="14"/>
              <w:rPr>
                <w:sz w:val="21"/>
              </w:rPr>
            </w:pPr>
            <w:r>
              <w:rPr>
                <w:spacing w:val="-2"/>
                <w:w w:val="105"/>
                <w:sz w:val="21"/>
              </w:rPr>
              <w:t>669,3</w:t>
            </w:r>
          </w:p>
        </w:tc>
        <w:tc>
          <w:tcPr>
            <w:tcW w:w="1404" w:type="dxa"/>
          </w:tcPr>
          <w:p w14:paraId="0F73E040" w14:textId="77777777" w:rsidR="00AD1340" w:rsidRDefault="0050760C">
            <w:pPr>
              <w:pStyle w:val="TableParagraph"/>
              <w:spacing w:before="15"/>
              <w:ind w:left="64" w:right="13"/>
              <w:rPr>
                <w:sz w:val="21"/>
              </w:rPr>
            </w:pPr>
            <w:r>
              <w:rPr>
                <w:spacing w:val="-2"/>
                <w:w w:val="105"/>
                <w:sz w:val="21"/>
              </w:rPr>
              <w:t>135,3</w:t>
            </w:r>
          </w:p>
        </w:tc>
        <w:tc>
          <w:tcPr>
            <w:tcW w:w="1765" w:type="dxa"/>
          </w:tcPr>
          <w:p w14:paraId="6B6EBDC1" w14:textId="77777777" w:rsidR="00AD1340" w:rsidRDefault="0050760C">
            <w:pPr>
              <w:pStyle w:val="TableParagraph"/>
              <w:spacing w:before="15"/>
              <w:ind w:left="65" w:right="14"/>
              <w:rPr>
                <w:sz w:val="21"/>
              </w:rPr>
            </w:pPr>
            <w:r>
              <w:rPr>
                <w:spacing w:val="-2"/>
                <w:w w:val="105"/>
                <w:sz w:val="21"/>
              </w:rPr>
              <w:t>667,9</w:t>
            </w:r>
          </w:p>
        </w:tc>
      </w:tr>
      <w:tr w:rsidR="00AD1340" w14:paraId="71412721" w14:textId="77777777">
        <w:trPr>
          <w:trHeight w:val="273"/>
        </w:trPr>
        <w:tc>
          <w:tcPr>
            <w:tcW w:w="1524" w:type="dxa"/>
          </w:tcPr>
          <w:p w14:paraId="5066FB24" w14:textId="77777777" w:rsidR="00AD1340" w:rsidRDefault="0050760C">
            <w:pPr>
              <w:pStyle w:val="TableParagraph"/>
              <w:spacing w:before="15" w:line="239" w:lineRule="exact"/>
              <w:ind w:left="65" w:right="16"/>
              <w:rPr>
                <w:sz w:val="21"/>
              </w:rPr>
            </w:pPr>
            <w:r>
              <w:rPr>
                <w:spacing w:val="-5"/>
                <w:sz w:val="21"/>
              </w:rPr>
              <w:t>20-25</w:t>
            </w:r>
          </w:p>
        </w:tc>
        <w:tc>
          <w:tcPr>
            <w:tcW w:w="1392" w:type="dxa"/>
          </w:tcPr>
          <w:p w14:paraId="19BD74BD" w14:textId="77777777" w:rsidR="00AD1340" w:rsidRDefault="0050760C">
            <w:pPr>
              <w:pStyle w:val="TableParagraph"/>
              <w:spacing w:before="15" w:line="239" w:lineRule="exact"/>
              <w:ind w:left="63"/>
              <w:rPr>
                <w:sz w:val="21"/>
              </w:rPr>
            </w:pPr>
            <w:r>
              <w:rPr>
                <w:spacing w:val="-5"/>
                <w:w w:val="105"/>
                <w:sz w:val="21"/>
              </w:rPr>
              <w:t>1,5</w:t>
            </w:r>
          </w:p>
        </w:tc>
        <w:tc>
          <w:tcPr>
            <w:tcW w:w="1428" w:type="dxa"/>
          </w:tcPr>
          <w:p w14:paraId="14343647" w14:textId="77777777" w:rsidR="00AD1340" w:rsidRDefault="0050760C">
            <w:pPr>
              <w:pStyle w:val="TableParagraph"/>
              <w:spacing w:before="15" w:line="239" w:lineRule="exact"/>
              <w:ind w:left="65" w:right="14"/>
              <w:rPr>
                <w:sz w:val="21"/>
              </w:rPr>
            </w:pPr>
            <w:r>
              <w:rPr>
                <w:spacing w:val="-2"/>
                <w:w w:val="105"/>
                <w:sz w:val="21"/>
              </w:rPr>
              <w:t>101,8</w:t>
            </w:r>
          </w:p>
        </w:tc>
        <w:tc>
          <w:tcPr>
            <w:tcW w:w="1404" w:type="dxa"/>
          </w:tcPr>
          <w:p w14:paraId="3212FD70" w14:textId="77777777" w:rsidR="00AD1340" w:rsidRDefault="0050760C">
            <w:pPr>
              <w:pStyle w:val="TableParagraph"/>
              <w:spacing w:before="15" w:line="239" w:lineRule="exact"/>
              <w:ind w:left="64" w:right="13"/>
              <w:rPr>
                <w:sz w:val="21"/>
              </w:rPr>
            </w:pPr>
            <w:r>
              <w:rPr>
                <w:spacing w:val="-5"/>
                <w:w w:val="105"/>
                <w:sz w:val="21"/>
              </w:rPr>
              <w:t>1,6</w:t>
            </w:r>
          </w:p>
        </w:tc>
        <w:tc>
          <w:tcPr>
            <w:tcW w:w="1765" w:type="dxa"/>
          </w:tcPr>
          <w:p w14:paraId="1D917BA5" w14:textId="77777777" w:rsidR="00AD1340" w:rsidRDefault="0050760C">
            <w:pPr>
              <w:pStyle w:val="TableParagraph"/>
              <w:spacing w:before="15" w:line="239" w:lineRule="exact"/>
              <w:ind w:left="65" w:right="14"/>
              <w:rPr>
                <w:sz w:val="21"/>
              </w:rPr>
            </w:pPr>
            <w:r>
              <w:rPr>
                <w:spacing w:val="-2"/>
                <w:w w:val="105"/>
                <w:sz w:val="21"/>
              </w:rPr>
              <w:t>103,7</w:t>
            </w:r>
          </w:p>
        </w:tc>
      </w:tr>
      <w:tr w:rsidR="00AD1340" w14:paraId="74613C5A" w14:textId="77777777">
        <w:trPr>
          <w:trHeight w:val="273"/>
        </w:trPr>
        <w:tc>
          <w:tcPr>
            <w:tcW w:w="1524" w:type="dxa"/>
          </w:tcPr>
          <w:p w14:paraId="6B87140C" w14:textId="77777777" w:rsidR="00AD1340" w:rsidRDefault="0050760C">
            <w:pPr>
              <w:pStyle w:val="TableParagraph"/>
              <w:spacing w:line="239" w:lineRule="exact"/>
              <w:ind w:left="65" w:right="16"/>
              <w:rPr>
                <w:sz w:val="21"/>
              </w:rPr>
            </w:pPr>
            <w:r>
              <w:rPr>
                <w:spacing w:val="-5"/>
                <w:sz w:val="21"/>
              </w:rPr>
              <w:t>25-30</w:t>
            </w:r>
          </w:p>
        </w:tc>
        <w:tc>
          <w:tcPr>
            <w:tcW w:w="1392" w:type="dxa"/>
          </w:tcPr>
          <w:p w14:paraId="38190253" w14:textId="77777777" w:rsidR="00AD1340" w:rsidRDefault="0050760C">
            <w:pPr>
              <w:pStyle w:val="TableParagraph"/>
              <w:spacing w:line="239" w:lineRule="exact"/>
              <w:ind w:left="63"/>
              <w:rPr>
                <w:sz w:val="21"/>
              </w:rPr>
            </w:pPr>
            <w:r>
              <w:rPr>
                <w:spacing w:val="-5"/>
                <w:w w:val="105"/>
                <w:sz w:val="21"/>
              </w:rPr>
              <w:t>0,0</w:t>
            </w:r>
          </w:p>
        </w:tc>
        <w:tc>
          <w:tcPr>
            <w:tcW w:w="1428" w:type="dxa"/>
          </w:tcPr>
          <w:p w14:paraId="327B0EA2" w14:textId="77777777" w:rsidR="00AD1340" w:rsidRDefault="0050760C">
            <w:pPr>
              <w:pStyle w:val="TableParagraph"/>
              <w:spacing w:line="239" w:lineRule="exact"/>
              <w:ind w:left="65" w:right="14"/>
              <w:rPr>
                <w:sz w:val="21"/>
              </w:rPr>
            </w:pPr>
            <w:r>
              <w:rPr>
                <w:spacing w:val="-5"/>
                <w:w w:val="105"/>
                <w:sz w:val="21"/>
              </w:rPr>
              <w:t>0,0</w:t>
            </w:r>
          </w:p>
        </w:tc>
        <w:tc>
          <w:tcPr>
            <w:tcW w:w="1404" w:type="dxa"/>
          </w:tcPr>
          <w:p w14:paraId="35ED2695" w14:textId="77777777" w:rsidR="00AD1340" w:rsidRDefault="0050760C">
            <w:pPr>
              <w:pStyle w:val="TableParagraph"/>
              <w:spacing w:line="239" w:lineRule="exact"/>
              <w:ind w:left="64" w:right="13"/>
              <w:rPr>
                <w:sz w:val="21"/>
              </w:rPr>
            </w:pPr>
            <w:r>
              <w:rPr>
                <w:spacing w:val="-5"/>
                <w:w w:val="105"/>
                <w:sz w:val="21"/>
              </w:rPr>
              <w:t>0,0</w:t>
            </w:r>
          </w:p>
        </w:tc>
        <w:tc>
          <w:tcPr>
            <w:tcW w:w="1765" w:type="dxa"/>
          </w:tcPr>
          <w:p w14:paraId="65EDF1C7" w14:textId="77777777" w:rsidR="00AD1340" w:rsidRDefault="0050760C">
            <w:pPr>
              <w:pStyle w:val="TableParagraph"/>
              <w:spacing w:line="239" w:lineRule="exact"/>
              <w:ind w:left="65" w:right="14"/>
              <w:rPr>
                <w:sz w:val="21"/>
              </w:rPr>
            </w:pPr>
            <w:r>
              <w:rPr>
                <w:spacing w:val="-5"/>
                <w:w w:val="105"/>
                <w:sz w:val="21"/>
              </w:rPr>
              <w:t>0,0</w:t>
            </w:r>
          </w:p>
        </w:tc>
      </w:tr>
      <w:tr w:rsidR="00AD1340" w14:paraId="01845A95" w14:textId="77777777">
        <w:trPr>
          <w:trHeight w:val="273"/>
        </w:trPr>
        <w:tc>
          <w:tcPr>
            <w:tcW w:w="1524" w:type="dxa"/>
          </w:tcPr>
          <w:p w14:paraId="51553976" w14:textId="77777777" w:rsidR="00AD1340" w:rsidRDefault="0050760C">
            <w:pPr>
              <w:pStyle w:val="TableParagraph"/>
              <w:spacing w:line="239" w:lineRule="exact"/>
              <w:ind w:left="65" w:right="16"/>
              <w:rPr>
                <w:sz w:val="21"/>
              </w:rPr>
            </w:pPr>
            <w:r>
              <w:rPr>
                <w:spacing w:val="-5"/>
                <w:sz w:val="21"/>
              </w:rPr>
              <w:t>30-40</w:t>
            </w:r>
          </w:p>
        </w:tc>
        <w:tc>
          <w:tcPr>
            <w:tcW w:w="1392" w:type="dxa"/>
          </w:tcPr>
          <w:p w14:paraId="4D8A4BF1" w14:textId="77777777" w:rsidR="00AD1340" w:rsidRDefault="0050760C">
            <w:pPr>
              <w:pStyle w:val="TableParagraph"/>
              <w:spacing w:line="239" w:lineRule="exact"/>
              <w:ind w:left="63"/>
              <w:rPr>
                <w:sz w:val="21"/>
              </w:rPr>
            </w:pPr>
            <w:r>
              <w:rPr>
                <w:spacing w:val="-5"/>
                <w:w w:val="105"/>
                <w:sz w:val="21"/>
              </w:rPr>
              <w:t>0,0</w:t>
            </w:r>
          </w:p>
        </w:tc>
        <w:tc>
          <w:tcPr>
            <w:tcW w:w="1428" w:type="dxa"/>
          </w:tcPr>
          <w:p w14:paraId="4D9041DA" w14:textId="77777777" w:rsidR="00AD1340" w:rsidRDefault="0050760C">
            <w:pPr>
              <w:pStyle w:val="TableParagraph"/>
              <w:spacing w:line="239" w:lineRule="exact"/>
              <w:ind w:left="65" w:right="14"/>
              <w:rPr>
                <w:sz w:val="21"/>
              </w:rPr>
            </w:pPr>
            <w:r>
              <w:rPr>
                <w:spacing w:val="-5"/>
                <w:w w:val="105"/>
                <w:sz w:val="21"/>
              </w:rPr>
              <w:t>0,0</w:t>
            </w:r>
          </w:p>
        </w:tc>
        <w:tc>
          <w:tcPr>
            <w:tcW w:w="1404" w:type="dxa"/>
          </w:tcPr>
          <w:p w14:paraId="323B3837" w14:textId="77777777" w:rsidR="00AD1340" w:rsidRDefault="0050760C">
            <w:pPr>
              <w:pStyle w:val="TableParagraph"/>
              <w:spacing w:line="239" w:lineRule="exact"/>
              <w:ind w:left="64" w:right="13"/>
              <w:rPr>
                <w:sz w:val="21"/>
              </w:rPr>
            </w:pPr>
            <w:r>
              <w:rPr>
                <w:spacing w:val="-5"/>
                <w:w w:val="105"/>
                <w:sz w:val="21"/>
              </w:rPr>
              <w:t>0,0</w:t>
            </w:r>
          </w:p>
        </w:tc>
        <w:tc>
          <w:tcPr>
            <w:tcW w:w="1765" w:type="dxa"/>
          </w:tcPr>
          <w:p w14:paraId="24E85EAA" w14:textId="77777777" w:rsidR="00AD1340" w:rsidRDefault="0050760C">
            <w:pPr>
              <w:pStyle w:val="TableParagraph"/>
              <w:spacing w:line="239" w:lineRule="exact"/>
              <w:ind w:left="65" w:right="14"/>
              <w:rPr>
                <w:sz w:val="21"/>
              </w:rPr>
            </w:pPr>
            <w:r>
              <w:rPr>
                <w:spacing w:val="-5"/>
                <w:w w:val="105"/>
                <w:sz w:val="21"/>
              </w:rPr>
              <w:t>0,0</w:t>
            </w:r>
          </w:p>
        </w:tc>
      </w:tr>
      <w:tr w:rsidR="00AD1340" w14:paraId="7A1F2701" w14:textId="77777777">
        <w:trPr>
          <w:trHeight w:val="273"/>
        </w:trPr>
        <w:tc>
          <w:tcPr>
            <w:tcW w:w="1524" w:type="dxa"/>
          </w:tcPr>
          <w:p w14:paraId="4D93A9CB" w14:textId="77777777" w:rsidR="00AD1340" w:rsidRDefault="0050760C">
            <w:pPr>
              <w:pStyle w:val="TableParagraph"/>
              <w:spacing w:before="15"/>
              <w:ind w:left="65" w:right="4"/>
              <w:rPr>
                <w:sz w:val="21"/>
              </w:rPr>
            </w:pPr>
            <w:r>
              <w:rPr>
                <w:w w:val="105"/>
                <w:sz w:val="21"/>
              </w:rPr>
              <w:t xml:space="preserve">&gt; </w:t>
            </w:r>
            <w:r>
              <w:rPr>
                <w:spacing w:val="-5"/>
                <w:w w:val="105"/>
                <w:sz w:val="21"/>
              </w:rPr>
              <w:t>40</w:t>
            </w:r>
          </w:p>
        </w:tc>
        <w:tc>
          <w:tcPr>
            <w:tcW w:w="1392" w:type="dxa"/>
          </w:tcPr>
          <w:p w14:paraId="34E5BC45" w14:textId="77777777" w:rsidR="00AD1340" w:rsidRDefault="0050760C">
            <w:pPr>
              <w:pStyle w:val="TableParagraph"/>
              <w:spacing w:before="15"/>
              <w:ind w:left="63"/>
              <w:rPr>
                <w:sz w:val="21"/>
              </w:rPr>
            </w:pPr>
            <w:r>
              <w:rPr>
                <w:spacing w:val="-5"/>
                <w:w w:val="105"/>
                <w:sz w:val="21"/>
              </w:rPr>
              <w:t>0,0</w:t>
            </w:r>
          </w:p>
        </w:tc>
        <w:tc>
          <w:tcPr>
            <w:tcW w:w="1428" w:type="dxa"/>
          </w:tcPr>
          <w:p w14:paraId="6C747B1B" w14:textId="77777777" w:rsidR="00AD1340" w:rsidRDefault="0050760C">
            <w:pPr>
              <w:pStyle w:val="TableParagraph"/>
              <w:spacing w:before="15"/>
              <w:ind w:left="65" w:right="14"/>
              <w:rPr>
                <w:sz w:val="21"/>
              </w:rPr>
            </w:pPr>
            <w:r>
              <w:rPr>
                <w:spacing w:val="-5"/>
                <w:w w:val="105"/>
                <w:sz w:val="21"/>
              </w:rPr>
              <w:t>0,0</w:t>
            </w:r>
          </w:p>
        </w:tc>
        <w:tc>
          <w:tcPr>
            <w:tcW w:w="1404" w:type="dxa"/>
          </w:tcPr>
          <w:p w14:paraId="4BA3A50E" w14:textId="77777777" w:rsidR="00AD1340" w:rsidRDefault="0050760C">
            <w:pPr>
              <w:pStyle w:val="TableParagraph"/>
              <w:spacing w:before="15"/>
              <w:ind w:left="64" w:right="13"/>
              <w:rPr>
                <w:sz w:val="21"/>
              </w:rPr>
            </w:pPr>
            <w:r>
              <w:rPr>
                <w:spacing w:val="-5"/>
                <w:w w:val="105"/>
                <w:sz w:val="21"/>
              </w:rPr>
              <w:t>0,0</w:t>
            </w:r>
          </w:p>
        </w:tc>
        <w:tc>
          <w:tcPr>
            <w:tcW w:w="1765" w:type="dxa"/>
          </w:tcPr>
          <w:p w14:paraId="5FFFF9CD" w14:textId="77777777" w:rsidR="00AD1340" w:rsidRDefault="0050760C">
            <w:pPr>
              <w:pStyle w:val="TableParagraph"/>
              <w:spacing w:before="15"/>
              <w:ind w:left="65" w:right="14"/>
              <w:rPr>
                <w:sz w:val="21"/>
              </w:rPr>
            </w:pPr>
            <w:r>
              <w:rPr>
                <w:spacing w:val="-5"/>
                <w:w w:val="105"/>
                <w:sz w:val="21"/>
              </w:rPr>
              <w:t>0,0</w:t>
            </w:r>
          </w:p>
        </w:tc>
      </w:tr>
      <w:tr w:rsidR="00AD1340" w14:paraId="414617C3" w14:textId="77777777">
        <w:trPr>
          <w:trHeight w:val="273"/>
        </w:trPr>
        <w:tc>
          <w:tcPr>
            <w:tcW w:w="1524" w:type="dxa"/>
          </w:tcPr>
          <w:p w14:paraId="18284308" w14:textId="77777777" w:rsidR="00AD1340" w:rsidRDefault="0050760C">
            <w:pPr>
              <w:pStyle w:val="TableParagraph"/>
              <w:spacing w:before="15"/>
              <w:ind w:left="65" w:right="16"/>
              <w:rPr>
                <w:sz w:val="21"/>
              </w:rPr>
            </w:pPr>
            <w:r>
              <w:rPr>
                <w:spacing w:val="-2"/>
                <w:w w:val="105"/>
                <w:sz w:val="21"/>
              </w:rPr>
              <w:t>Total</w:t>
            </w:r>
          </w:p>
        </w:tc>
        <w:tc>
          <w:tcPr>
            <w:tcW w:w="1392" w:type="dxa"/>
          </w:tcPr>
          <w:p w14:paraId="5BA05283" w14:textId="77777777" w:rsidR="00AD1340" w:rsidRDefault="0050760C">
            <w:pPr>
              <w:pStyle w:val="TableParagraph"/>
              <w:spacing w:before="15"/>
              <w:ind w:left="63" w:right="1"/>
              <w:rPr>
                <w:sz w:val="21"/>
              </w:rPr>
            </w:pPr>
            <w:r>
              <w:rPr>
                <w:spacing w:val="-2"/>
                <w:w w:val="105"/>
                <w:sz w:val="21"/>
              </w:rPr>
              <w:t>162,3</w:t>
            </w:r>
          </w:p>
        </w:tc>
        <w:tc>
          <w:tcPr>
            <w:tcW w:w="1428" w:type="dxa"/>
          </w:tcPr>
          <w:p w14:paraId="308A45CE" w14:textId="77777777" w:rsidR="00AD1340" w:rsidRDefault="0050760C">
            <w:pPr>
              <w:pStyle w:val="TableParagraph"/>
              <w:spacing w:before="15"/>
              <w:ind w:left="65" w:right="14"/>
              <w:rPr>
                <w:sz w:val="21"/>
              </w:rPr>
            </w:pPr>
            <w:r>
              <w:rPr>
                <w:spacing w:val="-2"/>
                <w:w w:val="105"/>
                <w:sz w:val="21"/>
              </w:rPr>
              <w:t>836,6</w:t>
            </w:r>
          </w:p>
        </w:tc>
        <w:tc>
          <w:tcPr>
            <w:tcW w:w="1404" w:type="dxa"/>
          </w:tcPr>
          <w:p w14:paraId="43A4BDFC" w14:textId="77777777" w:rsidR="00AD1340" w:rsidRDefault="0050760C">
            <w:pPr>
              <w:pStyle w:val="TableParagraph"/>
              <w:spacing w:before="15"/>
              <w:ind w:left="64" w:right="13"/>
              <w:rPr>
                <w:sz w:val="21"/>
              </w:rPr>
            </w:pPr>
            <w:r>
              <w:rPr>
                <w:spacing w:val="-2"/>
                <w:w w:val="105"/>
                <w:sz w:val="21"/>
              </w:rPr>
              <w:t>162,3</w:t>
            </w:r>
          </w:p>
        </w:tc>
        <w:tc>
          <w:tcPr>
            <w:tcW w:w="1765" w:type="dxa"/>
          </w:tcPr>
          <w:p w14:paraId="221957B2" w14:textId="77777777" w:rsidR="00AD1340" w:rsidRDefault="0050760C">
            <w:pPr>
              <w:pStyle w:val="TableParagraph"/>
              <w:spacing w:before="15"/>
              <w:ind w:left="65" w:right="14"/>
              <w:rPr>
                <w:sz w:val="21"/>
              </w:rPr>
            </w:pPr>
            <w:r>
              <w:rPr>
                <w:spacing w:val="-2"/>
                <w:w w:val="105"/>
                <w:sz w:val="21"/>
              </w:rPr>
              <w:t>836,6</w:t>
            </w:r>
          </w:p>
        </w:tc>
      </w:tr>
    </w:tbl>
    <w:p w14:paraId="390A7459" w14:textId="77777777" w:rsidR="00AD1340" w:rsidRDefault="00AD1340">
      <w:pPr>
        <w:pStyle w:val="BodyText"/>
      </w:pPr>
    </w:p>
    <w:p w14:paraId="611E525F" w14:textId="77777777" w:rsidR="00AD1340" w:rsidRDefault="00AD1340">
      <w:pPr>
        <w:pStyle w:val="BodyText"/>
      </w:pPr>
    </w:p>
    <w:p w14:paraId="634AF0C2" w14:textId="77777777" w:rsidR="00AD1340" w:rsidRDefault="00AD1340">
      <w:pPr>
        <w:pStyle w:val="BodyText"/>
      </w:pPr>
    </w:p>
    <w:p w14:paraId="4D03320B" w14:textId="77777777" w:rsidR="00AD1340" w:rsidRDefault="00AD1340">
      <w:pPr>
        <w:pStyle w:val="BodyText"/>
      </w:pPr>
    </w:p>
    <w:p w14:paraId="0EA3BB99" w14:textId="77777777" w:rsidR="00AD1340" w:rsidRDefault="00AD1340">
      <w:pPr>
        <w:pStyle w:val="BodyText"/>
      </w:pPr>
    </w:p>
    <w:p w14:paraId="3A6089C4" w14:textId="77777777" w:rsidR="00AD1340" w:rsidRDefault="00AD1340">
      <w:pPr>
        <w:pStyle w:val="BodyText"/>
      </w:pPr>
    </w:p>
    <w:p w14:paraId="2491EBFD" w14:textId="77777777" w:rsidR="00AD1340" w:rsidRDefault="00AD1340">
      <w:pPr>
        <w:pStyle w:val="BodyText"/>
      </w:pPr>
    </w:p>
    <w:p w14:paraId="0D16FCD7" w14:textId="77777777" w:rsidR="00AD1340" w:rsidRDefault="00AD1340">
      <w:pPr>
        <w:pStyle w:val="BodyText"/>
      </w:pPr>
    </w:p>
    <w:p w14:paraId="45EE72DC" w14:textId="77777777" w:rsidR="00AD1340" w:rsidRDefault="00AD1340">
      <w:pPr>
        <w:pStyle w:val="BodyText"/>
      </w:pPr>
    </w:p>
    <w:p w14:paraId="67B948F2" w14:textId="77777777" w:rsidR="00AD1340" w:rsidRDefault="00AD1340">
      <w:pPr>
        <w:pStyle w:val="BodyText"/>
      </w:pPr>
    </w:p>
    <w:p w14:paraId="4A3062C0" w14:textId="77777777" w:rsidR="00AD1340" w:rsidRDefault="0050760C">
      <w:pPr>
        <w:pStyle w:val="BodyText"/>
        <w:spacing w:before="115"/>
      </w:pPr>
      <w:r>
        <w:rPr>
          <w:noProof/>
        </w:rPr>
        <mc:AlternateContent>
          <mc:Choice Requires="wps">
            <w:drawing>
              <wp:anchor distT="0" distB="0" distL="0" distR="0" simplePos="0" relativeHeight="487706624" behindDoc="1" locked="0" layoutInCell="1" allowOverlap="1" wp14:anchorId="074B1863" wp14:editId="66F344A9">
                <wp:simplePos x="0" y="0"/>
                <wp:positionH relativeFrom="page">
                  <wp:posOffset>936040</wp:posOffset>
                </wp:positionH>
                <wp:positionV relativeFrom="paragraph">
                  <wp:posOffset>243572</wp:posOffset>
                </wp:positionV>
                <wp:extent cx="1829435" cy="7620"/>
                <wp:effectExtent l="0" t="0" r="0" b="0"/>
                <wp:wrapTopAndBottom/>
                <wp:docPr id="437" name="Graphic 4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65520E" id="Graphic 437" o:spid="_x0000_s1026" style="position:absolute;margin-left:73.7pt;margin-top:19.2pt;width:144.05pt;height:.6pt;z-index:-1560985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" path="m1829053,l,,,7619r1829053,l1829053,xe" fillcolor="black" stroked="f">
                <v:path arrowok="t"/>
                <w10:wrap type="topAndBottom" anchorx="page"/>
              </v:shape>
            </w:pict>
          </mc:Fallback>
        </mc:AlternateContent>
      </w:r>
    </w:p>
    <w:p w14:paraId="3D493CBD" w14:textId="77777777" w:rsidR="00AD1340" w:rsidRDefault="0050760C">
      <w:pPr>
        <w:spacing w:before="92"/>
        <w:ind w:left="114"/>
        <w:rPr>
          <w:sz w:val="18"/>
        </w:rPr>
      </w:pPr>
      <w:r>
        <w:rPr>
          <w:position w:val="5"/>
          <w:sz w:val="12"/>
        </w:rPr>
        <w:t xml:space="preserve">35 </w:t>
      </w:r>
      <w:r>
        <w:rPr>
          <w:sz w:val="18"/>
        </w:rPr>
        <w:t xml:space="preserve">Pas de distinction entre les </w:t>
      </w:r>
      <w:r>
        <w:rPr>
          <w:spacing w:val="-2"/>
          <w:sz w:val="18"/>
        </w:rPr>
        <w:t xml:space="preserve">zones </w:t>
      </w:r>
      <w:r>
        <w:rPr>
          <w:sz w:val="18"/>
        </w:rPr>
        <w:t>accessibles et non accessibles</w:t>
      </w:r>
    </w:p>
    <w:p w14:paraId="3DABE219" w14:textId="77777777" w:rsidR="00AD1340" w:rsidRDefault="00AD1340">
      <w:pPr>
        <w:rPr>
          <w:sz w:val="18"/>
        </w:rPr>
        <w:sectPr w:rsidR="00AD1340">
          <w:pgSz w:w="11910" w:h="16840"/>
          <w:pgMar w:top="1740" w:right="800" w:bottom="1040" w:left="1360" w:header="748" w:footer="852" w:gutter="0"/>
          <w:cols w:space="720"/>
        </w:sectPr>
      </w:pPr>
    </w:p>
    <w:p w14:paraId="060D9ED8" w14:textId="77777777" w:rsidR="00AD1340" w:rsidRDefault="00AD1340">
      <w:pPr>
        <w:pStyle w:val="BodyText"/>
        <w:spacing w:before="3" w:after="1"/>
        <w:rPr>
          <w:sz w:val="7"/>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63"/>
        <w:gridCol w:w="1164"/>
        <w:gridCol w:w="1212"/>
        <w:gridCol w:w="1859"/>
      </w:tblGrid>
      <w:tr w:rsidR="00AD1340" w14:paraId="179EDE7B" w14:textId="77777777">
        <w:trPr>
          <w:trHeight w:val="273"/>
        </w:trPr>
        <w:tc>
          <w:tcPr>
            <w:tcW w:w="1763" w:type="dxa"/>
          </w:tcPr>
          <w:p w14:paraId="53937C11" w14:textId="77777777" w:rsidR="00AD1340" w:rsidRDefault="00AD1340">
            <w:pPr>
              <w:pStyle w:val="TableParagraph"/>
              <w:spacing w:before="0" w:line="240" w:lineRule="auto"/>
              <w:jc w:val="left"/>
              <w:rPr>
                <w:rFonts w:ascii="Times New Roman"/>
                <w:sz w:val="20"/>
              </w:rPr>
            </w:pPr>
          </w:p>
        </w:tc>
        <w:tc>
          <w:tcPr>
            <w:tcW w:w="2376" w:type="dxa"/>
            <w:gridSpan w:val="2"/>
          </w:tcPr>
          <w:p w14:paraId="5C0B6979" w14:textId="77777777" w:rsidR="00AD1340" w:rsidRDefault="0050760C">
            <w:pPr>
              <w:pStyle w:val="TableParagraph"/>
              <w:spacing w:before="3" w:line="250" w:lineRule="exact"/>
              <w:ind w:left="340"/>
              <w:jc w:val="left"/>
              <w:rPr>
                <w:sz w:val="21"/>
              </w:rPr>
            </w:pPr>
            <w:r>
              <w:rPr>
                <w:sz w:val="21"/>
              </w:rPr>
              <w:t xml:space="preserve">Scénario </w:t>
            </w:r>
            <w:r>
              <w:rPr>
                <w:spacing w:val="-2"/>
                <w:sz w:val="21"/>
              </w:rPr>
              <w:t>BAC_0100</w:t>
            </w:r>
          </w:p>
        </w:tc>
        <w:tc>
          <w:tcPr>
            <w:tcW w:w="1859" w:type="dxa"/>
          </w:tcPr>
          <w:p w14:paraId="3CDA23DE" w14:textId="77777777" w:rsidR="00AD1340" w:rsidRDefault="0050760C">
            <w:pPr>
              <w:pStyle w:val="TableParagraph"/>
              <w:spacing w:before="15"/>
              <w:ind w:left="22" w:right="17"/>
              <w:rPr>
                <w:sz w:val="21"/>
              </w:rPr>
            </w:pPr>
            <w:r>
              <w:rPr>
                <w:sz w:val="21"/>
              </w:rPr>
              <w:t xml:space="preserve">Scénario </w:t>
            </w:r>
            <w:r>
              <w:rPr>
                <w:spacing w:val="-2"/>
                <w:sz w:val="21"/>
              </w:rPr>
              <w:t>BAC_0100</w:t>
            </w:r>
          </w:p>
        </w:tc>
      </w:tr>
      <w:tr w:rsidR="00AD1340" w14:paraId="3F7683FD" w14:textId="77777777">
        <w:trPr>
          <w:trHeight w:val="597"/>
        </w:trPr>
        <w:tc>
          <w:tcPr>
            <w:tcW w:w="1763" w:type="dxa"/>
          </w:tcPr>
          <w:p w14:paraId="44C9DE90" w14:textId="77777777" w:rsidR="00AD1340" w:rsidRDefault="0050760C">
            <w:pPr>
              <w:pStyle w:val="TableParagraph"/>
              <w:spacing w:before="15" w:line="240" w:lineRule="auto"/>
              <w:ind w:left="25" w:right="26"/>
              <w:rPr>
                <w:sz w:val="21"/>
              </w:rPr>
            </w:pPr>
            <w:r>
              <w:rPr>
                <w:spacing w:val="-2"/>
                <w:w w:val="105"/>
                <w:sz w:val="21"/>
              </w:rPr>
              <w:t>Classe de différence</w:t>
            </w:r>
          </w:p>
          <w:p w14:paraId="0F6C17E7" w14:textId="77777777" w:rsidR="00AD1340" w:rsidRDefault="0050760C">
            <w:pPr>
              <w:pStyle w:val="TableParagraph"/>
              <w:spacing w:before="67" w:line="239" w:lineRule="exact"/>
              <w:ind w:left="25" w:right="20"/>
              <w:rPr>
                <w:sz w:val="21"/>
              </w:rPr>
            </w:pPr>
            <w:r>
              <w:rPr>
                <w:spacing w:val="-2"/>
                <w:w w:val="105"/>
                <w:sz w:val="21"/>
              </w:rPr>
              <w:t>(µg/m )</w:t>
            </w:r>
            <w:r>
              <w:rPr>
                <w:spacing w:val="-2"/>
                <w:w w:val="105"/>
                <w:sz w:val="21"/>
                <w:vertAlign w:val="superscript"/>
              </w:rPr>
              <w:t>3</w:t>
            </w:r>
          </w:p>
        </w:tc>
        <w:tc>
          <w:tcPr>
            <w:tcW w:w="1164" w:type="dxa"/>
          </w:tcPr>
          <w:p w14:paraId="40DDA760" w14:textId="77777777" w:rsidR="00AD1340" w:rsidRDefault="0050760C">
            <w:pPr>
              <w:pStyle w:val="TableParagraph"/>
              <w:spacing w:before="170" w:line="240" w:lineRule="auto"/>
              <w:ind w:left="12" w:right="1"/>
              <w:rPr>
                <w:sz w:val="21"/>
              </w:rPr>
            </w:pPr>
            <w:r>
              <w:rPr>
                <w:spacing w:val="-2"/>
                <w:w w:val="105"/>
                <w:sz w:val="21"/>
              </w:rPr>
              <w:t>Bruxelles</w:t>
            </w:r>
          </w:p>
        </w:tc>
        <w:tc>
          <w:tcPr>
            <w:tcW w:w="1212" w:type="dxa"/>
          </w:tcPr>
          <w:p w14:paraId="126AD908" w14:textId="77777777" w:rsidR="00AD1340" w:rsidRDefault="0050760C">
            <w:pPr>
              <w:pStyle w:val="TableParagraph"/>
              <w:spacing w:before="170" w:line="240" w:lineRule="auto"/>
              <w:ind w:left="25" w:right="1"/>
              <w:rPr>
                <w:sz w:val="21"/>
              </w:rPr>
            </w:pPr>
            <w:r>
              <w:rPr>
                <w:spacing w:val="-2"/>
                <w:w w:val="105"/>
                <w:sz w:val="21"/>
              </w:rPr>
              <w:t>Flandre</w:t>
            </w:r>
          </w:p>
        </w:tc>
        <w:tc>
          <w:tcPr>
            <w:tcW w:w="1859" w:type="dxa"/>
          </w:tcPr>
          <w:p w14:paraId="2814C281" w14:textId="77777777" w:rsidR="00AD1340" w:rsidRDefault="0050760C">
            <w:pPr>
              <w:pStyle w:val="TableParagraph"/>
              <w:spacing w:before="170" w:line="240" w:lineRule="auto"/>
              <w:ind w:left="22" w:right="11"/>
              <w:rPr>
                <w:sz w:val="21"/>
              </w:rPr>
            </w:pPr>
            <w:r>
              <w:rPr>
                <w:w w:val="105"/>
                <w:sz w:val="21"/>
              </w:rPr>
              <w:t xml:space="preserve">Bru + </w:t>
            </w:r>
            <w:r>
              <w:rPr>
                <w:spacing w:val="-2"/>
                <w:w w:val="105"/>
                <w:sz w:val="21"/>
              </w:rPr>
              <w:t>Vlaand</w:t>
            </w:r>
          </w:p>
        </w:tc>
      </w:tr>
      <w:tr w:rsidR="00AD1340" w14:paraId="0CB64391" w14:textId="77777777">
        <w:trPr>
          <w:trHeight w:val="273"/>
        </w:trPr>
        <w:tc>
          <w:tcPr>
            <w:tcW w:w="1763" w:type="dxa"/>
          </w:tcPr>
          <w:p w14:paraId="40B2526F" w14:textId="77777777" w:rsidR="00AD1340" w:rsidRDefault="0050760C">
            <w:pPr>
              <w:pStyle w:val="TableParagraph"/>
              <w:spacing w:before="15"/>
              <w:ind w:left="25" w:right="13"/>
              <w:rPr>
                <w:sz w:val="21"/>
              </w:rPr>
            </w:pPr>
            <w:r>
              <w:rPr>
                <w:spacing w:val="-10"/>
                <w:sz w:val="21"/>
              </w:rPr>
              <w:t>&lt;-4</w:t>
            </w:r>
          </w:p>
        </w:tc>
        <w:tc>
          <w:tcPr>
            <w:tcW w:w="1164" w:type="dxa"/>
          </w:tcPr>
          <w:p w14:paraId="141137C8" w14:textId="77777777" w:rsidR="00AD1340" w:rsidRDefault="0050760C">
            <w:pPr>
              <w:pStyle w:val="TableParagraph"/>
              <w:spacing w:before="15"/>
              <w:ind w:left="12"/>
              <w:rPr>
                <w:sz w:val="21"/>
              </w:rPr>
            </w:pPr>
            <w:r>
              <w:rPr>
                <w:spacing w:val="-5"/>
                <w:w w:val="105"/>
                <w:sz w:val="21"/>
              </w:rPr>
              <w:t>0,0</w:t>
            </w:r>
          </w:p>
        </w:tc>
        <w:tc>
          <w:tcPr>
            <w:tcW w:w="1212" w:type="dxa"/>
          </w:tcPr>
          <w:p w14:paraId="7395A3C2" w14:textId="77777777" w:rsidR="00AD1340" w:rsidRDefault="0050760C">
            <w:pPr>
              <w:pStyle w:val="TableParagraph"/>
              <w:spacing w:before="15"/>
              <w:ind w:left="24" w:right="13"/>
              <w:rPr>
                <w:sz w:val="21"/>
              </w:rPr>
            </w:pPr>
            <w:r>
              <w:rPr>
                <w:spacing w:val="-5"/>
                <w:w w:val="105"/>
                <w:sz w:val="21"/>
              </w:rPr>
              <w:t>0,0</w:t>
            </w:r>
          </w:p>
        </w:tc>
        <w:tc>
          <w:tcPr>
            <w:tcW w:w="1859" w:type="dxa"/>
          </w:tcPr>
          <w:p w14:paraId="4EB83AD8" w14:textId="77777777" w:rsidR="00AD1340" w:rsidRDefault="0050760C">
            <w:pPr>
              <w:pStyle w:val="TableParagraph"/>
              <w:spacing w:before="15"/>
              <w:ind w:left="22" w:right="12"/>
              <w:rPr>
                <w:sz w:val="21"/>
              </w:rPr>
            </w:pPr>
            <w:r>
              <w:rPr>
                <w:spacing w:val="-5"/>
                <w:w w:val="105"/>
                <w:sz w:val="21"/>
              </w:rPr>
              <w:t>0,0</w:t>
            </w:r>
          </w:p>
        </w:tc>
      </w:tr>
      <w:tr w:rsidR="00AD1340" w14:paraId="1D6F3E90" w14:textId="77777777">
        <w:trPr>
          <w:trHeight w:val="273"/>
        </w:trPr>
        <w:tc>
          <w:tcPr>
            <w:tcW w:w="1763" w:type="dxa"/>
          </w:tcPr>
          <w:p w14:paraId="474AD603" w14:textId="77777777" w:rsidR="00AD1340" w:rsidRDefault="0050760C">
            <w:pPr>
              <w:pStyle w:val="TableParagraph"/>
              <w:spacing w:before="15"/>
              <w:ind w:left="25" w:right="2"/>
              <w:rPr>
                <w:sz w:val="21"/>
              </w:rPr>
            </w:pPr>
            <w:r>
              <w:rPr>
                <w:sz w:val="21"/>
              </w:rPr>
              <w:t>-4--1</w:t>
            </w:r>
            <w:r>
              <w:rPr>
                <w:spacing w:val="-5"/>
                <w:sz w:val="21"/>
              </w:rPr>
              <w:t>,2</w:t>
            </w:r>
          </w:p>
        </w:tc>
        <w:tc>
          <w:tcPr>
            <w:tcW w:w="1164" w:type="dxa"/>
          </w:tcPr>
          <w:p w14:paraId="1D00FDBE" w14:textId="77777777" w:rsidR="00AD1340" w:rsidRDefault="0050760C">
            <w:pPr>
              <w:pStyle w:val="TableParagraph"/>
              <w:spacing w:before="15"/>
              <w:ind w:left="12"/>
              <w:rPr>
                <w:sz w:val="21"/>
              </w:rPr>
            </w:pPr>
            <w:r>
              <w:rPr>
                <w:spacing w:val="-5"/>
                <w:w w:val="105"/>
                <w:sz w:val="21"/>
              </w:rPr>
              <w:t>0,0</w:t>
            </w:r>
          </w:p>
        </w:tc>
        <w:tc>
          <w:tcPr>
            <w:tcW w:w="1212" w:type="dxa"/>
          </w:tcPr>
          <w:p w14:paraId="4A1334E5" w14:textId="77777777" w:rsidR="00AD1340" w:rsidRDefault="0050760C">
            <w:pPr>
              <w:pStyle w:val="TableParagraph"/>
              <w:spacing w:before="15"/>
              <w:ind w:left="24" w:right="13"/>
              <w:rPr>
                <w:sz w:val="21"/>
              </w:rPr>
            </w:pPr>
            <w:r>
              <w:rPr>
                <w:spacing w:val="-5"/>
                <w:w w:val="105"/>
                <w:sz w:val="21"/>
              </w:rPr>
              <w:t>0,0</w:t>
            </w:r>
          </w:p>
        </w:tc>
        <w:tc>
          <w:tcPr>
            <w:tcW w:w="1859" w:type="dxa"/>
          </w:tcPr>
          <w:p w14:paraId="5DE10AFC" w14:textId="77777777" w:rsidR="00AD1340" w:rsidRDefault="0050760C">
            <w:pPr>
              <w:pStyle w:val="TableParagraph"/>
              <w:spacing w:before="15"/>
              <w:ind w:left="22" w:right="12"/>
              <w:rPr>
                <w:sz w:val="21"/>
              </w:rPr>
            </w:pPr>
            <w:r>
              <w:rPr>
                <w:spacing w:val="-5"/>
                <w:w w:val="105"/>
                <w:sz w:val="21"/>
              </w:rPr>
              <w:t>0,0</w:t>
            </w:r>
          </w:p>
        </w:tc>
      </w:tr>
      <w:tr w:rsidR="00AD1340" w14:paraId="6BCB77AF" w14:textId="77777777">
        <w:trPr>
          <w:trHeight w:val="273"/>
        </w:trPr>
        <w:tc>
          <w:tcPr>
            <w:tcW w:w="1763" w:type="dxa"/>
          </w:tcPr>
          <w:p w14:paraId="4FBFEC0F" w14:textId="77777777" w:rsidR="00AD1340" w:rsidRDefault="0050760C">
            <w:pPr>
              <w:pStyle w:val="TableParagraph"/>
              <w:spacing w:before="15"/>
              <w:ind w:left="25" w:right="14"/>
              <w:rPr>
                <w:sz w:val="21"/>
              </w:rPr>
            </w:pPr>
            <w:r>
              <w:rPr>
                <w:sz w:val="21"/>
              </w:rPr>
              <w:t>-1,2--0,</w:t>
            </w:r>
            <w:r>
              <w:rPr>
                <w:spacing w:val="-5"/>
                <w:sz w:val="21"/>
              </w:rPr>
              <w:t>4</w:t>
            </w:r>
          </w:p>
        </w:tc>
        <w:tc>
          <w:tcPr>
            <w:tcW w:w="1164" w:type="dxa"/>
          </w:tcPr>
          <w:p w14:paraId="10CFDBCF" w14:textId="77777777" w:rsidR="00AD1340" w:rsidRDefault="0050760C">
            <w:pPr>
              <w:pStyle w:val="TableParagraph"/>
              <w:spacing w:before="15"/>
              <w:ind w:left="12"/>
              <w:rPr>
                <w:sz w:val="21"/>
              </w:rPr>
            </w:pPr>
            <w:r>
              <w:rPr>
                <w:spacing w:val="-5"/>
                <w:w w:val="105"/>
                <w:sz w:val="21"/>
              </w:rPr>
              <w:t>0,0</w:t>
            </w:r>
          </w:p>
        </w:tc>
        <w:tc>
          <w:tcPr>
            <w:tcW w:w="1212" w:type="dxa"/>
          </w:tcPr>
          <w:p w14:paraId="11305E4E" w14:textId="77777777" w:rsidR="00AD1340" w:rsidRDefault="0050760C">
            <w:pPr>
              <w:pStyle w:val="TableParagraph"/>
              <w:spacing w:before="15"/>
              <w:ind w:left="24" w:right="13"/>
              <w:rPr>
                <w:sz w:val="21"/>
              </w:rPr>
            </w:pPr>
            <w:r>
              <w:rPr>
                <w:spacing w:val="-5"/>
                <w:w w:val="105"/>
                <w:sz w:val="21"/>
              </w:rPr>
              <w:t>0,0</w:t>
            </w:r>
          </w:p>
        </w:tc>
        <w:tc>
          <w:tcPr>
            <w:tcW w:w="1859" w:type="dxa"/>
          </w:tcPr>
          <w:p w14:paraId="079EA278" w14:textId="77777777" w:rsidR="00AD1340" w:rsidRDefault="0050760C">
            <w:pPr>
              <w:pStyle w:val="TableParagraph"/>
              <w:spacing w:before="15"/>
              <w:ind w:left="22" w:right="12"/>
              <w:rPr>
                <w:sz w:val="21"/>
              </w:rPr>
            </w:pPr>
            <w:r>
              <w:rPr>
                <w:spacing w:val="-5"/>
                <w:w w:val="105"/>
                <w:sz w:val="21"/>
              </w:rPr>
              <w:t>0,0</w:t>
            </w:r>
          </w:p>
        </w:tc>
      </w:tr>
      <w:tr w:rsidR="00AD1340" w14:paraId="35E45A8B" w14:textId="77777777">
        <w:trPr>
          <w:trHeight w:val="273"/>
        </w:trPr>
        <w:tc>
          <w:tcPr>
            <w:tcW w:w="1763" w:type="dxa"/>
          </w:tcPr>
          <w:p w14:paraId="77BB6736" w14:textId="77777777" w:rsidR="00AD1340" w:rsidRDefault="0050760C">
            <w:pPr>
              <w:pStyle w:val="TableParagraph"/>
              <w:spacing w:before="15" w:line="239" w:lineRule="exact"/>
              <w:ind w:left="25" w:right="13"/>
              <w:rPr>
                <w:sz w:val="21"/>
              </w:rPr>
            </w:pPr>
            <w:r>
              <w:rPr>
                <w:sz w:val="21"/>
              </w:rPr>
              <w:t>-0,4-0</w:t>
            </w:r>
            <w:r>
              <w:rPr>
                <w:spacing w:val="-5"/>
                <w:sz w:val="21"/>
              </w:rPr>
              <w:t>,4</w:t>
            </w:r>
          </w:p>
        </w:tc>
        <w:tc>
          <w:tcPr>
            <w:tcW w:w="1164" w:type="dxa"/>
          </w:tcPr>
          <w:p w14:paraId="6B737F85" w14:textId="77777777" w:rsidR="00AD1340" w:rsidRDefault="0050760C">
            <w:pPr>
              <w:pStyle w:val="TableParagraph"/>
              <w:spacing w:before="15" w:line="239" w:lineRule="exact"/>
              <w:ind w:left="12"/>
              <w:rPr>
                <w:sz w:val="21"/>
              </w:rPr>
            </w:pPr>
            <w:r>
              <w:rPr>
                <w:spacing w:val="-2"/>
                <w:w w:val="105"/>
                <w:sz w:val="21"/>
              </w:rPr>
              <w:t>162,3</w:t>
            </w:r>
          </w:p>
        </w:tc>
        <w:tc>
          <w:tcPr>
            <w:tcW w:w="1212" w:type="dxa"/>
          </w:tcPr>
          <w:p w14:paraId="48F009BA" w14:textId="77777777" w:rsidR="00AD1340" w:rsidRDefault="0050760C">
            <w:pPr>
              <w:pStyle w:val="TableParagraph"/>
              <w:spacing w:before="15" w:line="239" w:lineRule="exact"/>
              <w:ind w:left="24" w:right="14"/>
              <w:rPr>
                <w:sz w:val="21"/>
              </w:rPr>
            </w:pPr>
            <w:r>
              <w:rPr>
                <w:spacing w:val="-2"/>
                <w:w w:val="105"/>
                <w:sz w:val="21"/>
              </w:rPr>
              <w:t>831,6</w:t>
            </w:r>
          </w:p>
        </w:tc>
        <w:tc>
          <w:tcPr>
            <w:tcW w:w="1859" w:type="dxa"/>
          </w:tcPr>
          <w:p w14:paraId="3BB1FA83" w14:textId="77777777" w:rsidR="00AD1340" w:rsidRDefault="0050760C">
            <w:pPr>
              <w:pStyle w:val="TableParagraph"/>
              <w:spacing w:before="15" w:line="239" w:lineRule="exact"/>
              <w:ind w:left="22" w:right="12"/>
              <w:rPr>
                <w:sz w:val="21"/>
              </w:rPr>
            </w:pPr>
            <w:r>
              <w:rPr>
                <w:spacing w:val="-2"/>
                <w:w w:val="105"/>
                <w:sz w:val="21"/>
              </w:rPr>
              <w:t>993,9</w:t>
            </w:r>
          </w:p>
        </w:tc>
      </w:tr>
      <w:tr w:rsidR="00AD1340" w14:paraId="77403401" w14:textId="77777777">
        <w:trPr>
          <w:trHeight w:val="273"/>
        </w:trPr>
        <w:tc>
          <w:tcPr>
            <w:tcW w:w="1763" w:type="dxa"/>
          </w:tcPr>
          <w:p w14:paraId="14725001" w14:textId="77777777" w:rsidR="00AD1340" w:rsidRDefault="0050760C">
            <w:pPr>
              <w:pStyle w:val="TableParagraph"/>
              <w:spacing w:line="239" w:lineRule="exact"/>
              <w:ind w:left="25" w:right="13"/>
              <w:rPr>
                <w:sz w:val="21"/>
              </w:rPr>
            </w:pPr>
            <w:r>
              <w:rPr>
                <w:sz w:val="21"/>
              </w:rPr>
              <w:t>0,4-1</w:t>
            </w:r>
            <w:r>
              <w:rPr>
                <w:spacing w:val="-5"/>
                <w:sz w:val="21"/>
              </w:rPr>
              <w:t>,2</w:t>
            </w:r>
          </w:p>
        </w:tc>
        <w:tc>
          <w:tcPr>
            <w:tcW w:w="1164" w:type="dxa"/>
          </w:tcPr>
          <w:p w14:paraId="0073F11C" w14:textId="77777777" w:rsidR="00AD1340" w:rsidRDefault="0050760C">
            <w:pPr>
              <w:pStyle w:val="TableParagraph"/>
              <w:spacing w:line="239" w:lineRule="exact"/>
              <w:ind w:left="12"/>
              <w:rPr>
                <w:sz w:val="21"/>
              </w:rPr>
            </w:pPr>
            <w:r>
              <w:rPr>
                <w:spacing w:val="-5"/>
                <w:w w:val="105"/>
                <w:sz w:val="21"/>
              </w:rPr>
              <w:t>0,0</w:t>
            </w:r>
          </w:p>
        </w:tc>
        <w:tc>
          <w:tcPr>
            <w:tcW w:w="1212" w:type="dxa"/>
          </w:tcPr>
          <w:p w14:paraId="7AF5823B" w14:textId="77777777" w:rsidR="00AD1340" w:rsidRDefault="0050760C">
            <w:pPr>
              <w:pStyle w:val="TableParagraph"/>
              <w:spacing w:line="239" w:lineRule="exact"/>
              <w:ind w:left="24" w:right="13"/>
              <w:rPr>
                <w:sz w:val="21"/>
              </w:rPr>
            </w:pPr>
            <w:r>
              <w:rPr>
                <w:spacing w:val="-5"/>
                <w:w w:val="105"/>
                <w:sz w:val="21"/>
              </w:rPr>
              <w:t>4,4</w:t>
            </w:r>
          </w:p>
        </w:tc>
        <w:tc>
          <w:tcPr>
            <w:tcW w:w="1859" w:type="dxa"/>
          </w:tcPr>
          <w:p w14:paraId="37920114" w14:textId="77777777" w:rsidR="00AD1340" w:rsidRDefault="0050760C">
            <w:pPr>
              <w:pStyle w:val="TableParagraph"/>
              <w:spacing w:line="239" w:lineRule="exact"/>
              <w:ind w:left="22"/>
              <w:rPr>
                <w:sz w:val="21"/>
              </w:rPr>
            </w:pPr>
            <w:r>
              <w:rPr>
                <w:spacing w:val="-4"/>
                <w:w w:val="105"/>
                <w:sz w:val="21"/>
              </w:rPr>
              <w:t>4,41</w:t>
            </w:r>
          </w:p>
        </w:tc>
      </w:tr>
      <w:tr w:rsidR="00AD1340" w14:paraId="169398EB" w14:textId="77777777">
        <w:trPr>
          <w:trHeight w:val="273"/>
        </w:trPr>
        <w:tc>
          <w:tcPr>
            <w:tcW w:w="1763" w:type="dxa"/>
          </w:tcPr>
          <w:p w14:paraId="7517FF19" w14:textId="77777777" w:rsidR="00AD1340" w:rsidRDefault="0050760C">
            <w:pPr>
              <w:pStyle w:val="TableParagraph"/>
              <w:spacing w:line="239" w:lineRule="exact"/>
              <w:ind w:left="26" w:right="1"/>
              <w:rPr>
                <w:sz w:val="21"/>
              </w:rPr>
            </w:pPr>
            <w:r>
              <w:rPr>
                <w:sz w:val="21"/>
              </w:rPr>
              <w:t>1,</w:t>
            </w:r>
            <w:r>
              <w:rPr>
                <w:spacing w:val="-10"/>
                <w:sz w:val="21"/>
              </w:rPr>
              <w:t>2-4</w:t>
            </w:r>
          </w:p>
        </w:tc>
        <w:tc>
          <w:tcPr>
            <w:tcW w:w="1164" w:type="dxa"/>
          </w:tcPr>
          <w:p w14:paraId="34A26249" w14:textId="77777777" w:rsidR="00AD1340" w:rsidRDefault="0050760C">
            <w:pPr>
              <w:pStyle w:val="TableParagraph"/>
              <w:spacing w:line="239" w:lineRule="exact"/>
              <w:ind w:left="12"/>
              <w:rPr>
                <w:sz w:val="21"/>
              </w:rPr>
            </w:pPr>
            <w:r>
              <w:rPr>
                <w:spacing w:val="-5"/>
                <w:w w:val="105"/>
                <w:sz w:val="21"/>
              </w:rPr>
              <w:t>0,0</w:t>
            </w:r>
          </w:p>
        </w:tc>
        <w:tc>
          <w:tcPr>
            <w:tcW w:w="1212" w:type="dxa"/>
          </w:tcPr>
          <w:p w14:paraId="54A15C44" w14:textId="77777777" w:rsidR="00AD1340" w:rsidRDefault="0050760C">
            <w:pPr>
              <w:pStyle w:val="TableParagraph"/>
              <w:spacing w:line="239" w:lineRule="exact"/>
              <w:ind w:left="24" w:right="1"/>
              <w:rPr>
                <w:sz w:val="21"/>
              </w:rPr>
            </w:pPr>
            <w:r>
              <w:rPr>
                <w:spacing w:val="-4"/>
                <w:w w:val="105"/>
                <w:sz w:val="21"/>
              </w:rPr>
              <w:t>0,54</w:t>
            </w:r>
          </w:p>
        </w:tc>
        <w:tc>
          <w:tcPr>
            <w:tcW w:w="1859" w:type="dxa"/>
          </w:tcPr>
          <w:p w14:paraId="4D5D7D0F" w14:textId="77777777" w:rsidR="00AD1340" w:rsidRDefault="0050760C">
            <w:pPr>
              <w:pStyle w:val="TableParagraph"/>
              <w:spacing w:line="239" w:lineRule="exact"/>
              <w:ind w:left="22"/>
              <w:rPr>
                <w:sz w:val="21"/>
              </w:rPr>
            </w:pPr>
            <w:r>
              <w:rPr>
                <w:spacing w:val="-4"/>
                <w:w w:val="105"/>
                <w:sz w:val="21"/>
              </w:rPr>
              <w:t>0,54</w:t>
            </w:r>
          </w:p>
        </w:tc>
      </w:tr>
      <w:tr w:rsidR="00AD1340" w14:paraId="5888D942" w14:textId="77777777">
        <w:trPr>
          <w:trHeight w:val="273"/>
        </w:trPr>
        <w:tc>
          <w:tcPr>
            <w:tcW w:w="1763" w:type="dxa"/>
          </w:tcPr>
          <w:p w14:paraId="375E3B80" w14:textId="77777777" w:rsidR="00AD1340" w:rsidRDefault="0050760C">
            <w:pPr>
              <w:pStyle w:val="TableParagraph"/>
              <w:spacing w:before="15"/>
              <w:ind w:left="25" w:right="12"/>
              <w:rPr>
                <w:sz w:val="21"/>
              </w:rPr>
            </w:pPr>
            <w:r>
              <w:rPr>
                <w:w w:val="105"/>
                <w:sz w:val="21"/>
              </w:rPr>
              <w:t xml:space="preserve">&gt; </w:t>
            </w:r>
            <w:r>
              <w:rPr>
                <w:spacing w:val="-10"/>
                <w:w w:val="105"/>
                <w:sz w:val="21"/>
              </w:rPr>
              <w:t>4</w:t>
            </w:r>
          </w:p>
        </w:tc>
        <w:tc>
          <w:tcPr>
            <w:tcW w:w="1164" w:type="dxa"/>
          </w:tcPr>
          <w:p w14:paraId="351D65F5" w14:textId="77777777" w:rsidR="00AD1340" w:rsidRDefault="0050760C">
            <w:pPr>
              <w:pStyle w:val="TableParagraph"/>
              <w:spacing w:before="15"/>
              <w:ind w:left="12"/>
              <w:rPr>
                <w:sz w:val="21"/>
              </w:rPr>
            </w:pPr>
            <w:r>
              <w:rPr>
                <w:spacing w:val="-5"/>
                <w:w w:val="105"/>
                <w:sz w:val="21"/>
              </w:rPr>
              <w:t>0,0</w:t>
            </w:r>
          </w:p>
        </w:tc>
        <w:tc>
          <w:tcPr>
            <w:tcW w:w="1212" w:type="dxa"/>
          </w:tcPr>
          <w:p w14:paraId="43DD3448" w14:textId="77777777" w:rsidR="00AD1340" w:rsidRDefault="0050760C">
            <w:pPr>
              <w:pStyle w:val="TableParagraph"/>
              <w:spacing w:before="15"/>
              <w:ind w:left="24" w:right="1"/>
              <w:rPr>
                <w:sz w:val="21"/>
              </w:rPr>
            </w:pPr>
            <w:r>
              <w:rPr>
                <w:spacing w:val="-4"/>
                <w:w w:val="105"/>
                <w:sz w:val="21"/>
              </w:rPr>
              <w:t>0,04</w:t>
            </w:r>
          </w:p>
        </w:tc>
        <w:tc>
          <w:tcPr>
            <w:tcW w:w="1859" w:type="dxa"/>
          </w:tcPr>
          <w:p w14:paraId="182B848D" w14:textId="77777777" w:rsidR="00AD1340" w:rsidRDefault="0050760C">
            <w:pPr>
              <w:pStyle w:val="TableParagraph"/>
              <w:spacing w:before="15"/>
              <w:ind w:left="22"/>
              <w:rPr>
                <w:sz w:val="21"/>
              </w:rPr>
            </w:pPr>
            <w:r>
              <w:rPr>
                <w:spacing w:val="-4"/>
                <w:w w:val="105"/>
                <w:sz w:val="21"/>
              </w:rPr>
              <w:t>0,04</w:t>
            </w:r>
          </w:p>
        </w:tc>
      </w:tr>
      <w:tr w:rsidR="00AD1340" w14:paraId="2452F90B" w14:textId="77777777">
        <w:trPr>
          <w:trHeight w:val="273"/>
        </w:trPr>
        <w:tc>
          <w:tcPr>
            <w:tcW w:w="1763" w:type="dxa"/>
          </w:tcPr>
          <w:p w14:paraId="1503901F" w14:textId="77777777" w:rsidR="00AD1340" w:rsidRDefault="0050760C">
            <w:pPr>
              <w:pStyle w:val="TableParagraph"/>
              <w:spacing w:before="15"/>
              <w:ind w:left="25" w:right="13"/>
              <w:rPr>
                <w:sz w:val="21"/>
              </w:rPr>
            </w:pPr>
            <w:r>
              <w:rPr>
                <w:spacing w:val="-2"/>
                <w:w w:val="105"/>
                <w:sz w:val="21"/>
              </w:rPr>
              <w:t>Total</w:t>
            </w:r>
          </w:p>
        </w:tc>
        <w:tc>
          <w:tcPr>
            <w:tcW w:w="1164" w:type="dxa"/>
          </w:tcPr>
          <w:p w14:paraId="44BCB241" w14:textId="77777777" w:rsidR="00AD1340" w:rsidRDefault="0050760C">
            <w:pPr>
              <w:pStyle w:val="TableParagraph"/>
              <w:spacing w:before="15"/>
              <w:ind w:left="12"/>
              <w:rPr>
                <w:sz w:val="21"/>
              </w:rPr>
            </w:pPr>
            <w:r>
              <w:rPr>
                <w:spacing w:val="-2"/>
                <w:w w:val="105"/>
                <w:sz w:val="21"/>
              </w:rPr>
              <w:t>162,3</w:t>
            </w:r>
          </w:p>
        </w:tc>
        <w:tc>
          <w:tcPr>
            <w:tcW w:w="1212" w:type="dxa"/>
          </w:tcPr>
          <w:p w14:paraId="160F3BE9" w14:textId="77777777" w:rsidR="00AD1340" w:rsidRDefault="0050760C">
            <w:pPr>
              <w:pStyle w:val="TableParagraph"/>
              <w:spacing w:before="15"/>
              <w:ind w:left="24" w:right="14"/>
              <w:rPr>
                <w:sz w:val="21"/>
              </w:rPr>
            </w:pPr>
            <w:r>
              <w:rPr>
                <w:spacing w:val="-2"/>
                <w:w w:val="105"/>
                <w:sz w:val="21"/>
              </w:rPr>
              <w:t>836,6</w:t>
            </w:r>
          </w:p>
        </w:tc>
        <w:tc>
          <w:tcPr>
            <w:tcW w:w="1859" w:type="dxa"/>
          </w:tcPr>
          <w:p w14:paraId="617A1A62" w14:textId="77777777" w:rsidR="00AD1340" w:rsidRDefault="0050760C">
            <w:pPr>
              <w:pStyle w:val="TableParagraph"/>
              <w:spacing w:before="15"/>
              <w:ind w:left="22" w:right="12"/>
              <w:rPr>
                <w:sz w:val="21"/>
              </w:rPr>
            </w:pPr>
            <w:r>
              <w:rPr>
                <w:spacing w:val="-2"/>
                <w:w w:val="105"/>
                <w:sz w:val="21"/>
              </w:rPr>
              <w:t>998,9</w:t>
            </w:r>
          </w:p>
        </w:tc>
      </w:tr>
    </w:tbl>
    <w:p w14:paraId="1E28F3DD" w14:textId="77777777" w:rsidR="00AD1340" w:rsidRDefault="0050760C">
      <w:pPr>
        <w:pStyle w:val="BodyText"/>
        <w:spacing w:before="180"/>
        <w:ind w:left="1191"/>
        <w:jc w:val="both"/>
      </w:pPr>
      <w:r>
        <w:t xml:space="preserve">Au total, l'impact de l'aéroport pour le </w:t>
      </w:r>
      <w:r>
        <w:t xml:space="preserve">scénario BAC_0-1-0-0 </w:t>
      </w:r>
      <w:r>
        <w:rPr>
          <w:spacing w:val="-5"/>
        </w:rPr>
        <w:t>:</w:t>
      </w:r>
    </w:p>
    <w:p w14:paraId="24202919" w14:textId="77777777" w:rsidR="00AD1340" w:rsidRDefault="0050760C">
      <w:pPr>
        <w:pStyle w:val="ListParagraph"/>
        <w:numPr>
          <w:ilvl w:val="0"/>
          <w:numId w:val="2"/>
        </w:numPr>
        <w:tabs>
          <w:tab w:val="left" w:pos="1911"/>
        </w:tabs>
        <w:spacing w:before="30" w:line="254" w:lineRule="auto"/>
        <w:ind w:right="330"/>
        <w:rPr>
          <w:position w:val="1"/>
          <w:sz w:val="20"/>
        </w:rPr>
      </w:pPr>
      <w:r>
        <w:rPr>
          <w:position w:val="1"/>
          <w:sz w:val="20"/>
        </w:rPr>
        <w:t>La norme de qualité de l'air pour les PM10 (40 µg/m</w:t>
      </w:r>
      <w:r>
        <w:rPr>
          <w:position w:val="1"/>
          <w:sz w:val="20"/>
          <w:vertAlign w:val="superscript"/>
        </w:rPr>
        <w:t>3</w:t>
      </w:r>
      <w:r>
        <w:rPr>
          <w:position w:val="1"/>
          <w:sz w:val="20"/>
        </w:rPr>
        <w:t xml:space="preserve"> ) est dépassée sur 0,0001 km</w:t>
      </w:r>
      <w:r>
        <w:rPr>
          <w:position w:val="1"/>
          <w:sz w:val="20"/>
          <w:vertAlign w:val="superscript"/>
        </w:rPr>
        <w:t>2</w:t>
      </w:r>
      <w:r>
        <w:rPr>
          <w:sz w:val="20"/>
        </w:rPr>
        <w:t xml:space="preserve"> de plus dans l'état avec aéroport par rapport à l'état sans aéroport. Toutefois, cette surface supplémentaire se trouve entièrement dans la zone du pr</w:t>
      </w:r>
      <w:r>
        <w:rPr>
          <w:sz w:val="20"/>
        </w:rPr>
        <w:t xml:space="preserve">ojet (voir </w:t>
      </w:r>
      <w:hyperlink w:anchor="_bookmark20" w:history="1">
        <w:r>
          <w:rPr>
            <w:sz w:val="20"/>
          </w:rPr>
          <w:t>figure 7-10</w:t>
        </w:r>
      </w:hyperlink>
      <w:r>
        <w:rPr>
          <w:sz w:val="20"/>
        </w:rPr>
        <w:t>).</w:t>
      </w:r>
    </w:p>
    <w:p w14:paraId="00D56653" w14:textId="77777777" w:rsidR="00AD1340" w:rsidRDefault="0050760C">
      <w:pPr>
        <w:pStyle w:val="ListParagraph"/>
        <w:numPr>
          <w:ilvl w:val="0"/>
          <w:numId w:val="2"/>
        </w:numPr>
        <w:tabs>
          <w:tab w:val="left" w:pos="1911"/>
        </w:tabs>
        <w:spacing w:before="13" w:line="259" w:lineRule="auto"/>
        <w:ind w:right="337"/>
        <w:rPr>
          <w:sz w:val="20"/>
        </w:rPr>
      </w:pPr>
      <w:r>
        <w:rPr>
          <w:sz w:val="20"/>
        </w:rPr>
        <w:t>Il y a une contribution &gt; 1,2 µg/m</w:t>
      </w:r>
      <w:r>
        <w:rPr>
          <w:sz w:val="20"/>
          <w:vertAlign w:val="superscript"/>
        </w:rPr>
        <w:t>3</w:t>
      </w:r>
      <w:r>
        <w:rPr>
          <w:sz w:val="20"/>
        </w:rPr>
        <w:t xml:space="preserve"> (score d'effet -2 ou -3) de l'aéroport </w:t>
      </w:r>
      <w:r>
        <w:rPr>
          <w:sz w:val="20"/>
        </w:rPr>
        <w:t>à 0,58 km</w:t>
      </w:r>
      <w:r>
        <w:rPr>
          <w:sz w:val="20"/>
          <w:vertAlign w:val="superscript"/>
        </w:rPr>
        <w:t>2</w:t>
      </w:r>
      <w:r>
        <w:rPr>
          <w:sz w:val="20"/>
        </w:rPr>
        <w:t xml:space="preserve"> . Toutefois, cette zone supplémentaire se trouve entièrement dans la zone du projet et/ou n'est pas une zone accessible (voir </w:t>
      </w:r>
      <w:hyperlink w:anchor="_bookmark21" w:history="1">
        <w:r>
          <w:rPr>
            <w:sz w:val="20"/>
          </w:rPr>
          <w:t>figure 7-11</w:t>
        </w:r>
      </w:hyperlink>
      <w:r>
        <w:rPr>
          <w:sz w:val="20"/>
        </w:rPr>
        <w:t>).</w:t>
      </w:r>
    </w:p>
    <w:p w14:paraId="15C32126" w14:textId="77777777" w:rsidR="00AD1340" w:rsidRDefault="0050760C">
      <w:pPr>
        <w:pStyle w:val="BodyText"/>
        <w:spacing w:before="159"/>
        <w:ind w:left="1191"/>
        <w:jc w:val="both"/>
      </w:pPr>
      <w:r>
        <w:t xml:space="preserve">Population (en nombre de </w:t>
      </w:r>
      <w:r>
        <w:rPr>
          <w:spacing w:val="-2"/>
        </w:rPr>
        <w:t>personnes)</w:t>
      </w:r>
    </w:p>
    <w:p w14:paraId="79DB5B9C" w14:textId="77777777" w:rsidR="00AD1340" w:rsidRDefault="00AD1340">
      <w:pPr>
        <w:pStyle w:val="BodyText"/>
        <w:spacing w:before="8"/>
        <w:rPr>
          <w:sz w:val="14"/>
        </w:rPr>
      </w:pPr>
    </w:p>
    <w:tbl>
      <w:tblPr>
        <w:tblW w:w="0" w:type="auto"/>
        <w:tblInd w:w="12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5"/>
      </w:tblGrid>
      <w:tr w:rsidR="00AD1340" w14:paraId="1FBE3979" w14:textId="77777777">
        <w:trPr>
          <w:trHeight w:val="273"/>
        </w:trPr>
        <w:tc>
          <w:tcPr>
            <w:tcW w:w="1524" w:type="dxa"/>
          </w:tcPr>
          <w:p w14:paraId="6F566CD6" w14:textId="77777777" w:rsidR="00AD1340" w:rsidRDefault="00AD1340">
            <w:pPr>
              <w:pStyle w:val="TableParagraph"/>
              <w:spacing w:before="0" w:line="240" w:lineRule="auto"/>
              <w:jc w:val="left"/>
              <w:rPr>
                <w:rFonts w:ascii="Times New Roman"/>
                <w:sz w:val="20"/>
              </w:rPr>
            </w:pPr>
          </w:p>
        </w:tc>
        <w:tc>
          <w:tcPr>
            <w:tcW w:w="2820" w:type="dxa"/>
            <w:gridSpan w:val="2"/>
          </w:tcPr>
          <w:p w14:paraId="619A4B65" w14:textId="77777777" w:rsidR="00AD1340" w:rsidRDefault="0050760C">
            <w:pPr>
              <w:pStyle w:val="TableParagraph"/>
              <w:spacing w:before="3" w:line="250" w:lineRule="exact"/>
              <w:ind w:left="118"/>
              <w:jc w:val="left"/>
              <w:rPr>
                <w:sz w:val="21"/>
              </w:rPr>
            </w:pPr>
            <w:r>
              <w:rPr>
                <w:sz w:val="21"/>
              </w:rPr>
              <w:t xml:space="preserve">Scénario de référence </w:t>
            </w:r>
            <w:r>
              <w:rPr>
                <w:spacing w:val="-2"/>
                <w:sz w:val="21"/>
              </w:rPr>
              <w:t>BAC_0000</w:t>
            </w:r>
          </w:p>
        </w:tc>
        <w:tc>
          <w:tcPr>
            <w:tcW w:w="3169" w:type="dxa"/>
            <w:gridSpan w:val="2"/>
          </w:tcPr>
          <w:p w14:paraId="774B530E" w14:textId="77777777" w:rsidR="00AD1340" w:rsidRDefault="0050760C">
            <w:pPr>
              <w:pStyle w:val="TableParagraph"/>
              <w:spacing w:before="3" w:line="250" w:lineRule="exact"/>
              <w:ind w:left="467"/>
              <w:jc w:val="left"/>
              <w:rPr>
                <w:sz w:val="21"/>
              </w:rPr>
            </w:pPr>
            <w:r>
              <w:rPr>
                <w:sz w:val="21"/>
              </w:rPr>
              <w:t xml:space="preserve">Scénario actuel </w:t>
            </w:r>
            <w:r>
              <w:rPr>
                <w:spacing w:val="-2"/>
                <w:sz w:val="21"/>
              </w:rPr>
              <w:t>BAC_0100</w:t>
            </w:r>
          </w:p>
        </w:tc>
      </w:tr>
      <w:tr w:rsidR="00AD1340" w14:paraId="7E1C21AC" w14:textId="77777777">
        <w:trPr>
          <w:trHeight w:val="597"/>
        </w:trPr>
        <w:tc>
          <w:tcPr>
            <w:tcW w:w="1524" w:type="dxa"/>
          </w:tcPr>
          <w:p w14:paraId="5FAF9452" w14:textId="77777777" w:rsidR="00AD1340" w:rsidRDefault="0050760C">
            <w:pPr>
              <w:pStyle w:val="TableParagraph"/>
              <w:spacing w:before="15" w:line="240" w:lineRule="auto"/>
              <w:ind w:left="65" w:right="26"/>
              <w:rPr>
                <w:sz w:val="21"/>
              </w:rPr>
            </w:pPr>
            <w:r>
              <w:rPr>
                <w:spacing w:val="-2"/>
                <w:sz w:val="21"/>
              </w:rPr>
              <w:t xml:space="preserve">Conc. </w:t>
            </w:r>
            <w:r>
              <w:rPr>
                <w:sz w:val="21"/>
              </w:rPr>
              <w:t>absolue.</w:t>
            </w:r>
          </w:p>
          <w:p w14:paraId="6DDA04EC" w14:textId="77777777" w:rsidR="00AD1340" w:rsidRDefault="0050760C">
            <w:pPr>
              <w:pStyle w:val="TableParagraph"/>
              <w:spacing w:before="67" w:line="239" w:lineRule="exact"/>
              <w:ind w:left="65"/>
              <w:rPr>
                <w:sz w:val="21"/>
              </w:rPr>
            </w:pPr>
            <w:r>
              <w:rPr>
                <w:spacing w:val="-2"/>
                <w:w w:val="105"/>
                <w:sz w:val="21"/>
              </w:rPr>
              <w:t>(µg/m )</w:t>
            </w:r>
            <w:r>
              <w:rPr>
                <w:spacing w:val="-2"/>
                <w:w w:val="105"/>
                <w:sz w:val="21"/>
                <w:vertAlign w:val="superscript"/>
              </w:rPr>
              <w:t>3</w:t>
            </w:r>
          </w:p>
        </w:tc>
        <w:tc>
          <w:tcPr>
            <w:tcW w:w="1392" w:type="dxa"/>
          </w:tcPr>
          <w:p w14:paraId="5FFBCA98" w14:textId="77777777" w:rsidR="00AD1340" w:rsidRDefault="0050760C">
            <w:pPr>
              <w:pStyle w:val="TableParagraph"/>
              <w:spacing w:before="170" w:line="240" w:lineRule="auto"/>
              <w:ind w:left="63" w:right="2"/>
              <w:rPr>
                <w:sz w:val="21"/>
              </w:rPr>
            </w:pPr>
            <w:r>
              <w:rPr>
                <w:spacing w:val="-2"/>
                <w:w w:val="105"/>
                <w:sz w:val="21"/>
              </w:rPr>
              <w:t>Bruxelles</w:t>
            </w:r>
          </w:p>
        </w:tc>
        <w:tc>
          <w:tcPr>
            <w:tcW w:w="1428" w:type="dxa"/>
          </w:tcPr>
          <w:p w14:paraId="5998029B" w14:textId="77777777" w:rsidR="00AD1340" w:rsidRDefault="0050760C">
            <w:pPr>
              <w:pStyle w:val="TableParagraph"/>
              <w:spacing w:before="170" w:line="240" w:lineRule="auto"/>
              <w:ind w:left="65"/>
              <w:rPr>
                <w:sz w:val="21"/>
              </w:rPr>
            </w:pPr>
            <w:r>
              <w:rPr>
                <w:spacing w:val="-2"/>
                <w:w w:val="105"/>
                <w:sz w:val="21"/>
              </w:rPr>
              <w:t>Flandre</w:t>
            </w:r>
          </w:p>
        </w:tc>
        <w:tc>
          <w:tcPr>
            <w:tcW w:w="1404" w:type="dxa"/>
          </w:tcPr>
          <w:p w14:paraId="37A8E8E6" w14:textId="77777777" w:rsidR="00AD1340" w:rsidRDefault="0050760C">
            <w:pPr>
              <w:pStyle w:val="TableParagraph"/>
              <w:spacing w:before="170" w:line="240" w:lineRule="auto"/>
              <w:ind w:left="64" w:right="13"/>
              <w:rPr>
                <w:sz w:val="21"/>
              </w:rPr>
            </w:pPr>
            <w:r>
              <w:rPr>
                <w:spacing w:val="-2"/>
                <w:w w:val="105"/>
                <w:sz w:val="21"/>
              </w:rPr>
              <w:t>Bruxelles</w:t>
            </w:r>
          </w:p>
        </w:tc>
        <w:tc>
          <w:tcPr>
            <w:tcW w:w="1765" w:type="dxa"/>
          </w:tcPr>
          <w:p w14:paraId="65FB8B4E" w14:textId="77777777" w:rsidR="00AD1340" w:rsidRDefault="0050760C">
            <w:pPr>
              <w:pStyle w:val="TableParagraph"/>
              <w:spacing w:before="170" w:line="240" w:lineRule="auto"/>
              <w:ind w:left="65"/>
              <w:rPr>
                <w:sz w:val="21"/>
              </w:rPr>
            </w:pPr>
            <w:r>
              <w:rPr>
                <w:spacing w:val="-2"/>
                <w:w w:val="105"/>
                <w:sz w:val="21"/>
              </w:rPr>
              <w:t>Flandre</w:t>
            </w:r>
          </w:p>
        </w:tc>
      </w:tr>
      <w:tr w:rsidR="00AD1340" w14:paraId="2287C785" w14:textId="77777777">
        <w:trPr>
          <w:trHeight w:val="273"/>
        </w:trPr>
        <w:tc>
          <w:tcPr>
            <w:tcW w:w="1524" w:type="dxa"/>
          </w:tcPr>
          <w:p w14:paraId="1844CABC" w14:textId="77777777" w:rsidR="00AD1340" w:rsidRDefault="0050760C">
            <w:pPr>
              <w:pStyle w:val="TableParagraph"/>
              <w:spacing w:before="15"/>
              <w:ind w:left="65" w:right="4"/>
              <w:rPr>
                <w:sz w:val="21"/>
              </w:rPr>
            </w:pPr>
            <w:r>
              <w:rPr>
                <w:spacing w:val="-5"/>
                <w:sz w:val="21"/>
              </w:rPr>
              <w:t>0-10</w:t>
            </w:r>
          </w:p>
        </w:tc>
        <w:tc>
          <w:tcPr>
            <w:tcW w:w="1392" w:type="dxa"/>
          </w:tcPr>
          <w:p w14:paraId="22223C88" w14:textId="77777777" w:rsidR="00AD1340" w:rsidRDefault="0050760C">
            <w:pPr>
              <w:pStyle w:val="TableParagraph"/>
              <w:spacing w:before="15"/>
              <w:ind w:left="63" w:right="13"/>
              <w:rPr>
                <w:sz w:val="21"/>
              </w:rPr>
            </w:pPr>
            <w:r>
              <w:rPr>
                <w:spacing w:val="-10"/>
                <w:w w:val="105"/>
                <w:sz w:val="21"/>
              </w:rPr>
              <w:t>0</w:t>
            </w:r>
          </w:p>
        </w:tc>
        <w:tc>
          <w:tcPr>
            <w:tcW w:w="1428" w:type="dxa"/>
          </w:tcPr>
          <w:p w14:paraId="1678E3A8" w14:textId="77777777" w:rsidR="00AD1340" w:rsidRDefault="0050760C">
            <w:pPr>
              <w:pStyle w:val="TableParagraph"/>
              <w:spacing w:before="15"/>
              <w:ind w:left="65" w:right="3"/>
              <w:rPr>
                <w:sz w:val="21"/>
              </w:rPr>
            </w:pPr>
            <w:r>
              <w:rPr>
                <w:spacing w:val="-10"/>
                <w:w w:val="105"/>
                <w:sz w:val="21"/>
              </w:rPr>
              <w:t>0</w:t>
            </w:r>
          </w:p>
        </w:tc>
        <w:tc>
          <w:tcPr>
            <w:tcW w:w="1404" w:type="dxa"/>
          </w:tcPr>
          <w:p w14:paraId="36C26AFD" w14:textId="77777777" w:rsidR="00AD1340" w:rsidRDefault="0050760C">
            <w:pPr>
              <w:pStyle w:val="TableParagraph"/>
              <w:spacing w:before="15"/>
              <w:ind w:left="64"/>
              <w:rPr>
                <w:sz w:val="21"/>
              </w:rPr>
            </w:pPr>
            <w:r>
              <w:rPr>
                <w:spacing w:val="-10"/>
                <w:w w:val="105"/>
                <w:sz w:val="21"/>
              </w:rPr>
              <w:t>0</w:t>
            </w:r>
          </w:p>
        </w:tc>
        <w:tc>
          <w:tcPr>
            <w:tcW w:w="1765" w:type="dxa"/>
          </w:tcPr>
          <w:p w14:paraId="5B8F4646" w14:textId="77777777" w:rsidR="00AD1340" w:rsidRDefault="0050760C">
            <w:pPr>
              <w:pStyle w:val="TableParagraph"/>
              <w:spacing w:before="15"/>
              <w:ind w:left="65" w:right="2"/>
              <w:rPr>
                <w:sz w:val="21"/>
              </w:rPr>
            </w:pPr>
            <w:r>
              <w:rPr>
                <w:spacing w:val="-10"/>
                <w:w w:val="105"/>
                <w:sz w:val="21"/>
              </w:rPr>
              <w:t>0</w:t>
            </w:r>
          </w:p>
        </w:tc>
      </w:tr>
      <w:tr w:rsidR="00AD1340" w14:paraId="40A4E09E" w14:textId="77777777">
        <w:trPr>
          <w:trHeight w:val="273"/>
        </w:trPr>
        <w:tc>
          <w:tcPr>
            <w:tcW w:w="1524" w:type="dxa"/>
            <w:tcBorders>
              <w:left w:val="single" w:sz="24" w:space="0" w:color="008000"/>
            </w:tcBorders>
          </w:tcPr>
          <w:p w14:paraId="4DFDF5DC" w14:textId="77777777" w:rsidR="00AD1340" w:rsidRDefault="0050760C">
            <w:pPr>
              <w:pStyle w:val="TableParagraph"/>
              <w:spacing w:before="15"/>
              <w:ind w:left="27"/>
              <w:rPr>
                <w:sz w:val="21"/>
              </w:rPr>
            </w:pPr>
            <w:r>
              <w:rPr>
                <w:spacing w:val="-5"/>
                <w:sz w:val="21"/>
              </w:rPr>
              <w:t>10-15</w:t>
            </w:r>
          </w:p>
        </w:tc>
        <w:tc>
          <w:tcPr>
            <w:tcW w:w="1392" w:type="dxa"/>
          </w:tcPr>
          <w:p w14:paraId="22CDC9C6" w14:textId="77777777" w:rsidR="00AD1340" w:rsidRDefault="0050760C">
            <w:pPr>
              <w:pStyle w:val="TableParagraph"/>
              <w:spacing w:before="15"/>
              <w:ind w:left="63" w:right="2"/>
              <w:rPr>
                <w:sz w:val="21"/>
              </w:rPr>
            </w:pPr>
            <w:r>
              <w:rPr>
                <w:spacing w:val="-2"/>
                <w:w w:val="105"/>
                <w:sz w:val="21"/>
              </w:rPr>
              <w:t>28.058</w:t>
            </w:r>
          </w:p>
        </w:tc>
        <w:tc>
          <w:tcPr>
            <w:tcW w:w="1428" w:type="dxa"/>
          </w:tcPr>
          <w:p w14:paraId="4BC26408" w14:textId="77777777" w:rsidR="00AD1340" w:rsidRDefault="0050760C">
            <w:pPr>
              <w:pStyle w:val="TableParagraph"/>
              <w:spacing w:before="15"/>
              <w:ind w:left="65" w:right="15"/>
              <w:rPr>
                <w:sz w:val="21"/>
              </w:rPr>
            </w:pPr>
            <w:r>
              <w:rPr>
                <w:spacing w:val="-2"/>
                <w:w w:val="105"/>
                <w:sz w:val="21"/>
              </w:rPr>
              <w:t>36.080</w:t>
            </w:r>
          </w:p>
        </w:tc>
        <w:tc>
          <w:tcPr>
            <w:tcW w:w="1404" w:type="dxa"/>
          </w:tcPr>
          <w:p w14:paraId="7B845C19" w14:textId="77777777" w:rsidR="00AD1340" w:rsidRDefault="0050760C">
            <w:pPr>
              <w:pStyle w:val="TableParagraph"/>
              <w:spacing w:before="15"/>
              <w:ind w:left="64" w:right="13"/>
              <w:rPr>
                <w:sz w:val="21"/>
              </w:rPr>
            </w:pPr>
            <w:r>
              <w:rPr>
                <w:spacing w:val="-2"/>
                <w:w w:val="105"/>
                <w:sz w:val="21"/>
              </w:rPr>
              <w:t>27.891</w:t>
            </w:r>
          </w:p>
        </w:tc>
        <w:tc>
          <w:tcPr>
            <w:tcW w:w="1765" w:type="dxa"/>
          </w:tcPr>
          <w:p w14:paraId="1FCE1914" w14:textId="77777777" w:rsidR="00AD1340" w:rsidRDefault="0050760C">
            <w:pPr>
              <w:pStyle w:val="TableParagraph"/>
              <w:spacing w:before="15"/>
              <w:ind w:left="65" w:right="14"/>
              <w:rPr>
                <w:sz w:val="21"/>
              </w:rPr>
            </w:pPr>
            <w:r>
              <w:rPr>
                <w:spacing w:val="-2"/>
                <w:w w:val="105"/>
                <w:sz w:val="21"/>
              </w:rPr>
              <w:t>35.857</w:t>
            </w:r>
          </w:p>
        </w:tc>
      </w:tr>
      <w:tr w:rsidR="00AD1340" w14:paraId="2AD41D3B" w14:textId="77777777">
        <w:trPr>
          <w:trHeight w:val="273"/>
        </w:trPr>
        <w:tc>
          <w:tcPr>
            <w:tcW w:w="1524" w:type="dxa"/>
          </w:tcPr>
          <w:p w14:paraId="1049EAC3" w14:textId="77777777" w:rsidR="00AD1340" w:rsidRDefault="0050760C">
            <w:pPr>
              <w:pStyle w:val="TableParagraph"/>
              <w:spacing w:before="15"/>
              <w:ind w:left="65" w:right="16"/>
              <w:rPr>
                <w:sz w:val="21"/>
              </w:rPr>
            </w:pPr>
            <w:r>
              <w:rPr>
                <w:spacing w:val="-5"/>
                <w:sz w:val="21"/>
              </w:rPr>
              <w:t>15-20</w:t>
            </w:r>
          </w:p>
        </w:tc>
        <w:tc>
          <w:tcPr>
            <w:tcW w:w="1392" w:type="dxa"/>
          </w:tcPr>
          <w:p w14:paraId="7EBFFAC0" w14:textId="77777777" w:rsidR="00AD1340" w:rsidRDefault="0050760C">
            <w:pPr>
              <w:pStyle w:val="TableParagraph"/>
              <w:spacing w:before="15"/>
              <w:ind w:left="63" w:right="14"/>
              <w:rPr>
                <w:sz w:val="21"/>
              </w:rPr>
            </w:pPr>
            <w:r>
              <w:rPr>
                <w:spacing w:val="-2"/>
                <w:w w:val="105"/>
                <w:sz w:val="21"/>
              </w:rPr>
              <w:t>1.175.660</w:t>
            </w:r>
          </w:p>
        </w:tc>
        <w:tc>
          <w:tcPr>
            <w:tcW w:w="1428" w:type="dxa"/>
          </w:tcPr>
          <w:p w14:paraId="260395A2" w14:textId="77777777" w:rsidR="00AD1340" w:rsidRDefault="0050760C">
            <w:pPr>
              <w:pStyle w:val="TableParagraph"/>
              <w:spacing w:before="15"/>
              <w:ind w:left="65" w:right="3"/>
              <w:rPr>
                <w:sz w:val="21"/>
              </w:rPr>
            </w:pPr>
            <w:r>
              <w:rPr>
                <w:spacing w:val="-2"/>
                <w:w w:val="105"/>
                <w:sz w:val="21"/>
              </w:rPr>
              <w:t>583.606</w:t>
            </w:r>
          </w:p>
        </w:tc>
        <w:tc>
          <w:tcPr>
            <w:tcW w:w="1404" w:type="dxa"/>
          </w:tcPr>
          <w:p w14:paraId="72902152" w14:textId="77777777" w:rsidR="00AD1340" w:rsidRDefault="0050760C">
            <w:pPr>
              <w:pStyle w:val="TableParagraph"/>
              <w:spacing w:before="15"/>
              <w:ind w:left="64" w:right="1"/>
              <w:rPr>
                <w:sz w:val="21"/>
              </w:rPr>
            </w:pPr>
            <w:r>
              <w:rPr>
                <w:spacing w:val="-2"/>
                <w:w w:val="105"/>
                <w:sz w:val="21"/>
              </w:rPr>
              <w:t>1.174.720</w:t>
            </w:r>
          </w:p>
        </w:tc>
        <w:tc>
          <w:tcPr>
            <w:tcW w:w="1765" w:type="dxa"/>
          </w:tcPr>
          <w:p w14:paraId="1E5B2CD8" w14:textId="77777777" w:rsidR="00AD1340" w:rsidRDefault="0050760C">
            <w:pPr>
              <w:pStyle w:val="TableParagraph"/>
              <w:spacing w:before="15"/>
              <w:ind w:left="65" w:right="2"/>
              <w:rPr>
                <w:sz w:val="21"/>
              </w:rPr>
            </w:pPr>
            <w:r>
              <w:rPr>
                <w:spacing w:val="-2"/>
                <w:w w:val="105"/>
                <w:sz w:val="21"/>
              </w:rPr>
              <w:t>582.811</w:t>
            </w:r>
          </w:p>
        </w:tc>
      </w:tr>
      <w:tr w:rsidR="00AD1340" w14:paraId="51202463" w14:textId="77777777">
        <w:trPr>
          <w:trHeight w:val="273"/>
        </w:trPr>
        <w:tc>
          <w:tcPr>
            <w:tcW w:w="1524" w:type="dxa"/>
          </w:tcPr>
          <w:p w14:paraId="26723435" w14:textId="77777777" w:rsidR="00AD1340" w:rsidRDefault="0050760C">
            <w:pPr>
              <w:pStyle w:val="TableParagraph"/>
              <w:spacing w:before="15" w:line="239" w:lineRule="exact"/>
              <w:ind w:left="65" w:right="16"/>
              <w:rPr>
                <w:sz w:val="21"/>
              </w:rPr>
            </w:pPr>
            <w:r>
              <w:rPr>
                <w:spacing w:val="-5"/>
                <w:sz w:val="21"/>
              </w:rPr>
              <w:t>20-25</w:t>
            </w:r>
          </w:p>
        </w:tc>
        <w:tc>
          <w:tcPr>
            <w:tcW w:w="1392" w:type="dxa"/>
          </w:tcPr>
          <w:p w14:paraId="06498B95" w14:textId="77777777" w:rsidR="00AD1340" w:rsidRDefault="0050760C">
            <w:pPr>
              <w:pStyle w:val="TableParagraph"/>
              <w:spacing w:before="15" w:line="239" w:lineRule="exact"/>
              <w:ind w:left="63" w:right="2"/>
              <w:rPr>
                <w:sz w:val="21"/>
              </w:rPr>
            </w:pPr>
            <w:r>
              <w:rPr>
                <w:spacing w:val="-2"/>
                <w:w w:val="105"/>
                <w:sz w:val="21"/>
              </w:rPr>
              <w:t>12.905</w:t>
            </w:r>
          </w:p>
        </w:tc>
        <w:tc>
          <w:tcPr>
            <w:tcW w:w="1428" w:type="dxa"/>
          </w:tcPr>
          <w:p w14:paraId="4E7C7AB1" w14:textId="77777777" w:rsidR="00AD1340" w:rsidRDefault="0050760C">
            <w:pPr>
              <w:pStyle w:val="TableParagraph"/>
              <w:spacing w:before="15" w:line="239" w:lineRule="exact"/>
              <w:ind w:left="65" w:right="15"/>
              <w:rPr>
                <w:sz w:val="21"/>
              </w:rPr>
            </w:pPr>
            <w:r>
              <w:rPr>
                <w:spacing w:val="-2"/>
                <w:w w:val="105"/>
                <w:sz w:val="21"/>
              </w:rPr>
              <w:t>50.624</w:t>
            </w:r>
          </w:p>
        </w:tc>
        <w:tc>
          <w:tcPr>
            <w:tcW w:w="1404" w:type="dxa"/>
          </w:tcPr>
          <w:p w14:paraId="187BAE8C" w14:textId="77777777" w:rsidR="00AD1340" w:rsidRDefault="0050760C">
            <w:pPr>
              <w:pStyle w:val="TableParagraph"/>
              <w:spacing w:before="15" w:line="239" w:lineRule="exact"/>
              <w:ind w:left="64" w:right="13"/>
              <w:rPr>
                <w:sz w:val="21"/>
              </w:rPr>
            </w:pPr>
            <w:r>
              <w:rPr>
                <w:spacing w:val="-2"/>
                <w:w w:val="105"/>
                <w:sz w:val="21"/>
              </w:rPr>
              <w:t>14.013</w:t>
            </w:r>
          </w:p>
        </w:tc>
        <w:tc>
          <w:tcPr>
            <w:tcW w:w="1765" w:type="dxa"/>
          </w:tcPr>
          <w:p w14:paraId="5BE3E6F5" w14:textId="77777777" w:rsidR="00AD1340" w:rsidRDefault="0050760C">
            <w:pPr>
              <w:pStyle w:val="TableParagraph"/>
              <w:spacing w:before="15" w:line="239" w:lineRule="exact"/>
              <w:ind w:left="65" w:right="14"/>
              <w:rPr>
                <w:sz w:val="21"/>
              </w:rPr>
            </w:pPr>
            <w:r>
              <w:rPr>
                <w:spacing w:val="-2"/>
                <w:w w:val="105"/>
                <w:sz w:val="21"/>
              </w:rPr>
              <w:t>51.642</w:t>
            </w:r>
          </w:p>
        </w:tc>
      </w:tr>
      <w:tr w:rsidR="00AD1340" w14:paraId="6B3D16C4" w14:textId="77777777">
        <w:trPr>
          <w:trHeight w:val="273"/>
        </w:trPr>
        <w:tc>
          <w:tcPr>
            <w:tcW w:w="1524" w:type="dxa"/>
          </w:tcPr>
          <w:p w14:paraId="5920CC92" w14:textId="77777777" w:rsidR="00AD1340" w:rsidRDefault="0050760C">
            <w:pPr>
              <w:pStyle w:val="TableParagraph"/>
              <w:spacing w:line="239" w:lineRule="exact"/>
              <w:ind w:left="65" w:right="16"/>
              <w:rPr>
                <w:sz w:val="21"/>
              </w:rPr>
            </w:pPr>
            <w:r>
              <w:rPr>
                <w:spacing w:val="-5"/>
                <w:sz w:val="21"/>
              </w:rPr>
              <w:t>25-30</w:t>
            </w:r>
          </w:p>
        </w:tc>
        <w:tc>
          <w:tcPr>
            <w:tcW w:w="1392" w:type="dxa"/>
          </w:tcPr>
          <w:p w14:paraId="5A54D860" w14:textId="77777777" w:rsidR="00AD1340" w:rsidRDefault="0050760C">
            <w:pPr>
              <w:pStyle w:val="TableParagraph"/>
              <w:spacing w:line="239" w:lineRule="exact"/>
              <w:ind w:left="63" w:right="13"/>
              <w:rPr>
                <w:sz w:val="21"/>
              </w:rPr>
            </w:pPr>
            <w:r>
              <w:rPr>
                <w:spacing w:val="-10"/>
                <w:w w:val="105"/>
                <w:sz w:val="21"/>
              </w:rPr>
              <w:t>0</w:t>
            </w:r>
          </w:p>
        </w:tc>
        <w:tc>
          <w:tcPr>
            <w:tcW w:w="1428" w:type="dxa"/>
          </w:tcPr>
          <w:p w14:paraId="03FDC4D4" w14:textId="77777777" w:rsidR="00AD1340" w:rsidRDefault="0050760C">
            <w:pPr>
              <w:pStyle w:val="TableParagraph"/>
              <w:spacing w:line="239" w:lineRule="exact"/>
              <w:ind w:left="65" w:right="3"/>
              <w:rPr>
                <w:sz w:val="21"/>
              </w:rPr>
            </w:pPr>
            <w:r>
              <w:rPr>
                <w:spacing w:val="-10"/>
                <w:w w:val="105"/>
                <w:sz w:val="21"/>
              </w:rPr>
              <w:t>0</w:t>
            </w:r>
          </w:p>
        </w:tc>
        <w:tc>
          <w:tcPr>
            <w:tcW w:w="1404" w:type="dxa"/>
          </w:tcPr>
          <w:p w14:paraId="3974A659" w14:textId="77777777" w:rsidR="00AD1340" w:rsidRDefault="0050760C">
            <w:pPr>
              <w:pStyle w:val="TableParagraph"/>
              <w:spacing w:line="239" w:lineRule="exact"/>
              <w:ind w:left="64"/>
              <w:rPr>
                <w:sz w:val="21"/>
              </w:rPr>
            </w:pPr>
            <w:r>
              <w:rPr>
                <w:spacing w:val="-10"/>
                <w:w w:val="105"/>
                <w:sz w:val="21"/>
              </w:rPr>
              <w:t>0</w:t>
            </w:r>
          </w:p>
        </w:tc>
        <w:tc>
          <w:tcPr>
            <w:tcW w:w="1765" w:type="dxa"/>
          </w:tcPr>
          <w:p w14:paraId="4B1E7A0D" w14:textId="77777777" w:rsidR="00AD1340" w:rsidRDefault="0050760C">
            <w:pPr>
              <w:pStyle w:val="TableParagraph"/>
              <w:spacing w:line="239" w:lineRule="exact"/>
              <w:ind w:left="65" w:right="2"/>
              <w:rPr>
                <w:sz w:val="21"/>
              </w:rPr>
            </w:pPr>
            <w:r>
              <w:rPr>
                <w:spacing w:val="-10"/>
                <w:w w:val="105"/>
                <w:sz w:val="21"/>
              </w:rPr>
              <w:t>0</w:t>
            </w:r>
          </w:p>
        </w:tc>
      </w:tr>
      <w:tr w:rsidR="00AD1340" w14:paraId="57D076C3" w14:textId="77777777">
        <w:trPr>
          <w:trHeight w:val="273"/>
        </w:trPr>
        <w:tc>
          <w:tcPr>
            <w:tcW w:w="1524" w:type="dxa"/>
          </w:tcPr>
          <w:p w14:paraId="219F5970" w14:textId="77777777" w:rsidR="00AD1340" w:rsidRDefault="0050760C">
            <w:pPr>
              <w:pStyle w:val="TableParagraph"/>
              <w:spacing w:line="239" w:lineRule="exact"/>
              <w:ind w:left="65" w:right="16"/>
              <w:rPr>
                <w:sz w:val="21"/>
              </w:rPr>
            </w:pPr>
            <w:r>
              <w:rPr>
                <w:spacing w:val="-5"/>
                <w:sz w:val="21"/>
              </w:rPr>
              <w:t>30-40</w:t>
            </w:r>
          </w:p>
        </w:tc>
        <w:tc>
          <w:tcPr>
            <w:tcW w:w="1392" w:type="dxa"/>
          </w:tcPr>
          <w:p w14:paraId="7936D774" w14:textId="77777777" w:rsidR="00AD1340" w:rsidRDefault="0050760C">
            <w:pPr>
              <w:pStyle w:val="TableParagraph"/>
              <w:spacing w:line="239" w:lineRule="exact"/>
              <w:ind w:left="63" w:right="13"/>
              <w:rPr>
                <w:sz w:val="21"/>
              </w:rPr>
            </w:pPr>
            <w:r>
              <w:rPr>
                <w:spacing w:val="-10"/>
                <w:w w:val="105"/>
                <w:sz w:val="21"/>
              </w:rPr>
              <w:t>0</w:t>
            </w:r>
          </w:p>
        </w:tc>
        <w:tc>
          <w:tcPr>
            <w:tcW w:w="1428" w:type="dxa"/>
          </w:tcPr>
          <w:p w14:paraId="47F47F11" w14:textId="77777777" w:rsidR="00AD1340" w:rsidRDefault="0050760C">
            <w:pPr>
              <w:pStyle w:val="TableParagraph"/>
              <w:spacing w:line="239" w:lineRule="exact"/>
              <w:ind w:left="65" w:right="3"/>
              <w:rPr>
                <w:sz w:val="21"/>
              </w:rPr>
            </w:pPr>
            <w:r>
              <w:rPr>
                <w:spacing w:val="-10"/>
                <w:w w:val="105"/>
                <w:sz w:val="21"/>
              </w:rPr>
              <w:t>0</w:t>
            </w:r>
          </w:p>
        </w:tc>
        <w:tc>
          <w:tcPr>
            <w:tcW w:w="1404" w:type="dxa"/>
          </w:tcPr>
          <w:p w14:paraId="09BB87D2" w14:textId="77777777" w:rsidR="00AD1340" w:rsidRDefault="0050760C">
            <w:pPr>
              <w:pStyle w:val="TableParagraph"/>
              <w:spacing w:line="239" w:lineRule="exact"/>
              <w:ind w:left="64"/>
              <w:rPr>
                <w:sz w:val="21"/>
              </w:rPr>
            </w:pPr>
            <w:r>
              <w:rPr>
                <w:spacing w:val="-10"/>
                <w:w w:val="105"/>
                <w:sz w:val="21"/>
              </w:rPr>
              <w:t>0</w:t>
            </w:r>
          </w:p>
        </w:tc>
        <w:tc>
          <w:tcPr>
            <w:tcW w:w="1765" w:type="dxa"/>
          </w:tcPr>
          <w:p w14:paraId="7A563231" w14:textId="77777777" w:rsidR="00AD1340" w:rsidRDefault="0050760C">
            <w:pPr>
              <w:pStyle w:val="TableParagraph"/>
              <w:spacing w:line="239" w:lineRule="exact"/>
              <w:ind w:left="65" w:right="2"/>
              <w:rPr>
                <w:sz w:val="21"/>
              </w:rPr>
            </w:pPr>
            <w:r>
              <w:rPr>
                <w:spacing w:val="-10"/>
                <w:w w:val="105"/>
                <w:sz w:val="21"/>
              </w:rPr>
              <w:t>0</w:t>
            </w:r>
          </w:p>
        </w:tc>
      </w:tr>
      <w:tr w:rsidR="00AD1340" w14:paraId="29933615" w14:textId="77777777">
        <w:trPr>
          <w:trHeight w:val="273"/>
        </w:trPr>
        <w:tc>
          <w:tcPr>
            <w:tcW w:w="1524" w:type="dxa"/>
          </w:tcPr>
          <w:p w14:paraId="73690582" w14:textId="77777777" w:rsidR="00AD1340" w:rsidRDefault="0050760C">
            <w:pPr>
              <w:pStyle w:val="TableParagraph"/>
              <w:spacing w:before="15"/>
              <w:ind w:left="65" w:right="4"/>
              <w:rPr>
                <w:sz w:val="21"/>
              </w:rPr>
            </w:pPr>
            <w:r>
              <w:rPr>
                <w:w w:val="105"/>
                <w:sz w:val="21"/>
              </w:rPr>
              <w:t xml:space="preserve">&gt; </w:t>
            </w:r>
            <w:r>
              <w:rPr>
                <w:spacing w:val="-5"/>
                <w:w w:val="105"/>
                <w:sz w:val="21"/>
              </w:rPr>
              <w:t>40</w:t>
            </w:r>
          </w:p>
        </w:tc>
        <w:tc>
          <w:tcPr>
            <w:tcW w:w="1392" w:type="dxa"/>
          </w:tcPr>
          <w:p w14:paraId="1F0530EF" w14:textId="77777777" w:rsidR="00AD1340" w:rsidRDefault="0050760C">
            <w:pPr>
              <w:pStyle w:val="TableParagraph"/>
              <w:spacing w:before="15"/>
              <w:ind w:left="63" w:right="13"/>
              <w:rPr>
                <w:sz w:val="21"/>
              </w:rPr>
            </w:pPr>
            <w:r>
              <w:rPr>
                <w:spacing w:val="-10"/>
                <w:w w:val="105"/>
                <w:sz w:val="21"/>
              </w:rPr>
              <w:t>0</w:t>
            </w:r>
          </w:p>
        </w:tc>
        <w:tc>
          <w:tcPr>
            <w:tcW w:w="1428" w:type="dxa"/>
          </w:tcPr>
          <w:p w14:paraId="2532F919" w14:textId="77777777" w:rsidR="00AD1340" w:rsidRDefault="0050760C">
            <w:pPr>
              <w:pStyle w:val="TableParagraph"/>
              <w:spacing w:before="15"/>
              <w:ind w:left="65" w:right="3"/>
              <w:rPr>
                <w:sz w:val="21"/>
              </w:rPr>
            </w:pPr>
            <w:r>
              <w:rPr>
                <w:spacing w:val="-10"/>
                <w:w w:val="105"/>
                <w:sz w:val="21"/>
              </w:rPr>
              <w:t>0</w:t>
            </w:r>
          </w:p>
        </w:tc>
        <w:tc>
          <w:tcPr>
            <w:tcW w:w="1404" w:type="dxa"/>
          </w:tcPr>
          <w:p w14:paraId="2F8AF75E" w14:textId="77777777" w:rsidR="00AD1340" w:rsidRDefault="0050760C">
            <w:pPr>
              <w:pStyle w:val="TableParagraph"/>
              <w:spacing w:before="15"/>
              <w:ind w:left="64"/>
              <w:rPr>
                <w:sz w:val="21"/>
              </w:rPr>
            </w:pPr>
            <w:r>
              <w:rPr>
                <w:spacing w:val="-10"/>
                <w:w w:val="105"/>
                <w:sz w:val="21"/>
              </w:rPr>
              <w:t>0</w:t>
            </w:r>
          </w:p>
        </w:tc>
        <w:tc>
          <w:tcPr>
            <w:tcW w:w="1765" w:type="dxa"/>
          </w:tcPr>
          <w:p w14:paraId="0140AF56" w14:textId="77777777" w:rsidR="00AD1340" w:rsidRDefault="0050760C">
            <w:pPr>
              <w:pStyle w:val="TableParagraph"/>
              <w:spacing w:before="15"/>
              <w:ind w:left="65" w:right="2"/>
              <w:rPr>
                <w:sz w:val="21"/>
              </w:rPr>
            </w:pPr>
            <w:r>
              <w:rPr>
                <w:spacing w:val="-10"/>
                <w:w w:val="105"/>
                <w:sz w:val="21"/>
              </w:rPr>
              <w:t>0</w:t>
            </w:r>
          </w:p>
        </w:tc>
      </w:tr>
      <w:tr w:rsidR="00AD1340" w14:paraId="0CEA36D4" w14:textId="77777777">
        <w:trPr>
          <w:trHeight w:val="273"/>
        </w:trPr>
        <w:tc>
          <w:tcPr>
            <w:tcW w:w="1524" w:type="dxa"/>
          </w:tcPr>
          <w:p w14:paraId="0F8E942E" w14:textId="77777777" w:rsidR="00AD1340" w:rsidRDefault="0050760C">
            <w:pPr>
              <w:pStyle w:val="TableParagraph"/>
              <w:spacing w:before="15"/>
              <w:ind w:left="65" w:right="16"/>
              <w:rPr>
                <w:sz w:val="21"/>
              </w:rPr>
            </w:pPr>
            <w:r>
              <w:rPr>
                <w:spacing w:val="-2"/>
                <w:w w:val="105"/>
                <w:sz w:val="21"/>
              </w:rPr>
              <w:t>Total</w:t>
            </w:r>
          </w:p>
        </w:tc>
        <w:tc>
          <w:tcPr>
            <w:tcW w:w="1392" w:type="dxa"/>
          </w:tcPr>
          <w:p w14:paraId="6BD771CD" w14:textId="77777777" w:rsidR="00AD1340" w:rsidRDefault="0050760C">
            <w:pPr>
              <w:pStyle w:val="TableParagraph"/>
              <w:spacing w:before="15"/>
              <w:ind w:left="63" w:right="14"/>
              <w:rPr>
                <w:sz w:val="21"/>
              </w:rPr>
            </w:pPr>
            <w:r>
              <w:rPr>
                <w:spacing w:val="-2"/>
                <w:w w:val="105"/>
                <w:sz w:val="21"/>
              </w:rPr>
              <w:t>1.216.624</w:t>
            </w:r>
          </w:p>
        </w:tc>
        <w:tc>
          <w:tcPr>
            <w:tcW w:w="1428" w:type="dxa"/>
          </w:tcPr>
          <w:p w14:paraId="4335B9CD" w14:textId="77777777" w:rsidR="00AD1340" w:rsidRDefault="0050760C">
            <w:pPr>
              <w:pStyle w:val="TableParagraph"/>
              <w:spacing w:before="15"/>
              <w:ind w:left="65" w:right="3"/>
              <w:rPr>
                <w:sz w:val="21"/>
              </w:rPr>
            </w:pPr>
            <w:r>
              <w:rPr>
                <w:spacing w:val="-2"/>
                <w:w w:val="105"/>
                <w:sz w:val="21"/>
              </w:rPr>
              <w:t>670.309</w:t>
            </w:r>
          </w:p>
        </w:tc>
        <w:tc>
          <w:tcPr>
            <w:tcW w:w="1404" w:type="dxa"/>
          </w:tcPr>
          <w:p w14:paraId="7F25B420" w14:textId="77777777" w:rsidR="00AD1340" w:rsidRDefault="0050760C">
            <w:pPr>
              <w:pStyle w:val="TableParagraph"/>
              <w:spacing w:before="15"/>
              <w:ind w:left="64" w:right="1"/>
              <w:rPr>
                <w:sz w:val="21"/>
              </w:rPr>
            </w:pPr>
            <w:r>
              <w:rPr>
                <w:spacing w:val="-2"/>
                <w:w w:val="105"/>
                <w:sz w:val="21"/>
              </w:rPr>
              <w:t>1.216.624</w:t>
            </w:r>
          </w:p>
        </w:tc>
        <w:tc>
          <w:tcPr>
            <w:tcW w:w="1765" w:type="dxa"/>
          </w:tcPr>
          <w:p w14:paraId="647C3AD7" w14:textId="77777777" w:rsidR="00AD1340" w:rsidRDefault="0050760C">
            <w:pPr>
              <w:pStyle w:val="TableParagraph"/>
              <w:spacing w:before="15"/>
              <w:ind w:left="65" w:right="2"/>
              <w:rPr>
                <w:sz w:val="21"/>
              </w:rPr>
            </w:pPr>
            <w:r>
              <w:rPr>
                <w:spacing w:val="-2"/>
                <w:w w:val="105"/>
                <w:sz w:val="21"/>
              </w:rPr>
              <w:t>670.309</w:t>
            </w:r>
          </w:p>
        </w:tc>
      </w:tr>
    </w:tbl>
    <w:p w14:paraId="10462C00" w14:textId="77777777" w:rsidR="00AD1340" w:rsidRDefault="00AD1340">
      <w:pPr>
        <w:pStyle w:val="BodyText"/>
        <w:spacing w:before="7"/>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66"/>
        <w:gridCol w:w="1682"/>
        <w:gridCol w:w="1634"/>
        <w:gridCol w:w="1502"/>
      </w:tblGrid>
      <w:tr w:rsidR="00AD1340" w14:paraId="310CD9A5" w14:textId="77777777">
        <w:trPr>
          <w:trHeight w:val="849"/>
        </w:trPr>
        <w:tc>
          <w:tcPr>
            <w:tcW w:w="1766" w:type="dxa"/>
          </w:tcPr>
          <w:p w14:paraId="6F12AC54" w14:textId="77777777" w:rsidR="00AD1340" w:rsidRDefault="0050760C">
            <w:pPr>
              <w:pStyle w:val="TableParagraph"/>
              <w:spacing w:before="135" w:line="302" w:lineRule="auto"/>
              <w:ind w:left="544" w:hanging="277"/>
              <w:jc w:val="left"/>
              <w:rPr>
                <w:sz w:val="21"/>
              </w:rPr>
            </w:pPr>
            <w:r>
              <w:rPr>
                <w:spacing w:val="-2"/>
                <w:sz w:val="21"/>
              </w:rPr>
              <w:t xml:space="preserve">Classe de différence </w:t>
            </w:r>
            <w:r>
              <w:rPr>
                <w:spacing w:val="-2"/>
                <w:w w:val="105"/>
                <w:sz w:val="21"/>
              </w:rPr>
              <w:t>(µg/m )</w:t>
            </w:r>
            <w:r>
              <w:rPr>
                <w:spacing w:val="-2"/>
                <w:w w:val="105"/>
                <w:sz w:val="21"/>
                <w:vertAlign w:val="superscript"/>
              </w:rPr>
              <w:t>3</w:t>
            </w:r>
          </w:p>
        </w:tc>
        <w:tc>
          <w:tcPr>
            <w:tcW w:w="1682" w:type="dxa"/>
          </w:tcPr>
          <w:p w14:paraId="3A69F26D" w14:textId="77777777" w:rsidR="00AD1340" w:rsidRDefault="0050760C">
            <w:pPr>
              <w:pStyle w:val="TableParagraph"/>
              <w:spacing w:before="159" w:line="240" w:lineRule="auto"/>
              <w:ind w:left="23" w:right="13"/>
              <w:rPr>
                <w:sz w:val="21"/>
              </w:rPr>
            </w:pPr>
            <w:r>
              <w:rPr>
                <w:spacing w:val="-2"/>
                <w:w w:val="105"/>
                <w:sz w:val="21"/>
              </w:rPr>
              <w:t>BAC_0100</w:t>
            </w:r>
          </w:p>
          <w:p w14:paraId="0D860642" w14:textId="77777777" w:rsidR="00AD1340" w:rsidRDefault="0050760C">
            <w:pPr>
              <w:pStyle w:val="TableParagraph"/>
              <w:spacing w:before="32" w:line="240" w:lineRule="auto"/>
              <w:ind w:left="23"/>
              <w:rPr>
                <w:sz w:val="21"/>
              </w:rPr>
            </w:pPr>
            <w:r>
              <w:rPr>
                <w:spacing w:val="-2"/>
                <w:w w:val="105"/>
                <w:sz w:val="21"/>
              </w:rPr>
              <w:t>Bruxelles</w:t>
            </w:r>
          </w:p>
        </w:tc>
        <w:tc>
          <w:tcPr>
            <w:tcW w:w="1634" w:type="dxa"/>
          </w:tcPr>
          <w:p w14:paraId="69AAD077" w14:textId="77777777" w:rsidR="00AD1340" w:rsidRDefault="0050760C">
            <w:pPr>
              <w:pStyle w:val="TableParagraph"/>
              <w:spacing w:before="159" w:line="240" w:lineRule="auto"/>
              <w:ind w:left="363"/>
              <w:jc w:val="left"/>
              <w:rPr>
                <w:sz w:val="21"/>
              </w:rPr>
            </w:pPr>
            <w:r>
              <w:rPr>
                <w:spacing w:val="-2"/>
                <w:w w:val="105"/>
                <w:sz w:val="21"/>
              </w:rPr>
              <w:t>BAC_0100</w:t>
            </w:r>
          </w:p>
          <w:p w14:paraId="590C51CD" w14:textId="77777777" w:rsidR="00AD1340" w:rsidRDefault="0050760C">
            <w:pPr>
              <w:pStyle w:val="TableParagraph"/>
              <w:spacing w:before="32" w:line="240" w:lineRule="auto"/>
              <w:ind w:left="315"/>
              <w:jc w:val="left"/>
              <w:rPr>
                <w:sz w:val="21"/>
              </w:rPr>
            </w:pPr>
            <w:r>
              <w:rPr>
                <w:spacing w:val="-2"/>
                <w:w w:val="105"/>
                <w:sz w:val="21"/>
              </w:rPr>
              <w:t>Flandre</w:t>
            </w:r>
          </w:p>
        </w:tc>
        <w:tc>
          <w:tcPr>
            <w:tcW w:w="1502" w:type="dxa"/>
          </w:tcPr>
          <w:p w14:paraId="48AB06E1" w14:textId="77777777" w:rsidR="00AD1340" w:rsidRDefault="0050760C">
            <w:pPr>
              <w:pStyle w:val="TableParagraph"/>
              <w:spacing w:before="15" w:line="240" w:lineRule="auto"/>
              <w:ind w:left="290"/>
              <w:jc w:val="left"/>
              <w:rPr>
                <w:sz w:val="21"/>
              </w:rPr>
            </w:pPr>
            <w:r>
              <w:rPr>
                <w:spacing w:val="-2"/>
                <w:w w:val="105"/>
                <w:sz w:val="21"/>
              </w:rPr>
              <w:t>BAC_0100</w:t>
            </w:r>
          </w:p>
          <w:p w14:paraId="6433C4AC" w14:textId="77777777" w:rsidR="00AD1340" w:rsidRDefault="0050760C">
            <w:pPr>
              <w:pStyle w:val="TableParagraph"/>
              <w:spacing w:before="0" w:line="290" w:lineRule="atLeast"/>
              <w:ind w:left="242" w:firstLine="107"/>
              <w:jc w:val="left"/>
              <w:rPr>
                <w:sz w:val="21"/>
              </w:rPr>
            </w:pPr>
            <w:r>
              <w:rPr>
                <w:w w:val="105"/>
                <w:sz w:val="21"/>
              </w:rPr>
              <w:t xml:space="preserve">Bruxelles + </w:t>
            </w:r>
            <w:r>
              <w:rPr>
                <w:spacing w:val="-2"/>
                <w:sz w:val="21"/>
              </w:rPr>
              <w:t>Flandre</w:t>
            </w:r>
          </w:p>
        </w:tc>
      </w:tr>
      <w:tr w:rsidR="00AD1340" w14:paraId="29F2E813" w14:textId="77777777">
        <w:trPr>
          <w:trHeight w:val="271"/>
        </w:trPr>
        <w:tc>
          <w:tcPr>
            <w:tcW w:w="1766" w:type="dxa"/>
          </w:tcPr>
          <w:p w14:paraId="55065CA4" w14:textId="77777777" w:rsidR="00AD1340" w:rsidRDefault="0050760C">
            <w:pPr>
              <w:pStyle w:val="TableParagraph"/>
              <w:spacing w:before="13" w:line="239" w:lineRule="exact"/>
              <w:ind w:left="23" w:right="11"/>
              <w:rPr>
                <w:sz w:val="21"/>
              </w:rPr>
            </w:pPr>
            <w:r>
              <w:rPr>
                <w:w w:val="105"/>
                <w:sz w:val="21"/>
              </w:rPr>
              <w:t xml:space="preserve">&lt; </w:t>
            </w:r>
            <w:r>
              <w:rPr>
                <w:spacing w:val="-10"/>
                <w:w w:val="105"/>
                <w:sz w:val="21"/>
              </w:rPr>
              <w:t>-4</w:t>
            </w:r>
          </w:p>
        </w:tc>
        <w:tc>
          <w:tcPr>
            <w:tcW w:w="1682" w:type="dxa"/>
          </w:tcPr>
          <w:p w14:paraId="701CE747" w14:textId="77777777" w:rsidR="00AD1340" w:rsidRDefault="0050760C">
            <w:pPr>
              <w:pStyle w:val="TableParagraph"/>
              <w:spacing w:before="13" w:line="239" w:lineRule="exact"/>
              <w:ind w:left="23" w:right="12"/>
              <w:rPr>
                <w:sz w:val="21"/>
              </w:rPr>
            </w:pPr>
            <w:r>
              <w:rPr>
                <w:spacing w:val="-10"/>
                <w:w w:val="105"/>
                <w:sz w:val="21"/>
              </w:rPr>
              <w:t>0</w:t>
            </w:r>
          </w:p>
        </w:tc>
        <w:tc>
          <w:tcPr>
            <w:tcW w:w="1634" w:type="dxa"/>
          </w:tcPr>
          <w:p w14:paraId="1FE1779F" w14:textId="77777777" w:rsidR="00AD1340" w:rsidRDefault="0050760C">
            <w:pPr>
              <w:pStyle w:val="TableParagraph"/>
              <w:spacing w:before="13" w:line="239" w:lineRule="exact"/>
              <w:ind w:left="10"/>
              <w:rPr>
                <w:sz w:val="21"/>
              </w:rPr>
            </w:pPr>
            <w:r>
              <w:rPr>
                <w:spacing w:val="-10"/>
                <w:w w:val="105"/>
                <w:sz w:val="21"/>
              </w:rPr>
              <w:t>0</w:t>
            </w:r>
          </w:p>
        </w:tc>
        <w:tc>
          <w:tcPr>
            <w:tcW w:w="1502" w:type="dxa"/>
          </w:tcPr>
          <w:p w14:paraId="27B6C6BC" w14:textId="77777777" w:rsidR="00AD1340" w:rsidRDefault="0050760C">
            <w:pPr>
              <w:pStyle w:val="TableParagraph"/>
              <w:spacing w:before="13" w:line="239" w:lineRule="exact"/>
              <w:ind w:left="20"/>
              <w:rPr>
                <w:sz w:val="21"/>
              </w:rPr>
            </w:pPr>
            <w:r>
              <w:rPr>
                <w:spacing w:val="-10"/>
                <w:w w:val="105"/>
                <w:sz w:val="21"/>
              </w:rPr>
              <w:t>0</w:t>
            </w:r>
          </w:p>
        </w:tc>
      </w:tr>
      <w:tr w:rsidR="00AD1340" w14:paraId="690B9978" w14:textId="77777777">
        <w:trPr>
          <w:trHeight w:val="273"/>
        </w:trPr>
        <w:tc>
          <w:tcPr>
            <w:tcW w:w="1766" w:type="dxa"/>
          </w:tcPr>
          <w:p w14:paraId="66BDE935" w14:textId="77777777" w:rsidR="00AD1340" w:rsidRDefault="0050760C">
            <w:pPr>
              <w:pStyle w:val="TableParagraph"/>
              <w:spacing w:line="239" w:lineRule="exact"/>
              <w:ind w:left="23"/>
              <w:rPr>
                <w:sz w:val="21"/>
              </w:rPr>
            </w:pPr>
            <w:r>
              <w:rPr>
                <w:sz w:val="21"/>
              </w:rPr>
              <w:t>-4--1</w:t>
            </w:r>
            <w:r>
              <w:rPr>
                <w:spacing w:val="-5"/>
                <w:sz w:val="21"/>
              </w:rPr>
              <w:t>,2</w:t>
            </w:r>
          </w:p>
        </w:tc>
        <w:tc>
          <w:tcPr>
            <w:tcW w:w="1682" w:type="dxa"/>
          </w:tcPr>
          <w:p w14:paraId="1EA87AF6" w14:textId="77777777" w:rsidR="00AD1340" w:rsidRDefault="0050760C">
            <w:pPr>
              <w:pStyle w:val="TableParagraph"/>
              <w:spacing w:line="239" w:lineRule="exact"/>
              <w:ind w:left="23" w:right="12"/>
              <w:rPr>
                <w:sz w:val="21"/>
              </w:rPr>
            </w:pPr>
            <w:r>
              <w:rPr>
                <w:spacing w:val="-10"/>
                <w:w w:val="105"/>
                <w:sz w:val="21"/>
              </w:rPr>
              <w:t>0</w:t>
            </w:r>
          </w:p>
        </w:tc>
        <w:tc>
          <w:tcPr>
            <w:tcW w:w="1634" w:type="dxa"/>
          </w:tcPr>
          <w:p w14:paraId="4081E7A3" w14:textId="77777777" w:rsidR="00AD1340" w:rsidRDefault="0050760C">
            <w:pPr>
              <w:pStyle w:val="TableParagraph"/>
              <w:spacing w:line="239" w:lineRule="exact"/>
              <w:ind w:left="10"/>
              <w:rPr>
                <w:sz w:val="21"/>
              </w:rPr>
            </w:pPr>
            <w:r>
              <w:rPr>
                <w:spacing w:val="-10"/>
                <w:w w:val="105"/>
                <w:sz w:val="21"/>
              </w:rPr>
              <w:t>0</w:t>
            </w:r>
          </w:p>
        </w:tc>
        <w:tc>
          <w:tcPr>
            <w:tcW w:w="1502" w:type="dxa"/>
          </w:tcPr>
          <w:p w14:paraId="52A041DD" w14:textId="77777777" w:rsidR="00AD1340" w:rsidRDefault="0050760C">
            <w:pPr>
              <w:pStyle w:val="TableParagraph"/>
              <w:spacing w:line="239" w:lineRule="exact"/>
              <w:ind w:left="20"/>
              <w:rPr>
                <w:sz w:val="21"/>
              </w:rPr>
            </w:pPr>
            <w:r>
              <w:rPr>
                <w:spacing w:val="-10"/>
                <w:w w:val="105"/>
                <w:sz w:val="21"/>
              </w:rPr>
              <w:t>0</w:t>
            </w:r>
          </w:p>
        </w:tc>
      </w:tr>
      <w:tr w:rsidR="00AD1340" w14:paraId="6FCA1617" w14:textId="77777777">
        <w:trPr>
          <w:trHeight w:val="273"/>
        </w:trPr>
        <w:tc>
          <w:tcPr>
            <w:tcW w:w="1766" w:type="dxa"/>
          </w:tcPr>
          <w:p w14:paraId="7D0B76CB" w14:textId="77777777" w:rsidR="00AD1340" w:rsidRDefault="0050760C">
            <w:pPr>
              <w:pStyle w:val="TableParagraph"/>
              <w:spacing w:line="239" w:lineRule="exact"/>
              <w:ind w:left="23" w:right="12"/>
              <w:rPr>
                <w:sz w:val="21"/>
              </w:rPr>
            </w:pPr>
            <w:r>
              <w:rPr>
                <w:sz w:val="21"/>
              </w:rPr>
              <w:t>-1,2--0,</w:t>
            </w:r>
            <w:r>
              <w:rPr>
                <w:spacing w:val="-5"/>
                <w:sz w:val="21"/>
              </w:rPr>
              <w:t>4</w:t>
            </w:r>
          </w:p>
        </w:tc>
        <w:tc>
          <w:tcPr>
            <w:tcW w:w="1682" w:type="dxa"/>
          </w:tcPr>
          <w:p w14:paraId="3BD940A8" w14:textId="77777777" w:rsidR="00AD1340" w:rsidRDefault="0050760C">
            <w:pPr>
              <w:pStyle w:val="TableParagraph"/>
              <w:spacing w:line="239" w:lineRule="exact"/>
              <w:ind w:left="23" w:right="12"/>
              <w:rPr>
                <w:sz w:val="21"/>
              </w:rPr>
            </w:pPr>
            <w:r>
              <w:rPr>
                <w:spacing w:val="-10"/>
                <w:w w:val="105"/>
                <w:sz w:val="21"/>
              </w:rPr>
              <w:t>0</w:t>
            </w:r>
          </w:p>
        </w:tc>
        <w:tc>
          <w:tcPr>
            <w:tcW w:w="1634" w:type="dxa"/>
          </w:tcPr>
          <w:p w14:paraId="18925110" w14:textId="77777777" w:rsidR="00AD1340" w:rsidRDefault="0050760C">
            <w:pPr>
              <w:pStyle w:val="TableParagraph"/>
              <w:spacing w:line="239" w:lineRule="exact"/>
              <w:ind w:left="10"/>
              <w:rPr>
                <w:sz w:val="21"/>
              </w:rPr>
            </w:pPr>
            <w:r>
              <w:rPr>
                <w:spacing w:val="-10"/>
                <w:w w:val="105"/>
                <w:sz w:val="21"/>
              </w:rPr>
              <w:t>0</w:t>
            </w:r>
          </w:p>
        </w:tc>
        <w:tc>
          <w:tcPr>
            <w:tcW w:w="1502" w:type="dxa"/>
          </w:tcPr>
          <w:p w14:paraId="403C9918" w14:textId="77777777" w:rsidR="00AD1340" w:rsidRDefault="0050760C">
            <w:pPr>
              <w:pStyle w:val="TableParagraph"/>
              <w:spacing w:line="239" w:lineRule="exact"/>
              <w:ind w:left="20"/>
              <w:rPr>
                <w:sz w:val="21"/>
              </w:rPr>
            </w:pPr>
            <w:r>
              <w:rPr>
                <w:spacing w:val="-10"/>
                <w:w w:val="105"/>
                <w:sz w:val="21"/>
              </w:rPr>
              <w:t>0</w:t>
            </w:r>
          </w:p>
        </w:tc>
      </w:tr>
      <w:tr w:rsidR="00AD1340" w14:paraId="08A2AC3F" w14:textId="77777777">
        <w:trPr>
          <w:trHeight w:val="273"/>
        </w:trPr>
        <w:tc>
          <w:tcPr>
            <w:tcW w:w="1766" w:type="dxa"/>
          </w:tcPr>
          <w:p w14:paraId="36BE7188" w14:textId="77777777" w:rsidR="00AD1340" w:rsidRDefault="0050760C">
            <w:pPr>
              <w:pStyle w:val="TableParagraph"/>
              <w:spacing w:line="239" w:lineRule="exact"/>
              <w:ind w:left="23" w:right="12"/>
              <w:rPr>
                <w:sz w:val="21"/>
              </w:rPr>
            </w:pPr>
            <w:r>
              <w:rPr>
                <w:sz w:val="21"/>
              </w:rPr>
              <w:t>-0,4-0</w:t>
            </w:r>
            <w:r>
              <w:rPr>
                <w:spacing w:val="-5"/>
                <w:sz w:val="21"/>
              </w:rPr>
              <w:t>,4</w:t>
            </w:r>
          </w:p>
        </w:tc>
        <w:tc>
          <w:tcPr>
            <w:tcW w:w="1682" w:type="dxa"/>
          </w:tcPr>
          <w:p w14:paraId="43164DF1" w14:textId="77777777" w:rsidR="00AD1340" w:rsidRDefault="0050760C">
            <w:pPr>
              <w:pStyle w:val="TableParagraph"/>
              <w:spacing w:line="239" w:lineRule="exact"/>
              <w:ind w:left="23" w:right="13"/>
              <w:rPr>
                <w:sz w:val="21"/>
              </w:rPr>
            </w:pPr>
            <w:r>
              <w:rPr>
                <w:spacing w:val="-2"/>
                <w:w w:val="105"/>
                <w:sz w:val="21"/>
              </w:rPr>
              <w:t>1.216.624</w:t>
            </w:r>
          </w:p>
        </w:tc>
        <w:tc>
          <w:tcPr>
            <w:tcW w:w="1634" w:type="dxa"/>
          </w:tcPr>
          <w:p w14:paraId="49B8E0BB" w14:textId="77777777" w:rsidR="00AD1340" w:rsidRDefault="0050760C">
            <w:pPr>
              <w:pStyle w:val="TableParagraph"/>
              <w:spacing w:line="239" w:lineRule="exact"/>
              <w:ind w:left="10" w:right="2"/>
              <w:rPr>
                <w:sz w:val="21"/>
              </w:rPr>
            </w:pPr>
            <w:r>
              <w:rPr>
                <w:spacing w:val="-2"/>
                <w:w w:val="105"/>
                <w:sz w:val="21"/>
              </w:rPr>
              <w:t>669.862</w:t>
            </w:r>
          </w:p>
        </w:tc>
        <w:tc>
          <w:tcPr>
            <w:tcW w:w="1502" w:type="dxa"/>
          </w:tcPr>
          <w:p w14:paraId="54923907" w14:textId="77777777" w:rsidR="00AD1340" w:rsidRDefault="0050760C">
            <w:pPr>
              <w:pStyle w:val="TableParagraph"/>
              <w:spacing w:line="239" w:lineRule="exact"/>
              <w:ind w:left="20" w:right="1"/>
              <w:rPr>
                <w:sz w:val="21"/>
              </w:rPr>
            </w:pPr>
            <w:r>
              <w:rPr>
                <w:spacing w:val="-2"/>
                <w:w w:val="105"/>
                <w:sz w:val="21"/>
              </w:rPr>
              <w:t>1.886.486</w:t>
            </w:r>
          </w:p>
        </w:tc>
      </w:tr>
      <w:tr w:rsidR="00AD1340" w14:paraId="6681748D" w14:textId="77777777">
        <w:trPr>
          <w:trHeight w:val="273"/>
        </w:trPr>
        <w:tc>
          <w:tcPr>
            <w:tcW w:w="1766" w:type="dxa"/>
          </w:tcPr>
          <w:p w14:paraId="63B6932C" w14:textId="77777777" w:rsidR="00AD1340" w:rsidRDefault="0050760C">
            <w:pPr>
              <w:pStyle w:val="TableParagraph"/>
              <w:spacing w:before="15"/>
              <w:ind w:left="23" w:right="11"/>
              <w:rPr>
                <w:sz w:val="21"/>
              </w:rPr>
            </w:pPr>
            <w:r>
              <w:rPr>
                <w:sz w:val="21"/>
              </w:rPr>
              <w:t>0,4-1</w:t>
            </w:r>
            <w:r>
              <w:rPr>
                <w:spacing w:val="-5"/>
                <w:sz w:val="21"/>
              </w:rPr>
              <w:t>,2</w:t>
            </w:r>
          </w:p>
        </w:tc>
        <w:tc>
          <w:tcPr>
            <w:tcW w:w="1682" w:type="dxa"/>
          </w:tcPr>
          <w:p w14:paraId="6E38F837" w14:textId="77777777" w:rsidR="00AD1340" w:rsidRDefault="0050760C">
            <w:pPr>
              <w:pStyle w:val="TableParagraph"/>
              <w:spacing w:before="15"/>
              <w:ind w:left="23" w:right="12"/>
              <w:rPr>
                <w:sz w:val="21"/>
              </w:rPr>
            </w:pPr>
            <w:r>
              <w:rPr>
                <w:spacing w:val="-10"/>
                <w:w w:val="105"/>
                <w:sz w:val="21"/>
              </w:rPr>
              <w:t>0</w:t>
            </w:r>
          </w:p>
        </w:tc>
        <w:tc>
          <w:tcPr>
            <w:tcW w:w="1634" w:type="dxa"/>
          </w:tcPr>
          <w:p w14:paraId="1A975224" w14:textId="77777777" w:rsidR="00AD1340" w:rsidRDefault="0050760C">
            <w:pPr>
              <w:pStyle w:val="TableParagraph"/>
              <w:spacing w:before="15"/>
              <w:ind w:left="10" w:right="2"/>
              <w:rPr>
                <w:sz w:val="21"/>
              </w:rPr>
            </w:pPr>
            <w:r>
              <w:rPr>
                <w:spacing w:val="-5"/>
                <w:w w:val="105"/>
                <w:sz w:val="21"/>
              </w:rPr>
              <w:t>446</w:t>
            </w:r>
          </w:p>
        </w:tc>
        <w:tc>
          <w:tcPr>
            <w:tcW w:w="1502" w:type="dxa"/>
          </w:tcPr>
          <w:p w14:paraId="3A36E1CE" w14:textId="77777777" w:rsidR="00AD1340" w:rsidRDefault="0050760C">
            <w:pPr>
              <w:pStyle w:val="TableParagraph"/>
              <w:spacing w:before="15"/>
              <w:ind w:left="20" w:right="2"/>
              <w:rPr>
                <w:sz w:val="21"/>
              </w:rPr>
            </w:pPr>
            <w:r>
              <w:rPr>
                <w:spacing w:val="-5"/>
                <w:w w:val="105"/>
                <w:sz w:val="21"/>
              </w:rPr>
              <w:t>446</w:t>
            </w:r>
          </w:p>
        </w:tc>
      </w:tr>
      <w:tr w:rsidR="00AD1340" w14:paraId="00390693" w14:textId="77777777">
        <w:trPr>
          <w:trHeight w:val="273"/>
        </w:trPr>
        <w:tc>
          <w:tcPr>
            <w:tcW w:w="1766" w:type="dxa"/>
          </w:tcPr>
          <w:p w14:paraId="0F612176" w14:textId="77777777" w:rsidR="00AD1340" w:rsidRDefault="0050760C">
            <w:pPr>
              <w:pStyle w:val="TableParagraph"/>
              <w:spacing w:before="15"/>
              <w:ind w:left="23"/>
              <w:rPr>
                <w:sz w:val="21"/>
              </w:rPr>
            </w:pPr>
            <w:r>
              <w:rPr>
                <w:sz w:val="21"/>
              </w:rPr>
              <w:t>1,</w:t>
            </w:r>
            <w:r>
              <w:rPr>
                <w:spacing w:val="-10"/>
                <w:sz w:val="21"/>
              </w:rPr>
              <w:t>2-4</w:t>
            </w:r>
          </w:p>
        </w:tc>
        <w:tc>
          <w:tcPr>
            <w:tcW w:w="1682" w:type="dxa"/>
          </w:tcPr>
          <w:p w14:paraId="1C4D7659" w14:textId="77777777" w:rsidR="00AD1340" w:rsidRDefault="0050760C">
            <w:pPr>
              <w:pStyle w:val="TableParagraph"/>
              <w:spacing w:before="15"/>
              <w:ind w:left="23" w:right="12"/>
              <w:rPr>
                <w:sz w:val="21"/>
              </w:rPr>
            </w:pPr>
            <w:r>
              <w:rPr>
                <w:spacing w:val="-10"/>
                <w:w w:val="105"/>
                <w:sz w:val="21"/>
              </w:rPr>
              <w:t>0</w:t>
            </w:r>
          </w:p>
        </w:tc>
        <w:tc>
          <w:tcPr>
            <w:tcW w:w="1634" w:type="dxa"/>
          </w:tcPr>
          <w:p w14:paraId="62C1FCF0" w14:textId="77777777" w:rsidR="00AD1340" w:rsidRDefault="0050760C">
            <w:pPr>
              <w:pStyle w:val="TableParagraph"/>
              <w:spacing w:before="15"/>
              <w:ind w:left="10"/>
              <w:rPr>
                <w:sz w:val="21"/>
              </w:rPr>
            </w:pPr>
            <w:r>
              <w:rPr>
                <w:spacing w:val="-10"/>
                <w:w w:val="105"/>
                <w:sz w:val="21"/>
              </w:rPr>
              <w:t>2</w:t>
            </w:r>
          </w:p>
        </w:tc>
        <w:tc>
          <w:tcPr>
            <w:tcW w:w="1502" w:type="dxa"/>
          </w:tcPr>
          <w:p w14:paraId="47115D67" w14:textId="77777777" w:rsidR="00AD1340" w:rsidRDefault="0050760C">
            <w:pPr>
              <w:pStyle w:val="TableParagraph"/>
              <w:spacing w:before="15"/>
              <w:ind w:left="20"/>
              <w:rPr>
                <w:sz w:val="21"/>
              </w:rPr>
            </w:pPr>
            <w:r>
              <w:rPr>
                <w:spacing w:val="-10"/>
                <w:w w:val="105"/>
                <w:sz w:val="21"/>
              </w:rPr>
              <w:t>2</w:t>
            </w:r>
          </w:p>
        </w:tc>
      </w:tr>
      <w:tr w:rsidR="00AD1340" w14:paraId="3CF4F9B6" w14:textId="77777777">
        <w:trPr>
          <w:trHeight w:val="273"/>
        </w:trPr>
        <w:tc>
          <w:tcPr>
            <w:tcW w:w="1766" w:type="dxa"/>
          </w:tcPr>
          <w:p w14:paraId="26BDD3D3" w14:textId="77777777" w:rsidR="00AD1340" w:rsidRDefault="0050760C">
            <w:pPr>
              <w:pStyle w:val="TableParagraph"/>
              <w:spacing w:before="15"/>
              <w:ind w:left="23" w:right="10"/>
              <w:rPr>
                <w:sz w:val="21"/>
              </w:rPr>
            </w:pPr>
            <w:r>
              <w:rPr>
                <w:w w:val="105"/>
                <w:sz w:val="21"/>
              </w:rPr>
              <w:t xml:space="preserve">&gt; </w:t>
            </w:r>
            <w:r>
              <w:rPr>
                <w:spacing w:val="-10"/>
                <w:w w:val="105"/>
                <w:sz w:val="21"/>
              </w:rPr>
              <w:t>4</w:t>
            </w:r>
          </w:p>
        </w:tc>
        <w:tc>
          <w:tcPr>
            <w:tcW w:w="1682" w:type="dxa"/>
          </w:tcPr>
          <w:p w14:paraId="5B7415C0" w14:textId="77777777" w:rsidR="00AD1340" w:rsidRDefault="0050760C">
            <w:pPr>
              <w:pStyle w:val="TableParagraph"/>
              <w:spacing w:before="15"/>
              <w:ind w:left="23" w:right="12"/>
              <w:rPr>
                <w:sz w:val="21"/>
              </w:rPr>
            </w:pPr>
            <w:r>
              <w:rPr>
                <w:spacing w:val="-10"/>
                <w:w w:val="105"/>
                <w:sz w:val="21"/>
              </w:rPr>
              <w:t>0</w:t>
            </w:r>
          </w:p>
        </w:tc>
        <w:tc>
          <w:tcPr>
            <w:tcW w:w="1634" w:type="dxa"/>
          </w:tcPr>
          <w:p w14:paraId="0F7355A6" w14:textId="77777777" w:rsidR="00AD1340" w:rsidRDefault="0050760C">
            <w:pPr>
              <w:pStyle w:val="TableParagraph"/>
              <w:spacing w:before="15"/>
              <w:ind w:left="10"/>
              <w:rPr>
                <w:sz w:val="21"/>
              </w:rPr>
            </w:pPr>
            <w:r>
              <w:rPr>
                <w:spacing w:val="-10"/>
                <w:w w:val="105"/>
                <w:sz w:val="21"/>
              </w:rPr>
              <w:t>0</w:t>
            </w:r>
          </w:p>
        </w:tc>
        <w:tc>
          <w:tcPr>
            <w:tcW w:w="1502" w:type="dxa"/>
          </w:tcPr>
          <w:p w14:paraId="56A96E30" w14:textId="77777777" w:rsidR="00AD1340" w:rsidRDefault="0050760C">
            <w:pPr>
              <w:pStyle w:val="TableParagraph"/>
              <w:spacing w:before="15"/>
              <w:ind w:left="20"/>
              <w:rPr>
                <w:sz w:val="21"/>
              </w:rPr>
            </w:pPr>
            <w:r>
              <w:rPr>
                <w:spacing w:val="-10"/>
                <w:w w:val="105"/>
                <w:sz w:val="21"/>
              </w:rPr>
              <w:t>0</w:t>
            </w:r>
          </w:p>
        </w:tc>
      </w:tr>
      <w:tr w:rsidR="00AD1340" w14:paraId="0E07E230" w14:textId="77777777">
        <w:trPr>
          <w:trHeight w:val="273"/>
        </w:trPr>
        <w:tc>
          <w:tcPr>
            <w:tcW w:w="1766" w:type="dxa"/>
          </w:tcPr>
          <w:p w14:paraId="1D1C7F87" w14:textId="77777777" w:rsidR="00AD1340" w:rsidRDefault="0050760C">
            <w:pPr>
              <w:pStyle w:val="TableParagraph"/>
              <w:spacing w:before="15" w:line="239" w:lineRule="exact"/>
              <w:ind w:left="23" w:right="12"/>
              <w:rPr>
                <w:sz w:val="21"/>
              </w:rPr>
            </w:pPr>
            <w:r>
              <w:rPr>
                <w:spacing w:val="-2"/>
                <w:w w:val="105"/>
                <w:sz w:val="21"/>
              </w:rPr>
              <w:t>Total</w:t>
            </w:r>
          </w:p>
        </w:tc>
        <w:tc>
          <w:tcPr>
            <w:tcW w:w="1682" w:type="dxa"/>
          </w:tcPr>
          <w:p w14:paraId="695531A9" w14:textId="77777777" w:rsidR="00AD1340" w:rsidRDefault="0050760C">
            <w:pPr>
              <w:pStyle w:val="TableParagraph"/>
              <w:spacing w:before="15" w:line="239" w:lineRule="exact"/>
              <w:ind w:left="23" w:right="13"/>
              <w:rPr>
                <w:sz w:val="21"/>
              </w:rPr>
            </w:pPr>
            <w:r>
              <w:rPr>
                <w:spacing w:val="-2"/>
                <w:w w:val="105"/>
                <w:sz w:val="21"/>
              </w:rPr>
              <w:t>1.216.624</w:t>
            </w:r>
          </w:p>
        </w:tc>
        <w:tc>
          <w:tcPr>
            <w:tcW w:w="1634" w:type="dxa"/>
          </w:tcPr>
          <w:p w14:paraId="045F1583" w14:textId="77777777" w:rsidR="00AD1340" w:rsidRDefault="0050760C">
            <w:pPr>
              <w:pStyle w:val="TableParagraph"/>
              <w:spacing w:before="15" w:line="239" w:lineRule="exact"/>
              <w:ind w:left="10" w:right="2"/>
              <w:rPr>
                <w:sz w:val="21"/>
              </w:rPr>
            </w:pPr>
            <w:r>
              <w:rPr>
                <w:spacing w:val="-2"/>
                <w:w w:val="105"/>
                <w:sz w:val="21"/>
              </w:rPr>
              <w:t>670.309</w:t>
            </w:r>
          </w:p>
        </w:tc>
        <w:tc>
          <w:tcPr>
            <w:tcW w:w="1502" w:type="dxa"/>
          </w:tcPr>
          <w:p w14:paraId="4EC8F265" w14:textId="77777777" w:rsidR="00AD1340" w:rsidRDefault="0050760C">
            <w:pPr>
              <w:pStyle w:val="TableParagraph"/>
              <w:spacing w:before="15" w:line="239" w:lineRule="exact"/>
              <w:ind w:left="20" w:right="1"/>
              <w:rPr>
                <w:sz w:val="21"/>
              </w:rPr>
            </w:pPr>
            <w:r>
              <w:rPr>
                <w:spacing w:val="-2"/>
                <w:w w:val="105"/>
                <w:sz w:val="21"/>
              </w:rPr>
              <w:t>1.886.933</w:t>
            </w:r>
          </w:p>
        </w:tc>
      </w:tr>
    </w:tbl>
    <w:p w14:paraId="5F7D0894" w14:textId="77777777" w:rsidR="00AD1340" w:rsidRDefault="0050760C">
      <w:pPr>
        <w:pStyle w:val="BodyText"/>
        <w:spacing w:before="183"/>
        <w:ind w:left="1191"/>
        <w:jc w:val="both"/>
      </w:pPr>
      <w:r>
        <w:t xml:space="preserve">Au total, l'impact de l'aéroport pour le scénario </w:t>
      </w:r>
      <w:r>
        <w:rPr>
          <w:spacing w:val="-2"/>
        </w:rPr>
        <w:t>BAC_0100 :</w:t>
      </w:r>
    </w:p>
    <w:p w14:paraId="5ABEF7FF" w14:textId="77777777" w:rsidR="00AD1340" w:rsidRDefault="0050760C">
      <w:pPr>
        <w:pStyle w:val="ListParagraph"/>
        <w:numPr>
          <w:ilvl w:val="0"/>
          <w:numId w:val="2"/>
        </w:numPr>
        <w:tabs>
          <w:tab w:val="left" w:pos="1911"/>
        </w:tabs>
        <w:spacing w:before="29" w:line="259" w:lineRule="auto"/>
        <w:ind w:right="332"/>
        <w:rPr>
          <w:position w:val="1"/>
          <w:sz w:val="20"/>
        </w:rPr>
      </w:pPr>
      <w:r>
        <w:rPr>
          <w:position w:val="1"/>
          <w:sz w:val="20"/>
        </w:rPr>
        <w:t xml:space="preserve">Aucun dépassement supplémentaire de 80 % ou 100 % de la </w:t>
      </w:r>
      <w:r>
        <w:rPr>
          <w:sz w:val="20"/>
        </w:rPr>
        <w:t xml:space="preserve">norme de qualité de l'air pour </w:t>
      </w:r>
      <w:r>
        <w:rPr>
          <w:sz w:val="20"/>
        </w:rPr>
        <w:lastRenderedPageBreak/>
        <w:t xml:space="preserve">la </w:t>
      </w:r>
      <w:r>
        <w:rPr>
          <w:position w:val="1"/>
          <w:sz w:val="20"/>
        </w:rPr>
        <w:t xml:space="preserve">moyenne annuelle des PM10 n'est à déplorer </w:t>
      </w:r>
      <w:r>
        <w:rPr>
          <w:sz w:val="20"/>
        </w:rPr>
        <w:t>en raison de l'aéroport.</w:t>
      </w:r>
    </w:p>
    <w:p w14:paraId="6B3CD07E" w14:textId="77777777" w:rsidR="00AD1340" w:rsidRDefault="00AD1340">
      <w:pPr>
        <w:spacing w:line="259" w:lineRule="auto"/>
        <w:jc w:val="both"/>
        <w:rPr>
          <w:sz w:val="20"/>
        </w:rPr>
        <w:sectPr w:rsidR="00AD1340">
          <w:pgSz w:w="11910" w:h="16840"/>
          <w:pgMar w:top="1740" w:right="800" w:bottom="1040" w:left="1360" w:header="748" w:footer="852" w:gutter="0"/>
          <w:cols w:space="720"/>
        </w:sectPr>
      </w:pPr>
    </w:p>
    <w:p w14:paraId="17177055" w14:textId="77777777" w:rsidR="00AD1340" w:rsidRDefault="0050760C">
      <w:pPr>
        <w:pStyle w:val="ListParagraph"/>
        <w:numPr>
          <w:ilvl w:val="0"/>
          <w:numId w:val="2"/>
        </w:numPr>
        <w:tabs>
          <w:tab w:val="left" w:pos="1911"/>
        </w:tabs>
        <w:spacing w:before="100"/>
        <w:jc w:val="left"/>
        <w:rPr>
          <w:sz w:val="20"/>
        </w:rPr>
      </w:pPr>
      <w:r>
        <w:rPr>
          <w:sz w:val="20"/>
        </w:rPr>
        <w:lastRenderedPageBreak/>
        <w:t>Il y a une contribution &gt; 1,2 µg/m</w:t>
      </w:r>
      <w:r>
        <w:rPr>
          <w:sz w:val="20"/>
          <w:vertAlign w:val="superscript"/>
        </w:rPr>
        <w:t>3</w:t>
      </w:r>
      <w:r>
        <w:rPr>
          <w:sz w:val="20"/>
        </w:rPr>
        <w:t xml:space="preserve"> (score d'impact -2) </w:t>
      </w:r>
      <w:r>
        <w:rPr>
          <w:sz w:val="20"/>
        </w:rPr>
        <w:t xml:space="preserve">pour 2 </w:t>
      </w:r>
      <w:r>
        <w:rPr>
          <w:sz w:val="20"/>
        </w:rPr>
        <w:t xml:space="preserve">personnes en </w:t>
      </w:r>
      <w:r>
        <w:rPr>
          <w:sz w:val="20"/>
        </w:rPr>
        <w:t>raison de l'</w:t>
      </w:r>
      <w:r>
        <w:rPr>
          <w:spacing w:val="-2"/>
          <w:sz w:val="20"/>
        </w:rPr>
        <w:t>aéroport</w:t>
      </w:r>
      <w:r>
        <w:rPr>
          <w:spacing w:val="-2"/>
          <w:sz w:val="20"/>
          <w:vertAlign w:val="superscript"/>
        </w:rPr>
        <w:t>36</w:t>
      </w:r>
      <w:r>
        <w:rPr>
          <w:spacing w:val="-2"/>
          <w:sz w:val="20"/>
        </w:rPr>
        <w:t xml:space="preserve"> .</w:t>
      </w:r>
    </w:p>
    <w:p w14:paraId="793D1869" w14:textId="77777777" w:rsidR="00AD1340" w:rsidRDefault="0050760C">
      <w:pPr>
        <w:pStyle w:val="BodyText"/>
        <w:spacing w:before="180"/>
        <w:ind w:left="1191"/>
      </w:pPr>
      <w:r>
        <w:t xml:space="preserve">En dehors de la zone du projet, l'impact de l'aéroport est négligeable ou limité (score d'impact 0 </w:t>
      </w:r>
      <w:r>
        <w:rPr>
          <w:spacing w:val="-5"/>
        </w:rPr>
        <w:t>ou</w:t>
      </w:r>
    </w:p>
    <w:p w14:paraId="37DE6271" w14:textId="77777777" w:rsidR="00AD1340" w:rsidRDefault="0050760C">
      <w:pPr>
        <w:pStyle w:val="BodyText"/>
        <w:spacing w:before="20" w:line="256" w:lineRule="auto"/>
        <w:ind w:left="1191" w:right="303"/>
      </w:pPr>
      <w:r>
        <w:rPr>
          <w:position w:val="1"/>
        </w:rPr>
        <w:t xml:space="preserve">-1) concernant le nombre de dépassements de la norme journalière pour les PM10 (= 35 dépassements autorisés par an, </w:t>
      </w:r>
      <w:r>
        <w:t xml:space="preserve">voir section </w:t>
      </w:r>
      <w:hyperlink w:anchor="_bookmark4" w:history="1">
        <w:r>
          <w:t>7.2.2</w:t>
        </w:r>
      </w:hyperlink>
      <w:r>
        <w:t>).</w:t>
      </w:r>
    </w:p>
    <w:p w14:paraId="69734AE9" w14:textId="77777777" w:rsidR="00AD1340" w:rsidRDefault="00AD1340">
      <w:pPr>
        <w:pStyle w:val="BodyText"/>
        <w:rPr>
          <w:sz w:val="13"/>
        </w:rPr>
      </w:pPr>
    </w:p>
    <w:p w14:paraId="070DBFE3" w14:textId="77777777" w:rsidR="00AD1340" w:rsidRDefault="00AD1340">
      <w:pPr>
        <w:pStyle w:val="BodyText"/>
        <w:rPr>
          <w:sz w:val="13"/>
        </w:rPr>
      </w:pPr>
    </w:p>
    <w:p w14:paraId="358728E1" w14:textId="77777777" w:rsidR="00AD1340" w:rsidRDefault="00AD1340">
      <w:pPr>
        <w:pStyle w:val="BodyText"/>
        <w:spacing w:before="112"/>
        <w:rPr>
          <w:sz w:val="13"/>
        </w:rPr>
      </w:pPr>
    </w:p>
    <w:p w14:paraId="1D38092C" w14:textId="77777777" w:rsidR="00AD1340" w:rsidRDefault="0050760C">
      <w:pPr>
        <w:ind w:left="1237"/>
        <w:rPr>
          <w:i/>
          <w:sz w:val="13"/>
        </w:rPr>
      </w:pPr>
      <w:r>
        <w:rPr>
          <w:noProof/>
        </w:rPr>
        <w:drawing>
          <wp:anchor distT="0" distB="0" distL="0" distR="0" simplePos="0" relativeHeight="15848960" behindDoc="0" locked="0" layoutInCell="1" allowOverlap="1" wp14:anchorId="1D9DF82A" wp14:editId="504624E5">
            <wp:simplePos x="0" y="0"/>
            <wp:positionH relativeFrom="page">
              <wp:posOffset>943386</wp:posOffset>
            </wp:positionH>
            <wp:positionV relativeFrom="paragraph">
              <wp:posOffset>40667</wp:posOffset>
            </wp:positionV>
            <wp:extent cx="336011" cy="84461"/>
            <wp:effectExtent l="0" t="0" r="0" b="0"/>
            <wp:wrapNone/>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318" cstate="print"/>
                    <a:stretch>
                      <a:fillRect/>
                    </a:stretch>
                  </pic:blipFill>
                  <pic:spPr>
                    <a:xfrm>
                      <a:off x="0" y="0"/>
                      <a:ext cx="336011" cy="84461"/>
                    </a:xfrm>
                    <a:prstGeom prst="rect">
                      <a:avLst/>
                    </a:prstGeom>
                  </pic:spPr>
                </pic:pic>
              </a:graphicData>
            </a:graphic>
          </wp:anchor>
        </w:drawing>
      </w:r>
      <w:r>
        <w:rPr>
          <w:i/>
          <w:color w:val="005B82"/>
          <w:spacing w:val="-2"/>
          <w:position w:val="1"/>
          <w:sz w:val="20"/>
        </w:rPr>
        <w:t>PM2</w:t>
      </w:r>
      <w:r>
        <w:rPr>
          <w:i/>
          <w:color w:val="005B82"/>
          <w:spacing w:val="-2"/>
          <w:sz w:val="13"/>
        </w:rPr>
        <w:t>.5</w:t>
      </w:r>
    </w:p>
    <w:p w14:paraId="09C490C3" w14:textId="77777777" w:rsidR="00AD1340" w:rsidRDefault="0050760C">
      <w:pPr>
        <w:pStyle w:val="BodyText"/>
        <w:spacing w:before="138" w:line="256" w:lineRule="auto"/>
        <w:ind w:left="1191" w:right="336"/>
        <w:jc w:val="both"/>
      </w:pPr>
      <w:r>
        <w:rPr>
          <w:position w:val="1"/>
          <w:u w:val="single"/>
        </w:rPr>
        <w:t>La carte des émissions annuelles moyennes absolues de PM2</w:t>
      </w:r>
      <w:r>
        <w:rPr>
          <w:sz w:val="13"/>
          <w:u w:val="single"/>
        </w:rPr>
        <w:t xml:space="preserve">.5 </w:t>
      </w:r>
      <w:r>
        <w:rPr>
          <w:position w:val="1"/>
        </w:rPr>
        <w:t xml:space="preserve">(2019) dans le </w:t>
      </w:r>
      <w:r>
        <w:t xml:space="preserve">scénario </w:t>
      </w:r>
      <w:r>
        <w:rPr>
          <w:position w:val="1"/>
        </w:rPr>
        <w:t xml:space="preserve">modélisé </w:t>
      </w:r>
      <w:r>
        <w:t xml:space="preserve">BAC_0100 </w:t>
      </w:r>
      <w:r>
        <w:rPr>
          <w:position w:val="1"/>
        </w:rPr>
        <w:t xml:space="preserve">présente une </w:t>
      </w:r>
      <w:r>
        <w:t xml:space="preserve">image totalement identique à l'état actuel (2019) (voir section </w:t>
      </w:r>
      <w:hyperlink w:anchor="_bookmark14" w:history="1">
        <w:r>
          <w:t>7.4.1</w:t>
        </w:r>
      </w:hyperlink>
      <w:r>
        <w:t>).</w:t>
      </w:r>
    </w:p>
    <w:p w14:paraId="54F25005" w14:textId="77777777" w:rsidR="00AD1340" w:rsidRDefault="0050760C">
      <w:pPr>
        <w:pStyle w:val="BodyText"/>
        <w:spacing w:before="8"/>
        <w:rPr>
          <w:sz w:val="12"/>
        </w:rPr>
      </w:pPr>
      <w:r>
        <w:rPr>
          <w:noProof/>
        </w:rPr>
        <mc:AlternateContent>
          <mc:Choice Requires="wpg">
            <w:drawing>
              <wp:anchor distT="0" distB="0" distL="0" distR="0" simplePos="0" relativeHeight="487707136" behindDoc="1" locked="0" layoutInCell="1" allowOverlap="1" wp14:anchorId="2E024387" wp14:editId="27E55FD2">
                <wp:simplePos x="0" y="0"/>
                <wp:positionH relativeFrom="page">
                  <wp:posOffset>1629473</wp:posOffset>
                </wp:positionH>
                <wp:positionV relativeFrom="paragraph">
                  <wp:posOffset>113761</wp:posOffset>
                </wp:positionV>
                <wp:extent cx="4941570" cy="3462654"/>
                <wp:effectExtent l="0" t="0" r="0" b="0"/>
                <wp:wrapTopAndBottom/>
                <wp:docPr id="43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41570" cy="3462654"/>
                          <a:chOff x="0" y="0"/>
                          <a:chExt cx="4941570" cy="3462654"/>
                        </a:xfrm>
                      </wpg:grpSpPr>
                      <pic:pic xmlns:pic="http://schemas.openxmlformats.org/drawingml/2006/picture">
                        <pic:nvPicPr>
                          <pic:cNvPr id="440" name="Image 440"/>
                          <pic:cNvPicPr/>
                        </pic:nvPicPr>
                        <pic:blipFill>
                          <a:blip r:embed="rId319" cstate="print"/>
                          <a:stretch>
                            <a:fillRect/>
                          </a:stretch>
                        </pic:blipFill>
                        <pic:spPr>
                          <a:xfrm>
                            <a:off x="9461" y="9588"/>
                            <a:ext cx="4922266" cy="3396486"/>
                          </a:xfrm>
                          <a:prstGeom prst="rect">
                            <a:avLst/>
                          </a:prstGeom>
                        </pic:spPr>
                      </pic:pic>
                      <wps:wsp>
                        <wps:cNvPr id="441" name="Graphic 441"/>
                        <wps:cNvSpPr/>
                        <wps:spPr>
                          <a:xfrm>
                            <a:off x="4762" y="4762"/>
                            <a:ext cx="4932045" cy="3453129"/>
                          </a:xfrm>
                          <a:custGeom>
                            <a:avLst/>
                            <a:gdLst/>
                            <a:ahLst/>
                            <a:cxnLst/>
                            <a:rect l="l" t="t" r="r" b="b"/>
                            <a:pathLst>
                              <a:path w="4932045" h="3453129">
                                <a:moveTo>
                                  <a:pt x="0" y="3453129"/>
                                </a:moveTo>
                                <a:lnTo>
                                  <a:pt x="4931791" y="3453129"/>
                                </a:lnTo>
                                <a:lnTo>
                                  <a:pt x="4931791" y="0"/>
                                </a:lnTo>
                                <a:lnTo>
                                  <a:pt x="0" y="0"/>
                                </a:lnTo>
                                <a:lnTo>
                                  <a:pt x="0" y="345312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1393818" id="Group 439" o:spid="_x0000_s1026" style="position:absolute;margin-left:128.3pt;margin-top:8.95pt;width:389.1pt;height:272.65pt;z-index:-15609344;mso-wrap-distance-left:0;mso-wrap-distance-right:0;mso-position-horizontal-relative:page" coordsize="49415,346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">
                <v:shape id="Image 440" o:spid="_x0000_s1027" type="#_x0000_t75" style="position:absolute;left:94;top:95;width:49223;height:33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">
                  <v:imagedata r:id="rId320" o:title=""/>
                </v:shape>
                <v:shape id="Graphic 441" o:spid="_x0000_s1028" style="position:absolute;left:47;top:47;width:49321;height:34531;visibility:visible;mso-wrap-style:square;v-text-anchor:top" coordsize="4932045,3453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" path="m,3453129r4931791,l4931791,,,,,3453129xe" filled="f">
                  <v:path arrowok="t"/>
                </v:shape>
                <w10:wrap type="topAndBottom" anchorx="page"/>
              </v:group>
            </w:pict>
          </mc:Fallback>
        </mc:AlternateContent>
      </w:r>
    </w:p>
    <w:p w14:paraId="6EF4BF15" w14:textId="77777777" w:rsidR="00AD1340" w:rsidRDefault="0050760C">
      <w:pPr>
        <w:spacing w:before="203" w:line="237" w:lineRule="auto"/>
        <w:ind w:left="1191" w:right="330"/>
        <w:jc w:val="both"/>
        <w:rPr>
          <w:i/>
          <w:sz w:val="18"/>
        </w:rPr>
      </w:pPr>
      <w:bookmarkStart w:id="22" w:name="_bookmark22"/>
      <w:bookmarkEnd w:id="22"/>
      <w:r>
        <w:rPr>
          <w:i/>
          <w:color w:val="005B82"/>
          <w:position w:val="2"/>
          <w:sz w:val="18"/>
        </w:rPr>
        <w:t xml:space="preserve">Figure 7-12 État actuel (modélisé) (2019), y compris l'aéroport, en ce qui concerne la </w:t>
      </w:r>
      <w:r>
        <w:rPr>
          <w:i/>
          <w:color w:val="005B82"/>
          <w:sz w:val="12"/>
        </w:rPr>
        <w:t xml:space="preserve">moyenne annuelle des </w:t>
      </w:r>
      <w:r>
        <w:rPr>
          <w:i/>
          <w:color w:val="005B82"/>
          <w:position w:val="2"/>
          <w:sz w:val="18"/>
        </w:rPr>
        <w:t>PM2</w:t>
      </w:r>
      <w:r>
        <w:rPr>
          <w:i/>
          <w:color w:val="005B82"/>
          <w:sz w:val="12"/>
        </w:rPr>
        <w:t>,5 (</w:t>
      </w:r>
      <w:r>
        <w:rPr>
          <w:i/>
          <w:color w:val="005B82"/>
          <w:sz w:val="18"/>
        </w:rPr>
        <w:t>con</w:t>
      </w:r>
      <w:r>
        <w:rPr>
          <w:i/>
          <w:color w:val="005B82"/>
          <w:sz w:val="18"/>
        </w:rPr>
        <w:t xml:space="preserve">centrations </w:t>
      </w:r>
      <w:r>
        <w:rPr>
          <w:i/>
          <w:color w:val="005B82"/>
          <w:position w:val="2"/>
          <w:sz w:val="18"/>
        </w:rPr>
        <w:t>absolues</w:t>
      </w:r>
      <w:r>
        <w:rPr>
          <w:i/>
          <w:color w:val="005B82"/>
          <w:sz w:val="18"/>
        </w:rPr>
        <w:t>) (à proximité immédiate de la zone de projet)</w:t>
      </w:r>
    </w:p>
    <w:p w14:paraId="3E537EB7" w14:textId="77777777" w:rsidR="00AD1340" w:rsidRDefault="0050760C">
      <w:pPr>
        <w:pStyle w:val="BodyText"/>
        <w:spacing w:before="200" w:line="259" w:lineRule="auto"/>
        <w:ind w:left="1191" w:right="329"/>
        <w:jc w:val="both"/>
      </w:pPr>
      <w:r>
        <w:rPr>
          <w:position w:val="1"/>
        </w:rPr>
        <w:t>Pour les PM2</w:t>
      </w:r>
      <w:r>
        <w:rPr>
          <w:sz w:val="13"/>
        </w:rPr>
        <w:t xml:space="preserve">,5, </w:t>
      </w:r>
      <w:r>
        <w:rPr>
          <w:position w:val="1"/>
        </w:rPr>
        <w:t xml:space="preserve">l'indice d'exposition moyen régional </w:t>
      </w:r>
      <w:r>
        <w:rPr>
          <w:spacing w:val="-8"/>
          <w:position w:val="1"/>
        </w:rPr>
        <w:t>(</w:t>
      </w:r>
      <w:r>
        <w:rPr>
          <w:position w:val="1"/>
        </w:rPr>
        <w:t xml:space="preserve">IEMR) n'est pas dépassé dans les </w:t>
      </w:r>
      <w:r>
        <w:t>environs immédiats de la zone du projet, ni celui de la Flandre (15,7 µg/m³), ni celui de la Région de</w:t>
      </w:r>
      <w:r>
        <w:t xml:space="preserve"> Bruxelles-Capitale (16,7 µg/m³), pour les conditions incluant l'aéroport. Ceci est valable sur la base des conditions réelles modélisées (sans canyons de rue et sans tunnels). Sur la base des cartes de l'IRCEL, on sait que le BIGB est dépassé à proximité </w:t>
      </w:r>
      <w:r>
        <w:t>des principaux axes de circulation, ainsi que la norme de qualité de l'air (20 µg/m</w:t>
      </w:r>
      <w:r>
        <w:rPr>
          <w:vertAlign w:val="superscript"/>
        </w:rPr>
        <w:t>3</w:t>
      </w:r>
      <w:r>
        <w:t xml:space="preserve"> ) pour un nombre limité d'embouchures de tunnels dans la région de Bruxelles-Capitale.</w:t>
      </w:r>
    </w:p>
    <w:p w14:paraId="24311683" w14:textId="77777777" w:rsidR="00AD1340" w:rsidRDefault="00AD1340">
      <w:pPr>
        <w:pStyle w:val="BodyText"/>
      </w:pPr>
    </w:p>
    <w:p w14:paraId="0A3965E0" w14:textId="77777777" w:rsidR="00AD1340" w:rsidRDefault="00AD1340">
      <w:pPr>
        <w:pStyle w:val="BodyText"/>
        <w:spacing w:before="95"/>
      </w:pPr>
    </w:p>
    <w:p w14:paraId="57060463" w14:textId="77777777" w:rsidR="00AD1340" w:rsidRDefault="0050760C">
      <w:pPr>
        <w:pStyle w:val="BodyText"/>
        <w:spacing w:before="1" w:line="256" w:lineRule="auto"/>
        <w:ind w:left="1191" w:right="332"/>
        <w:jc w:val="both"/>
      </w:pPr>
      <w:r>
        <w:rPr>
          <w:position w:val="1"/>
          <w:u w:val="single"/>
        </w:rPr>
        <w:t xml:space="preserve">Sur la </w:t>
      </w:r>
      <w:r>
        <w:rPr>
          <w:sz w:val="13"/>
          <w:u w:val="single"/>
        </w:rPr>
        <w:t xml:space="preserve">carte des </w:t>
      </w:r>
      <w:r>
        <w:rPr>
          <w:position w:val="1"/>
          <w:u w:val="single"/>
        </w:rPr>
        <w:t>différences de PM2</w:t>
      </w:r>
      <w:r>
        <w:rPr>
          <w:sz w:val="13"/>
          <w:u w:val="single"/>
        </w:rPr>
        <w:t xml:space="preserve">.5 </w:t>
      </w:r>
      <w:r>
        <w:rPr>
          <w:position w:val="1"/>
        </w:rPr>
        <w:t>par rapport à l'état de référence (c'est-à-d</w:t>
      </w:r>
      <w:r>
        <w:rPr>
          <w:position w:val="1"/>
        </w:rPr>
        <w:t>ire sans aéroport), il existe une zone limitée d'</w:t>
      </w:r>
      <w:r>
        <w:t>impacts atmosphériques significatifs (score d'impact -2 ou -3) en dehors de la zone du projet (voir ci-dessous).</w:t>
      </w:r>
    </w:p>
    <w:p w14:paraId="1CE324C8" w14:textId="77777777" w:rsidR="00AD1340" w:rsidRDefault="00AD1340">
      <w:pPr>
        <w:pStyle w:val="BodyText"/>
      </w:pPr>
    </w:p>
    <w:p w14:paraId="5106C5D3" w14:textId="77777777" w:rsidR="00AD1340" w:rsidRDefault="0050760C">
      <w:pPr>
        <w:pStyle w:val="BodyText"/>
        <w:spacing w:before="63"/>
      </w:pPr>
      <w:r>
        <w:rPr>
          <w:noProof/>
        </w:rPr>
        <mc:AlternateContent>
          <mc:Choice Requires="wps">
            <w:drawing>
              <wp:anchor distT="0" distB="0" distL="0" distR="0" simplePos="0" relativeHeight="487707648" behindDoc="1" locked="0" layoutInCell="1" allowOverlap="1" wp14:anchorId="2599C399" wp14:editId="16F182ED">
                <wp:simplePos x="0" y="0"/>
                <wp:positionH relativeFrom="page">
                  <wp:posOffset>936040</wp:posOffset>
                </wp:positionH>
                <wp:positionV relativeFrom="paragraph">
                  <wp:posOffset>210419</wp:posOffset>
                </wp:positionV>
                <wp:extent cx="1829435" cy="7620"/>
                <wp:effectExtent l="0" t="0" r="0" b="0"/>
                <wp:wrapTopAndBottom/>
                <wp:docPr id="442" name="Graphic 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F87E25" id="Graphic 442" o:spid="_x0000_s1026" style="position:absolute;margin-left:73.7pt;margin-top:16.55pt;width:144.05pt;height:.6pt;z-index:-1560883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" path="m1829053,l,,,7619r1829053,l1829053,xe" fillcolor="black" stroked="f">
                <v:path arrowok="t"/>
                <w10:wrap type="topAndBottom" anchorx="page"/>
              </v:shape>
            </w:pict>
          </mc:Fallback>
        </mc:AlternateContent>
      </w:r>
    </w:p>
    <w:p w14:paraId="0BE02033" w14:textId="77777777" w:rsidR="00AD1340" w:rsidRDefault="0050760C">
      <w:pPr>
        <w:pStyle w:val="BodyText"/>
        <w:spacing w:before="92"/>
        <w:ind w:left="255" w:hanging="142"/>
      </w:pPr>
      <w:r>
        <w:rPr>
          <w:vertAlign w:val="superscript"/>
        </w:rPr>
        <w:t>36</w:t>
      </w:r>
      <w:r>
        <w:t xml:space="preserve"> Selon la modélisation statistique de la population, 2 personnes vivent dans la zone d'impact -2. Ce chiffre doit être relativisé car la carte des différences (voir </w:t>
      </w:r>
      <w:hyperlink w:anchor="_bookmark21" w:history="1">
        <w:r>
          <w:t>figure 7-11)</w:t>
        </w:r>
      </w:hyperlink>
      <w:r>
        <w:t xml:space="preserve"> indique que la</w:t>
      </w:r>
      <w:r>
        <w:t xml:space="preserve"> zone d'impact -2 se trouve entièrement dans </w:t>
      </w:r>
      <w:r>
        <w:lastRenderedPageBreak/>
        <w:t>une zone non accessible.</w:t>
      </w:r>
    </w:p>
    <w:p w14:paraId="303FF143" w14:textId="77777777" w:rsidR="00AD1340" w:rsidRDefault="00AD1340">
      <w:pPr>
        <w:sectPr w:rsidR="00AD1340">
          <w:pgSz w:w="11910" w:h="16840"/>
          <w:pgMar w:top="1740" w:right="800" w:bottom="1040" w:left="1360" w:header="748" w:footer="852" w:gutter="0"/>
          <w:cols w:space="720"/>
        </w:sectPr>
      </w:pPr>
    </w:p>
    <w:p w14:paraId="20175BAD" w14:textId="77777777" w:rsidR="00AD1340" w:rsidRDefault="00AD1340">
      <w:pPr>
        <w:pStyle w:val="BodyText"/>
        <w:spacing w:before="6"/>
        <w:rPr>
          <w:sz w:val="8"/>
        </w:rPr>
      </w:pPr>
    </w:p>
    <w:p w14:paraId="3B24C880" w14:textId="77777777" w:rsidR="00AD1340" w:rsidRDefault="0050760C">
      <w:pPr>
        <w:pStyle w:val="BodyText"/>
        <w:ind w:left="1205"/>
      </w:pPr>
      <w:r>
        <w:rPr>
          <w:noProof/>
        </w:rPr>
        <mc:AlternateContent>
          <mc:Choice Requires="wpg">
            <w:drawing>
              <wp:inline distT="0" distB="0" distL="0" distR="0" wp14:anchorId="4A38765E" wp14:editId="7321DDCB">
                <wp:extent cx="5036820" cy="3472815"/>
                <wp:effectExtent l="0" t="0" r="0" b="3810"/>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6820" cy="3472815"/>
                          <a:chOff x="0" y="0"/>
                          <a:chExt cx="5036820" cy="3472815"/>
                        </a:xfrm>
                      </wpg:grpSpPr>
                      <pic:pic xmlns:pic="http://schemas.openxmlformats.org/drawingml/2006/picture">
                        <pic:nvPicPr>
                          <pic:cNvPr id="444" name="Image 444"/>
                          <pic:cNvPicPr/>
                        </pic:nvPicPr>
                        <pic:blipFill>
                          <a:blip r:embed="rId321" cstate="print"/>
                          <a:stretch>
                            <a:fillRect/>
                          </a:stretch>
                        </pic:blipFill>
                        <pic:spPr>
                          <a:xfrm>
                            <a:off x="9461" y="9588"/>
                            <a:ext cx="5017389" cy="3453764"/>
                          </a:xfrm>
                          <a:prstGeom prst="rect">
                            <a:avLst/>
                          </a:prstGeom>
                        </pic:spPr>
                      </pic:pic>
                      <wps:wsp>
                        <wps:cNvPr id="445" name="Graphic 445"/>
                        <wps:cNvSpPr/>
                        <wps:spPr>
                          <a:xfrm>
                            <a:off x="4762" y="4762"/>
                            <a:ext cx="5027295" cy="3463290"/>
                          </a:xfrm>
                          <a:custGeom>
                            <a:avLst/>
                            <a:gdLst/>
                            <a:ahLst/>
                            <a:cxnLst/>
                            <a:rect l="l" t="t" r="r" b="b"/>
                            <a:pathLst>
                              <a:path w="5027295" h="3463290">
                                <a:moveTo>
                                  <a:pt x="0" y="3463290"/>
                                </a:moveTo>
                                <a:lnTo>
                                  <a:pt x="5026914" y="3463290"/>
                                </a:lnTo>
                                <a:lnTo>
                                  <a:pt x="5026914" y="0"/>
                                </a:lnTo>
                                <a:lnTo>
                                  <a:pt x="0" y="0"/>
                                </a:lnTo>
                                <a:lnTo>
                                  <a:pt x="0" y="346329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83CCBB7" id="Group 443" o:spid="_x0000_s1026" style="width:396.6pt;height:273.45pt;mso-position-horizontal-relative:char;mso-position-vertical-relative:line" coordsize="50368,347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&#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">
                <v:shape id="Image 444" o:spid="_x0000_s1027" type="#_x0000_t75" style="position:absolute;left:94;top:95;width:50174;height:34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">
                  <v:imagedata r:id="rId322" o:title=""/>
                </v:shape>
                <v:shape id="Graphic 445" o:spid="_x0000_s1028" style="position:absolute;left:47;top:47;width:50273;height:34633;visibility:visible;mso-wrap-style:square;v-text-anchor:top" coordsize="5027295,3463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" path="m,3463290r5026914,l5026914,,,,,3463290xe" filled="f">
                  <v:path arrowok="t"/>
                </v:shape>
                <w10:anchorlock/>
              </v:group>
            </w:pict>
          </mc:Fallback>
        </mc:AlternateContent>
      </w:r>
    </w:p>
    <w:p w14:paraId="0D2CA960" w14:textId="77777777" w:rsidR="00AD1340" w:rsidRDefault="0050760C">
      <w:pPr>
        <w:spacing w:before="173" w:line="220" w:lineRule="auto"/>
        <w:ind w:left="1191"/>
        <w:rPr>
          <w:i/>
          <w:sz w:val="18"/>
        </w:rPr>
      </w:pPr>
      <w:r>
        <w:rPr>
          <w:i/>
          <w:color w:val="005B82"/>
          <w:position w:val="2"/>
          <w:sz w:val="18"/>
        </w:rPr>
        <w:t xml:space="preserve">Figure 7-13 </w:t>
      </w:r>
      <w:r>
        <w:rPr>
          <w:i/>
          <w:color w:val="005B82"/>
          <w:sz w:val="12"/>
        </w:rPr>
        <w:t xml:space="preserve">Contribution </w:t>
      </w:r>
      <w:r>
        <w:rPr>
          <w:i/>
          <w:color w:val="005B82"/>
          <w:position w:val="2"/>
          <w:sz w:val="18"/>
        </w:rPr>
        <w:t xml:space="preserve">moyenne annuelle </w:t>
      </w:r>
      <w:r>
        <w:rPr>
          <w:i/>
          <w:color w:val="005B82"/>
          <w:sz w:val="12"/>
        </w:rPr>
        <w:t xml:space="preserve">des </w:t>
      </w:r>
      <w:r>
        <w:rPr>
          <w:i/>
          <w:color w:val="005B82"/>
          <w:position w:val="2"/>
          <w:sz w:val="18"/>
        </w:rPr>
        <w:t>PM2</w:t>
      </w:r>
      <w:r>
        <w:rPr>
          <w:i/>
          <w:color w:val="005B82"/>
          <w:sz w:val="12"/>
        </w:rPr>
        <w:t xml:space="preserve">,5 (en </w:t>
      </w:r>
      <w:r>
        <w:rPr>
          <w:i/>
          <w:color w:val="005B82"/>
          <w:position w:val="2"/>
          <w:sz w:val="18"/>
        </w:rPr>
        <w:t>µg/m</w:t>
      </w:r>
      <w:r>
        <w:rPr>
          <w:i/>
          <w:color w:val="005B82"/>
          <w:position w:val="2"/>
          <w:sz w:val="18"/>
          <w:vertAlign w:val="superscript"/>
        </w:rPr>
        <w:t>3</w:t>
      </w:r>
      <w:r>
        <w:rPr>
          <w:i/>
          <w:color w:val="005B82"/>
          <w:position w:val="2"/>
          <w:sz w:val="18"/>
        </w:rPr>
        <w:t xml:space="preserve"> ) (BAC_0-1-0-0) à la qualité de l'air ambiant divisée en </w:t>
      </w:r>
      <w:r>
        <w:rPr>
          <w:i/>
          <w:color w:val="005B82"/>
          <w:sz w:val="18"/>
        </w:rPr>
        <w:t>classes selon le cadre d'évaluation</w:t>
      </w:r>
    </w:p>
    <w:p w14:paraId="056A774F" w14:textId="77777777" w:rsidR="00AD1340" w:rsidRDefault="0050760C">
      <w:pPr>
        <w:pStyle w:val="BodyText"/>
        <w:spacing w:before="202" w:after="2" w:line="415" w:lineRule="auto"/>
        <w:ind w:left="1191" w:right="3450"/>
      </w:pPr>
      <w:r>
        <w:rPr>
          <w:u w:val="single"/>
        </w:rPr>
        <w:t xml:space="preserve">Statistiquement, </w:t>
      </w:r>
      <w:r>
        <w:t>on obtient les résultats suivants : Superficie</w:t>
      </w:r>
      <w:r>
        <w:rPr>
          <w:vertAlign w:val="superscript"/>
        </w:rPr>
        <w:t>37</w:t>
      </w:r>
      <w:r>
        <w:t xml:space="preserve"> (en km )</w:t>
      </w:r>
      <w:r>
        <w:rPr>
          <w:vertAlign w:val="superscript"/>
        </w:rPr>
        <w:t>2</w:t>
      </w:r>
    </w:p>
    <w:tbl>
      <w:tblPr>
        <w:tblW w:w="0" w:type="auto"/>
        <w:tblInd w:w="12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5"/>
      </w:tblGrid>
      <w:tr w:rsidR="00AD1340" w14:paraId="0636CB41" w14:textId="77777777">
        <w:trPr>
          <w:trHeight w:val="272"/>
        </w:trPr>
        <w:tc>
          <w:tcPr>
            <w:tcW w:w="1524" w:type="dxa"/>
          </w:tcPr>
          <w:p w14:paraId="606FC459" w14:textId="77777777" w:rsidR="00AD1340" w:rsidRDefault="00AD1340">
            <w:pPr>
              <w:pStyle w:val="TableParagraph"/>
              <w:spacing w:before="0" w:line="240" w:lineRule="auto"/>
              <w:jc w:val="left"/>
              <w:rPr>
                <w:rFonts w:ascii="Times New Roman"/>
                <w:sz w:val="20"/>
              </w:rPr>
            </w:pPr>
          </w:p>
        </w:tc>
        <w:tc>
          <w:tcPr>
            <w:tcW w:w="2820" w:type="dxa"/>
            <w:gridSpan w:val="2"/>
          </w:tcPr>
          <w:p w14:paraId="3ACC8271" w14:textId="77777777" w:rsidR="00AD1340" w:rsidRDefault="0050760C">
            <w:pPr>
              <w:pStyle w:val="TableParagraph"/>
              <w:spacing w:before="2" w:line="250" w:lineRule="exact"/>
              <w:ind w:left="118"/>
              <w:jc w:val="left"/>
              <w:rPr>
                <w:sz w:val="21"/>
              </w:rPr>
            </w:pPr>
            <w:r>
              <w:rPr>
                <w:sz w:val="21"/>
              </w:rPr>
              <w:t xml:space="preserve">Scénario de référence </w:t>
            </w:r>
            <w:r>
              <w:rPr>
                <w:spacing w:val="-2"/>
                <w:sz w:val="21"/>
              </w:rPr>
              <w:t>BAC_0000</w:t>
            </w:r>
          </w:p>
        </w:tc>
        <w:tc>
          <w:tcPr>
            <w:tcW w:w="3169" w:type="dxa"/>
            <w:gridSpan w:val="2"/>
          </w:tcPr>
          <w:p w14:paraId="52B50968" w14:textId="77777777" w:rsidR="00AD1340" w:rsidRDefault="0050760C">
            <w:pPr>
              <w:pStyle w:val="TableParagraph"/>
              <w:spacing w:before="2" w:line="250" w:lineRule="exact"/>
              <w:ind w:left="755"/>
              <w:jc w:val="left"/>
              <w:rPr>
                <w:sz w:val="21"/>
              </w:rPr>
            </w:pPr>
            <w:r>
              <w:rPr>
                <w:sz w:val="21"/>
              </w:rPr>
              <w:t xml:space="preserve">Scénario </w:t>
            </w:r>
            <w:r>
              <w:rPr>
                <w:spacing w:val="-2"/>
                <w:sz w:val="21"/>
              </w:rPr>
              <w:t>BAC_0100</w:t>
            </w:r>
          </w:p>
        </w:tc>
      </w:tr>
      <w:tr w:rsidR="00AD1340" w14:paraId="17C8E599" w14:textId="77777777">
        <w:trPr>
          <w:trHeight w:val="596"/>
        </w:trPr>
        <w:tc>
          <w:tcPr>
            <w:tcW w:w="1524" w:type="dxa"/>
          </w:tcPr>
          <w:p w14:paraId="7F202260" w14:textId="77777777" w:rsidR="00AD1340" w:rsidRDefault="0050760C">
            <w:pPr>
              <w:pStyle w:val="TableParagraph"/>
              <w:spacing w:line="240" w:lineRule="auto"/>
              <w:ind w:left="65" w:right="26"/>
              <w:rPr>
                <w:sz w:val="21"/>
              </w:rPr>
            </w:pPr>
            <w:r>
              <w:rPr>
                <w:spacing w:val="-2"/>
                <w:sz w:val="21"/>
              </w:rPr>
              <w:t xml:space="preserve">Conc. </w:t>
            </w:r>
            <w:r>
              <w:rPr>
                <w:sz w:val="21"/>
              </w:rPr>
              <w:t>absolue.</w:t>
            </w:r>
          </w:p>
          <w:p w14:paraId="0ED3ABB3" w14:textId="77777777" w:rsidR="00AD1340" w:rsidRDefault="0050760C">
            <w:pPr>
              <w:pStyle w:val="TableParagraph"/>
              <w:spacing w:before="67"/>
              <w:ind w:left="65"/>
              <w:rPr>
                <w:sz w:val="21"/>
              </w:rPr>
            </w:pPr>
            <w:r>
              <w:rPr>
                <w:spacing w:val="-2"/>
                <w:sz w:val="21"/>
              </w:rPr>
              <w:t>(µg/m )</w:t>
            </w:r>
            <w:r>
              <w:rPr>
                <w:spacing w:val="-2"/>
                <w:sz w:val="21"/>
                <w:vertAlign w:val="superscript"/>
              </w:rPr>
              <w:t>3</w:t>
            </w:r>
          </w:p>
        </w:tc>
        <w:tc>
          <w:tcPr>
            <w:tcW w:w="1392" w:type="dxa"/>
          </w:tcPr>
          <w:p w14:paraId="696E9804" w14:textId="77777777" w:rsidR="00AD1340" w:rsidRDefault="0050760C">
            <w:pPr>
              <w:pStyle w:val="TableParagraph"/>
              <w:spacing w:before="170" w:line="240" w:lineRule="auto"/>
              <w:ind w:left="63" w:right="2"/>
              <w:rPr>
                <w:sz w:val="21"/>
              </w:rPr>
            </w:pPr>
            <w:r>
              <w:rPr>
                <w:spacing w:val="-2"/>
                <w:sz w:val="21"/>
              </w:rPr>
              <w:t>Bruxelles</w:t>
            </w:r>
          </w:p>
        </w:tc>
        <w:tc>
          <w:tcPr>
            <w:tcW w:w="1428" w:type="dxa"/>
          </w:tcPr>
          <w:p w14:paraId="52CAAED0" w14:textId="77777777" w:rsidR="00AD1340" w:rsidRDefault="0050760C">
            <w:pPr>
              <w:pStyle w:val="TableParagraph"/>
              <w:spacing w:before="170" w:line="240" w:lineRule="auto"/>
              <w:ind w:left="65"/>
              <w:rPr>
                <w:sz w:val="21"/>
              </w:rPr>
            </w:pPr>
            <w:r>
              <w:rPr>
                <w:spacing w:val="-2"/>
                <w:sz w:val="21"/>
              </w:rPr>
              <w:t>Flandre</w:t>
            </w:r>
          </w:p>
        </w:tc>
        <w:tc>
          <w:tcPr>
            <w:tcW w:w="1404" w:type="dxa"/>
          </w:tcPr>
          <w:p w14:paraId="44A147D7" w14:textId="77777777" w:rsidR="00AD1340" w:rsidRDefault="0050760C">
            <w:pPr>
              <w:pStyle w:val="TableParagraph"/>
              <w:spacing w:before="170" w:line="240" w:lineRule="auto"/>
              <w:ind w:left="64" w:right="13"/>
              <w:rPr>
                <w:sz w:val="21"/>
              </w:rPr>
            </w:pPr>
            <w:r>
              <w:rPr>
                <w:spacing w:val="-2"/>
                <w:sz w:val="21"/>
              </w:rPr>
              <w:t>Bruxelles</w:t>
            </w:r>
          </w:p>
        </w:tc>
        <w:tc>
          <w:tcPr>
            <w:tcW w:w="1765" w:type="dxa"/>
          </w:tcPr>
          <w:p w14:paraId="7A4DDA9E" w14:textId="77777777" w:rsidR="00AD1340" w:rsidRDefault="0050760C">
            <w:pPr>
              <w:pStyle w:val="TableParagraph"/>
              <w:spacing w:before="170" w:line="240" w:lineRule="auto"/>
              <w:ind w:left="65" w:right="1"/>
              <w:rPr>
                <w:sz w:val="21"/>
              </w:rPr>
            </w:pPr>
            <w:r>
              <w:rPr>
                <w:spacing w:val="-2"/>
                <w:sz w:val="21"/>
              </w:rPr>
              <w:t>Flandre</w:t>
            </w:r>
          </w:p>
        </w:tc>
      </w:tr>
      <w:tr w:rsidR="00AD1340" w14:paraId="56024D8C" w14:textId="77777777">
        <w:trPr>
          <w:trHeight w:val="272"/>
        </w:trPr>
        <w:tc>
          <w:tcPr>
            <w:tcW w:w="1524" w:type="dxa"/>
          </w:tcPr>
          <w:p w14:paraId="111CDE59" w14:textId="77777777" w:rsidR="00AD1340" w:rsidRDefault="0050760C">
            <w:pPr>
              <w:pStyle w:val="TableParagraph"/>
              <w:ind w:left="65" w:right="16"/>
              <w:rPr>
                <w:sz w:val="21"/>
              </w:rPr>
            </w:pPr>
            <w:r>
              <w:rPr>
                <w:spacing w:val="-10"/>
                <w:sz w:val="21"/>
              </w:rPr>
              <w:t>0-5</w:t>
            </w:r>
          </w:p>
        </w:tc>
        <w:tc>
          <w:tcPr>
            <w:tcW w:w="1392" w:type="dxa"/>
          </w:tcPr>
          <w:p w14:paraId="1B8AC5EA" w14:textId="77777777" w:rsidR="00AD1340" w:rsidRDefault="0050760C">
            <w:pPr>
              <w:pStyle w:val="TableParagraph"/>
              <w:ind w:left="63" w:right="1"/>
              <w:rPr>
                <w:sz w:val="21"/>
              </w:rPr>
            </w:pPr>
            <w:r>
              <w:rPr>
                <w:spacing w:val="-5"/>
                <w:sz w:val="21"/>
              </w:rPr>
              <w:t>0,0</w:t>
            </w:r>
          </w:p>
        </w:tc>
        <w:tc>
          <w:tcPr>
            <w:tcW w:w="1428" w:type="dxa"/>
          </w:tcPr>
          <w:p w14:paraId="35D763B9" w14:textId="77777777" w:rsidR="00AD1340" w:rsidRDefault="0050760C">
            <w:pPr>
              <w:pStyle w:val="TableParagraph"/>
              <w:ind w:left="65" w:right="14"/>
              <w:rPr>
                <w:sz w:val="21"/>
              </w:rPr>
            </w:pPr>
            <w:r>
              <w:rPr>
                <w:spacing w:val="-5"/>
                <w:sz w:val="21"/>
              </w:rPr>
              <w:t>0,0</w:t>
            </w:r>
          </w:p>
        </w:tc>
        <w:tc>
          <w:tcPr>
            <w:tcW w:w="1404" w:type="dxa"/>
          </w:tcPr>
          <w:p w14:paraId="23196F26" w14:textId="77777777" w:rsidR="00AD1340" w:rsidRDefault="0050760C">
            <w:pPr>
              <w:pStyle w:val="TableParagraph"/>
              <w:ind w:left="64" w:right="13"/>
              <w:rPr>
                <w:sz w:val="21"/>
              </w:rPr>
            </w:pPr>
            <w:r>
              <w:rPr>
                <w:spacing w:val="-5"/>
                <w:sz w:val="21"/>
              </w:rPr>
              <w:t>0,0</w:t>
            </w:r>
          </w:p>
        </w:tc>
        <w:tc>
          <w:tcPr>
            <w:tcW w:w="1765" w:type="dxa"/>
          </w:tcPr>
          <w:p w14:paraId="21C9CE76" w14:textId="77777777" w:rsidR="00AD1340" w:rsidRDefault="0050760C">
            <w:pPr>
              <w:pStyle w:val="TableParagraph"/>
              <w:ind w:left="65" w:right="15"/>
              <w:rPr>
                <w:sz w:val="21"/>
              </w:rPr>
            </w:pPr>
            <w:r>
              <w:rPr>
                <w:spacing w:val="-5"/>
                <w:sz w:val="21"/>
              </w:rPr>
              <w:t>0,0</w:t>
            </w:r>
          </w:p>
        </w:tc>
      </w:tr>
      <w:tr w:rsidR="00AD1340" w14:paraId="5580344B" w14:textId="77777777">
        <w:trPr>
          <w:trHeight w:val="272"/>
        </w:trPr>
        <w:tc>
          <w:tcPr>
            <w:tcW w:w="1524" w:type="dxa"/>
          </w:tcPr>
          <w:p w14:paraId="3165D50B" w14:textId="77777777" w:rsidR="00AD1340" w:rsidRDefault="0050760C">
            <w:pPr>
              <w:pStyle w:val="TableParagraph"/>
              <w:ind w:left="65" w:right="4"/>
              <w:rPr>
                <w:sz w:val="21"/>
              </w:rPr>
            </w:pPr>
            <w:r>
              <w:rPr>
                <w:spacing w:val="-5"/>
                <w:sz w:val="21"/>
              </w:rPr>
              <w:t>5-10</w:t>
            </w:r>
          </w:p>
        </w:tc>
        <w:tc>
          <w:tcPr>
            <w:tcW w:w="1392" w:type="dxa"/>
          </w:tcPr>
          <w:p w14:paraId="2AAAD107" w14:textId="77777777" w:rsidR="00AD1340" w:rsidRDefault="0050760C">
            <w:pPr>
              <w:pStyle w:val="TableParagraph"/>
              <w:ind w:left="63" w:right="14"/>
              <w:rPr>
                <w:sz w:val="21"/>
              </w:rPr>
            </w:pPr>
            <w:r>
              <w:rPr>
                <w:spacing w:val="-4"/>
                <w:sz w:val="21"/>
              </w:rPr>
              <w:t>36,1</w:t>
            </w:r>
          </w:p>
        </w:tc>
        <w:tc>
          <w:tcPr>
            <w:tcW w:w="1428" w:type="dxa"/>
          </w:tcPr>
          <w:p w14:paraId="7621BEB3" w14:textId="77777777" w:rsidR="00AD1340" w:rsidRDefault="0050760C">
            <w:pPr>
              <w:pStyle w:val="TableParagraph"/>
              <w:ind w:left="65" w:right="14"/>
              <w:rPr>
                <w:sz w:val="21"/>
              </w:rPr>
            </w:pPr>
            <w:r>
              <w:rPr>
                <w:spacing w:val="-2"/>
                <w:sz w:val="21"/>
              </w:rPr>
              <w:t>114,5</w:t>
            </w:r>
          </w:p>
        </w:tc>
        <w:tc>
          <w:tcPr>
            <w:tcW w:w="1404" w:type="dxa"/>
          </w:tcPr>
          <w:p w14:paraId="079DCBF9" w14:textId="77777777" w:rsidR="00AD1340" w:rsidRDefault="0050760C">
            <w:pPr>
              <w:pStyle w:val="TableParagraph"/>
              <w:ind w:left="64" w:right="1"/>
              <w:rPr>
                <w:sz w:val="21"/>
              </w:rPr>
            </w:pPr>
            <w:r>
              <w:rPr>
                <w:spacing w:val="-4"/>
                <w:sz w:val="21"/>
              </w:rPr>
              <w:t>35,9</w:t>
            </w:r>
          </w:p>
        </w:tc>
        <w:tc>
          <w:tcPr>
            <w:tcW w:w="1765" w:type="dxa"/>
          </w:tcPr>
          <w:p w14:paraId="4BA6B525" w14:textId="77777777" w:rsidR="00AD1340" w:rsidRDefault="0050760C">
            <w:pPr>
              <w:pStyle w:val="TableParagraph"/>
              <w:ind w:left="65" w:right="14"/>
              <w:rPr>
                <w:sz w:val="21"/>
              </w:rPr>
            </w:pPr>
            <w:r>
              <w:rPr>
                <w:spacing w:val="-2"/>
                <w:sz w:val="21"/>
              </w:rPr>
              <w:t>112,6</w:t>
            </w:r>
          </w:p>
        </w:tc>
      </w:tr>
      <w:tr w:rsidR="00AD1340" w14:paraId="500761E7" w14:textId="77777777">
        <w:trPr>
          <w:trHeight w:val="272"/>
        </w:trPr>
        <w:tc>
          <w:tcPr>
            <w:tcW w:w="1524" w:type="dxa"/>
            <w:tcBorders>
              <w:left w:val="single" w:sz="24" w:space="0" w:color="008000"/>
            </w:tcBorders>
          </w:tcPr>
          <w:p w14:paraId="3262F1A5" w14:textId="77777777" w:rsidR="00AD1340" w:rsidRDefault="0050760C">
            <w:pPr>
              <w:pStyle w:val="TableParagraph"/>
              <w:ind w:left="27"/>
              <w:rPr>
                <w:sz w:val="21"/>
              </w:rPr>
            </w:pPr>
            <w:r>
              <w:rPr>
                <w:spacing w:val="-5"/>
                <w:sz w:val="21"/>
              </w:rPr>
              <w:t>10-13</w:t>
            </w:r>
          </w:p>
        </w:tc>
        <w:tc>
          <w:tcPr>
            <w:tcW w:w="1392" w:type="dxa"/>
          </w:tcPr>
          <w:p w14:paraId="18DD1CF6" w14:textId="77777777" w:rsidR="00AD1340" w:rsidRDefault="0050760C">
            <w:pPr>
              <w:pStyle w:val="TableParagraph"/>
              <w:ind w:left="63" w:right="2"/>
              <w:rPr>
                <w:sz w:val="21"/>
              </w:rPr>
            </w:pPr>
            <w:r>
              <w:rPr>
                <w:spacing w:val="-2"/>
                <w:sz w:val="21"/>
              </w:rPr>
              <w:t>126,1</w:t>
            </w:r>
          </w:p>
        </w:tc>
        <w:tc>
          <w:tcPr>
            <w:tcW w:w="1428" w:type="dxa"/>
          </w:tcPr>
          <w:p w14:paraId="75ACD0EC" w14:textId="77777777" w:rsidR="00AD1340" w:rsidRDefault="0050760C">
            <w:pPr>
              <w:pStyle w:val="TableParagraph"/>
              <w:ind w:left="65" w:right="14"/>
              <w:rPr>
                <w:sz w:val="21"/>
              </w:rPr>
            </w:pPr>
            <w:r>
              <w:rPr>
                <w:spacing w:val="-2"/>
                <w:sz w:val="21"/>
              </w:rPr>
              <w:t>720,5</w:t>
            </w:r>
          </w:p>
        </w:tc>
        <w:tc>
          <w:tcPr>
            <w:tcW w:w="1404" w:type="dxa"/>
          </w:tcPr>
          <w:p w14:paraId="01D7D97C" w14:textId="77777777" w:rsidR="00AD1340" w:rsidRDefault="0050760C">
            <w:pPr>
              <w:pStyle w:val="TableParagraph"/>
              <w:ind w:left="64" w:right="13"/>
              <w:rPr>
                <w:sz w:val="21"/>
              </w:rPr>
            </w:pPr>
            <w:r>
              <w:rPr>
                <w:spacing w:val="-2"/>
                <w:sz w:val="21"/>
              </w:rPr>
              <w:t>126,3</w:t>
            </w:r>
          </w:p>
        </w:tc>
        <w:tc>
          <w:tcPr>
            <w:tcW w:w="1765" w:type="dxa"/>
          </w:tcPr>
          <w:p w14:paraId="50BF2551" w14:textId="77777777" w:rsidR="00AD1340" w:rsidRDefault="0050760C">
            <w:pPr>
              <w:pStyle w:val="TableParagraph"/>
              <w:ind w:left="65" w:right="14"/>
              <w:rPr>
                <w:sz w:val="21"/>
              </w:rPr>
            </w:pPr>
            <w:r>
              <w:rPr>
                <w:spacing w:val="-2"/>
                <w:sz w:val="21"/>
              </w:rPr>
              <w:t>721,4</w:t>
            </w:r>
          </w:p>
        </w:tc>
      </w:tr>
      <w:tr w:rsidR="00AD1340" w14:paraId="7DBA6FAD" w14:textId="77777777">
        <w:trPr>
          <w:trHeight w:val="272"/>
        </w:trPr>
        <w:tc>
          <w:tcPr>
            <w:tcW w:w="1524" w:type="dxa"/>
          </w:tcPr>
          <w:p w14:paraId="4643C4B7" w14:textId="77777777" w:rsidR="00AD1340" w:rsidRDefault="0050760C">
            <w:pPr>
              <w:pStyle w:val="TableParagraph"/>
              <w:ind w:left="65" w:right="16"/>
              <w:rPr>
                <w:sz w:val="21"/>
              </w:rPr>
            </w:pPr>
            <w:r>
              <w:rPr>
                <w:spacing w:val="-5"/>
                <w:sz w:val="21"/>
              </w:rPr>
              <w:t>13-15</w:t>
            </w:r>
          </w:p>
        </w:tc>
        <w:tc>
          <w:tcPr>
            <w:tcW w:w="1392" w:type="dxa"/>
          </w:tcPr>
          <w:p w14:paraId="30DE8C9A" w14:textId="77777777" w:rsidR="00AD1340" w:rsidRDefault="0050760C">
            <w:pPr>
              <w:pStyle w:val="TableParagraph"/>
              <w:ind w:left="63" w:right="1"/>
              <w:rPr>
                <w:sz w:val="21"/>
              </w:rPr>
            </w:pPr>
            <w:r>
              <w:rPr>
                <w:spacing w:val="-5"/>
                <w:sz w:val="21"/>
              </w:rPr>
              <w:t>0,1</w:t>
            </w:r>
          </w:p>
        </w:tc>
        <w:tc>
          <w:tcPr>
            <w:tcW w:w="1428" w:type="dxa"/>
          </w:tcPr>
          <w:p w14:paraId="64C4CDE7" w14:textId="77777777" w:rsidR="00AD1340" w:rsidRDefault="0050760C">
            <w:pPr>
              <w:pStyle w:val="TableParagraph"/>
              <w:ind w:left="65" w:right="14"/>
              <w:rPr>
                <w:sz w:val="21"/>
              </w:rPr>
            </w:pPr>
            <w:r>
              <w:rPr>
                <w:spacing w:val="-5"/>
                <w:sz w:val="21"/>
              </w:rPr>
              <w:t>1,6</w:t>
            </w:r>
          </w:p>
        </w:tc>
        <w:tc>
          <w:tcPr>
            <w:tcW w:w="1404" w:type="dxa"/>
          </w:tcPr>
          <w:p w14:paraId="6D1C0E93" w14:textId="77777777" w:rsidR="00AD1340" w:rsidRDefault="0050760C">
            <w:pPr>
              <w:pStyle w:val="TableParagraph"/>
              <w:ind w:left="64" w:right="13"/>
              <w:rPr>
                <w:sz w:val="21"/>
              </w:rPr>
            </w:pPr>
            <w:r>
              <w:rPr>
                <w:spacing w:val="-5"/>
                <w:sz w:val="21"/>
              </w:rPr>
              <w:t>0,2</w:t>
            </w:r>
          </w:p>
        </w:tc>
        <w:tc>
          <w:tcPr>
            <w:tcW w:w="1765" w:type="dxa"/>
          </w:tcPr>
          <w:p w14:paraId="686820AD" w14:textId="77777777" w:rsidR="00AD1340" w:rsidRDefault="0050760C">
            <w:pPr>
              <w:pStyle w:val="TableParagraph"/>
              <w:ind w:left="65" w:right="15"/>
              <w:rPr>
                <w:sz w:val="21"/>
              </w:rPr>
            </w:pPr>
            <w:r>
              <w:rPr>
                <w:spacing w:val="-5"/>
                <w:sz w:val="21"/>
              </w:rPr>
              <w:t>2,6</w:t>
            </w:r>
          </w:p>
        </w:tc>
      </w:tr>
      <w:tr w:rsidR="00AD1340" w14:paraId="422E20FC" w14:textId="77777777">
        <w:trPr>
          <w:trHeight w:val="272"/>
        </w:trPr>
        <w:tc>
          <w:tcPr>
            <w:tcW w:w="1524" w:type="dxa"/>
          </w:tcPr>
          <w:p w14:paraId="745B3016" w14:textId="77777777" w:rsidR="00AD1340" w:rsidRDefault="0050760C">
            <w:pPr>
              <w:pStyle w:val="TableParagraph"/>
              <w:ind w:left="65" w:right="16"/>
              <w:rPr>
                <w:sz w:val="21"/>
              </w:rPr>
            </w:pPr>
            <w:r>
              <w:rPr>
                <w:spacing w:val="-5"/>
                <w:sz w:val="21"/>
              </w:rPr>
              <w:t>15-17</w:t>
            </w:r>
          </w:p>
        </w:tc>
        <w:tc>
          <w:tcPr>
            <w:tcW w:w="1392" w:type="dxa"/>
          </w:tcPr>
          <w:p w14:paraId="6950C017" w14:textId="77777777" w:rsidR="00AD1340" w:rsidRDefault="0050760C">
            <w:pPr>
              <w:pStyle w:val="TableParagraph"/>
              <w:ind w:left="63" w:right="1"/>
              <w:rPr>
                <w:sz w:val="21"/>
              </w:rPr>
            </w:pPr>
            <w:r>
              <w:rPr>
                <w:spacing w:val="-5"/>
                <w:sz w:val="21"/>
              </w:rPr>
              <w:t>0,0</w:t>
            </w:r>
          </w:p>
        </w:tc>
        <w:tc>
          <w:tcPr>
            <w:tcW w:w="1428" w:type="dxa"/>
          </w:tcPr>
          <w:p w14:paraId="59E6152F" w14:textId="77777777" w:rsidR="00AD1340" w:rsidRDefault="0050760C">
            <w:pPr>
              <w:pStyle w:val="TableParagraph"/>
              <w:ind w:left="65" w:right="14"/>
              <w:rPr>
                <w:sz w:val="21"/>
              </w:rPr>
            </w:pPr>
            <w:r>
              <w:rPr>
                <w:spacing w:val="-5"/>
                <w:sz w:val="21"/>
              </w:rPr>
              <w:t>0,0</w:t>
            </w:r>
          </w:p>
        </w:tc>
        <w:tc>
          <w:tcPr>
            <w:tcW w:w="1404" w:type="dxa"/>
          </w:tcPr>
          <w:p w14:paraId="6AC79C51" w14:textId="77777777" w:rsidR="00AD1340" w:rsidRDefault="0050760C">
            <w:pPr>
              <w:pStyle w:val="TableParagraph"/>
              <w:ind w:left="64" w:right="13"/>
              <w:rPr>
                <w:sz w:val="21"/>
              </w:rPr>
            </w:pPr>
            <w:r>
              <w:rPr>
                <w:spacing w:val="-5"/>
                <w:sz w:val="21"/>
              </w:rPr>
              <w:t>0,0</w:t>
            </w:r>
          </w:p>
        </w:tc>
        <w:tc>
          <w:tcPr>
            <w:tcW w:w="1765" w:type="dxa"/>
          </w:tcPr>
          <w:p w14:paraId="06C4AD04" w14:textId="77777777" w:rsidR="00AD1340" w:rsidRDefault="0050760C">
            <w:pPr>
              <w:pStyle w:val="TableParagraph"/>
              <w:ind w:left="65" w:right="3"/>
              <w:rPr>
                <w:sz w:val="21"/>
              </w:rPr>
            </w:pPr>
            <w:r>
              <w:rPr>
                <w:spacing w:val="-4"/>
                <w:sz w:val="21"/>
              </w:rPr>
              <w:t>0,05</w:t>
            </w:r>
          </w:p>
        </w:tc>
      </w:tr>
      <w:tr w:rsidR="00AD1340" w14:paraId="45BEE27F" w14:textId="77777777">
        <w:trPr>
          <w:trHeight w:val="272"/>
        </w:trPr>
        <w:tc>
          <w:tcPr>
            <w:tcW w:w="1524" w:type="dxa"/>
          </w:tcPr>
          <w:p w14:paraId="7EB435AA" w14:textId="77777777" w:rsidR="00AD1340" w:rsidRDefault="0050760C">
            <w:pPr>
              <w:pStyle w:val="TableParagraph"/>
              <w:ind w:left="65" w:right="16"/>
              <w:rPr>
                <w:sz w:val="21"/>
              </w:rPr>
            </w:pPr>
            <w:r>
              <w:rPr>
                <w:spacing w:val="-5"/>
                <w:sz w:val="21"/>
              </w:rPr>
              <w:t>17-20</w:t>
            </w:r>
          </w:p>
        </w:tc>
        <w:tc>
          <w:tcPr>
            <w:tcW w:w="1392" w:type="dxa"/>
          </w:tcPr>
          <w:p w14:paraId="627BBDF5" w14:textId="77777777" w:rsidR="00AD1340" w:rsidRDefault="0050760C">
            <w:pPr>
              <w:pStyle w:val="TableParagraph"/>
              <w:ind w:left="63" w:right="1"/>
              <w:rPr>
                <w:sz w:val="21"/>
              </w:rPr>
            </w:pPr>
            <w:r>
              <w:rPr>
                <w:spacing w:val="-5"/>
                <w:sz w:val="21"/>
              </w:rPr>
              <w:t>0,0</w:t>
            </w:r>
          </w:p>
        </w:tc>
        <w:tc>
          <w:tcPr>
            <w:tcW w:w="1428" w:type="dxa"/>
          </w:tcPr>
          <w:p w14:paraId="40333BF1" w14:textId="77777777" w:rsidR="00AD1340" w:rsidRDefault="0050760C">
            <w:pPr>
              <w:pStyle w:val="TableParagraph"/>
              <w:ind w:left="65" w:right="14"/>
              <w:rPr>
                <w:sz w:val="21"/>
              </w:rPr>
            </w:pPr>
            <w:r>
              <w:rPr>
                <w:spacing w:val="-5"/>
                <w:sz w:val="21"/>
              </w:rPr>
              <w:t>0,0</w:t>
            </w:r>
          </w:p>
        </w:tc>
        <w:tc>
          <w:tcPr>
            <w:tcW w:w="1404" w:type="dxa"/>
          </w:tcPr>
          <w:p w14:paraId="088F6186" w14:textId="77777777" w:rsidR="00AD1340" w:rsidRDefault="0050760C">
            <w:pPr>
              <w:pStyle w:val="TableParagraph"/>
              <w:ind w:left="64" w:right="13"/>
              <w:rPr>
                <w:sz w:val="21"/>
              </w:rPr>
            </w:pPr>
            <w:r>
              <w:rPr>
                <w:spacing w:val="-2"/>
                <w:sz w:val="21"/>
              </w:rPr>
              <w:t>0,000</w:t>
            </w:r>
          </w:p>
        </w:tc>
        <w:tc>
          <w:tcPr>
            <w:tcW w:w="1765" w:type="dxa"/>
          </w:tcPr>
          <w:p w14:paraId="7F9D0467" w14:textId="77777777" w:rsidR="00AD1340" w:rsidRDefault="0050760C">
            <w:pPr>
              <w:pStyle w:val="TableParagraph"/>
              <w:ind w:left="65" w:right="14"/>
              <w:rPr>
                <w:sz w:val="21"/>
              </w:rPr>
            </w:pPr>
            <w:r>
              <w:rPr>
                <w:spacing w:val="-2"/>
                <w:sz w:val="21"/>
              </w:rPr>
              <w:t>0,009</w:t>
            </w:r>
          </w:p>
        </w:tc>
      </w:tr>
      <w:tr w:rsidR="00AD1340" w14:paraId="42129A59" w14:textId="77777777">
        <w:trPr>
          <w:trHeight w:val="272"/>
        </w:trPr>
        <w:tc>
          <w:tcPr>
            <w:tcW w:w="1524" w:type="dxa"/>
          </w:tcPr>
          <w:p w14:paraId="4703FE60" w14:textId="77777777" w:rsidR="00AD1340" w:rsidRDefault="0050760C">
            <w:pPr>
              <w:pStyle w:val="TableParagraph"/>
              <w:ind w:left="65" w:right="16"/>
              <w:rPr>
                <w:sz w:val="21"/>
              </w:rPr>
            </w:pPr>
            <w:r>
              <w:rPr>
                <w:spacing w:val="-5"/>
                <w:sz w:val="21"/>
              </w:rPr>
              <w:t>20-25</w:t>
            </w:r>
          </w:p>
        </w:tc>
        <w:tc>
          <w:tcPr>
            <w:tcW w:w="1392" w:type="dxa"/>
          </w:tcPr>
          <w:p w14:paraId="7F42735A" w14:textId="77777777" w:rsidR="00AD1340" w:rsidRDefault="0050760C">
            <w:pPr>
              <w:pStyle w:val="TableParagraph"/>
              <w:ind w:left="63" w:right="1"/>
              <w:rPr>
                <w:sz w:val="21"/>
              </w:rPr>
            </w:pPr>
            <w:r>
              <w:rPr>
                <w:spacing w:val="-5"/>
                <w:sz w:val="21"/>
              </w:rPr>
              <w:t>0,0</w:t>
            </w:r>
          </w:p>
        </w:tc>
        <w:tc>
          <w:tcPr>
            <w:tcW w:w="1428" w:type="dxa"/>
          </w:tcPr>
          <w:p w14:paraId="335032AA" w14:textId="77777777" w:rsidR="00AD1340" w:rsidRDefault="0050760C">
            <w:pPr>
              <w:pStyle w:val="TableParagraph"/>
              <w:ind w:left="65" w:right="14"/>
              <w:rPr>
                <w:sz w:val="21"/>
              </w:rPr>
            </w:pPr>
            <w:r>
              <w:rPr>
                <w:spacing w:val="-5"/>
                <w:sz w:val="21"/>
              </w:rPr>
              <w:t>0,0</w:t>
            </w:r>
          </w:p>
        </w:tc>
        <w:tc>
          <w:tcPr>
            <w:tcW w:w="1404" w:type="dxa"/>
          </w:tcPr>
          <w:p w14:paraId="26B47E0C" w14:textId="77777777" w:rsidR="00AD1340" w:rsidRDefault="0050760C">
            <w:pPr>
              <w:pStyle w:val="TableParagraph"/>
              <w:ind w:left="64" w:right="13"/>
              <w:rPr>
                <w:sz w:val="21"/>
              </w:rPr>
            </w:pPr>
            <w:r>
              <w:rPr>
                <w:spacing w:val="-2"/>
                <w:sz w:val="21"/>
              </w:rPr>
              <w:t>0,000</w:t>
            </w:r>
          </w:p>
        </w:tc>
        <w:tc>
          <w:tcPr>
            <w:tcW w:w="1765" w:type="dxa"/>
          </w:tcPr>
          <w:p w14:paraId="7554677A" w14:textId="77777777" w:rsidR="00AD1340" w:rsidRDefault="0050760C">
            <w:pPr>
              <w:pStyle w:val="TableParagraph"/>
              <w:ind w:left="65" w:right="2"/>
              <w:rPr>
                <w:sz w:val="21"/>
              </w:rPr>
            </w:pPr>
            <w:r>
              <w:rPr>
                <w:spacing w:val="-2"/>
                <w:sz w:val="21"/>
              </w:rPr>
              <w:t>0,0035</w:t>
            </w:r>
          </w:p>
        </w:tc>
      </w:tr>
      <w:tr w:rsidR="00AD1340" w14:paraId="1B4B7F58" w14:textId="77777777">
        <w:trPr>
          <w:trHeight w:val="272"/>
        </w:trPr>
        <w:tc>
          <w:tcPr>
            <w:tcW w:w="1524" w:type="dxa"/>
          </w:tcPr>
          <w:p w14:paraId="5EB818E1" w14:textId="77777777" w:rsidR="00AD1340" w:rsidRDefault="0050760C">
            <w:pPr>
              <w:pStyle w:val="TableParagraph"/>
              <w:ind w:left="65" w:right="4"/>
              <w:rPr>
                <w:sz w:val="21"/>
              </w:rPr>
            </w:pPr>
            <w:r>
              <w:rPr>
                <w:sz w:val="21"/>
              </w:rPr>
              <w:t xml:space="preserve">&gt; </w:t>
            </w:r>
            <w:r>
              <w:rPr>
                <w:spacing w:val="-5"/>
                <w:sz w:val="21"/>
              </w:rPr>
              <w:t>25</w:t>
            </w:r>
          </w:p>
        </w:tc>
        <w:tc>
          <w:tcPr>
            <w:tcW w:w="1392" w:type="dxa"/>
          </w:tcPr>
          <w:p w14:paraId="579F53B1" w14:textId="77777777" w:rsidR="00AD1340" w:rsidRDefault="0050760C">
            <w:pPr>
              <w:pStyle w:val="TableParagraph"/>
              <w:ind w:left="63" w:right="1"/>
              <w:rPr>
                <w:sz w:val="21"/>
              </w:rPr>
            </w:pPr>
            <w:r>
              <w:rPr>
                <w:spacing w:val="-5"/>
                <w:sz w:val="21"/>
              </w:rPr>
              <w:t>0,0</w:t>
            </w:r>
          </w:p>
        </w:tc>
        <w:tc>
          <w:tcPr>
            <w:tcW w:w="1428" w:type="dxa"/>
          </w:tcPr>
          <w:p w14:paraId="165A92FB" w14:textId="77777777" w:rsidR="00AD1340" w:rsidRDefault="0050760C">
            <w:pPr>
              <w:pStyle w:val="TableParagraph"/>
              <w:ind w:left="65" w:right="14"/>
              <w:rPr>
                <w:sz w:val="21"/>
              </w:rPr>
            </w:pPr>
            <w:r>
              <w:rPr>
                <w:spacing w:val="-5"/>
                <w:sz w:val="21"/>
              </w:rPr>
              <w:t>0,0</w:t>
            </w:r>
          </w:p>
        </w:tc>
        <w:tc>
          <w:tcPr>
            <w:tcW w:w="1404" w:type="dxa"/>
          </w:tcPr>
          <w:p w14:paraId="2BC56D51" w14:textId="77777777" w:rsidR="00AD1340" w:rsidRDefault="0050760C">
            <w:pPr>
              <w:pStyle w:val="TableParagraph"/>
              <w:ind w:left="64" w:right="13"/>
              <w:rPr>
                <w:sz w:val="21"/>
              </w:rPr>
            </w:pPr>
            <w:r>
              <w:rPr>
                <w:spacing w:val="-5"/>
                <w:sz w:val="21"/>
              </w:rPr>
              <w:t>0,0</w:t>
            </w:r>
          </w:p>
        </w:tc>
        <w:tc>
          <w:tcPr>
            <w:tcW w:w="1765" w:type="dxa"/>
          </w:tcPr>
          <w:p w14:paraId="4FFF96DD" w14:textId="77777777" w:rsidR="00AD1340" w:rsidRDefault="0050760C">
            <w:pPr>
              <w:pStyle w:val="TableParagraph"/>
              <w:ind w:left="65" w:right="15"/>
              <w:rPr>
                <w:sz w:val="21"/>
              </w:rPr>
            </w:pPr>
            <w:r>
              <w:rPr>
                <w:spacing w:val="-5"/>
                <w:sz w:val="21"/>
              </w:rPr>
              <w:t>0,0</w:t>
            </w:r>
          </w:p>
        </w:tc>
      </w:tr>
      <w:tr w:rsidR="00AD1340" w14:paraId="27C3E45F" w14:textId="77777777">
        <w:trPr>
          <w:trHeight w:val="272"/>
        </w:trPr>
        <w:tc>
          <w:tcPr>
            <w:tcW w:w="1524" w:type="dxa"/>
          </w:tcPr>
          <w:p w14:paraId="3A610B64" w14:textId="77777777" w:rsidR="00AD1340" w:rsidRDefault="0050760C">
            <w:pPr>
              <w:pStyle w:val="TableParagraph"/>
              <w:ind w:left="65" w:right="17"/>
              <w:rPr>
                <w:sz w:val="21"/>
              </w:rPr>
            </w:pPr>
            <w:r>
              <w:rPr>
                <w:spacing w:val="-2"/>
                <w:sz w:val="21"/>
              </w:rPr>
              <w:t>Total</w:t>
            </w:r>
          </w:p>
        </w:tc>
        <w:tc>
          <w:tcPr>
            <w:tcW w:w="1392" w:type="dxa"/>
          </w:tcPr>
          <w:p w14:paraId="37FECC8D" w14:textId="77777777" w:rsidR="00AD1340" w:rsidRDefault="0050760C">
            <w:pPr>
              <w:pStyle w:val="TableParagraph"/>
              <w:ind w:left="63" w:right="2"/>
              <w:rPr>
                <w:sz w:val="21"/>
              </w:rPr>
            </w:pPr>
            <w:r>
              <w:rPr>
                <w:spacing w:val="-2"/>
                <w:sz w:val="21"/>
              </w:rPr>
              <w:t>162,3</w:t>
            </w:r>
          </w:p>
        </w:tc>
        <w:tc>
          <w:tcPr>
            <w:tcW w:w="1428" w:type="dxa"/>
          </w:tcPr>
          <w:p w14:paraId="44FA132A" w14:textId="77777777" w:rsidR="00AD1340" w:rsidRDefault="0050760C">
            <w:pPr>
              <w:pStyle w:val="TableParagraph"/>
              <w:ind w:left="65" w:right="14"/>
              <w:rPr>
                <w:sz w:val="21"/>
              </w:rPr>
            </w:pPr>
            <w:r>
              <w:rPr>
                <w:spacing w:val="-2"/>
                <w:sz w:val="21"/>
              </w:rPr>
              <w:t>836,6</w:t>
            </w:r>
          </w:p>
        </w:tc>
        <w:tc>
          <w:tcPr>
            <w:tcW w:w="1404" w:type="dxa"/>
          </w:tcPr>
          <w:p w14:paraId="48BE1936" w14:textId="77777777" w:rsidR="00AD1340" w:rsidRDefault="0050760C">
            <w:pPr>
              <w:pStyle w:val="TableParagraph"/>
              <w:ind w:left="64" w:right="13"/>
              <w:rPr>
                <w:sz w:val="21"/>
              </w:rPr>
            </w:pPr>
            <w:r>
              <w:rPr>
                <w:spacing w:val="-2"/>
                <w:sz w:val="21"/>
              </w:rPr>
              <w:t>162,3</w:t>
            </w:r>
          </w:p>
        </w:tc>
        <w:tc>
          <w:tcPr>
            <w:tcW w:w="1765" w:type="dxa"/>
          </w:tcPr>
          <w:p w14:paraId="3FD9F61F" w14:textId="77777777" w:rsidR="00AD1340" w:rsidRDefault="0050760C">
            <w:pPr>
              <w:pStyle w:val="TableParagraph"/>
              <w:ind w:left="65" w:right="14"/>
              <w:rPr>
                <w:sz w:val="21"/>
              </w:rPr>
            </w:pPr>
            <w:r>
              <w:rPr>
                <w:spacing w:val="-2"/>
                <w:sz w:val="21"/>
              </w:rPr>
              <w:t>836,6</w:t>
            </w:r>
          </w:p>
        </w:tc>
      </w:tr>
    </w:tbl>
    <w:p w14:paraId="211CD393" w14:textId="77777777" w:rsidR="00AD1340" w:rsidRDefault="00AD1340">
      <w:pPr>
        <w:pStyle w:val="BodyText"/>
      </w:pPr>
    </w:p>
    <w:p w14:paraId="69ED77AE" w14:textId="77777777" w:rsidR="00AD1340" w:rsidRDefault="00AD1340">
      <w:pPr>
        <w:pStyle w:val="BodyText"/>
      </w:pPr>
    </w:p>
    <w:p w14:paraId="561540C6" w14:textId="77777777" w:rsidR="00AD1340" w:rsidRDefault="00AD1340">
      <w:pPr>
        <w:pStyle w:val="BodyText"/>
      </w:pPr>
    </w:p>
    <w:p w14:paraId="0862E1B8" w14:textId="77777777" w:rsidR="00AD1340" w:rsidRDefault="00AD1340">
      <w:pPr>
        <w:pStyle w:val="BodyText"/>
      </w:pPr>
    </w:p>
    <w:p w14:paraId="547A1800" w14:textId="77777777" w:rsidR="00AD1340" w:rsidRDefault="00AD1340">
      <w:pPr>
        <w:pStyle w:val="BodyText"/>
      </w:pPr>
    </w:p>
    <w:p w14:paraId="6AF78EC4" w14:textId="77777777" w:rsidR="00AD1340" w:rsidRDefault="00AD1340">
      <w:pPr>
        <w:pStyle w:val="BodyText"/>
      </w:pPr>
    </w:p>
    <w:p w14:paraId="362CDC15" w14:textId="77777777" w:rsidR="00AD1340" w:rsidRDefault="00AD1340">
      <w:pPr>
        <w:pStyle w:val="BodyText"/>
      </w:pPr>
    </w:p>
    <w:p w14:paraId="7203D43D" w14:textId="77777777" w:rsidR="00AD1340" w:rsidRDefault="00AD1340">
      <w:pPr>
        <w:pStyle w:val="BodyText"/>
      </w:pPr>
    </w:p>
    <w:p w14:paraId="17F2145C" w14:textId="77777777" w:rsidR="00AD1340" w:rsidRDefault="00AD1340">
      <w:pPr>
        <w:pStyle w:val="BodyText"/>
      </w:pPr>
    </w:p>
    <w:p w14:paraId="3D03CBFD" w14:textId="77777777" w:rsidR="00AD1340" w:rsidRDefault="0050760C">
      <w:pPr>
        <w:pStyle w:val="BodyText"/>
        <w:spacing w:before="88"/>
      </w:pPr>
      <w:r>
        <w:rPr>
          <w:noProof/>
        </w:rPr>
        <mc:AlternateContent>
          <mc:Choice Requires="wps">
            <w:drawing>
              <wp:anchor distT="0" distB="0" distL="0" distR="0" simplePos="0" relativeHeight="487709184" behindDoc="1" locked="0" layoutInCell="1" allowOverlap="1" wp14:anchorId="7546B94B" wp14:editId="353F5886">
                <wp:simplePos x="0" y="0"/>
                <wp:positionH relativeFrom="page">
                  <wp:posOffset>936040</wp:posOffset>
                </wp:positionH>
                <wp:positionV relativeFrom="paragraph">
                  <wp:posOffset>226711</wp:posOffset>
                </wp:positionV>
                <wp:extent cx="1829435" cy="7620"/>
                <wp:effectExtent l="0" t="0" r="0" b="0"/>
                <wp:wrapTopAndBottom/>
                <wp:docPr id="446" name="Graphic 4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E540C8" id="Graphic 446" o:spid="_x0000_s1026" style="position:absolute;margin-left:73.7pt;margin-top:17.85pt;width:144.05pt;height:.6pt;z-index:-1560729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" path="m1829053,l,,,7620r1829053,l1829053,xe" fillcolor="black" stroked="f">
                <v:path arrowok="t"/>
                <w10:wrap type="topAndBottom" anchorx="page"/>
              </v:shape>
            </w:pict>
          </mc:Fallback>
        </mc:AlternateContent>
      </w:r>
    </w:p>
    <w:p w14:paraId="55B57616" w14:textId="77777777" w:rsidR="00AD1340" w:rsidRDefault="0050760C">
      <w:pPr>
        <w:pStyle w:val="BodyText"/>
        <w:spacing w:before="92"/>
        <w:ind w:left="114"/>
      </w:pPr>
      <w:r>
        <w:rPr>
          <w:vertAlign w:val="superscript"/>
        </w:rPr>
        <w:t>37</w:t>
      </w:r>
      <w:r>
        <w:t xml:space="preserve"> Pas de </w:t>
      </w:r>
      <w:r>
        <w:t xml:space="preserve">distinction entre les </w:t>
      </w:r>
      <w:r>
        <w:rPr>
          <w:spacing w:val="-2"/>
        </w:rPr>
        <w:t xml:space="preserve">zones </w:t>
      </w:r>
      <w:r>
        <w:t>accessibles et non accessibles</w:t>
      </w:r>
    </w:p>
    <w:p w14:paraId="2D800748" w14:textId="77777777" w:rsidR="00AD1340" w:rsidRDefault="00AD1340">
      <w:pPr>
        <w:sectPr w:rsidR="00AD1340">
          <w:pgSz w:w="11910" w:h="16840"/>
          <w:pgMar w:top="1740" w:right="800" w:bottom="1040" w:left="1360" w:header="748" w:footer="852" w:gutter="0"/>
          <w:cols w:space="720"/>
        </w:sectPr>
      </w:pPr>
    </w:p>
    <w:p w14:paraId="23A40E1B" w14:textId="77777777" w:rsidR="00AD1340" w:rsidRDefault="00AD1340">
      <w:pPr>
        <w:pStyle w:val="BodyText"/>
        <w:spacing w:before="3" w:after="1"/>
        <w:rPr>
          <w:sz w:val="7"/>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63"/>
        <w:gridCol w:w="1151"/>
        <w:gridCol w:w="1247"/>
        <w:gridCol w:w="2015"/>
      </w:tblGrid>
      <w:tr w:rsidR="00AD1340" w14:paraId="31D5F2F8" w14:textId="77777777">
        <w:trPr>
          <w:trHeight w:val="273"/>
        </w:trPr>
        <w:tc>
          <w:tcPr>
            <w:tcW w:w="1763" w:type="dxa"/>
          </w:tcPr>
          <w:p w14:paraId="67BDD715" w14:textId="77777777" w:rsidR="00AD1340" w:rsidRDefault="00AD1340">
            <w:pPr>
              <w:pStyle w:val="TableParagraph"/>
              <w:spacing w:before="0" w:line="240" w:lineRule="auto"/>
              <w:jc w:val="left"/>
              <w:rPr>
                <w:rFonts w:ascii="Times New Roman"/>
                <w:sz w:val="20"/>
              </w:rPr>
            </w:pPr>
          </w:p>
        </w:tc>
        <w:tc>
          <w:tcPr>
            <w:tcW w:w="2398" w:type="dxa"/>
            <w:gridSpan w:val="2"/>
          </w:tcPr>
          <w:p w14:paraId="78F12016" w14:textId="77777777" w:rsidR="00AD1340" w:rsidRDefault="0050760C">
            <w:pPr>
              <w:pStyle w:val="TableParagraph"/>
              <w:spacing w:before="3" w:line="250" w:lineRule="exact"/>
              <w:ind w:left="351"/>
              <w:jc w:val="left"/>
              <w:rPr>
                <w:sz w:val="21"/>
              </w:rPr>
            </w:pPr>
            <w:r>
              <w:rPr>
                <w:sz w:val="21"/>
              </w:rPr>
              <w:t xml:space="preserve">Scénario </w:t>
            </w:r>
            <w:r>
              <w:rPr>
                <w:spacing w:val="-2"/>
                <w:sz w:val="21"/>
              </w:rPr>
              <w:t>BAC_0100</w:t>
            </w:r>
          </w:p>
        </w:tc>
        <w:tc>
          <w:tcPr>
            <w:tcW w:w="2015" w:type="dxa"/>
          </w:tcPr>
          <w:p w14:paraId="5568D591" w14:textId="77777777" w:rsidR="00AD1340" w:rsidRDefault="0050760C">
            <w:pPr>
              <w:pStyle w:val="TableParagraph"/>
              <w:spacing w:before="15"/>
              <w:ind w:left="24" w:right="25"/>
              <w:rPr>
                <w:sz w:val="21"/>
              </w:rPr>
            </w:pPr>
            <w:r>
              <w:rPr>
                <w:sz w:val="21"/>
              </w:rPr>
              <w:t xml:space="preserve">Scénario </w:t>
            </w:r>
            <w:r>
              <w:rPr>
                <w:spacing w:val="-2"/>
                <w:sz w:val="21"/>
              </w:rPr>
              <w:t>BAC_0100</w:t>
            </w:r>
          </w:p>
        </w:tc>
      </w:tr>
      <w:tr w:rsidR="00AD1340" w14:paraId="49520D16" w14:textId="77777777">
        <w:trPr>
          <w:trHeight w:val="597"/>
        </w:trPr>
        <w:tc>
          <w:tcPr>
            <w:tcW w:w="1763" w:type="dxa"/>
          </w:tcPr>
          <w:p w14:paraId="77D6DF05" w14:textId="77777777" w:rsidR="00AD1340" w:rsidRDefault="0050760C">
            <w:pPr>
              <w:pStyle w:val="TableParagraph"/>
              <w:spacing w:before="15" w:line="240" w:lineRule="auto"/>
              <w:ind w:left="25" w:right="26"/>
              <w:rPr>
                <w:sz w:val="21"/>
              </w:rPr>
            </w:pPr>
            <w:r>
              <w:rPr>
                <w:spacing w:val="-2"/>
                <w:w w:val="105"/>
                <w:sz w:val="21"/>
              </w:rPr>
              <w:t>Classe de différence</w:t>
            </w:r>
          </w:p>
          <w:p w14:paraId="0936B53C" w14:textId="77777777" w:rsidR="00AD1340" w:rsidRDefault="0050760C">
            <w:pPr>
              <w:pStyle w:val="TableParagraph"/>
              <w:spacing w:before="67" w:line="239" w:lineRule="exact"/>
              <w:ind w:left="25" w:right="20"/>
              <w:rPr>
                <w:sz w:val="21"/>
              </w:rPr>
            </w:pPr>
            <w:r>
              <w:rPr>
                <w:spacing w:val="-2"/>
                <w:w w:val="105"/>
                <w:sz w:val="21"/>
              </w:rPr>
              <w:t>(µg/m )</w:t>
            </w:r>
            <w:r>
              <w:rPr>
                <w:spacing w:val="-2"/>
                <w:w w:val="105"/>
                <w:sz w:val="21"/>
                <w:vertAlign w:val="superscript"/>
              </w:rPr>
              <w:t>3</w:t>
            </w:r>
          </w:p>
        </w:tc>
        <w:tc>
          <w:tcPr>
            <w:tcW w:w="1151" w:type="dxa"/>
          </w:tcPr>
          <w:p w14:paraId="12D3805D" w14:textId="77777777" w:rsidR="00AD1340" w:rsidRDefault="0050760C">
            <w:pPr>
              <w:pStyle w:val="TableParagraph"/>
              <w:spacing w:before="170" w:line="240" w:lineRule="auto"/>
              <w:ind w:left="25" w:right="1"/>
              <w:rPr>
                <w:sz w:val="21"/>
              </w:rPr>
            </w:pPr>
            <w:r>
              <w:rPr>
                <w:spacing w:val="-2"/>
                <w:w w:val="105"/>
                <w:sz w:val="21"/>
              </w:rPr>
              <w:t>Bruxelles</w:t>
            </w:r>
          </w:p>
        </w:tc>
        <w:tc>
          <w:tcPr>
            <w:tcW w:w="1247" w:type="dxa"/>
          </w:tcPr>
          <w:p w14:paraId="56F020CA" w14:textId="77777777" w:rsidR="00AD1340" w:rsidRDefault="0050760C">
            <w:pPr>
              <w:pStyle w:val="TableParagraph"/>
              <w:spacing w:before="170" w:line="240" w:lineRule="auto"/>
              <w:ind w:left="25" w:right="10"/>
              <w:rPr>
                <w:sz w:val="21"/>
              </w:rPr>
            </w:pPr>
            <w:r>
              <w:rPr>
                <w:spacing w:val="-2"/>
                <w:w w:val="105"/>
                <w:sz w:val="21"/>
              </w:rPr>
              <w:t>Flandre</w:t>
            </w:r>
          </w:p>
        </w:tc>
        <w:tc>
          <w:tcPr>
            <w:tcW w:w="2015" w:type="dxa"/>
          </w:tcPr>
          <w:p w14:paraId="5526B747" w14:textId="77777777" w:rsidR="00AD1340" w:rsidRDefault="0050760C">
            <w:pPr>
              <w:pStyle w:val="TableParagraph"/>
              <w:spacing w:before="170" w:line="240" w:lineRule="auto"/>
              <w:ind w:left="24" w:right="22"/>
              <w:rPr>
                <w:sz w:val="21"/>
              </w:rPr>
            </w:pPr>
            <w:r>
              <w:rPr>
                <w:w w:val="105"/>
                <w:sz w:val="21"/>
              </w:rPr>
              <w:t xml:space="preserve">Bru + </w:t>
            </w:r>
            <w:r>
              <w:rPr>
                <w:spacing w:val="-2"/>
                <w:w w:val="105"/>
                <w:sz w:val="21"/>
              </w:rPr>
              <w:t>Vlaand</w:t>
            </w:r>
          </w:p>
        </w:tc>
      </w:tr>
      <w:tr w:rsidR="00AD1340" w14:paraId="228C4839" w14:textId="77777777">
        <w:trPr>
          <w:trHeight w:val="273"/>
        </w:trPr>
        <w:tc>
          <w:tcPr>
            <w:tcW w:w="1763" w:type="dxa"/>
          </w:tcPr>
          <w:p w14:paraId="6BCCED37" w14:textId="77777777" w:rsidR="00AD1340" w:rsidRDefault="0050760C">
            <w:pPr>
              <w:pStyle w:val="TableParagraph"/>
              <w:spacing w:before="15"/>
              <w:ind w:left="25" w:right="12"/>
              <w:rPr>
                <w:sz w:val="21"/>
              </w:rPr>
            </w:pPr>
            <w:r>
              <w:rPr>
                <w:w w:val="105"/>
                <w:sz w:val="21"/>
              </w:rPr>
              <w:t xml:space="preserve">&lt; </w:t>
            </w:r>
            <w:r>
              <w:rPr>
                <w:spacing w:val="-10"/>
                <w:w w:val="105"/>
                <w:sz w:val="21"/>
              </w:rPr>
              <w:t>-2</w:t>
            </w:r>
          </w:p>
        </w:tc>
        <w:tc>
          <w:tcPr>
            <w:tcW w:w="1151" w:type="dxa"/>
          </w:tcPr>
          <w:p w14:paraId="2FB54A39" w14:textId="77777777" w:rsidR="00AD1340" w:rsidRDefault="0050760C">
            <w:pPr>
              <w:pStyle w:val="TableParagraph"/>
              <w:spacing w:before="15"/>
              <w:ind w:left="25"/>
              <w:rPr>
                <w:sz w:val="21"/>
              </w:rPr>
            </w:pPr>
            <w:r>
              <w:rPr>
                <w:spacing w:val="-5"/>
                <w:w w:val="105"/>
                <w:sz w:val="21"/>
              </w:rPr>
              <w:t>0,0</w:t>
            </w:r>
          </w:p>
        </w:tc>
        <w:tc>
          <w:tcPr>
            <w:tcW w:w="1247" w:type="dxa"/>
          </w:tcPr>
          <w:p w14:paraId="58ED2E45" w14:textId="77777777" w:rsidR="00AD1340" w:rsidRDefault="0050760C">
            <w:pPr>
              <w:pStyle w:val="TableParagraph"/>
              <w:spacing w:before="15"/>
              <w:ind w:left="25" w:right="1"/>
              <w:rPr>
                <w:sz w:val="21"/>
              </w:rPr>
            </w:pPr>
            <w:r>
              <w:rPr>
                <w:spacing w:val="-5"/>
                <w:w w:val="105"/>
                <w:sz w:val="21"/>
              </w:rPr>
              <w:t>0,0</w:t>
            </w:r>
          </w:p>
        </w:tc>
        <w:tc>
          <w:tcPr>
            <w:tcW w:w="2015" w:type="dxa"/>
          </w:tcPr>
          <w:p w14:paraId="1E14E46F" w14:textId="77777777" w:rsidR="00AD1340" w:rsidRDefault="0050760C">
            <w:pPr>
              <w:pStyle w:val="TableParagraph"/>
              <w:spacing w:before="15"/>
              <w:ind w:left="25" w:right="1"/>
              <w:rPr>
                <w:sz w:val="21"/>
              </w:rPr>
            </w:pPr>
            <w:r>
              <w:rPr>
                <w:spacing w:val="-5"/>
                <w:w w:val="105"/>
                <w:sz w:val="21"/>
              </w:rPr>
              <w:t>0,0</w:t>
            </w:r>
          </w:p>
        </w:tc>
      </w:tr>
      <w:tr w:rsidR="00AD1340" w14:paraId="7E9BB9B1" w14:textId="77777777">
        <w:trPr>
          <w:trHeight w:val="273"/>
        </w:trPr>
        <w:tc>
          <w:tcPr>
            <w:tcW w:w="1763" w:type="dxa"/>
          </w:tcPr>
          <w:p w14:paraId="7ABB7AA3" w14:textId="77777777" w:rsidR="00AD1340" w:rsidRDefault="0050760C">
            <w:pPr>
              <w:pStyle w:val="TableParagraph"/>
              <w:spacing w:before="15"/>
              <w:ind w:left="25" w:right="2"/>
              <w:rPr>
                <w:sz w:val="21"/>
              </w:rPr>
            </w:pPr>
            <w:r>
              <w:rPr>
                <w:sz w:val="21"/>
              </w:rPr>
              <w:t>-2--0</w:t>
            </w:r>
            <w:r>
              <w:rPr>
                <w:spacing w:val="-5"/>
                <w:sz w:val="21"/>
              </w:rPr>
              <w:t>,6</w:t>
            </w:r>
          </w:p>
        </w:tc>
        <w:tc>
          <w:tcPr>
            <w:tcW w:w="1151" w:type="dxa"/>
          </w:tcPr>
          <w:p w14:paraId="055CA772" w14:textId="77777777" w:rsidR="00AD1340" w:rsidRDefault="0050760C">
            <w:pPr>
              <w:pStyle w:val="TableParagraph"/>
              <w:spacing w:before="15"/>
              <w:ind w:left="25"/>
              <w:rPr>
                <w:sz w:val="21"/>
              </w:rPr>
            </w:pPr>
            <w:r>
              <w:rPr>
                <w:spacing w:val="-5"/>
                <w:w w:val="105"/>
                <w:sz w:val="21"/>
              </w:rPr>
              <w:t>0,0</w:t>
            </w:r>
          </w:p>
        </w:tc>
        <w:tc>
          <w:tcPr>
            <w:tcW w:w="1247" w:type="dxa"/>
          </w:tcPr>
          <w:p w14:paraId="4E906700" w14:textId="77777777" w:rsidR="00AD1340" w:rsidRDefault="0050760C">
            <w:pPr>
              <w:pStyle w:val="TableParagraph"/>
              <w:spacing w:before="15"/>
              <w:ind w:left="25" w:right="1"/>
              <w:rPr>
                <w:sz w:val="21"/>
              </w:rPr>
            </w:pPr>
            <w:r>
              <w:rPr>
                <w:spacing w:val="-5"/>
                <w:w w:val="105"/>
                <w:sz w:val="21"/>
              </w:rPr>
              <w:t>0,0</w:t>
            </w:r>
          </w:p>
        </w:tc>
        <w:tc>
          <w:tcPr>
            <w:tcW w:w="2015" w:type="dxa"/>
          </w:tcPr>
          <w:p w14:paraId="14CC59BF" w14:textId="77777777" w:rsidR="00AD1340" w:rsidRDefault="0050760C">
            <w:pPr>
              <w:pStyle w:val="TableParagraph"/>
              <w:spacing w:before="15"/>
              <w:ind w:left="25" w:right="1"/>
              <w:rPr>
                <w:sz w:val="21"/>
              </w:rPr>
            </w:pPr>
            <w:r>
              <w:rPr>
                <w:spacing w:val="-5"/>
                <w:w w:val="105"/>
                <w:sz w:val="21"/>
              </w:rPr>
              <w:t>0,0</w:t>
            </w:r>
          </w:p>
        </w:tc>
      </w:tr>
      <w:tr w:rsidR="00AD1340" w14:paraId="6704DC55" w14:textId="77777777">
        <w:trPr>
          <w:trHeight w:val="273"/>
        </w:trPr>
        <w:tc>
          <w:tcPr>
            <w:tcW w:w="1763" w:type="dxa"/>
          </w:tcPr>
          <w:p w14:paraId="372FBC2E" w14:textId="77777777" w:rsidR="00AD1340" w:rsidRDefault="0050760C">
            <w:pPr>
              <w:pStyle w:val="TableParagraph"/>
              <w:spacing w:before="15"/>
              <w:ind w:left="25" w:right="14"/>
              <w:rPr>
                <w:sz w:val="21"/>
              </w:rPr>
            </w:pPr>
            <w:r>
              <w:rPr>
                <w:sz w:val="21"/>
              </w:rPr>
              <w:t>-0,6--0</w:t>
            </w:r>
            <w:r>
              <w:rPr>
                <w:spacing w:val="-5"/>
                <w:sz w:val="21"/>
              </w:rPr>
              <w:t>,2</w:t>
            </w:r>
          </w:p>
        </w:tc>
        <w:tc>
          <w:tcPr>
            <w:tcW w:w="1151" w:type="dxa"/>
          </w:tcPr>
          <w:p w14:paraId="3D52F45F" w14:textId="77777777" w:rsidR="00AD1340" w:rsidRDefault="0050760C">
            <w:pPr>
              <w:pStyle w:val="TableParagraph"/>
              <w:spacing w:before="15"/>
              <w:ind w:left="25"/>
              <w:rPr>
                <w:sz w:val="21"/>
              </w:rPr>
            </w:pPr>
            <w:r>
              <w:rPr>
                <w:spacing w:val="-5"/>
                <w:w w:val="105"/>
                <w:sz w:val="21"/>
              </w:rPr>
              <w:t>0,0</w:t>
            </w:r>
          </w:p>
        </w:tc>
        <w:tc>
          <w:tcPr>
            <w:tcW w:w="1247" w:type="dxa"/>
          </w:tcPr>
          <w:p w14:paraId="3275BB2D" w14:textId="77777777" w:rsidR="00AD1340" w:rsidRDefault="0050760C">
            <w:pPr>
              <w:pStyle w:val="TableParagraph"/>
              <w:spacing w:before="15"/>
              <w:ind w:left="25" w:right="1"/>
              <w:rPr>
                <w:sz w:val="21"/>
              </w:rPr>
            </w:pPr>
            <w:r>
              <w:rPr>
                <w:spacing w:val="-5"/>
                <w:w w:val="105"/>
                <w:sz w:val="21"/>
              </w:rPr>
              <w:t>0,0</w:t>
            </w:r>
          </w:p>
        </w:tc>
        <w:tc>
          <w:tcPr>
            <w:tcW w:w="2015" w:type="dxa"/>
          </w:tcPr>
          <w:p w14:paraId="699A7EF1" w14:textId="77777777" w:rsidR="00AD1340" w:rsidRDefault="0050760C">
            <w:pPr>
              <w:pStyle w:val="TableParagraph"/>
              <w:spacing w:before="15"/>
              <w:ind w:left="25" w:right="1"/>
              <w:rPr>
                <w:sz w:val="21"/>
              </w:rPr>
            </w:pPr>
            <w:r>
              <w:rPr>
                <w:spacing w:val="-5"/>
                <w:w w:val="105"/>
                <w:sz w:val="21"/>
              </w:rPr>
              <w:t>0,0</w:t>
            </w:r>
          </w:p>
        </w:tc>
      </w:tr>
      <w:tr w:rsidR="00AD1340" w14:paraId="22C6AAF2" w14:textId="77777777">
        <w:trPr>
          <w:trHeight w:val="273"/>
        </w:trPr>
        <w:tc>
          <w:tcPr>
            <w:tcW w:w="1763" w:type="dxa"/>
          </w:tcPr>
          <w:p w14:paraId="4085A197" w14:textId="77777777" w:rsidR="00AD1340" w:rsidRDefault="0050760C">
            <w:pPr>
              <w:pStyle w:val="TableParagraph"/>
              <w:spacing w:before="15" w:line="239" w:lineRule="exact"/>
              <w:ind w:left="25" w:right="14"/>
              <w:rPr>
                <w:sz w:val="21"/>
              </w:rPr>
            </w:pPr>
            <w:r>
              <w:rPr>
                <w:sz w:val="21"/>
              </w:rPr>
              <w:t>-0,2-0</w:t>
            </w:r>
            <w:r>
              <w:rPr>
                <w:spacing w:val="-5"/>
                <w:sz w:val="21"/>
              </w:rPr>
              <w:t>,2</w:t>
            </w:r>
          </w:p>
        </w:tc>
        <w:tc>
          <w:tcPr>
            <w:tcW w:w="1151" w:type="dxa"/>
          </w:tcPr>
          <w:p w14:paraId="6194E93B" w14:textId="77777777" w:rsidR="00AD1340" w:rsidRDefault="0050760C">
            <w:pPr>
              <w:pStyle w:val="TableParagraph"/>
              <w:spacing w:before="15" w:line="239" w:lineRule="exact"/>
              <w:ind w:left="25" w:right="1"/>
              <w:rPr>
                <w:sz w:val="21"/>
              </w:rPr>
            </w:pPr>
            <w:r>
              <w:rPr>
                <w:spacing w:val="-2"/>
                <w:w w:val="105"/>
                <w:sz w:val="21"/>
              </w:rPr>
              <w:t>162,3</w:t>
            </w:r>
          </w:p>
        </w:tc>
        <w:tc>
          <w:tcPr>
            <w:tcW w:w="1247" w:type="dxa"/>
          </w:tcPr>
          <w:p w14:paraId="28C4724C" w14:textId="77777777" w:rsidR="00AD1340" w:rsidRDefault="0050760C">
            <w:pPr>
              <w:pStyle w:val="TableParagraph"/>
              <w:spacing w:before="15" w:line="239" w:lineRule="exact"/>
              <w:ind w:left="25"/>
              <w:rPr>
                <w:sz w:val="21"/>
              </w:rPr>
            </w:pPr>
            <w:r>
              <w:rPr>
                <w:spacing w:val="-2"/>
                <w:w w:val="105"/>
                <w:sz w:val="21"/>
              </w:rPr>
              <w:t>827,7</w:t>
            </w:r>
          </w:p>
        </w:tc>
        <w:tc>
          <w:tcPr>
            <w:tcW w:w="2015" w:type="dxa"/>
          </w:tcPr>
          <w:p w14:paraId="13619CBD" w14:textId="77777777" w:rsidR="00AD1340" w:rsidRDefault="0050760C">
            <w:pPr>
              <w:pStyle w:val="TableParagraph"/>
              <w:spacing w:before="15" w:line="239" w:lineRule="exact"/>
              <w:ind w:left="24" w:right="1"/>
              <w:rPr>
                <w:sz w:val="21"/>
              </w:rPr>
            </w:pPr>
            <w:r>
              <w:rPr>
                <w:spacing w:val="-2"/>
                <w:w w:val="105"/>
                <w:sz w:val="21"/>
              </w:rPr>
              <w:t>990,1</w:t>
            </w:r>
          </w:p>
        </w:tc>
      </w:tr>
      <w:tr w:rsidR="00AD1340" w14:paraId="4A917C77" w14:textId="77777777">
        <w:trPr>
          <w:trHeight w:val="273"/>
        </w:trPr>
        <w:tc>
          <w:tcPr>
            <w:tcW w:w="1763" w:type="dxa"/>
          </w:tcPr>
          <w:p w14:paraId="3A98C6CD" w14:textId="77777777" w:rsidR="00AD1340" w:rsidRDefault="0050760C">
            <w:pPr>
              <w:pStyle w:val="TableParagraph"/>
              <w:spacing w:line="239" w:lineRule="exact"/>
              <w:ind w:left="25" w:right="13"/>
              <w:rPr>
                <w:sz w:val="21"/>
              </w:rPr>
            </w:pPr>
            <w:r>
              <w:rPr>
                <w:sz w:val="21"/>
              </w:rPr>
              <w:t>0,2-0</w:t>
            </w:r>
            <w:r>
              <w:rPr>
                <w:spacing w:val="-5"/>
                <w:sz w:val="21"/>
              </w:rPr>
              <w:t>,6</w:t>
            </w:r>
          </w:p>
        </w:tc>
        <w:tc>
          <w:tcPr>
            <w:tcW w:w="1151" w:type="dxa"/>
          </w:tcPr>
          <w:p w14:paraId="120F8BDB" w14:textId="77777777" w:rsidR="00AD1340" w:rsidRDefault="0050760C">
            <w:pPr>
              <w:pStyle w:val="TableParagraph"/>
              <w:spacing w:line="239" w:lineRule="exact"/>
              <w:ind w:left="25"/>
              <w:rPr>
                <w:sz w:val="21"/>
              </w:rPr>
            </w:pPr>
            <w:r>
              <w:rPr>
                <w:spacing w:val="-5"/>
                <w:w w:val="105"/>
                <w:sz w:val="21"/>
              </w:rPr>
              <w:t>0,0</w:t>
            </w:r>
          </w:p>
        </w:tc>
        <w:tc>
          <w:tcPr>
            <w:tcW w:w="1247" w:type="dxa"/>
          </w:tcPr>
          <w:p w14:paraId="7974FAD1" w14:textId="77777777" w:rsidR="00AD1340" w:rsidRDefault="0050760C">
            <w:pPr>
              <w:pStyle w:val="TableParagraph"/>
              <w:spacing w:line="239" w:lineRule="exact"/>
              <w:ind w:left="25" w:right="1"/>
              <w:rPr>
                <w:sz w:val="21"/>
              </w:rPr>
            </w:pPr>
            <w:r>
              <w:rPr>
                <w:spacing w:val="-5"/>
                <w:w w:val="105"/>
                <w:sz w:val="21"/>
              </w:rPr>
              <w:t>6,7</w:t>
            </w:r>
          </w:p>
        </w:tc>
        <w:tc>
          <w:tcPr>
            <w:tcW w:w="2015" w:type="dxa"/>
          </w:tcPr>
          <w:p w14:paraId="17C70EDA" w14:textId="77777777" w:rsidR="00AD1340" w:rsidRDefault="0050760C">
            <w:pPr>
              <w:pStyle w:val="TableParagraph"/>
              <w:spacing w:line="239" w:lineRule="exact"/>
              <w:ind w:left="25" w:right="1"/>
              <w:rPr>
                <w:sz w:val="21"/>
              </w:rPr>
            </w:pPr>
            <w:r>
              <w:rPr>
                <w:spacing w:val="-5"/>
                <w:w w:val="105"/>
                <w:sz w:val="21"/>
              </w:rPr>
              <w:t>6,7</w:t>
            </w:r>
          </w:p>
        </w:tc>
      </w:tr>
      <w:tr w:rsidR="00AD1340" w14:paraId="1A267696" w14:textId="77777777">
        <w:trPr>
          <w:trHeight w:val="273"/>
        </w:trPr>
        <w:tc>
          <w:tcPr>
            <w:tcW w:w="1763" w:type="dxa"/>
          </w:tcPr>
          <w:p w14:paraId="4A60AEB5" w14:textId="77777777" w:rsidR="00AD1340" w:rsidRDefault="0050760C">
            <w:pPr>
              <w:pStyle w:val="TableParagraph"/>
              <w:spacing w:line="239" w:lineRule="exact"/>
              <w:ind w:left="26" w:right="1"/>
              <w:rPr>
                <w:sz w:val="21"/>
              </w:rPr>
            </w:pPr>
            <w:r>
              <w:rPr>
                <w:sz w:val="21"/>
              </w:rPr>
              <w:t>0,</w:t>
            </w:r>
            <w:r>
              <w:rPr>
                <w:spacing w:val="-10"/>
                <w:sz w:val="21"/>
              </w:rPr>
              <w:t>6-2</w:t>
            </w:r>
          </w:p>
        </w:tc>
        <w:tc>
          <w:tcPr>
            <w:tcW w:w="1151" w:type="dxa"/>
          </w:tcPr>
          <w:p w14:paraId="7A1B288C" w14:textId="77777777" w:rsidR="00AD1340" w:rsidRDefault="0050760C">
            <w:pPr>
              <w:pStyle w:val="TableParagraph"/>
              <w:spacing w:line="239" w:lineRule="exact"/>
              <w:ind w:left="25"/>
              <w:rPr>
                <w:sz w:val="21"/>
              </w:rPr>
            </w:pPr>
            <w:r>
              <w:rPr>
                <w:spacing w:val="-5"/>
                <w:w w:val="105"/>
                <w:sz w:val="21"/>
              </w:rPr>
              <w:t>0,0</w:t>
            </w:r>
          </w:p>
        </w:tc>
        <w:tc>
          <w:tcPr>
            <w:tcW w:w="1247" w:type="dxa"/>
          </w:tcPr>
          <w:p w14:paraId="7EEF780B" w14:textId="77777777" w:rsidR="00AD1340" w:rsidRDefault="0050760C">
            <w:pPr>
              <w:pStyle w:val="TableParagraph"/>
              <w:spacing w:line="239" w:lineRule="exact"/>
              <w:ind w:left="25" w:right="12"/>
              <w:rPr>
                <w:sz w:val="21"/>
              </w:rPr>
            </w:pPr>
            <w:r>
              <w:rPr>
                <w:spacing w:val="-4"/>
                <w:w w:val="105"/>
                <w:sz w:val="21"/>
              </w:rPr>
              <w:t>1,88</w:t>
            </w:r>
          </w:p>
        </w:tc>
        <w:tc>
          <w:tcPr>
            <w:tcW w:w="2015" w:type="dxa"/>
          </w:tcPr>
          <w:p w14:paraId="43DD417F" w14:textId="77777777" w:rsidR="00AD1340" w:rsidRDefault="0050760C">
            <w:pPr>
              <w:pStyle w:val="TableParagraph"/>
              <w:spacing w:line="239" w:lineRule="exact"/>
              <w:ind w:left="24" w:right="12"/>
              <w:rPr>
                <w:sz w:val="21"/>
              </w:rPr>
            </w:pPr>
            <w:r>
              <w:rPr>
                <w:spacing w:val="-4"/>
                <w:w w:val="105"/>
                <w:sz w:val="21"/>
              </w:rPr>
              <w:t>1,88</w:t>
            </w:r>
          </w:p>
        </w:tc>
      </w:tr>
      <w:tr w:rsidR="00AD1340" w14:paraId="736DD4ED" w14:textId="77777777">
        <w:trPr>
          <w:trHeight w:val="273"/>
        </w:trPr>
        <w:tc>
          <w:tcPr>
            <w:tcW w:w="1763" w:type="dxa"/>
          </w:tcPr>
          <w:p w14:paraId="50A01CFA" w14:textId="77777777" w:rsidR="00AD1340" w:rsidRDefault="0050760C">
            <w:pPr>
              <w:pStyle w:val="TableParagraph"/>
              <w:spacing w:before="15"/>
              <w:ind w:left="25" w:right="12"/>
              <w:rPr>
                <w:sz w:val="21"/>
              </w:rPr>
            </w:pPr>
            <w:r>
              <w:rPr>
                <w:w w:val="105"/>
                <w:sz w:val="21"/>
              </w:rPr>
              <w:t xml:space="preserve">&gt; </w:t>
            </w:r>
            <w:r>
              <w:rPr>
                <w:spacing w:val="-10"/>
                <w:w w:val="105"/>
                <w:sz w:val="21"/>
              </w:rPr>
              <w:t>2</w:t>
            </w:r>
          </w:p>
        </w:tc>
        <w:tc>
          <w:tcPr>
            <w:tcW w:w="1151" w:type="dxa"/>
          </w:tcPr>
          <w:p w14:paraId="29847D69" w14:textId="77777777" w:rsidR="00AD1340" w:rsidRDefault="0050760C">
            <w:pPr>
              <w:pStyle w:val="TableParagraph"/>
              <w:spacing w:before="15"/>
              <w:ind w:left="25"/>
              <w:rPr>
                <w:sz w:val="21"/>
              </w:rPr>
            </w:pPr>
            <w:r>
              <w:rPr>
                <w:spacing w:val="-5"/>
                <w:w w:val="105"/>
                <w:sz w:val="21"/>
              </w:rPr>
              <w:t>0,0</w:t>
            </w:r>
          </w:p>
        </w:tc>
        <w:tc>
          <w:tcPr>
            <w:tcW w:w="1247" w:type="dxa"/>
          </w:tcPr>
          <w:p w14:paraId="5ACBEFC6" w14:textId="77777777" w:rsidR="00AD1340" w:rsidRDefault="0050760C">
            <w:pPr>
              <w:pStyle w:val="TableParagraph"/>
              <w:spacing w:before="15"/>
              <w:ind w:left="25" w:right="12"/>
              <w:rPr>
                <w:sz w:val="21"/>
              </w:rPr>
            </w:pPr>
            <w:r>
              <w:rPr>
                <w:spacing w:val="-4"/>
                <w:w w:val="105"/>
                <w:sz w:val="21"/>
              </w:rPr>
              <w:t>0,26</w:t>
            </w:r>
          </w:p>
        </w:tc>
        <w:tc>
          <w:tcPr>
            <w:tcW w:w="2015" w:type="dxa"/>
          </w:tcPr>
          <w:p w14:paraId="5CBA5578" w14:textId="77777777" w:rsidR="00AD1340" w:rsidRDefault="0050760C">
            <w:pPr>
              <w:pStyle w:val="TableParagraph"/>
              <w:spacing w:before="15"/>
              <w:ind w:left="24" w:right="12"/>
              <w:rPr>
                <w:sz w:val="21"/>
              </w:rPr>
            </w:pPr>
            <w:r>
              <w:rPr>
                <w:spacing w:val="-4"/>
                <w:w w:val="105"/>
                <w:sz w:val="21"/>
              </w:rPr>
              <w:t>0,26</w:t>
            </w:r>
          </w:p>
        </w:tc>
      </w:tr>
      <w:tr w:rsidR="00AD1340" w14:paraId="183A0CE5" w14:textId="77777777">
        <w:trPr>
          <w:trHeight w:val="273"/>
        </w:trPr>
        <w:tc>
          <w:tcPr>
            <w:tcW w:w="1763" w:type="dxa"/>
          </w:tcPr>
          <w:p w14:paraId="578E7D5C" w14:textId="77777777" w:rsidR="00AD1340" w:rsidRDefault="0050760C">
            <w:pPr>
              <w:pStyle w:val="TableParagraph"/>
              <w:spacing w:before="15"/>
              <w:ind w:left="25" w:right="13"/>
              <w:rPr>
                <w:sz w:val="21"/>
              </w:rPr>
            </w:pPr>
            <w:r>
              <w:rPr>
                <w:spacing w:val="-2"/>
                <w:w w:val="105"/>
                <w:sz w:val="21"/>
              </w:rPr>
              <w:t>Total</w:t>
            </w:r>
          </w:p>
        </w:tc>
        <w:tc>
          <w:tcPr>
            <w:tcW w:w="1151" w:type="dxa"/>
          </w:tcPr>
          <w:p w14:paraId="106C169B" w14:textId="77777777" w:rsidR="00AD1340" w:rsidRDefault="0050760C">
            <w:pPr>
              <w:pStyle w:val="TableParagraph"/>
              <w:spacing w:before="15"/>
              <w:ind w:left="25" w:right="1"/>
              <w:rPr>
                <w:sz w:val="21"/>
              </w:rPr>
            </w:pPr>
            <w:r>
              <w:rPr>
                <w:spacing w:val="-2"/>
                <w:w w:val="105"/>
                <w:sz w:val="21"/>
              </w:rPr>
              <w:t>162,3</w:t>
            </w:r>
          </w:p>
        </w:tc>
        <w:tc>
          <w:tcPr>
            <w:tcW w:w="1247" w:type="dxa"/>
          </w:tcPr>
          <w:p w14:paraId="1DABE62B" w14:textId="77777777" w:rsidR="00AD1340" w:rsidRDefault="0050760C">
            <w:pPr>
              <w:pStyle w:val="TableParagraph"/>
              <w:spacing w:before="15"/>
              <w:ind w:left="25"/>
              <w:rPr>
                <w:sz w:val="21"/>
              </w:rPr>
            </w:pPr>
            <w:r>
              <w:rPr>
                <w:spacing w:val="-2"/>
                <w:w w:val="105"/>
                <w:sz w:val="21"/>
              </w:rPr>
              <w:t>836,6</w:t>
            </w:r>
          </w:p>
        </w:tc>
        <w:tc>
          <w:tcPr>
            <w:tcW w:w="2015" w:type="dxa"/>
          </w:tcPr>
          <w:p w14:paraId="66A9B964" w14:textId="77777777" w:rsidR="00AD1340" w:rsidRDefault="0050760C">
            <w:pPr>
              <w:pStyle w:val="TableParagraph"/>
              <w:spacing w:before="15"/>
              <w:ind w:left="24" w:right="1"/>
              <w:rPr>
                <w:sz w:val="21"/>
              </w:rPr>
            </w:pPr>
            <w:r>
              <w:rPr>
                <w:spacing w:val="-2"/>
                <w:w w:val="105"/>
                <w:sz w:val="21"/>
              </w:rPr>
              <w:t>998,9</w:t>
            </w:r>
          </w:p>
        </w:tc>
      </w:tr>
    </w:tbl>
    <w:p w14:paraId="060D5F53" w14:textId="77777777" w:rsidR="00AD1340" w:rsidRDefault="0050760C">
      <w:pPr>
        <w:pStyle w:val="BodyText"/>
        <w:spacing w:before="180"/>
        <w:ind w:left="1191"/>
        <w:jc w:val="both"/>
      </w:pPr>
      <w:r>
        <w:t xml:space="preserve">Au total, l'impact de l'aéroport pour le scénario BAC_0-1-0-0 </w:t>
      </w:r>
      <w:r>
        <w:rPr>
          <w:spacing w:val="-5"/>
        </w:rPr>
        <w:t>:</w:t>
      </w:r>
    </w:p>
    <w:p w14:paraId="4A0E941F" w14:textId="77777777" w:rsidR="00AD1340" w:rsidRDefault="0050760C">
      <w:pPr>
        <w:pStyle w:val="ListParagraph"/>
        <w:numPr>
          <w:ilvl w:val="0"/>
          <w:numId w:val="2"/>
        </w:numPr>
        <w:tabs>
          <w:tab w:val="left" w:pos="1911"/>
        </w:tabs>
        <w:spacing w:before="30" w:line="254" w:lineRule="auto"/>
        <w:ind w:right="330"/>
        <w:rPr>
          <w:position w:val="1"/>
          <w:sz w:val="20"/>
        </w:rPr>
      </w:pPr>
      <w:r>
        <w:rPr>
          <w:position w:val="1"/>
          <w:sz w:val="20"/>
        </w:rPr>
        <w:t>La norme de qualité de l'air pour les PM2</w:t>
      </w:r>
      <w:r>
        <w:rPr>
          <w:sz w:val="13"/>
        </w:rPr>
        <w:t xml:space="preserve">,5 en moyenne </w:t>
      </w:r>
      <w:r>
        <w:rPr>
          <w:position w:val="1"/>
          <w:sz w:val="20"/>
        </w:rPr>
        <w:t>annuelle (20 µg/m</w:t>
      </w:r>
      <w:r>
        <w:rPr>
          <w:position w:val="1"/>
          <w:sz w:val="20"/>
          <w:vertAlign w:val="superscript"/>
        </w:rPr>
        <w:t>3</w:t>
      </w:r>
      <w:r>
        <w:rPr>
          <w:position w:val="1"/>
          <w:sz w:val="20"/>
        </w:rPr>
        <w:t xml:space="preserve"> ) est </w:t>
      </w:r>
      <w:r>
        <w:rPr>
          <w:position w:val="1"/>
          <w:sz w:val="20"/>
        </w:rPr>
        <w:t>dépassée sur 0,0035 km</w:t>
      </w:r>
      <w:r>
        <w:rPr>
          <w:position w:val="1"/>
          <w:sz w:val="20"/>
          <w:vertAlign w:val="superscript"/>
        </w:rPr>
        <w:t>2</w:t>
      </w:r>
      <w:r>
        <w:rPr>
          <w:sz w:val="20"/>
        </w:rPr>
        <w:t xml:space="preserve"> de plus dans l'état avec aéroport par rapport à l'état sans aéroport. Toutefois, cette zone supplémentaire se trouve entièrement dans la zone du projet (voir </w:t>
      </w:r>
      <w:hyperlink w:anchor="_bookmark22" w:history="1">
        <w:r>
          <w:rPr>
            <w:sz w:val="20"/>
          </w:rPr>
          <w:t>figure 7-12</w:t>
        </w:r>
      </w:hyperlink>
      <w:r>
        <w:rPr>
          <w:sz w:val="20"/>
        </w:rPr>
        <w:t>).</w:t>
      </w:r>
    </w:p>
    <w:p w14:paraId="2C55401B" w14:textId="77777777" w:rsidR="00AD1340" w:rsidRDefault="0050760C">
      <w:pPr>
        <w:pStyle w:val="ListParagraph"/>
        <w:numPr>
          <w:ilvl w:val="0"/>
          <w:numId w:val="2"/>
        </w:numPr>
        <w:tabs>
          <w:tab w:val="left" w:pos="1911"/>
        </w:tabs>
        <w:spacing w:before="13" w:line="259" w:lineRule="auto"/>
        <w:ind w:right="330"/>
        <w:rPr>
          <w:sz w:val="20"/>
        </w:rPr>
      </w:pPr>
      <w:r>
        <w:rPr>
          <w:sz w:val="20"/>
        </w:rPr>
        <w:t>Il y a une contribution &gt; 0,6 µg/m</w:t>
      </w:r>
      <w:r>
        <w:rPr>
          <w:sz w:val="20"/>
          <w:vertAlign w:val="superscript"/>
        </w:rPr>
        <w:t>3</w:t>
      </w:r>
      <w:r>
        <w:rPr>
          <w:sz w:val="20"/>
        </w:rPr>
        <w:t xml:space="preserve"> (score d'effet -2 ou -3) de l'aéroport </w:t>
      </w:r>
      <w:r>
        <w:rPr>
          <w:sz w:val="20"/>
        </w:rPr>
        <w:t>à 2,14 km</w:t>
      </w:r>
      <w:r>
        <w:rPr>
          <w:sz w:val="20"/>
          <w:vertAlign w:val="superscript"/>
        </w:rPr>
        <w:t>2</w:t>
      </w:r>
      <w:r>
        <w:rPr>
          <w:sz w:val="20"/>
        </w:rPr>
        <w:t xml:space="preserve"> . Cette zone supplémentaire se trouve presque entièrement dans la zone du projet et/ou à un endroit inaccessible.</w:t>
      </w:r>
      <w:r>
        <w:rPr>
          <w:sz w:val="20"/>
          <w:vertAlign w:val="superscript"/>
        </w:rPr>
        <w:t>38</w:t>
      </w:r>
    </w:p>
    <w:p w14:paraId="5D89134A" w14:textId="77777777" w:rsidR="00AD1340" w:rsidRDefault="00AD1340">
      <w:pPr>
        <w:pStyle w:val="BodyText"/>
      </w:pPr>
    </w:p>
    <w:p w14:paraId="6EB5E2A9" w14:textId="77777777" w:rsidR="00AD1340" w:rsidRDefault="00AD1340">
      <w:pPr>
        <w:pStyle w:val="BodyText"/>
        <w:spacing w:before="93"/>
      </w:pPr>
    </w:p>
    <w:p w14:paraId="52C552FF" w14:textId="77777777" w:rsidR="00AD1340" w:rsidRDefault="0050760C">
      <w:pPr>
        <w:pStyle w:val="BodyText"/>
        <w:ind w:left="1191"/>
        <w:jc w:val="both"/>
      </w:pPr>
      <w:r>
        <w:t xml:space="preserve">Population (en nombre de </w:t>
      </w:r>
      <w:r>
        <w:rPr>
          <w:spacing w:val="-2"/>
        </w:rPr>
        <w:t>personnes)</w:t>
      </w:r>
    </w:p>
    <w:p w14:paraId="770DE629" w14:textId="77777777" w:rsidR="00AD1340" w:rsidRDefault="00AD1340">
      <w:pPr>
        <w:pStyle w:val="BodyText"/>
        <w:spacing w:before="9"/>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5"/>
      </w:tblGrid>
      <w:tr w:rsidR="00AD1340" w14:paraId="485DB384" w14:textId="77777777">
        <w:trPr>
          <w:trHeight w:val="272"/>
        </w:trPr>
        <w:tc>
          <w:tcPr>
            <w:tcW w:w="1524" w:type="dxa"/>
          </w:tcPr>
          <w:p w14:paraId="6B43B7D1" w14:textId="77777777" w:rsidR="00AD1340" w:rsidRDefault="00AD1340">
            <w:pPr>
              <w:pStyle w:val="TableParagraph"/>
              <w:spacing w:before="0" w:line="240" w:lineRule="auto"/>
              <w:jc w:val="left"/>
              <w:rPr>
                <w:rFonts w:ascii="Times New Roman"/>
                <w:sz w:val="20"/>
              </w:rPr>
            </w:pPr>
          </w:p>
        </w:tc>
        <w:tc>
          <w:tcPr>
            <w:tcW w:w="2820" w:type="dxa"/>
            <w:gridSpan w:val="2"/>
          </w:tcPr>
          <w:p w14:paraId="1FEFAFC2" w14:textId="77777777" w:rsidR="00AD1340" w:rsidRDefault="0050760C">
            <w:pPr>
              <w:pStyle w:val="TableParagraph"/>
              <w:spacing w:before="2" w:line="250" w:lineRule="exact"/>
              <w:ind w:left="100"/>
              <w:jc w:val="left"/>
              <w:rPr>
                <w:sz w:val="21"/>
              </w:rPr>
            </w:pPr>
            <w:r>
              <w:rPr>
                <w:sz w:val="21"/>
              </w:rPr>
              <w:t>Scénario d</w:t>
            </w:r>
            <w:r>
              <w:rPr>
                <w:sz w:val="21"/>
              </w:rPr>
              <w:t xml:space="preserve">e référence </w:t>
            </w:r>
            <w:r>
              <w:rPr>
                <w:spacing w:val="-2"/>
                <w:sz w:val="21"/>
              </w:rPr>
              <w:t>BAC_0000</w:t>
            </w:r>
          </w:p>
        </w:tc>
        <w:tc>
          <w:tcPr>
            <w:tcW w:w="3169" w:type="dxa"/>
            <w:gridSpan w:val="2"/>
          </w:tcPr>
          <w:p w14:paraId="49366F6E" w14:textId="77777777" w:rsidR="00AD1340" w:rsidRDefault="0050760C">
            <w:pPr>
              <w:pStyle w:val="TableParagraph"/>
              <w:spacing w:before="2" w:line="250" w:lineRule="exact"/>
              <w:ind w:left="449"/>
              <w:jc w:val="left"/>
              <w:rPr>
                <w:sz w:val="21"/>
              </w:rPr>
            </w:pPr>
            <w:r>
              <w:rPr>
                <w:sz w:val="21"/>
              </w:rPr>
              <w:t xml:space="preserve">Scénario actuel </w:t>
            </w:r>
            <w:r>
              <w:rPr>
                <w:spacing w:val="-2"/>
                <w:sz w:val="21"/>
              </w:rPr>
              <w:t>BAC_0100</w:t>
            </w:r>
          </w:p>
        </w:tc>
      </w:tr>
      <w:tr w:rsidR="00AD1340" w14:paraId="5BAFAD70" w14:textId="77777777">
        <w:trPr>
          <w:trHeight w:val="596"/>
        </w:trPr>
        <w:tc>
          <w:tcPr>
            <w:tcW w:w="1524" w:type="dxa"/>
          </w:tcPr>
          <w:p w14:paraId="4DBC9FA6" w14:textId="77777777" w:rsidR="00AD1340" w:rsidRDefault="0050760C">
            <w:pPr>
              <w:pStyle w:val="TableParagraph"/>
              <w:spacing w:line="240" w:lineRule="auto"/>
              <w:ind w:left="65" w:right="62"/>
              <w:rPr>
                <w:sz w:val="21"/>
              </w:rPr>
            </w:pPr>
            <w:r>
              <w:rPr>
                <w:spacing w:val="-2"/>
                <w:sz w:val="21"/>
              </w:rPr>
              <w:t xml:space="preserve">Conc. </w:t>
            </w:r>
            <w:r>
              <w:rPr>
                <w:sz w:val="21"/>
              </w:rPr>
              <w:t>absolue.</w:t>
            </w:r>
          </w:p>
          <w:p w14:paraId="58459532" w14:textId="77777777" w:rsidR="00AD1340" w:rsidRDefault="0050760C">
            <w:pPr>
              <w:pStyle w:val="TableParagraph"/>
              <w:spacing w:before="67"/>
              <w:ind w:left="65" w:right="36"/>
              <w:rPr>
                <w:sz w:val="21"/>
              </w:rPr>
            </w:pPr>
            <w:r>
              <w:rPr>
                <w:spacing w:val="-2"/>
                <w:sz w:val="21"/>
              </w:rPr>
              <w:t>(µg/m )</w:t>
            </w:r>
            <w:r>
              <w:rPr>
                <w:spacing w:val="-2"/>
                <w:sz w:val="21"/>
                <w:vertAlign w:val="superscript"/>
              </w:rPr>
              <w:t>3</w:t>
            </w:r>
          </w:p>
        </w:tc>
        <w:tc>
          <w:tcPr>
            <w:tcW w:w="1392" w:type="dxa"/>
          </w:tcPr>
          <w:p w14:paraId="00797C9B" w14:textId="77777777" w:rsidR="00AD1340" w:rsidRDefault="0050760C">
            <w:pPr>
              <w:pStyle w:val="TableParagraph"/>
              <w:spacing w:before="170" w:line="240" w:lineRule="auto"/>
              <w:ind w:left="63" w:right="38"/>
              <w:rPr>
                <w:sz w:val="21"/>
              </w:rPr>
            </w:pPr>
            <w:r>
              <w:rPr>
                <w:spacing w:val="-2"/>
                <w:sz w:val="21"/>
              </w:rPr>
              <w:t>Bruxelles</w:t>
            </w:r>
          </w:p>
        </w:tc>
        <w:tc>
          <w:tcPr>
            <w:tcW w:w="1428" w:type="dxa"/>
          </w:tcPr>
          <w:p w14:paraId="4FADE6D4" w14:textId="77777777" w:rsidR="00AD1340" w:rsidRDefault="0050760C">
            <w:pPr>
              <w:pStyle w:val="TableParagraph"/>
              <w:spacing w:before="170" w:line="240" w:lineRule="auto"/>
              <w:ind w:left="65" w:right="36"/>
              <w:rPr>
                <w:sz w:val="21"/>
              </w:rPr>
            </w:pPr>
            <w:r>
              <w:rPr>
                <w:spacing w:val="-2"/>
                <w:sz w:val="21"/>
              </w:rPr>
              <w:t>Flandre</w:t>
            </w:r>
          </w:p>
        </w:tc>
        <w:tc>
          <w:tcPr>
            <w:tcW w:w="1404" w:type="dxa"/>
          </w:tcPr>
          <w:p w14:paraId="5D7D2669" w14:textId="77777777" w:rsidR="00AD1340" w:rsidRDefault="0050760C">
            <w:pPr>
              <w:pStyle w:val="TableParagraph"/>
              <w:spacing w:before="170" w:line="240" w:lineRule="auto"/>
              <w:ind w:left="64" w:right="49"/>
              <w:rPr>
                <w:sz w:val="21"/>
              </w:rPr>
            </w:pPr>
            <w:r>
              <w:rPr>
                <w:spacing w:val="-2"/>
                <w:sz w:val="21"/>
              </w:rPr>
              <w:t>Bruxelles</w:t>
            </w:r>
          </w:p>
        </w:tc>
        <w:tc>
          <w:tcPr>
            <w:tcW w:w="1765" w:type="dxa"/>
          </w:tcPr>
          <w:p w14:paraId="253775D2" w14:textId="77777777" w:rsidR="00AD1340" w:rsidRDefault="0050760C">
            <w:pPr>
              <w:pStyle w:val="TableParagraph"/>
              <w:spacing w:before="170" w:line="240" w:lineRule="auto"/>
              <w:ind w:left="65" w:right="37"/>
              <w:rPr>
                <w:sz w:val="21"/>
              </w:rPr>
            </w:pPr>
            <w:r>
              <w:rPr>
                <w:spacing w:val="-2"/>
                <w:sz w:val="21"/>
              </w:rPr>
              <w:t>Flandre</w:t>
            </w:r>
          </w:p>
        </w:tc>
      </w:tr>
      <w:tr w:rsidR="00AD1340" w14:paraId="2881892F" w14:textId="77777777">
        <w:trPr>
          <w:trHeight w:val="272"/>
        </w:trPr>
        <w:tc>
          <w:tcPr>
            <w:tcW w:w="1524" w:type="dxa"/>
          </w:tcPr>
          <w:p w14:paraId="7D9D8BB5" w14:textId="77777777" w:rsidR="00AD1340" w:rsidRDefault="0050760C">
            <w:pPr>
              <w:pStyle w:val="TableParagraph"/>
              <w:ind w:left="65" w:right="52"/>
              <w:rPr>
                <w:sz w:val="21"/>
              </w:rPr>
            </w:pPr>
            <w:r>
              <w:rPr>
                <w:spacing w:val="-10"/>
                <w:sz w:val="21"/>
              </w:rPr>
              <w:t>0-5</w:t>
            </w:r>
          </w:p>
        </w:tc>
        <w:tc>
          <w:tcPr>
            <w:tcW w:w="1392" w:type="dxa"/>
          </w:tcPr>
          <w:p w14:paraId="20059FC8" w14:textId="77777777" w:rsidR="00AD1340" w:rsidRDefault="0050760C">
            <w:pPr>
              <w:pStyle w:val="TableParagraph"/>
              <w:ind w:left="63" w:right="49"/>
              <w:rPr>
                <w:sz w:val="21"/>
              </w:rPr>
            </w:pPr>
            <w:r>
              <w:rPr>
                <w:spacing w:val="-10"/>
                <w:sz w:val="21"/>
              </w:rPr>
              <w:t>0</w:t>
            </w:r>
          </w:p>
        </w:tc>
        <w:tc>
          <w:tcPr>
            <w:tcW w:w="1428" w:type="dxa"/>
          </w:tcPr>
          <w:p w14:paraId="12CF8D68" w14:textId="77777777" w:rsidR="00AD1340" w:rsidRDefault="0050760C">
            <w:pPr>
              <w:pStyle w:val="TableParagraph"/>
              <w:ind w:left="65" w:right="39"/>
              <w:rPr>
                <w:sz w:val="21"/>
              </w:rPr>
            </w:pPr>
            <w:r>
              <w:rPr>
                <w:spacing w:val="-10"/>
                <w:sz w:val="21"/>
              </w:rPr>
              <w:t>0</w:t>
            </w:r>
          </w:p>
        </w:tc>
        <w:tc>
          <w:tcPr>
            <w:tcW w:w="1404" w:type="dxa"/>
          </w:tcPr>
          <w:p w14:paraId="3F7088C7" w14:textId="77777777" w:rsidR="00AD1340" w:rsidRDefault="0050760C">
            <w:pPr>
              <w:pStyle w:val="TableParagraph"/>
              <w:ind w:left="64" w:right="36"/>
              <w:rPr>
                <w:sz w:val="21"/>
              </w:rPr>
            </w:pPr>
            <w:r>
              <w:rPr>
                <w:spacing w:val="-10"/>
                <w:sz w:val="21"/>
              </w:rPr>
              <w:t>0</w:t>
            </w:r>
          </w:p>
        </w:tc>
        <w:tc>
          <w:tcPr>
            <w:tcW w:w="1765" w:type="dxa"/>
          </w:tcPr>
          <w:p w14:paraId="5B3C0465" w14:textId="77777777" w:rsidR="00AD1340" w:rsidRDefault="0050760C">
            <w:pPr>
              <w:pStyle w:val="TableParagraph"/>
              <w:ind w:left="65" w:right="38"/>
              <w:rPr>
                <w:sz w:val="21"/>
              </w:rPr>
            </w:pPr>
            <w:r>
              <w:rPr>
                <w:spacing w:val="-10"/>
                <w:sz w:val="21"/>
              </w:rPr>
              <w:t>0</w:t>
            </w:r>
          </w:p>
        </w:tc>
      </w:tr>
      <w:tr w:rsidR="00AD1340" w14:paraId="50387858" w14:textId="77777777">
        <w:trPr>
          <w:trHeight w:val="272"/>
        </w:trPr>
        <w:tc>
          <w:tcPr>
            <w:tcW w:w="1524" w:type="dxa"/>
          </w:tcPr>
          <w:p w14:paraId="0C789889" w14:textId="77777777" w:rsidR="00AD1340" w:rsidRDefault="0050760C">
            <w:pPr>
              <w:pStyle w:val="TableParagraph"/>
              <w:ind w:left="65" w:right="40"/>
              <w:rPr>
                <w:sz w:val="21"/>
              </w:rPr>
            </w:pPr>
            <w:r>
              <w:rPr>
                <w:spacing w:val="-5"/>
                <w:sz w:val="21"/>
              </w:rPr>
              <w:t>5-10</w:t>
            </w:r>
          </w:p>
        </w:tc>
        <w:tc>
          <w:tcPr>
            <w:tcW w:w="1392" w:type="dxa"/>
          </w:tcPr>
          <w:p w14:paraId="098065B0" w14:textId="77777777" w:rsidR="00AD1340" w:rsidRDefault="0050760C">
            <w:pPr>
              <w:pStyle w:val="TableParagraph"/>
              <w:ind w:left="63" w:right="38"/>
              <w:rPr>
                <w:sz w:val="21"/>
              </w:rPr>
            </w:pPr>
            <w:r>
              <w:rPr>
                <w:spacing w:val="-2"/>
                <w:sz w:val="21"/>
              </w:rPr>
              <w:t>66.854</w:t>
            </w:r>
          </w:p>
        </w:tc>
        <w:tc>
          <w:tcPr>
            <w:tcW w:w="1428" w:type="dxa"/>
          </w:tcPr>
          <w:p w14:paraId="1DC9C0F8" w14:textId="77777777" w:rsidR="00AD1340" w:rsidRDefault="0050760C">
            <w:pPr>
              <w:pStyle w:val="TableParagraph"/>
              <w:ind w:left="65" w:right="52"/>
              <w:rPr>
                <w:sz w:val="21"/>
              </w:rPr>
            </w:pPr>
            <w:r>
              <w:rPr>
                <w:spacing w:val="-2"/>
                <w:sz w:val="21"/>
              </w:rPr>
              <w:t>66.874</w:t>
            </w:r>
          </w:p>
        </w:tc>
        <w:tc>
          <w:tcPr>
            <w:tcW w:w="1404" w:type="dxa"/>
          </w:tcPr>
          <w:p w14:paraId="5FFCAE21" w14:textId="77777777" w:rsidR="00AD1340" w:rsidRDefault="0050760C">
            <w:pPr>
              <w:pStyle w:val="TableParagraph"/>
              <w:ind w:left="64" w:right="49"/>
              <w:rPr>
                <w:sz w:val="21"/>
              </w:rPr>
            </w:pPr>
            <w:r>
              <w:rPr>
                <w:spacing w:val="-2"/>
                <w:sz w:val="21"/>
              </w:rPr>
              <w:t>66.273</w:t>
            </w:r>
          </w:p>
        </w:tc>
        <w:tc>
          <w:tcPr>
            <w:tcW w:w="1765" w:type="dxa"/>
          </w:tcPr>
          <w:p w14:paraId="7BB0FF20" w14:textId="77777777" w:rsidR="00AD1340" w:rsidRDefault="0050760C">
            <w:pPr>
              <w:pStyle w:val="TableParagraph"/>
              <w:ind w:left="65" w:right="51"/>
              <w:rPr>
                <w:sz w:val="21"/>
              </w:rPr>
            </w:pPr>
            <w:r>
              <w:rPr>
                <w:spacing w:val="-2"/>
                <w:sz w:val="21"/>
              </w:rPr>
              <w:t>65.095</w:t>
            </w:r>
          </w:p>
        </w:tc>
      </w:tr>
      <w:tr w:rsidR="00AD1340" w14:paraId="7F9DF460" w14:textId="77777777">
        <w:trPr>
          <w:trHeight w:val="272"/>
        </w:trPr>
        <w:tc>
          <w:tcPr>
            <w:tcW w:w="1524" w:type="dxa"/>
          </w:tcPr>
          <w:p w14:paraId="216D9C6A" w14:textId="77777777" w:rsidR="00AD1340" w:rsidRDefault="0050760C">
            <w:pPr>
              <w:pStyle w:val="TableParagraph"/>
              <w:ind w:left="65" w:right="52"/>
              <w:rPr>
                <w:sz w:val="21"/>
              </w:rPr>
            </w:pPr>
            <w:r>
              <w:rPr>
                <w:noProof/>
              </w:rPr>
              <mc:AlternateContent>
                <mc:Choice Requires="wpg">
                  <w:drawing>
                    <wp:anchor distT="0" distB="0" distL="0" distR="0" simplePos="0" relativeHeight="476753408" behindDoc="1" locked="0" layoutInCell="1" allowOverlap="1" wp14:anchorId="5A33E445" wp14:editId="13C911DF">
                      <wp:simplePos x="0" y="0"/>
                      <wp:positionH relativeFrom="column">
                        <wp:posOffset>3804</wp:posOffset>
                      </wp:positionH>
                      <wp:positionV relativeFrom="paragraph">
                        <wp:posOffset>29373</wp:posOffset>
                      </wp:positionV>
                      <wp:extent cx="22860" cy="22860"/>
                      <wp:effectExtent l="0" t="0" r="0" b="0"/>
                      <wp:wrapNone/>
                      <wp:docPr id="447" name="Group 4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 cy="22860"/>
                                <a:chOff x="0" y="0"/>
                                <a:chExt cx="22860" cy="22860"/>
                              </a:xfrm>
                            </wpg:grpSpPr>
                            <wps:wsp>
                              <wps:cNvPr id="448" name="Graphic 448"/>
                              <wps:cNvSpPr/>
                              <wps:spPr>
                                <a:xfrm>
                                  <a:off x="3804" y="3791"/>
                                  <a:ext cx="15240" cy="1270"/>
                                </a:xfrm>
                                <a:custGeom>
                                  <a:avLst/>
                                  <a:gdLst/>
                                  <a:ahLst/>
                                  <a:cxnLst/>
                                  <a:rect l="l" t="t" r="r" b="b"/>
                                  <a:pathLst>
                                    <a:path w="15240">
                                      <a:moveTo>
                                        <a:pt x="0" y="0"/>
                                      </a:moveTo>
                                      <a:lnTo>
                                        <a:pt x="15219" y="0"/>
                                      </a:lnTo>
                                    </a:path>
                                  </a:pathLst>
                                </a:custGeom>
                                <a:ln w="7583">
                                  <a:solidFill>
                                    <a:srgbClr val="008000"/>
                                  </a:solidFill>
                                  <a:prstDash val="solid"/>
                                </a:ln>
                              </wps:spPr>
                              <wps:bodyPr wrap="square" lIns="0" tIns="0" rIns="0" bIns="0" rtlCol="0">
                                <a:prstTxWarp prst="textNoShape">
                                  <a:avLst/>
                                </a:prstTxWarp>
                                <a:noAutofit/>
                              </wps:bodyPr>
                            </wps:wsp>
                            <wps:wsp>
                              <wps:cNvPr id="449" name="Graphic 449"/>
                              <wps:cNvSpPr/>
                              <wps:spPr>
                                <a:xfrm>
                                  <a:off x="0" y="0"/>
                                  <a:ext cx="22860" cy="7620"/>
                                </a:xfrm>
                                <a:custGeom>
                                  <a:avLst/>
                                  <a:gdLst/>
                                  <a:ahLst/>
                                  <a:cxnLst/>
                                  <a:rect l="l" t="t" r="r" b="b"/>
                                  <a:pathLst>
                                    <a:path w="22860" h="7620">
                                      <a:moveTo>
                                        <a:pt x="22829" y="0"/>
                                      </a:moveTo>
                                      <a:lnTo>
                                        <a:pt x="0" y="0"/>
                                      </a:lnTo>
                                      <a:lnTo>
                                        <a:pt x="0" y="7583"/>
                                      </a:lnTo>
                                      <a:lnTo>
                                        <a:pt x="22829" y="7583"/>
                                      </a:lnTo>
                                      <a:lnTo>
                                        <a:pt x="22829" y="0"/>
                                      </a:lnTo>
                                      <a:close/>
                                    </a:path>
                                  </a:pathLst>
                                </a:custGeom>
                                <a:solidFill>
                                  <a:srgbClr val="008000"/>
                                </a:solidFill>
                              </wps:spPr>
                              <wps:bodyPr wrap="square" lIns="0" tIns="0" rIns="0" bIns="0" rtlCol="0">
                                <a:prstTxWarp prst="textNoShape">
                                  <a:avLst/>
                                </a:prstTxWarp>
                                <a:noAutofit/>
                              </wps:bodyPr>
                            </wps:wsp>
                            <wps:wsp>
                              <wps:cNvPr id="450" name="Graphic 450"/>
                              <wps:cNvSpPr/>
                              <wps:spPr>
                                <a:xfrm>
                                  <a:off x="3804" y="11375"/>
                                  <a:ext cx="7620" cy="1270"/>
                                </a:xfrm>
                                <a:custGeom>
                                  <a:avLst/>
                                  <a:gdLst/>
                                  <a:ahLst/>
                                  <a:cxnLst/>
                                  <a:rect l="l" t="t" r="r" b="b"/>
                                  <a:pathLst>
                                    <a:path w="7620">
                                      <a:moveTo>
                                        <a:pt x="0" y="0"/>
                                      </a:moveTo>
                                      <a:lnTo>
                                        <a:pt x="7609" y="0"/>
                                      </a:lnTo>
                                    </a:path>
                                  </a:pathLst>
                                </a:custGeom>
                                <a:ln w="7583">
                                  <a:solidFill>
                                    <a:srgbClr val="008000"/>
                                  </a:solidFill>
                                  <a:prstDash val="solid"/>
                                </a:ln>
                              </wps:spPr>
                              <wps:bodyPr wrap="square" lIns="0" tIns="0" rIns="0" bIns="0" rtlCol="0">
                                <a:prstTxWarp prst="textNoShape">
                                  <a:avLst/>
                                </a:prstTxWarp>
                                <a:noAutofit/>
                              </wps:bodyPr>
                            </wps:wsp>
                            <wps:wsp>
                              <wps:cNvPr id="451" name="Graphic 451"/>
                              <wps:cNvSpPr/>
                              <wps:spPr>
                                <a:xfrm>
                                  <a:off x="-2" y="7588"/>
                                  <a:ext cx="15240" cy="15240"/>
                                </a:xfrm>
                                <a:custGeom>
                                  <a:avLst/>
                                  <a:gdLst/>
                                  <a:ahLst/>
                                  <a:cxnLst/>
                                  <a:rect l="l" t="t" r="r" b="b"/>
                                  <a:pathLst>
                                    <a:path w="15240" h="15240">
                                      <a:moveTo>
                                        <a:pt x="15214" y="0"/>
                                      </a:moveTo>
                                      <a:lnTo>
                                        <a:pt x="0" y="0"/>
                                      </a:lnTo>
                                      <a:lnTo>
                                        <a:pt x="0" y="7581"/>
                                      </a:lnTo>
                                      <a:lnTo>
                                        <a:pt x="0" y="15163"/>
                                      </a:lnTo>
                                      <a:lnTo>
                                        <a:pt x="7607" y="15163"/>
                                      </a:lnTo>
                                      <a:lnTo>
                                        <a:pt x="7607" y="7581"/>
                                      </a:lnTo>
                                      <a:lnTo>
                                        <a:pt x="15214" y="7581"/>
                                      </a:lnTo>
                                      <a:lnTo>
                                        <a:pt x="15214"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6BE5EE4D" id="Group 447" o:spid="_x0000_s1026" style="position:absolute;margin-left:.3pt;margin-top:2.3pt;width:1.8pt;height:1.8pt;z-index:-26563072;mso-wrap-distance-left:0;mso-wrap-distance-right:0" coordsize="2286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">
                      <v:shape id="Graphic 448" o:spid="_x0000_s1027" style="position:absolute;left:3804;top:3791;width:15240;height:1270;visibility:visible;mso-wrap-style:square;v-text-anchor:top" coordsize="15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" path="m,l15219,e" filled="f" strokecolor="green" strokeweight=".21064mm">
                        <v:path arrowok="t"/>
                      </v:shape>
                      <v:shape id="Graphic 449" o:spid="_x0000_s1028" style="position:absolute;width:22860;height:7620;visibility:visible;mso-wrap-style:square;v-text-anchor:top" coordsize="2286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" path="m22829,l,,,7583r22829,l22829,xe" fillcolor="green" stroked="f">
                        <v:path arrowok="t"/>
                      </v:shape>
                      <v:shape id="Graphic 450" o:spid="_x0000_s1029" style="position:absolute;left:3804;top:11375;width:7620;height:1270;visibility:visible;mso-wrap-style:square;v-text-anchor:top" coordsize="7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" path="m,l7609,e" filled="f" strokecolor="green" strokeweight=".21064mm">
                        <v:path arrowok="t"/>
                      </v:shape>
                      <v:shape id="Graphic 451" o:spid="_x0000_s1030" style="position:absolute;left:-2;top:7588;width:15240;height:15240;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" path="m15214,l,,,7581r,7582l7607,15163r,-7582l15214,7581,15214,xe" fillcolor="green" stroked="f">
                        <v:path arrowok="t"/>
                      </v:shape>
                    </v:group>
                  </w:pict>
                </mc:Fallback>
              </mc:AlternateContent>
            </w:r>
            <w:r>
              <w:rPr>
                <w:spacing w:val="-5"/>
                <w:sz w:val="21"/>
              </w:rPr>
              <w:t>10-13</w:t>
            </w:r>
          </w:p>
        </w:tc>
        <w:tc>
          <w:tcPr>
            <w:tcW w:w="1392" w:type="dxa"/>
          </w:tcPr>
          <w:p w14:paraId="05165D30" w14:textId="77777777" w:rsidR="00AD1340" w:rsidRDefault="0050760C">
            <w:pPr>
              <w:pStyle w:val="TableParagraph"/>
              <w:ind w:left="63" w:right="50"/>
              <w:rPr>
                <w:sz w:val="21"/>
              </w:rPr>
            </w:pPr>
            <w:r>
              <w:rPr>
                <w:spacing w:val="-2"/>
                <w:sz w:val="21"/>
              </w:rPr>
              <w:t>1.149.769</w:t>
            </w:r>
          </w:p>
        </w:tc>
        <w:tc>
          <w:tcPr>
            <w:tcW w:w="1428" w:type="dxa"/>
          </w:tcPr>
          <w:p w14:paraId="4601A346" w14:textId="77777777" w:rsidR="00AD1340" w:rsidRDefault="0050760C">
            <w:pPr>
              <w:pStyle w:val="TableParagraph"/>
              <w:ind w:left="65" w:right="40"/>
              <w:rPr>
                <w:sz w:val="21"/>
              </w:rPr>
            </w:pPr>
            <w:r>
              <w:rPr>
                <w:spacing w:val="-2"/>
                <w:sz w:val="21"/>
              </w:rPr>
              <w:t>603.053</w:t>
            </w:r>
          </w:p>
        </w:tc>
        <w:tc>
          <w:tcPr>
            <w:tcW w:w="1404" w:type="dxa"/>
          </w:tcPr>
          <w:p w14:paraId="47E18E0B" w14:textId="77777777" w:rsidR="00AD1340" w:rsidRDefault="0050760C">
            <w:pPr>
              <w:pStyle w:val="TableParagraph"/>
              <w:ind w:left="64" w:right="37"/>
              <w:rPr>
                <w:sz w:val="21"/>
              </w:rPr>
            </w:pPr>
            <w:r>
              <w:rPr>
                <w:spacing w:val="-2"/>
                <w:sz w:val="21"/>
              </w:rPr>
              <w:t>1.150.339</w:t>
            </w:r>
          </w:p>
        </w:tc>
        <w:tc>
          <w:tcPr>
            <w:tcW w:w="1765" w:type="dxa"/>
          </w:tcPr>
          <w:p w14:paraId="33131F21" w14:textId="77777777" w:rsidR="00AD1340" w:rsidRDefault="0050760C">
            <w:pPr>
              <w:pStyle w:val="TableParagraph"/>
              <w:ind w:left="65" w:right="39"/>
              <w:rPr>
                <w:sz w:val="21"/>
              </w:rPr>
            </w:pPr>
            <w:r>
              <w:rPr>
                <w:spacing w:val="-2"/>
                <w:sz w:val="21"/>
              </w:rPr>
              <w:t>604.628</w:t>
            </w:r>
          </w:p>
        </w:tc>
      </w:tr>
      <w:tr w:rsidR="00AD1340" w14:paraId="01797BAB" w14:textId="77777777">
        <w:trPr>
          <w:trHeight w:val="272"/>
        </w:trPr>
        <w:tc>
          <w:tcPr>
            <w:tcW w:w="1524" w:type="dxa"/>
          </w:tcPr>
          <w:p w14:paraId="69B4FA56" w14:textId="77777777" w:rsidR="00AD1340" w:rsidRDefault="0050760C">
            <w:pPr>
              <w:pStyle w:val="TableParagraph"/>
              <w:ind w:left="65" w:right="52"/>
              <w:rPr>
                <w:sz w:val="21"/>
              </w:rPr>
            </w:pPr>
            <w:r>
              <w:rPr>
                <w:spacing w:val="-5"/>
                <w:sz w:val="21"/>
              </w:rPr>
              <w:t>13-15</w:t>
            </w:r>
          </w:p>
        </w:tc>
        <w:tc>
          <w:tcPr>
            <w:tcW w:w="1392" w:type="dxa"/>
          </w:tcPr>
          <w:p w14:paraId="5EF4B1FF" w14:textId="77777777" w:rsidR="00AD1340" w:rsidRDefault="0050760C">
            <w:pPr>
              <w:pStyle w:val="TableParagraph"/>
              <w:ind w:left="63" w:right="49"/>
              <w:rPr>
                <w:sz w:val="21"/>
              </w:rPr>
            </w:pPr>
            <w:r>
              <w:rPr>
                <w:spacing w:val="-10"/>
                <w:sz w:val="21"/>
              </w:rPr>
              <w:t>1</w:t>
            </w:r>
          </w:p>
        </w:tc>
        <w:tc>
          <w:tcPr>
            <w:tcW w:w="1428" w:type="dxa"/>
          </w:tcPr>
          <w:p w14:paraId="6C5D6E08" w14:textId="77777777" w:rsidR="00AD1340" w:rsidRDefault="0050760C">
            <w:pPr>
              <w:pStyle w:val="TableParagraph"/>
              <w:ind w:left="65" w:right="40"/>
              <w:rPr>
                <w:sz w:val="21"/>
              </w:rPr>
            </w:pPr>
            <w:r>
              <w:rPr>
                <w:spacing w:val="-5"/>
                <w:sz w:val="21"/>
              </w:rPr>
              <w:t>382</w:t>
            </w:r>
          </w:p>
        </w:tc>
        <w:tc>
          <w:tcPr>
            <w:tcW w:w="1404" w:type="dxa"/>
          </w:tcPr>
          <w:p w14:paraId="57532669" w14:textId="77777777" w:rsidR="00AD1340" w:rsidRDefault="0050760C">
            <w:pPr>
              <w:pStyle w:val="TableParagraph"/>
              <w:ind w:left="64" w:right="50"/>
              <w:rPr>
                <w:sz w:val="21"/>
              </w:rPr>
            </w:pPr>
            <w:r>
              <w:rPr>
                <w:spacing w:val="-5"/>
                <w:sz w:val="21"/>
              </w:rPr>
              <w:t>11</w:t>
            </w:r>
          </w:p>
        </w:tc>
        <w:tc>
          <w:tcPr>
            <w:tcW w:w="1765" w:type="dxa"/>
          </w:tcPr>
          <w:p w14:paraId="2BF56D93" w14:textId="77777777" w:rsidR="00AD1340" w:rsidRDefault="0050760C">
            <w:pPr>
              <w:pStyle w:val="TableParagraph"/>
              <w:ind w:left="65" w:right="40"/>
              <w:rPr>
                <w:sz w:val="21"/>
              </w:rPr>
            </w:pPr>
            <w:r>
              <w:rPr>
                <w:spacing w:val="-5"/>
                <w:sz w:val="21"/>
              </w:rPr>
              <w:t>587</w:t>
            </w:r>
          </w:p>
        </w:tc>
      </w:tr>
      <w:tr w:rsidR="00AD1340" w14:paraId="0227E762" w14:textId="77777777">
        <w:trPr>
          <w:trHeight w:val="272"/>
        </w:trPr>
        <w:tc>
          <w:tcPr>
            <w:tcW w:w="1524" w:type="dxa"/>
          </w:tcPr>
          <w:p w14:paraId="2C8A0BBD" w14:textId="77777777" w:rsidR="00AD1340" w:rsidRDefault="0050760C">
            <w:pPr>
              <w:pStyle w:val="TableParagraph"/>
              <w:ind w:left="65" w:right="52"/>
              <w:rPr>
                <w:sz w:val="21"/>
              </w:rPr>
            </w:pPr>
            <w:r>
              <w:rPr>
                <w:spacing w:val="-5"/>
                <w:sz w:val="21"/>
              </w:rPr>
              <w:t>15-17</w:t>
            </w:r>
          </w:p>
        </w:tc>
        <w:tc>
          <w:tcPr>
            <w:tcW w:w="1392" w:type="dxa"/>
          </w:tcPr>
          <w:p w14:paraId="46F1297A" w14:textId="77777777" w:rsidR="00AD1340" w:rsidRDefault="0050760C">
            <w:pPr>
              <w:pStyle w:val="TableParagraph"/>
              <w:ind w:left="63" w:right="49"/>
              <w:rPr>
                <w:sz w:val="21"/>
              </w:rPr>
            </w:pPr>
            <w:r>
              <w:rPr>
                <w:spacing w:val="-10"/>
                <w:sz w:val="21"/>
              </w:rPr>
              <w:t>0</w:t>
            </w:r>
          </w:p>
        </w:tc>
        <w:tc>
          <w:tcPr>
            <w:tcW w:w="1428" w:type="dxa"/>
          </w:tcPr>
          <w:p w14:paraId="2CD10E2B" w14:textId="77777777" w:rsidR="00AD1340" w:rsidRDefault="0050760C">
            <w:pPr>
              <w:pStyle w:val="TableParagraph"/>
              <w:ind w:left="65" w:right="39"/>
              <w:rPr>
                <w:sz w:val="21"/>
              </w:rPr>
            </w:pPr>
            <w:r>
              <w:rPr>
                <w:spacing w:val="-10"/>
                <w:sz w:val="21"/>
              </w:rPr>
              <w:t>0</w:t>
            </w:r>
          </w:p>
        </w:tc>
        <w:tc>
          <w:tcPr>
            <w:tcW w:w="1404" w:type="dxa"/>
          </w:tcPr>
          <w:p w14:paraId="6B194582" w14:textId="77777777" w:rsidR="00AD1340" w:rsidRDefault="0050760C">
            <w:pPr>
              <w:pStyle w:val="TableParagraph"/>
              <w:ind w:left="64" w:right="36"/>
              <w:rPr>
                <w:sz w:val="21"/>
              </w:rPr>
            </w:pPr>
            <w:r>
              <w:rPr>
                <w:spacing w:val="-10"/>
                <w:sz w:val="21"/>
              </w:rPr>
              <w:t>0</w:t>
            </w:r>
          </w:p>
        </w:tc>
        <w:tc>
          <w:tcPr>
            <w:tcW w:w="1765" w:type="dxa"/>
          </w:tcPr>
          <w:p w14:paraId="438C8DC7" w14:textId="77777777" w:rsidR="00AD1340" w:rsidRDefault="0050760C">
            <w:pPr>
              <w:pStyle w:val="TableParagraph"/>
              <w:ind w:left="65" w:right="38"/>
              <w:rPr>
                <w:sz w:val="21"/>
              </w:rPr>
            </w:pPr>
            <w:r>
              <w:rPr>
                <w:spacing w:val="-10"/>
                <w:sz w:val="21"/>
              </w:rPr>
              <w:t>0</w:t>
            </w:r>
          </w:p>
        </w:tc>
      </w:tr>
      <w:tr w:rsidR="00AD1340" w14:paraId="4F80BB73" w14:textId="77777777">
        <w:trPr>
          <w:trHeight w:val="272"/>
        </w:trPr>
        <w:tc>
          <w:tcPr>
            <w:tcW w:w="1524" w:type="dxa"/>
          </w:tcPr>
          <w:p w14:paraId="4FE45725" w14:textId="77777777" w:rsidR="00AD1340" w:rsidRDefault="0050760C">
            <w:pPr>
              <w:pStyle w:val="TableParagraph"/>
              <w:ind w:left="65" w:right="52"/>
              <w:rPr>
                <w:sz w:val="21"/>
              </w:rPr>
            </w:pPr>
            <w:r>
              <w:rPr>
                <w:spacing w:val="-5"/>
                <w:sz w:val="21"/>
              </w:rPr>
              <w:t>17-20</w:t>
            </w:r>
          </w:p>
        </w:tc>
        <w:tc>
          <w:tcPr>
            <w:tcW w:w="1392" w:type="dxa"/>
          </w:tcPr>
          <w:p w14:paraId="05EFF74C" w14:textId="77777777" w:rsidR="00AD1340" w:rsidRDefault="0050760C">
            <w:pPr>
              <w:pStyle w:val="TableParagraph"/>
              <w:ind w:left="63" w:right="49"/>
              <w:rPr>
                <w:sz w:val="21"/>
              </w:rPr>
            </w:pPr>
            <w:r>
              <w:rPr>
                <w:spacing w:val="-10"/>
                <w:sz w:val="21"/>
              </w:rPr>
              <w:t>0</w:t>
            </w:r>
          </w:p>
        </w:tc>
        <w:tc>
          <w:tcPr>
            <w:tcW w:w="1428" w:type="dxa"/>
          </w:tcPr>
          <w:p w14:paraId="61EEC259" w14:textId="77777777" w:rsidR="00AD1340" w:rsidRDefault="0050760C">
            <w:pPr>
              <w:pStyle w:val="TableParagraph"/>
              <w:ind w:left="65" w:right="39"/>
              <w:rPr>
                <w:sz w:val="21"/>
              </w:rPr>
            </w:pPr>
            <w:r>
              <w:rPr>
                <w:spacing w:val="-10"/>
                <w:sz w:val="21"/>
              </w:rPr>
              <w:t>0</w:t>
            </w:r>
          </w:p>
        </w:tc>
        <w:tc>
          <w:tcPr>
            <w:tcW w:w="1404" w:type="dxa"/>
          </w:tcPr>
          <w:p w14:paraId="1FA2C2D3" w14:textId="77777777" w:rsidR="00AD1340" w:rsidRDefault="0050760C">
            <w:pPr>
              <w:pStyle w:val="TableParagraph"/>
              <w:ind w:left="64" w:right="36"/>
              <w:rPr>
                <w:sz w:val="21"/>
              </w:rPr>
            </w:pPr>
            <w:r>
              <w:rPr>
                <w:spacing w:val="-10"/>
                <w:sz w:val="21"/>
              </w:rPr>
              <w:t>0</w:t>
            </w:r>
          </w:p>
        </w:tc>
        <w:tc>
          <w:tcPr>
            <w:tcW w:w="1765" w:type="dxa"/>
          </w:tcPr>
          <w:p w14:paraId="4218E11C" w14:textId="77777777" w:rsidR="00AD1340" w:rsidRDefault="0050760C">
            <w:pPr>
              <w:pStyle w:val="TableParagraph"/>
              <w:ind w:left="65" w:right="38"/>
              <w:rPr>
                <w:sz w:val="21"/>
              </w:rPr>
            </w:pPr>
            <w:r>
              <w:rPr>
                <w:spacing w:val="-10"/>
                <w:sz w:val="21"/>
              </w:rPr>
              <w:t>0</w:t>
            </w:r>
          </w:p>
        </w:tc>
      </w:tr>
      <w:tr w:rsidR="00AD1340" w14:paraId="5FA1FD52" w14:textId="77777777">
        <w:trPr>
          <w:trHeight w:val="272"/>
        </w:trPr>
        <w:tc>
          <w:tcPr>
            <w:tcW w:w="1524" w:type="dxa"/>
          </w:tcPr>
          <w:p w14:paraId="18A4012C" w14:textId="77777777" w:rsidR="00AD1340" w:rsidRDefault="0050760C">
            <w:pPr>
              <w:pStyle w:val="TableParagraph"/>
              <w:ind w:left="65" w:right="52"/>
              <w:rPr>
                <w:sz w:val="21"/>
              </w:rPr>
            </w:pPr>
            <w:r>
              <w:rPr>
                <w:spacing w:val="-5"/>
                <w:sz w:val="21"/>
              </w:rPr>
              <w:t>20-25</w:t>
            </w:r>
          </w:p>
        </w:tc>
        <w:tc>
          <w:tcPr>
            <w:tcW w:w="1392" w:type="dxa"/>
          </w:tcPr>
          <w:p w14:paraId="66CDB904" w14:textId="77777777" w:rsidR="00AD1340" w:rsidRDefault="0050760C">
            <w:pPr>
              <w:pStyle w:val="TableParagraph"/>
              <w:ind w:left="63" w:right="49"/>
              <w:rPr>
                <w:sz w:val="21"/>
              </w:rPr>
            </w:pPr>
            <w:r>
              <w:rPr>
                <w:spacing w:val="-10"/>
                <w:sz w:val="21"/>
              </w:rPr>
              <w:t>0</w:t>
            </w:r>
          </w:p>
        </w:tc>
        <w:tc>
          <w:tcPr>
            <w:tcW w:w="1428" w:type="dxa"/>
          </w:tcPr>
          <w:p w14:paraId="7D3FCBF4" w14:textId="77777777" w:rsidR="00AD1340" w:rsidRDefault="0050760C">
            <w:pPr>
              <w:pStyle w:val="TableParagraph"/>
              <w:ind w:left="65" w:right="39"/>
              <w:rPr>
                <w:sz w:val="21"/>
              </w:rPr>
            </w:pPr>
            <w:r>
              <w:rPr>
                <w:spacing w:val="-10"/>
                <w:sz w:val="21"/>
              </w:rPr>
              <w:t>0</w:t>
            </w:r>
          </w:p>
        </w:tc>
        <w:tc>
          <w:tcPr>
            <w:tcW w:w="1404" w:type="dxa"/>
          </w:tcPr>
          <w:p w14:paraId="1380595D" w14:textId="77777777" w:rsidR="00AD1340" w:rsidRDefault="0050760C">
            <w:pPr>
              <w:pStyle w:val="TableParagraph"/>
              <w:ind w:left="64" w:right="36"/>
              <w:rPr>
                <w:sz w:val="21"/>
              </w:rPr>
            </w:pPr>
            <w:r>
              <w:rPr>
                <w:spacing w:val="-10"/>
                <w:sz w:val="21"/>
              </w:rPr>
              <w:t>0</w:t>
            </w:r>
          </w:p>
        </w:tc>
        <w:tc>
          <w:tcPr>
            <w:tcW w:w="1765" w:type="dxa"/>
          </w:tcPr>
          <w:p w14:paraId="3DF0F2DE" w14:textId="77777777" w:rsidR="00AD1340" w:rsidRDefault="0050760C">
            <w:pPr>
              <w:pStyle w:val="TableParagraph"/>
              <w:ind w:left="65" w:right="38"/>
              <w:rPr>
                <w:sz w:val="21"/>
              </w:rPr>
            </w:pPr>
            <w:r>
              <w:rPr>
                <w:spacing w:val="-10"/>
                <w:sz w:val="21"/>
              </w:rPr>
              <w:t>0</w:t>
            </w:r>
          </w:p>
        </w:tc>
      </w:tr>
      <w:tr w:rsidR="00AD1340" w14:paraId="0B689571" w14:textId="77777777">
        <w:trPr>
          <w:trHeight w:val="272"/>
        </w:trPr>
        <w:tc>
          <w:tcPr>
            <w:tcW w:w="1524" w:type="dxa"/>
          </w:tcPr>
          <w:p w14:paraId="6480285A" w14:textId="77777777" w:rsidR="00AD1340" w:rsidRDefault="0050760C">
            <w:pPr>
              <w:pStyle w:val="TableParagraph"/>
              <w:ind w:left="65" w:right="40"/>
              <w:rPr>
                <w:sz w:val="21"/>
              </w:rPr>
            </w:pPr>
            <w:r>
              <w:rPr>
                <w:sz w:val="21"/>
              </w:rPr>
              <w:t xml:space="preserve">&gt; </w:t>
            </w:r>
            <w:r>
              <w:rPr>
                <w:spacing w:val="-5"/>
                <w:sz w:val="21"/>
              </w:rPr>
              <w:t>25</w:t>
            </w:r>
          </w:p>
        </w:tc>
        <w:tc>
          <w:tcPr>
            <w:tcW w:w="1392" w:type="dxa"/>
          </w:tcPr>
          <w:p w14:paraId="2398DE50" w14:textId="77777777" w:rsidR="00AD1340" w:rsidRDefault="0050760C">
            <w:pPr>
              <w:pStyle w:val="TableParagraph"/>
              <w:ind w:left="63" w:right="49"/>
              <w:rPr>
                <w:sz w:val="21"/>
              </w:rPr>
            </w:pPr>
            <w:r>
              <w:rPr>
                <w:spacing w:val="-10"/>
                <w:sz w:val="21"/>
              </w:rPr>
              <w:t>0</w:t>
            </w:r>
          </w:p>
        </w:tc>
        <w:tc>
          <w:tcPr>
            <w:tcW w:w="1428" w:type="dxa"/>
          </w:tcPr>
          <w:p w14:paraId="3A955FD4" w14:textId="77777777" w:rsidR="00AD1340" w:rsidRDefault="0050760C">
            <w:pPr>
              <w:pStyle w:val="TableParagraph"/>
              <w:ind w:left="65" w:right="39"/>
              <w:rPr>
                <w:sz w:val="21"/>
              </w:rPr>
            </w:pPr>
            <w:r>
              <w:rPr>
                <w:spacing w:val="-10"/>
                <w:sz w:val="21"/>
              </w:rPr>
              <w:t>0</w:t>
            </w:r>
          </w:p>
        </w:tc>
        <w:tc>
          <w:tcPr>
            <w:tcW w:w="1404" w:type="dxa"/>
          </w:tcPr>
          <w:p w14:paraId="0F8A2DC6" w14:textId="77777777" w:rsidR="00AD1340" w:rsidRDefault="0050760C">
            <w:pPr>
              <w:pStyle w:val="TableParagraph"/>
              <w:ind w:left="64" w:right="36"/>
              <w:rPr>
                <w:sz w:val="21"/>
              </w:rPr>
            </w:pPr>
            <w:r>
              <w:rPr>
                <w:spacing w:val="-10"/>
                <w:sz w:val="21"/>
              </w:rPr>
              <w:t>0</w:t>
            </w:r>
          </w:p>
        </w:tc>
        <w:tc>
          <w:tcPr>
            <w:tcW w:w="1765" w:type="dxa"/>
          </w:tcPr>
          <w:p w14:paraId="430AABAB" w14:textId="77777777" w:rsidR="00AD1340" w:rsidRDefault="0050760C">
            <w:pPr>
              <w:pStyle w:val="TableParagraph"/>
              <w:ind w:left="65" w:right="38"/>
              <w:rPr>
                <w:sz w:val="21"/>
              </w:rPr>
            </w:pPr>
            <w:r>
              <w:rPr>
                <w:spacing w:val="-10"/>
                <w:sz w:val="21"/>
              </w:rPr>
              <w:t>0</w:t>
            </w:r>
          </w:p>
        </w:tc>
      </w:tr>
      <w:tr w:rsidR="00AD1340" w14:paraId="2C509116" w14:textId="77777777">
        <w:trPr>
          <w:trHeight w:val="272"/>
        </w:trPr>
        <w:tc>
          <w:tcPr>
            <w:tcW w:w="1524" w:type="dxa"/>
          </w:tcPr>
          <w:p w14:paraId="4639CD1E" w14:textId="77777777" w:rsidR="00AD1340" w:rsidRDefault="0050760C">
            <w:pPr>
              <w:pStyle w:val="TableParagraph"/>
              <w:ind w:left="65" w:right="53"/>
              <w:rPr>
                <w:sz w:val="21"/>
              </w:rPr>
            </w:pPr>
            <w:r>
              <w:rPr>
                <w:spacing w:val="-2"/>
                <w:sz w:val="21"/>
              </w:rPr>
              <w:t>Total</w:t>
            </w:r>
          </w:p>
        </w:tc>
        <w:tc>
          <w:tcPr>
            <w:tcW w:w="1392" w:type="dxa"/>
          </w:tcPr>
          <w:p w14:paraId="327ED32A" w14:textId="77777777" w:rsidR="00AD1340" w:rsidRDefault="0050760C">
            <w:pPr>
              <w:pStyle w:val="TableParagraph"/>
              <w:ind w:left="63" w:right="50"/>
              <w:rPr>
                <w:sz w:val="21"/>
              </w:rPr>
            </w:pPr>
            <w:r>
              <w:rPr>
                <w:spacing w:val="-2"/>
                <w:sz w:val="21"/>
              </w:rPr>
              <w:t>1.216.624</w:t>
            </w:r>
          </w:p>
        </w:tc>
        <w:tc>
          <w:tcPr>
            <w:tcW w:w="1428" w:type="dxa"/>
          </w:tcPr>
          <w:p w14:paraId="4677AEE0" w14:textId="77777777" w:rsidR="00AD1340" w:rsidRDefault="0050760C">
            <w:pPr>
              <w:pStyle w:val="TableParagraph"/>
              <w:ind w:left="65" w:right="40"/>
              <w:rPr>
                <w:sz w:val="21"/>
              </w:rPr>
            </w:pPr>
            <w:r>
              <w:rPr>
                <w:spacing w:val="-2"/>
                <w:sz w:val="21"/>
              </w:rPr>
              <w:t>670.309</w:t>
            </w:r>
          </w:p>
        </w:tc>
        <w:tc>
          <w:tcPr>
            <w:tcW w:w="1404" w:type="dxa"/>
          </w:tcPr>
          <w:p w14:paraId="787C9F30" w14:textId="77777777" w:rsidR="00AD1340" w:rsidRDefault="0050760C">
            <w:pPr>
              <w:pStyle w:val="TableParagraph"/>
              <w:ind w:left="64" w:right="37"/>
              <w:rPr>
                <w:sz w:val="21"/>
              </w:rPr>
            </w:pPr>
            <w:r>
              <w:rPr>
                <w:spacing w:val="-2"/>
                <w:sz w:val="21"/>
              </w:rPr>
              <w:t>1.216.624</w:t>
            </w:r>
          </w:p>
        </w:tc>
        <w:tc>
          <w:tcPr>
            <w:tcW w:w="1765" w:type="dxa"/>
          </w:tcPr>
          <w:p w14:paraId="5FF3F024" w14:textId="77777777" w:rsidR="00AD1340" w:rsidRDefault="0050760C">
            <w:pPr>
              <w:pStyle w:val="TableParagraph"/>
              <w:ind w:left="65" w:right="39"/>
              <w:rPr>
                <w:sz w:val="21"/>
              </w:rPr>
            </w:pPr>
            <w:r>
              <w:rPr>
                <w:spacing w:val="-2"/>
                <w:sz w:val="21"/>
              </w:rPr>
              <w:t>670.309</w:t>
            </w:r>
          </w:p>
        </w:tc>
      </w:tr>
    </w:tbl>
    <w:p w14:paraId="29DAC412" w14:textId="77777777" w:rsidR="00AD1340" w:rsidRDefault="00AD1340">
      <w:pPr>
        <w:pStyle w:val="BodyText"/>
      </w:pPr>
    </w:p>
    <w:p w14:paraId="48A0C087" w14:textId="77777777" w:rsidR="00AD1340" w:rsidRDefault="00AD1340">
      <w:pPr>
        <w:pStyle w:val="BodyText"/>
      </w:pPr>
    </w:p>
    <w:p w14:paraId="5A06DAA6" w14:textId="77777777" w:rsidR="00AD1340" w:rsidRDefault="00AD1340">
      <w:pPr>
        <w:pStyle w:val="BodyText"/>
      </w:pPr>
    </w:p>
    <w:p w14:paraId="53FF09D0" w14:textId="77777777" w:rsidR="00AD1340" w:rsidRDefault="00AD1340">
      <w:pPr>
        <w:pStyle w:val="BodyText"/>
      </w:pPr>
    </w:p>
    <w:p w14:paraId="7A2865E6" w14:textId="77777777" w:rsidR="00AD1340" w:rsidRDefault="00AD1340">
      <w:pPr>
        <w:pStyle w:val="BodyText"/>
      </w:pPr>
    </w:p>
    <w:p w14:paraId="7ADA13A0" w14:textId="77777777" w:rsidR="00AD1340" w:rsidRDefault="00AD1340">
      <w:pPr>
        <w:pStyle w:val="BodyText"/>
      </w:pPr>
    </w:p>
    <w:p w14:paraId="1B2FD0B2" w14:textId="77777777" w:rsidR="00AD1340" w:rsidRDefault="00AD1340">
      <w:pPr>
        <w:pStyle w:val="BodyText"/>
      </w:pPr>
    </w:p>
    <w:p w14:paraId="146601FA" w14:textId="77777777" w:rsidR="00AD1340" w:rsidRDefault="00AD1340">
      <w:pPr>
        <w:pStyle w:val="BodyText"/>
      </w:pPr>
    </w:p>
    <w:p w14:paraId="286687F9" w14:textId="77777777" w:rsidR="00AD1340" w:rsidRDefault="00AD1340">
      <w:pPr>
        <w:pStyle w:val="BodyText"/>
      </w:pPr>
    </w:p>
    <w:p w14:paraId="007B1F1F" w14:textId="77777777" w:rsidR="00AD1340" w:rsidRDefault="00AD1340">
      <w:pPr>
        <w:pStyle w:val="BodyText"/>
      </w:pPr>
    </w:p>
    <w:p w14:paraId="0E659C91" w14:textId="77777777" w:rsidR="00AD1340" w:rsidRDefault="00AD1340">
      <w:pPr>
        <w:pStyle w:val="BodyText"/>
      </w:pPr>
    </w:p>
    <w:p w14:paraId="6B3411E9" w14:textId="77777777" w:rsidR="00AD1340" w:rsidRDefault="00AD1340">
      <w:pPr>
        <w:pStyle w:val="BodyText"/>
      </w:pPr>
    </w:p>
    <w:p w14:paraId="479FF591" w14:textId="77777777" w:rsidR="00AD1340" w:rsidRDefault="0050760C">
      <w:pPr>
        <w:pStyle w:val="BodyText"/>
        <w:spacing w:before="242"/>
      </w:pPr>
      <w:r>
        <w:rPr>
          <w:noProof/>
        </w:rPr>
        <mc:AlternateContent>
          <mc:Choice Requires="wps">
            <w:drawing>
              <wp:anchor distT="0" distB="0" distL="0" distR="0" simplePos="0" relativeHeight="487709696" behindDoc="1" locked="0" layoutInCell="1" allowOverlap="1" wp14:anchorId="23BF5395" wp14:editId="7DF63E1D">
                <wp:simplePos x="0" y="0"/>
                <wp:positionH relativeFrom="page">
                  <wp:posOffset>936040</wp:posOffset>
                </wp:positionH>
                <wp:positionV relativeFrom="paragraph">
                  <wp:posOffset>324106</wp:posOffset>
                </wp:positionV>
                <wp:extent cx="1829435" cy="7620"/>
                <wp:effectExtent l="0" t="0" r="0" b="0"/>
                <wp:wrapTopAndBottom/>
                <wp:docPr id="452" name="Graphic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046172" id="Graphic 452" o:spid="_x0000_s1026" style="position:absolute;margin-left:73.7pt;margin-top:25.5pt;width:144.05pt;height:.6pt;z-index:-1560678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" path="m1829053,l,,,7620r1829053,l1829053,xe" fillcolor="black" stroked="f">
                <v:path arrowok="t"/>
                <w10:wrap type="topAndBottom" anchorx="page"/>
              </v:shape>
            </w:pict>
          </mc:Fallback>
        </mc:AlternateContent>
      </w:r>
    </w:p>
    <w:p w14:paraId="5E9C9CB5" w14:textId="77777777" w:rsidR="00AD1340" w:rsidRDefault="0050760C">
      <w:pPr>
        <w:pStyle w:val="BodyText"/>
        <w:spacing w:before="92"/>
        <w:ind w:left="114"/>
      </w:pPr>
      <w:r>
        <w:rPr>
          <w:vertAlign w:val="superscript"/>
        </w:rPr>
        <w:lastRenderedPageBreak/>
        <w:t>38</w:t>
      </w:r>
      <w:r>
        <w:t xml:space="preserve"> Selon la modélisation statistique de la population, 16 personnes vivent dans la zone d'impact </w:t>
      </w:r>
      <w:r>
        <w:rPr>
          <w:spacing w:val="-5"/>
        </w:rPr>
        <w:t>-2.</w:t>
      </w:r>
    </w:p>
    <w:p w14:paraId="3934AE36" w14:textId="77777777" w:rsidR="00AD1340" w:rsidRDefault="00AD1340">
      <w:pPr>
        <w:sectPr w:rsidR="00AD1340">
          <w:pgSz w:w="11910" w:h="16840"/>
          <w:pgMar w:top="1740" w:right="800" w:bottom="1040" w:left="1360" w:header="748" w:footer="852" w:gutter="0"/>
          <w:cols w:space="720"/>
        </w:sectPr>
      </w:pPr>
    </w:p>
    <w:p w14:paraId="350C1B05" w14:textId="77777777" w:rsidR="00AD1340" w:rsidRDefault="00AD1340">
      <w:pPr>
        <w:pStyle w:val="BodyText"/>
        <w:spacing w:before="3"/>
        <w:rPr>
          <w:sz w:val="7"/>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64"/>
        <w:gridCol w:w="1680"/>
        <w:gridCol w:w="1632"/>
        <w:gridCol w:w="1572"/>
      </w:tblGrid>
      <w:tr w:rsidR="00AD1340" w14:paraId="226D2A71" w14:textId="77777777">
        <w:trPr>
          <w:trHeight w:val="849"/>
        </w:trPr>
        <w:tc>
          <w:tcPr>
            <w:tcW w:w="1764" w:type="dxa"/>
          </w:tcPr>
          <w:p w14:paraId="2C755AA5" w14:textId="77777777" w:rsidR="00AD1340" w:rsidRDefault="0050760C">
            <w:pPr>
              <w:pStyle w:val="TableParagraph"/>
              <w:spacing w:before="135" w:line="302" w:lineRule="auto"/>
              <w:ind w:left="544" w:hanging="276"/>
              <w:jc w:val="left"/>
              <w:rPr>
                <w:sz w:val="21"/>
              </w:rPr>
            </w:pPr>
            <w:r>
              <w:rPr>
                <w:spacing w:val="-2"/>
                <w:sz w:val="21"/>
              </w:rPr>
              <w:t xml:space="preserve">Classe de différence </w:t>
            </w:r>
            <w:r>
              <w:rPr>
                <w:spacing w:val="-2"/>
                <w:w w:val="105"/>
                <w:sz w:val="21"/>
              </w:rPr>
              <w:t>(µg/m )</w:t>
            </w:r>
            <w:r>
              <w:rPr>
                <w:spacing w:val="-2"/>
                <w:w w:val="105"/>
                <w:sz w:val="21"/>
                <w:vertAlign w:val="superscript"/>
              </w:rPr>
              <w:t>3</w:t>
            </w:r>
          </w:p>
        </w:tc>
        <w:tc>
          <w:tcPr>
            <w:tcW w:w="1680" w:type="dxa"/>
          </w:tcPr>
          <w:p w14:paraId="2D233EE3" w14:textId="77777777" w:rsidR="00AD1340" w:rsidRDefault="0050760C">
            <w:pPr>
              <w:pStyle w:val="TableParagraph"/>
              <w:spacing w:before="159" w:line="240" w:lineRule="auto"/>
              <w:ind w:left="23" w:right="12"/>
              <w:rPr>
                <w:sz w:val="21"/>
              </w:rPr>
            </w:pPr>
            <w:r>
              <w:rPr>
                <w:spacing w:val="-2"/>
                <w:w w:val="105"/>
                <w:sz w:val="21"/>
              </w:rPr>
              <w:t>BAC_0100</w:t>
            </w:r>
          </w:p>
          <w:p w14:paraId="3C30673A" w14:textId="77777777" w:rsidR="00AD1340" w:rsidRDefault="0050760C">
            <w:pPr>
              <w:pStyle w:val="TableParagraph"/>
              <w:spacing w:before="32" w:line="240" w:lineRule="auto"/>
              <w:ind w:left="23"/>
              <w:rPr>
                <w:sz w:val="21"/>
              </w:rPr>
            </w:pPr>
            <w:r>
              <w:rPr>
                <w:spacing w:val="-2"/>
                <w:w w:val="105"/>
                <w:sz w:val="21"/>
              </w:rPr>
              <w:t>Bruxelles</w:t>
            </w:r>
          </w:p>
        </w:tc>
        <w:tc>
          <w:tcPr>
            <w:tcW w:w="1632" w:type="dxa"/>
          </w:tcPr>
          <w:p w14:paraId="27F4F0F7" w14:textId="77777777" w:rsidR="00AD1340" w:rsidRDefault="0050760C">
            <w:pPr>
              <w:pStyle w:val="TableParagraph"/>
              <w:spacing w:before="159" w:line="240" w:lineRule="auto"/>
              <w:ind w:left="364"/>
              <w:jc w:val="left"/>
              <w:rPr>
                <w:sz w:val="21"/>
              </w:rPr>
            </w:pPr>
            <w:r>
              <w:rPr>
                <w:spacing w:val="-2"/>
                <w:w w:val="105"/>
                <w:sz w:val="21"/>
              </w:rPr>
              <w:t>BAC_0100</w:t>
            </w:r>
          </w:p>
          <w:p w14:paraId="7ACD05D9" w14:textId="77777777" w:rsidR="00AD1340" w:rsidRDefault="0050760C">
            <w:pPr>
              <w:pStyle w:val="TableParagraph"/>
              <w:spacing w:before="32" w:line="240" w:lineRule="auto"/>
              <w:ind w:left="316"/>
              <w:jc w:val="left"/>
              <w:rPr>
                <w:sz w:val="21"/>
              </w:rPr>
            </w:pPr>
            <w:r>
              <w:rPr>
                <w:spacing w:val="-2"/>
                <w:w w:val="105"/>
                <w:sz w:val="21"/>
              </w:rPr>
              <w:t>Flandre</w:t>
            </w:r>
          </w:p>
        </w:tc>
        <w:tc>
          <w:tcPr>
            <w:tcW w:w="1572" w:type="dxa"/>
          </w:tcPr>
          <w:p w14:paraId="26665909" w14:textId="77777777" w:rsidR="00AD1340" w:rsidRDefault="0050760C">
            <w:pPr>
              <w:pStyle w:val="TableParagraph"/>
              <w:spacing w:before="15" w:line="240" w:lineRule="auto"/>
              <w:ind w:left="327"/>
              <w:jc w:val="left"/>
              <w:rPr>
                <w:sz w:val="21"/>
              </w:rPr>
            </w:pPr>
            <w:r>
              <w:rPr>
                <w:spacing w:val="-2"/>
                <w:w w:val="105"/>
                <w:sz w:val="21"/>
              </w:rPr>
              <w:t>BAC_0100</w:t>
            </w:r>
          </w:p>
          <w:p w14:paraId="3F7263D8" w14:textId="77777777" w:rsidR="00AD1340" w:rsidRDefault="0050760C">
            <w:pPr>
              <w:pStyle w:val="TableParagraph"/>
              <w:spacing w:before="0" w:line="290" w:lineRule="atLeast"/>
              <w:ind w:left="279" w:firstLine="108"/>
              <w:jc w:val="left"/>
              <w:rPr>
                <w:sz w:val="21"/>
              </w:rPr>
            </w:pPr>
            <w:r>
              <w:rPr>
                <w:w w:val="105"/>
                <w:sz w:val="21"/>
              </w:rPr>
              <w:t xml:space="preserve">Bruxelles + </w:t>
            </w:r>
            <w:r>
              <w:rPr>
                <w:spacing w:val="-2"/>
                <w:sz w:val="21"/>
              </w:rPr>
              <w:t>Flandre</w:t>
            </w:r>
          </w:p>
        </w:tc>
      </w:tr>
      <w:tr w:rsidR="00AD1340" w14:paraId="3FE9C839" w14:textId="77777777">
        <w:trPr>
          <w:trHeight w:val="271"/>
        </w:trPr>
        <w:tc>
          <w:tcPr>
            <w:tcW w:w="1764" w:type="dxa"/>
          </w:tcPr>
          <w:p w14:paraId="5101E3C7" w14:textId="77777777" w:rsidR="00AD1340" w:rsidRDefault="0050760C">
            <w:pPr>
              <w:pStyle w:val="TableParagraph"/>
              <w:spacing w:before="13" w:line="239" w:lineRule="exact"/>
              <w:ind w:left="62" w:right="49"/>
              <w:rPr>
                <w:sz w:val="21"/>
              </w:rPr>
            </w:pPr>
            <w:r>
              <w:rPr>
                <w:w w:val="105"/>
                <w:sz w:val="21"/>
              </w:rPr>
              <w:t xml:space="preserve">&lt; </w:t>
            </w:r>
            <w:r>
              <w:rPr>
                <w:spacing w:val="-10"/>
                <w:w w:val="105"/>
                <w:sz w:val="21"/>
              </w:rPr>
              <w:t>-2</w:t>
            </w:r>
          </w:p>
        </w:tc>
        <w:tc>
          <w:tcPr>
            <w:tcW w:w="1680" w:type="dxa"/>
          </w:tcPr>
          <w:p w14:paraId="508C2202" w14:textId="77777777" w:rsidR="00AD1340" w:rsidRDefault="0050760C">
            <w:pPr>
              <w:pStyle w:val="TableParagraph"/>
              <w:spacing w:before="13" w:line="239" w:lineRule="exact"/>
              <w:ind w:left="23" w:right="10"/>
              <w:rPr>
                <w:sz w:val="21"/>
              </w:rPr>
            </w:pPr>
            <w:r>
              <w:rPr>
                <w:spacing w:val="-10"/>
                <w:w w:val="105"/>
                <w:sz w:val="21"/>
              </w:rPr>
              <w:t>0</w:t>
            </w:r>
          </w:p>
        </w:tc>
        <w:tc>
          <w:tcPr>
            <w:tcW w:w="1632" w:type="dxa"/>
          </w:tcPr>
          <w:p w14:paraId="2B0182F7" w14:textId="77777777" w:rsidR="00AD1340" w:rsidRDefault="0050760C">
            <w:pPr>
              <w:pStyle w:val="TableParagraph"/>
              <w:spacing w:before="13" w:line="239" w:lineRule="exact"/>
              <w:ind w:left="23" w:right="10"/>
              <w:rPr>
                <w:sz w:val="21"/>
              </w:rPr>
            </w:pPr>
            <w:r>
              <w:rPr>
                <w:spacing w:val="-10"/>
                <w:w w:val="105"/>
                <w:sz w:val="21"/>
              </w:rPr>
              <w:t>0</w:t>
            </w:r>
          </w:p>
        </w:tc>
        <w:tc>
          <w:tcPr>
            <w:tcW w:w="1572" w:type="dxa"/>
          </w:tcPr>
          <w:p w14:paraId="740A0835" w14:textId="77777777" w:rsidR="00AD1340" w:rsidRDefault="0050760C">
            <w:pPr>
              <w:pStyle w:val="TableParagraph"/>
              <w:spacing w:before="13" w:line="239" w:lineRule="exact"/>
              <w:ind w:left="24"/>
              <w:rPr>
                <w:sz w:val="21"/>
              </w:rPr>
            </w:pPr>
            <w:r>
              <w:rPr>
                <w:spacing w:val="-10"/>
                <w:w w:val="105"/>
                <w:sz w:val="21"/>
              </w:rPr>
              <w:t>0</w:t>
            </w:r>
          </w:p>
        </w:tc>
      </w:tr>
      <w:tr w:rsidR="00AD1340" w14:paraId="41D2ED5C" w14:textId="77777777">
        <w:trPr>
          <w:trHeight w:val="273"/>
        </w:trPr>
        <w:tc>
          <w:tcPr>
            <w:tcW w:w="1764" w:type="dxa"/>
          </w:tcPr>
          <w:p w14:paraId="06B30D00" w14:textId="77777777" w:rsidR="00AD1340" w:rsidRDefault="0050760C">
            <w:pPr>
              <w:pStyle w:val="TableParagraph"/>
              <w:spacing w:line="239" w:lineRule="exact"/>
              <w:ind w:left="62" w:right="38"/>
              <w:rPr>
                <w:sz w:val="21"/>
              </w:rPr>
            </w:pPr>
            <w:r>
              <w:rPr>
                <w:sz w:val="21"/>
              </w:rPr>
              <w:t>-2--0</w:t>
            </w:r>
            <w:r>
              <w:rPr>
                <w:spacing w:val="-5"/>
                <w:sz w:val="21"/>
              </w:rPr>
              <w:t>,6</w:t>
            </w:r>
          </w:p>
        </w:tc>
        <w:tc>
          <w:tcPr>
            <w:tcW w:w="1680" w:type="dxa"/>
          </w:tcPr>
          <w:p w14:paraId="1E0667C2" w14:textId="77777777" w:rsidR="00AD1340" w:rsidRDefault="0050760C">
            <w:pPr>
              <w:pStyle w:val="TableParagraph"/>
              <w:spacing w:line="239" w:lineRule="exact"/>
              <w:ind w:left="23" w:right="10"/>
              <w:rPr>
                <w:sz w:val="21"/>
              </w:rPr>
            </w:pPr>
            <w:r>
              <w:rPr>
                <w:spacing w:val="-10"/>
                <w:w w:val="105"/>
                <w:sz w:val="21"/>
              </w:rPr>
              <w:t>0</w:t>
            </w:r>
          </w:p>
        </w:tc>
        <w:tc>
          <w:tcPr>
            <w:tcW w:w="1632" w:type="dxa"/>
          </w:tcPr>
          <w:p w14:paraId="76C73E23" w14:textId="77777777" w:rsidR="00AD1340" w:rsidRDefault="0050760C">
            <w:pPr>
              <w:pStyle w:val="TableParagraph"/>
              <w:spacing w:line="239" w:lineRule="exact"/>
              <w:ind w:left="23" w:right="10"/>
              <w:rPr>
                <w:sz w:val="21"/>
              </w:rPr>
            </w:pPr>
            <w:r>
              <w:rPr>
                <w:spacing w:val="-10"/>
                <w:w w:val="105"/>
                <w:sz w:val="21"/>
              </w:rPr>
              <w:t>0</w:t>
            </w:r>
          </w:p>
        </w:tc>
        <w:tc>
          <w:tcPr>
            <w:tcW w:w="1572" w:type="dxa"/>
          </w:tcPr>
          <w:p w14:paraId="54A7BB8D" w14:textId="77777777" w:rsidR="00AD1340" w:rsidRDefault="0050760C">
            <w:pPr>
              <w:pStyle w:val="TableParagraph"/>
              <w:spacing w:line="239" w:lineRule="exact"/>
              <w:ind w:left="24"/>
              <w:rPr>
                <w:sz w:val="21"/>
              </w:rPr>
            </w:pPr>
            <w:r>
              <w:rPr>
                <w:spacing w:val="-10"/>
                <w:w w:val="105"/>
                <w:sz w:val="21"/>
              </w:rPr>
              <w:t>0</w:t>
            </w:r>
          </w:p>
        </w:tc>
      </w:tr>
      <w:tr w:rsidR="00AD1340" w14:paraId="49F5E5B3" w14:textId="77777777">
        <w:trPr>
          <w:trHeight w:val="273"/>
        </w:trPr>
        <w:tc>
          <w:tcPr>
            <w:tcW w:w="1764" w:type="dxa"/>
          </w:tcPr>
          <w:p w14:paraId="53E8B3CB" w14:textId="77777777" w:rsidR="00AD1340" w:rsidRDefault="0050760C">
            <w:pPr>
              <w:pStyle w:val="TableParagraph"/>
              <w:spacing w:line="239" w:lineRule="exact"/>
              <w:ind w:left="62" w:right="50"/>
              <w:rPr>
                <w:sz w:val="21"/>
              </w:rPr>
            </w:pPr>
            <w:r>
              <w:rPr>
                <w:sz w:val="21"/>
              </w:rPr>
              <w:t>-0,6--0</w:t>
            </w:r>
            <w:r>
              <w:rPr>
                <w:spacing w:val="-5"/>
                <w:sz w:val="21"/>
              </w:rPr>
              <w:t>,2</w:t>
            </w:r>
          </w:p>
        </w:tc>
        <w:tc>
          <w:tcPr>
            <w:tcW w:w="1680" w:type="dxa"/>
          </w:tcPr>
          <w:p w14:paraId="214656A1" w14:textId="77777777" w:rsidR="00AD1340" w:rsidRDefault="0050760C">
            <w:pPr>
              <w:pStyle w:val="TableParagraph"/>
              <w:spacing w:line="239" w:lineRule="exact"/>
              <w:ind w:left="23" w:right="10"/>
              <w:rPr>
                <w:sz w:val="21"/>
              </w:rPr>
            </w:pPr>
            <w:r>
              <w:rPr>
                <w:spacing w:val="-10"/>
                <w:w w:val="105"/>
                <w:sz w:val="21"/>
              </w:rPr>
              <w:t>0</w:t>
            </w:r>
          </w:p>
        </w:tc>
        <w:tc>
          <w:tcPr>
            <w:tcW w:w="1632" w:type="dxa"/>
          </w:tcPr>
          <w:p w14:paraId="227616D6" w14:textId="77777777" w:rsidR="00AD1340" w:rsidRDefault="0050760C">
            <w:pPr>
              <w:pStyle w:val="TableParagraph"/>
              <w:spacing w:line="239" w:lineRule="exact"/>
              <w:ind w:left="23" w:right="10"/>
              <w:rPr>
                <w:sz w:val="21"/>
              </w:rPr>
            </w:pPr>
            <w:r>
              <w:rPr>
                <w:spacing w:val="-10"/>
                <w:w w:val="105"/>
                <w:sz w:val="21"/>
              </w:rPr>
              <w:t>0</w:t>
            </w:r>
          </w:p>
        </w:tc>
        <w:tc>
          <w:tcPr>
            <w:tcW w:w="1572" w:type="dxa"/>
          </w:tcPr>
          <w:p w14:paraId="2756D9FF" w14:textId="77777777" w:rsidR="00AD1340" w:rsidRDefault="0050760C">
            <w:pPr>
              <w:pStyle w:val="TableParagraph"/>
              <w:spacing w:line="239" w:lineRule="exact"/>
              <w:ind w:left="24"/>
              <w:rPr>
                <w:sz w:val="21"/>
              </w:rPr>
            </w:pPr>
            <w:r>
              <w:rPr>
                <w:spacing w:val="-10"/>
                <w:w w:val="105"/>
                <w:sz w:val="21"/>
              </w:rPr>
              <w:t>0</w:t>
            </w:r>
          </w:p>
        </w:tc>
      </w:tr>
      <w:tr w:rsidR="00AD1340" w14:paraId="36A5C7AC" w14:textId="77777777">
        <w:trPr>
          <w:trHeight w:val="273"/>
        </w:trPr>
        <w:tc>
          <w:tcPr>
            <w:tcW w:w="1764" w:type="dxa"/>
          </w:tcPr>
          <w:p w14:paraId="7979EA9A" w14:textId="77777777" w:rsidR="00AD1340" w:rsidRDefault="0050760C">
            <w:pPr>
              <w:pStyle w:val="TableParagraph"/>
              <w:spacing w:line="239" w:lineRule="exact"/>
              <w:ind w:left="62" w:right="50"/>
              <w:rPr>
                <w:sz w:val="21"/>
              </w:rPr>
            </w:pPr>
            <w:r>
              <w:rPr>
                <w:sz w:val="21"/>
              </w:rPr>
              <w:t>-0,2-0</w:t>
            </w:r>
            <w:r>
              <w:rPr>
                <w:spacing w:val="-5"/>
                <w:sz w:val="21"/>
              </w:rPr>
              <w:t>,2</w:t>
            </w:r>
          </w:p>
        </w:tc>
        <w:tc>
          <w:tcPr>
            <w:tcW w:w="1680" w:type="dxa"/>
          </w:tcPr>
          <w:p w14:paraId="552A0955" w14:textId="77777777" w:rsidR="00AD1340" w:rsidRDefault="0050760C">
            <w:pPr>
              <w:pStyle w:val="TableParagraph"/>
              <w:spacing w:line="239" w:lineRule="exact"/>
              <w:ind w:left="23" w:right="12"/>
              <w:rPr>
                <w:sz w:val="21"/>
              </w:rPr>
            </w:pPr>
            <w:r>
              <w:rPr>
                <w:spacing w:val="-2"/>
                <w:w w:val="105"/>
                <w:sz w:val="21"/>
              </w:rPr>
              <w:t>1.216.624</w:t>
            </w:r>
          </w:p>
        </w:tc>
        <w:tc>
          <w:tcPr>
            <w:tcW w:w="1632" w:type="dxa"/>
          </w:tcPr>
          <w:p w14:paraId="48B4F797" w14:textId="77777777" w:rsidR="00AD1340" w:rsidRDefault="0050760C">
            <w:pPr>
              <w:pStyle w:val="TableParagraph"/>
              <w:spacing w:line="239" w:lineRule="exact"/>
              <w:ind w:left="23" w:right="12"/>
              <w:rPr>
                <w:sz w:val="21"/>
              </w:rPr>
            </w:pPr>
            <w:r>
              <w:rPr>
                <w:spacing w:val="-2"/>
                <w:w w:val="105"/>
                <w:sz w:val="21"/>
              </w:rPr>
              <w:t>668.351</w:t>
            </w:r>
          </w:p>
        </w:tc>
        <w:tc>
          <w:tcPr>
            <w:tcW w:w="1572" w:type="dxa"/>
          </w:tcPr>
          <w:p w14:paraId="618B4368" w14:textId="77777777" w:rsidR="00AD1340" w:rsidRDefault="0050760C">
            <w:pPr>
              <w:pStyle w:val="TableParagraph"/>
              <w:spacing w:line="239" w:lineRule="exact"/>
              <w:ind w:left="24" w:right="2"/>
              <w:rPr>
                <w:sz w:val="21"/>
              </w:rPr>
            </w:pPr>
            <w:r>
              <w:rPr>
                <w:spacing w:val="-2"/>
                <w:w w:val="105"/>
                <w:sz w:val="21"/>
              </w:rPr>
              <w:t>1.884.975</w:t>
            </w:r>
          </w:p>
        </w:tc>
      </w:tr>
      <w:tr w:rsidR="00AD1340" w14:paraId="076102A4" w14:textId="77777777">
        <w:trPr>
          <w:trHeight w:val="273"/>
        </w:trPr>
        <w:tc>
          <w:tcPr>
            <w:tcW w:w="1764" w:type="dxa"/>
          </w:tcPr>
          <w:p w14:paraId="10E9D1A0" w14:textId="77777777" w:rsidR="00AD1340" w:rsidRDefault="0050760C">
            <w:pPr>
              <w:pStyle w:val="TableParagraph"/>
              <w:spacing w:before="15"/>
              <w:ind w:left="62" w:right="50"/>
              <w:rPr>
                <w:sz w:val="21"/>
              </w:rPr>
            </w:pPr>
            <w:r>
              <w:rPr>
                <w:sz w:val="21"/>
              </w:rPr>
              <w:t>0,2-0</w:t>
            </w:r>
            <w:r>
              <w:rPr>
                <w:spacing w:val="-5"/>
                <w:sz w:val="21"/>
              </w:rPr>
              <w:t>,6</w:t>
            </w:r>
          </w:p>
        </w:tc>
        <w:tc>
          <w:tcPr>
            <w:tcW w:w="1680" w:type="dxa"/>
          </w:tcPr>
          <w:p w14:paraId="751BAD2E" w14:textId="77777777" w:rsidR="00AD1340" w:rsidRDefault="0050760C">
            <w:pPr>
              <w:pStyle w:val="TableParagraph"/>
              <w:spacing w:before="15"/>
              <w:ind w:left="23" w:right="10"/>
              <w:rPr>
                <w:sz w:val="21"/>
              </w:rPr>
            </w:pPr>
            <w:r>
              <w:rPr>
                <w:spacing w:val="-10"/>
                <w:w w:val="105"/>
                <w:sz w:val="21"/>
              </w:rPr>
              <w:t>0</w:t>
            </w:r>
          </w:p>
        </w:tc>
        <w:tc>
          <w:tcPr>
            <w:tcW w:w="1632" w:type="dxa"/>
          </w:tcPr>
          <w:p w14:paraId="41CFB78B" w14:textId="77777777" w:rsidR="00AD1340" w:rsidRDefault="0050760C">
            <w:pPr>
              <w:pStyle w:val="TableParagraph"/>
              <w:spacing w:before="15"/>
              <w:ind w:left="23" w:right="12"/>
              <w:rPr>
                <w:sz w:val="21"/>
              </w:rPr>
            </w:pPr>
            <w:r>
              <w:rPr>
                <w:spacing w:val="-2"/>
                <w:w w:val="105"/>
                <w:sz w:val="21"/>
              </w:rPr>
              <w:t>1.942</w:t>
            </w:r>
          </w:p>
        </w:tc>
        <w:tc>
          <w:tcPr>
            <w:tcW w:w="1572" w:type="dxa"/>
          </w:tcPr>
          <w:p w14:paraId="58C136D2" w14:textId="77777777" w:rsidR="00AD1340" w:rsidRDefault="0050760C">
            <w:pPr>
              <w:pStyle w:val="TableParagraph"/>
              <w:spacing w:before="15"/>
              <w:ind w:left="24" w:right="1"/>
              <w:rPr>
                <w:sz w:val="21"/>
              </w:rPr>
            </w:pPr>
            <w:r>
              <w:rPr>
                <w:spacing w:val="-2"/>
                <w:w w:val="105"/>
                <w:sz w:val="21"/>
              </w:rPr>
              <w:t>1.942</w:t>
            </w:r>
          </w:p>
        </w:tc>
      </w:tr>
      <w:tr w:rsidR="00AD1340" w14:paraId="548B0D72" w14:textId="77777777">
        <w:trPr>
          <w:trHeight w:val="273"/>
        </w:trPr>
        <w:tc>
          <w:tcPr>
            <w:tcW w:w="1764" w:type="dxa"/>
          </w:tcPr>
          <w:p w14:paraId="2FAEF3B8" w14:textId="77777777" w:rsidR="00AD1340" w:rsidRDefault="0050760C">
            <w:pPr>
              <w:pStyle w:val="TableParagraph"/>
              <w:spacing w:before="15"/>
              <w:ind w:left="62" w:right="38"/>
              <w:rPr>
                <w:sz w:val="21"/>
              </w:rPr>
            </w:pPr>
            <w:r>
              <w:rPr>
                <w:sz w:val="21"/>
              </w:rPr>
              <w:t>0,</w:t>
            </w:r>
            <w:r>
              <w:rPr>
                <w:spacing w:val="-10"/>
                <w:sz w:val="21"/>
              </w:rPr>
              <w:t>6-2</w:t>
            </w:r>
          </w:p>
        </w:tc>
        <w:tc>
          <w:tcPr>
            <w:tcW w:w="1680" w:type="dxa"/>
          </w:tcPr>
          <w:p w14:paraId="65C89EC7" w14:textId="77777777" w:rsidR="00AD1340" w:rsidRDefault="0050760C">
            <w:pPr>
              <w:pStyle w:val="TableParagraph"/>
              <w:spacing w:before="15"/>
              <w:ind w:left="23" w:right="10"/>
              <w:rPr>
                <w:sz w:val="21"/>
              </w:rPr>
            </w:pPr>
            <w:r>
              <w:rPr>
                <w:spacing w:val="-10"/>
                <w:w w:val="105"/>
                <w:sz w:val="21"/>
              </w:rPr>
              <w:t>0</w:t>
            </w:r>
          </w:p>
        </w:tc>
        <w:tc>
          <w:tcPr>
            <w:tcW w:w="1632" w:type="dxa"/>
          </w:tcPr>
          <w:p w14:paraId="5C801654" w14:textId="77777777" w:rsidR="00AD1340" w:rsidRDefault="0050760C">
            <w:pPr>
              <w:pStyle w:val="TableParagraph"/>
              <w:spacing w:before="15"/>
              <w:ind w:left="23"/>
              <w:rPr>
                <w:sz w:val="21"/>
              </w:rPr>
            </w:pPr>
            <w:r>
              <w:rPr>
                <w:spacing w:val="-5"/>
                <w:w w:val="105"/>
                <w:sz w:val="21"/>
              </w:rPr>
              <w:t>16</w:t>
            </w:r>
          </w:p>
        </w:tc>
        <w:tc>
          <w:tcPr>
            <w:tcW w:w="1572" w:type="dxa"/>
          </w:tcPr>
          <w:p w14:paraId="38E56CC8" w14:textId="77777777" w:rsidR="00AD1340" w:rsidRDefault="0050760C">
            <w:pPr>
              <w:pStyle w:val="TableParagraph"/>
              <w:spacing w:before="15"/>
              <w:ind w:left="24" w:right="15"/>
              <w:rPr>
                <w:sz w:val="21"/>
              </w:rPr>
            </w:pPr>
            <w:r>
              <w:rPr>
                <w:spacing w:val="-5"/>
                <w:w w:val="105"/>
                <w:sz w:val="21"/>
              </w:rPr>
              <w:t>16</w:t>
            </w:r>
          </w:p>
        </w:tc>
      </w:tr>
      <w:tr w:rsidR="00AD1340" w14:paraId="52BE65C7" w14:textId="77777777">
        <w:trPr>
          <w:trHeight w:val="273"/>
        </w:trPr>
        <w:tc>
          <w:tcPr>
            <w:tcW w:w="1764" w:type="dxa"/>
          </w:tcPr>
          <w:p w14:paraId="758FB19E" w14:textId="77777777" w:rsidR="00AD1340" w:rsidRDefault="0050760C">
            <w:pPr>
              <w:pStyle w:val="TableParagraph"/>
              <w:spacing w:before="15"/>
              <w:ind w:left="62" w:right="49"/>
              <w:rPr>
                <w:sz w:val="21"/>
              </w:rPr>
            </w:pPr>
            <w:r>
              <w:rPr>
                <w:w w:val="105"/>
                <w:sz w:val="21"/>
              </w:rPr>
              <w:t xml:space="preserve">&gt; </w:t>
            </w:r>
            <w:r>
              <w:rPr>
                <w:spacing w:val="-10"/>
                <w:w w:val="105"/>
                <w:sz w:val="21"/>
              </w:rPr>
              <w:t>2</w:t>
            </w:r>
          </w:p>
        </w:tc>
        <w:tc>
          <w:tcPr>
            <w:tcW w:w="1680" w:type="dxa"/>
          </w:tcPr>
          <w:p w14:paraId="249DE71F" w14:textId="77777777" w:rsidR="00AD1340" w:rsidRDefault="0050760C">
            <w:pPr>
              <w:pStyle w:val="TableParagraph"/>
              <w:spacing w:before="15"/>
              <w:ind w:left="23" w:right="10"/>
              <w:rPr>
                <w:sz w:val="21"/>
              </w:rPr>
            </w:pPr>
            <w:r>
              <w:rPr>
                <w:spacing w:val="-10"/>
                <w:w w:val="105"/>
                <w:sz w:val="21"/>
              </w:rPr>
              <w:t>0</w:t>
            </w:r>
          </w:p>
        </w:tc>
        <w:tc>
          <w:tcPr>
            <w:tcW w:w="1632" w:type="dxa"/>
          </w:tcPr>
          <w:p w14:paraId="58B85951" w14:textId="77777777" w:rsidR="00AD1340" w:rsidRDefault="0050760C">
            <w:pPr>
              <w:pStyle w:val="TableParagraph"/>
              <w:spacing w:before="15"/>
              <w:ind w:left="23" w:right="10"/>
              <w:rPr>
                <w:sz w:val="21"/>
              </w:rPr>
            </w:pPr>
            <w:r>
              <w:rPr>
                <w:spacing w:val="-10"/>
                <w:w w:val="105"/>
                <w:sz w:val="21"/>
              </w:rPr>
              <w:t>0</w:t>
            </w:r>
          </w:p>
        </w:tc>
        <w:tc>
          <w:tcPr>
            <w:tcW w:w="1572" w:type="dxa"/>
          </w:tcPr>
          <w:p w14:paraId="33475616" w14:textId="77777777" w:rsidR="00AD1340" w:rsidRDefault="0050760C">
            <w:pPr>
              <w:pStyle w:val="TableParagraph"/>
              <w:spacing w:before="15"/>
              <w:ind w:left="24"/>
              <w:rPr>
                <w:sz w:val="21"/>
              </w:rPr>
            </w:pPr>
            <w:r>
              <w:rPr>
                <w:spacing w:val="-10"/>
                <w:w w:val="105"/>
                <w:sz w:val="21"/>
              </w:rPr>
              <w:t>0</w:t>
            </w:r>
          </w:p>
        </w:tc>
      </w:tr>
      <w:tr w:rsidR="00AD1340" w14:paraId="015E02A9" w14:textId="77777777">
        <w:trPr>
          <w:trHeight w:val="273"/>
        </w:trPr>
        <w:tc>
          <w:tcPr>
            <w:tcW w:w="1764" w:type="dxa"/>
          </w:tcPr>
          <w:p w14:paraId="6D5370B0" w14:textId="77777777" w:rsidR="00AD1340" w:rsidRDefault="0050760C">
            <w:pPr>
              <w:pStyle w:val="TableParagraph"/>
              <w:spacing w:before="15" w:line="239" w:lineRule="exact"/>
              <w:ind w:left="62" w:right="51"/>
              <w:rPr>
                <w:sz w:val="21"/>
              </w:rPr>
            </w:pPr>
            <w:r>
              <w:rPr>
                <w:spacing w:val="-2"/>
                <w:w w:val="105"/>
                <w:sz w:val="21"/>
              </w:rPr>
              <w:t>Total</w:t>
            </w:r>
          </w:p>
        </w:tc>
        <w:tc>
          <w:tcPr>
            <w:tcW w:w="1680" w:type="dxa"/>
          </w:tcPr>
          <w:p w14:paraId="3516F145" w14:textId="77777777" w:rsidR="00AD1340" w:rsidRDefault="0050760C">
            <w:pPr>
              <w:pStyle w:val="TableParagraph"/>
              <w:spacing w:before="15" w:line="239" w:lineRule="exact"/>
              <w:ind w:left="23" w:right="12"/>
              <w:rPr>
                <w:sz w:val="21"/>
              </w:rPr>
            </w:pPr>
            <w:r>
              <w:rPr>
                <w:spacing w:val="-2"/>
                <w:w w:val="105"/>
                <w:sz w:val="21"/>
              </w:rPr>
              <w:t>1.216.624</w:t>
            </w:r>
          </w:p>
        </w:tc>
        <w:tc>
          <w:tcPr>
            <w:tcW w:w="1632" w:type="dxa"/>
          </w:tcPr>
          <w:p w14:paraId="4C32BC1B" w14:textId="77777777" w:rsidR="00AD1340" w:rsidRDefault="0050760C">
            <w:pPr>
              <w:pStyle w:val="TableParagraph"/>
              <w:spacing w:before="15" w:line="239" w:lineRule="exact"/>
              <w:ind w:left="23" w:right="12"/>
              <w:rPr>
                <w:sz w:val="21"/>
              </w:rPr>
            </w:pPr>
            <w:r>
              <w:rPr>
                <w:spacing w:val="-2"/>
                <w:w w:val="105"/>
                <w:sz w:val="21"/>
              </w:rPr>
              <w:t>670.309</w:t>
            </w:r>
          </w:p>
        </w:tc>
        <w:tc>
          <w:tcPr>
            <w:tcW w:w="1572" w:type="dxa"/>
          </w:tcPr>
          <w:p w14:paraId="5167420E" w14:textId="77777777" w:rsidR="00AD1340" w:rsidRDefault="0050760C">
            <w:pPr>
              <w:pStyle w:val="TableParagraph"/>
              <w:spacing w:before="15" w:line="239" w:lineRule="exact"/>
              <w:ind w:left="24" w:right="2"/>
              <w:rPr>
                <w:sz w:val="21"/>
              </w:rPr>
            </w:pPr>
            <w:r>
              <w:rPr>
                <w:spacing w:val="-2"/>
                <w:w w:val="105"/>
                <w:sz w:val="21"/>
              </w:rPr>
              <w:t>1.886.933</w:t>
            </w:r>
          </w:p>
        </w:tc>
      </w:tr>
    </w:tbl>
    <w:p w14:paraId="0E98AC45" w14:textId="77777777" w:rsidR="00AD1340" w:rsidRDefault="0050760C">
      <w:pPr>
        <w:pStyle w:val="BodyText"/>
        <w:spacing w:before="183"/>
        <w:ind w:left="1191"/>
      </w:pPr>
      <w:r>
        <w:t>Au total, l'impact de l'</w:t>
      </w:r>
      <w:r>
        <w:t xml:space="preserve">aéroport pour le scénario BAC_0-1-0-0 </w:t>
      </w:r>
      <w:r>
        <w:rPr>
          <w:spacing w:val="-5"/>
        </w:rPr>
        <w:t>:</w:t>
      </w:r>
    </w:p>
    <w:p w14:paraId="12158041" w14:textId="77777777" w:rsidR="00AD1340" w:rsidRDefault="0050760C">
      <w:pPr>
        <w:pStyle w:val="ListParagraph"/>
        <w:numPr>
          <w:ilvl w:val="0"/>
          <w:numId w:val="2"/>
        </w:numPr>
        <w:tabs>
          <w:tab w:val="left" w:pos="1911"/>
        </w:tabs>
        <w:spacing w:before="29" w:line="259" w:lineRule="auto"/>
        <w:ind w:right="330"/>
        <w:jc w:val="left"/>
        <w:rPr>
          <w:position w:val="1"/>
          <w:sz w:val="20"/>
        </w:rPr>
      </w:pPr>
      <w:r>
        <w:rPr>
          <w:sz w:val="20"/>
        </w:rPr>
        <w:t xml:space="preserve">L'aéroport </w:t>
      </w:r>
      <w:r>
        <w:rPr>
          <w:position w:val="1"/>
          <w:sz w:val="20"/>
        </w:rPr>
        <w:t xml:space="preserve">n'entraîne pas de dépassement supplémentaire de 80 % ou 100 % de la </w:t>
      </w:r>
      <w:r>
        <w:rPr>
          <w:sz w:val="20"/>
        </w:rPr>
        <w:t xml:space="preserve">norme de qualité de l'air moyenne annuelle pour </w:t>
      </w:r>
      <w:r>
        <w:rPr>
          <w:position w:val="1"/>
          <w:sz w:val="20"/>
        </w:rPr>
        <w:t>les PM2</w:t>
      </w:r>
      <w:r>
        <w:rPr>
          <w:sz w:val="13"/>
        </w:rPr>
        <w:t>,5.</w:t>
      </w:r>
    </w:p>
    <w:p w14:paraId="5DE5EA88" w14:textId="77777777" w:rsidR="00AD1340" w:rsidRDefault="0050760C">
      <w:pPr>
        <w:pStyle w:val="ListParagraph"/>
        <w:numPr>
          <w:ilvl w:val="0"/>
          <w:numId w:val="2"/>
        </w:numPr>
        <w:tabs>
          <w:tab w:val="left" w:pos="1911"/>
        </w:tabs>
        <w:spacing w:before="11"/>
        <w:jc w:val="left"/>
        <w:rPr>
          <w:sz w:val="20"/>
        </w:rPr>
      </w:pPr>
      <w:r>
        <w:rPr>
          <w:sz w:val="20"/>
        </w:rPr>
        <w:t>Il y a une contribution &gt; 0,6 µg/m</w:t>
      </w:r>
      <w:r>
        <w:rPr>
          <w:sz w:val="20"/>
          <w:vertAlign w:val="superscript"/>
        </w:rPr>
        <w:t>3</w:t>
      </w:r>
      <w:r>
        <w:rPr>
          <w:sz w:val="20"/>
        </w:rPr>
        <w:t xml:space="preserve"> (score d'impact -2) </w:t>
      </w:r>
      <w:r>
        <w:rPr>
          <w:sz w:val="20"/>
        </w:rPr>
        <w:t xml:space="preserve">pour 16 </w:t>
      </w:r>
      <w:r>
        <w:rPr>
          <w:sz w:val="20"/>
        </w:rPr>
        <w:t xml:space="preserve">personnes en </w:t>
      </w:r>
      <w:r>
        <w:rPr>
          <w:sz w:val="20"/>
        </w:rPr>
        <w:t>raison de l'</w:t>
      </w:r>
      <w:r>
        <w:rPr>
          <w:spacing w:val="-5"/>
          <w:sz w:val="20"/>
        </w:rPr>
        <w:t>aéroport</w:t>
      </w:r>
      <w:r>
        <w:rPr>
          <w:spacing w:val="-2"/>
          <w:sz w:val="20"/>
        </w:rPr>
        <w:t>.</w:t>
      </w:r>
    </w:p>
    <w:p w14:paraId="58634C58" w14:textId="77777777" w:rsidR="00AD1340" w:rsidRDefault="00AD1340">
      <w:pPr>
        <w:pStyle w:val="BodyText"/>
      </w:pPr>
    </w:p>
    <w:p w14:paraId="7474A189" w14:textId="77777777" w:rsidR="00AD1340" w:rsidRDefault="00AD1340">
      <w:pPr>
        <w:pStyle w:val="BodyText"/>
        <w:spacing w:before="115"/>
      </w:pPr>
    </w:p>
    <w:p w14:paraId="3965EF3E" w14:textId="77777777" w:rsidR="00AD1340" w:rsidRDefault="0050760C">
      <w:pPr>
        <w:ind w:left="1237"/>
        <w:rPr>
          <w:i/>
          <w:sz w:val="20"/>
        </w:rPr>
      </w:pPr>
      <w:r>
        <w:rPr>
          <w:noProof/>
        </w:rPr>
        <w:drawing>
          <wp:anchor distT="0" distB="0" distL="0" distR="0" simplePos="0" relativeHeight="15852032" behindDoc="0" locked="0" layoutInCell="1" allowOverlap="1" wp14:anchorId="6AB9C735" wp14:editId="741C3303">
            <wp:simplePos x="0" y="0"/>
            <wp:positionH relativeFrom="page">
              <wp:posOffset>943386</wp:posOffset>
            </wp:positionH>
            <wp:positionV relativeFrom="paragraph">
              <wp:posOffset>39655</wp:posOffset>
            </wp:positionV>
            <wp:extent cx="340583" cy="84461"/>
            <wp:effectExtent l="0" t="0" r="0" b="0"/>
            <wp:wrapNone/>
            <wp:docPr id="453" name="Image 4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3" name="Image 453"/>
                    <pic:cNvPicPr/>
                  </pic:nvPicPr>
                  <pic:blipFill>
                    <a:blip r:embed="rId323" cstate="print"/>
                    <a:stretch>
                      <a:fillRect/>
                    </a:stretch>
                  </pic:blipFill>
                  <pic:spPr>
                    <a:xfrm>
                      <a:off x="0" y="0"/>
                      <a:ext cx="340583" cy="84461"/>
                    </a:xfrm>
                    <a:prstGeom prst="rect">
                      <a:avLst/>
                    </a:prstGeom>
                  </pic:spPr>
                </pic:pic>
              </a:graphicData>
            </a:graphic>
          </wp:anchor>
        </w:drawing>
      </w:r>
      <w:r>
        <w:rPr>
          <w:i/>
          <w:color w:val="005B82"/>
          <w:spacing w:val="-5"/>
          <w:sz w:val="20"/>
        </w:rPr>
        <w:t>CE</w:t>
      </w:r>
    </w:p>
    <w:p w14:paraId="1697FBB6" w14:textId="77777777" w:rsidR="00AD1340" w:rsidRDefault="0050760C">
      <w:pPr>
        <w:pStyle w:val="BodyText"/>
        <w:spacing w:before="137"/>
        <w:ind w:left="1191"/>
      </w:pPr>
      <w:r>
        <w:rPr>
          <w:u w:val="single"/>
        </w:rPr>
        <w:t xml:space="preserve">La carte des émissions moyennes annuelles absolues de la CE </w:t>
      </w:r>
      <w:r>
        <w:rPr>
          <w:spacing w:val="-2"/>
        </w:rPr>
        <w:t>(2019)</w:t>
      </w:r>
    </w:p>
    <w:p w14:paraId="5FA034F4" w14:textId="77777777" w:rsidR="00AD1340" w:rsidRDefault="0050760C">
      <w:pPr>
        <w:pStyle w:val="BodyText"/>
        <w:spacing w:before="10"/>
        <w:rPr>
          <w:sz w:val="13"/>
        </w:rPr>
      </w:pPr>
      <w:r>
        <w:rPr>
          <w:noProof/>
        </w:rPr>
        <mc:AlternateContent>
          <mc:Choice Requires="wpg">
            <w:drawing>
              <wp:anchor distT="0" distB="0" distL="0" distR="0" simplePos="0" relativeHeight="487710720" behindDoc="1" locked="0" layoutInCell="1" allowOverlap="1" wp14:anchorId="78DDF678" wp14:editId="76454783">
                <wp:simplePos x="0" y="0"/>
                <wp:positionH relativeFrom="page">
                  <wp:posOffset>1629473</wp:posOffset>
                </wp:positionH>
                <wp:positionV relativeFrom="paragraph">
                  <wp:posOffset>123112</wp:posOffset>
                </wp:positionV>
                <wp:extent cx="5005705" cy="3516629"/>
                <wp:effectExtent l="0" t="0" r="0" b="0"/>
                <wp:wrapTopAndBottom/>
                <wp:docPr id="454"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05705" cy="3516629"/>
                          <a:chOff x="0" y="0"/>
                          <a:chExt cx="5005705" cy="3516629"/>
                        </a:xfrm>
                      </wpg:grpSpPr>
                      <pic:pic xmlns:pic="http://schemas.openxmlformats.org/drawingml/2006/picture">
                        <pic:nvPicPr>
                          <pic:cNvPr id="455" name="Image 455"/>
                          <pic:cNvPicPr/>
                        </pic:nvPicPr>
                        <pic:blipFill>
                          <a:blip r:embed="rId324" cstate="print"/>
                          <a:stretch>
                            <a:fillRect/>
                          </a:stretch>
                        </pic:blipFill>
                        <pic:spPr>
                          <a:xfrm>
                            <a:off x="9461" y="9461"/>
                            <a:ext cx="4905839" cy="3489511"/>
                          </a:xfrm>
                          <a:prstGeom prst="rect">
                            <a:avLst/>
                          </a:prstGeom>
                        </pic:spPr>
                      </pic:pic>
                      <wps:wsp>
                        <wps:cNvPr id="456" name="Graphic 456"/>
                        <wps:cNvSpPr/>
                        <wps:spPr>
                          <a:xfrm>
                            <a:off x="4762" y="4762"/>
                            <a:ext cx="4996180" cy="3507104"/>
                          </a:xfrm>
                          <a:custGeom>
                            <a:avLst/>
                            <a:gdLst/>
                            <a:ahLst/>
                            <a:cxnLst/>
                            <a:rect l="l" t="t" r="r" b="b"/>
                            <a:pathLst>
                              <a:path w="4996180" h="3507104">
                                <a:moveTo>
                                  <a:pt x="0" y="3507104"/>
                                </a:moveTo>
                                <a:lnTo>
                                  <a:pt x="4996052" y="3507104"/>
                                </a:lnTo>
                                <a:lnTo>
                                  <a:pt x="4996052" y="0"/>
                                </a:lnTo>
                                <a:lnTo>
                                  <a:pt x="0" y="0"/>
                                </a:lnTo>
                                <a:lnTo>
                                  <a:pt x="0" y="350710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D780D60" id="Group 454" o:spid="_x0000_s1026" style="position:absolute;margin-left:128.3pt;margin-top:9.7pt;width:394.15pt;height:276.9pt;z-index:-15605760;mso-wrap-distance-left:0;mso-wrap-distance-right:0;mso-position-horizontal-relative:page" coordsize="50057,35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">
                <v:shape id="Image 455" o:spid="_x0000_s1027" type="#_x0000_t75" style="position:absolute;left:94;top:94;width:49059;height:34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">
                  <v:imagedata r:id="rId325" o:title=""/>
                </v:shape>
                <v:shape id="Graphic 456" o:spid="_x0000_s1028" style="position:absolute;left:47;top:47;width:49962;height:35071;visibility:visible;mso-wrap-style:square;v-text-anchor:top" coordsize="4996180,3507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" path="m,3507104r4996052,l4996052,,,,,3507104xe" filled="f">
                  <v:path arrowok="t"/>
                </v:shape>
                <w10:wrap type="topAndBottom" anchorx="page"/>
              </v:group>
            </w:pict>
          </mc:Fallback>
        </mc:AlternateContent>
      </w:r>
    </w:p>
    <w:p w14:paraId="201C6B8E" w14:textId="77777777" w:rsidR="00AD1340" w:rsidRDefault="0050760C">
      <w:pPr>
        <w:spacing w:before="207"/>
        <w:ind w:left="1191"/>
        <w:rPr>
          <w:i/>
          <w:sz w:val="18"/>
        </w:rPr>
      </w:pPr>
      <w:r>
        <w:rPr>
          <w:i/>
          <w:color w:val="005B82"/>
          <w:sz w:val="18"/>
        </w:rPr>
        <w:t xml:space="preserve">Figure 7-14 Situation actuelle (modélisée) (2019), y compris l'aéroport en ce qui concerne la moyenne annuelle de la CE </w:t>
      </w:r>
      <w:r>
        <w:rPr>
          <w:i/>
          <w:color w:val="005B82"/>
          <w:sz w:val="18"/>
        </w:rPr>
        <w:t>(concentrations absolues) (à proximité immédiate de la zone de projet)</w:t>
      </w:r>
    </w:p>
    <w:p w14:paraId="7D56E42C" w14:textId="77777777" w:rsidR="00AD1340" w:rsidRDefault="00AD1340">
      <w:pPr>
        <w:rPr>
          <w:sz w:val="18"/>
        </w:rPr>
        <w:sectPr w:rsidR="00AD1340">
          <w:pgSz w:w="11910" w:h="16840"/>
          <w:pgMar w:top="1740" w:right="800" w:bottom="1040" w:left="1360" w:header="748" w:footer="852" w:gutter="0"/>
          <w:cols w:space="720"/>
        </w:sectPr>
      </w:pPr>
    </w:p>
    <w:p w14:paraId="097C7807" w14:textId="77777777" w:rsidR="00AD1340" w:rsidRDefault="0050760C">
      <w:pPr>
        <w:pStyle w:val="BodyText"/>
        <w:spacing w:before="90" w:line="256" w:lineRule="auto"/>
        <w:ind w:left="1191"/>
      </w:pPr>
      <w:r>
        <w:rPr>
          <w:u w:val="single"/>
        </w:rPr>
        <w:lastRenderedPageBreak/>
        <w:t xml:space="preserve">Sur la carte des différences CE </w:t>
      </w:r>
      <w:r>
        <w:t xml:space="preserve">par rapport à la condition de référence (c'est-à-dire sans aéroport), il y a des effets aériens significatifs (score d'effet -2 ou -3) </w:t>
      </w:r>
      <w:r>
        <w:t>en dehors de la zone du projet</w:t>
      </w:r>
      <w:r>
        <w:rPr>
          <w:vertAlign w:val="superscript"/>
        </w:rPr>
        <w:t>39</w:t>
      </w:r>
      <w:r>
        <w:t xml:space="preserve"> .</w:t>
      </w:r>
    </w:p>
    <w:p w14:paraId="07156AC1" w14:textId="77777777" w:rsidR="00AD1340" w:rsidRDefault="0050760C">
      <w:pPr>
        <w:pStyle w:val="BodyText"/>
        <w:spacing w:before="7"/>
        <w:rPr>
          <w:sz w:val="12"/>
        </w:rPr>
      </w:pPr>
      <w:r>
        <w:rPr>
          <w:noProof/>
        </w:rPr>
        <mc:AlternateContent>
          <mc:Choice Requires="wpg">
            <w:drawing>
              <wp:anchor distT="0" distB="0" distL="0" distR="0" simplePos="0" relativeHeight="487711744" behindDoc="1" locked="0" layoutInCell="1" allowOverlap="1" wp14:anchorId="5AD55869" wp14:editId="45AD9CAB">
                <wp:simplePos x="0" y="0"/>
                <wp:positionH relativeFrom="page">
                  <wp:posOffset>1629473</wp:posOffset>
                </wp:positionH>
                <wp:positionV relativeFrom="paragraph">
                  <wp:posOffset>113480</wp:posOffset>
                </wp:positionV>
                <wp:extent cx="5209540" cy="3606165"/>
                <wp:effectExtent l="0" t="0" r="0" b="0"/>
                <wp:wrapTopAndBottom/>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9540" cy="3606165"/>
                          <a:chOff x="0" y="0"/>
                          <a:chExt cx="5209540" cy="3606165"/>
                        </a:xfrm>
                      </wpg:grpSpPr>
                      <pic:pic xmlns:pic="http://schemas.openxmlformats.org/drawingml/2006/picture">
                        <pic:nvPicPr>
                          <pic:cNvPr id="458" name="Image 458"/>
                          <pic:cNvPicPr/>
                        </pic:nvPicPr>
                        <pic:blipFill>
                          <a:blip r:embed="rId326" cstate="print"/>
                          <a:stretch>
                            <a:fillRect/>
                          </a:stretch>
                        </pic:blipFill>
                        <pic:spPr>
                          <a:xfrm>
                            <a:off x="9461" y="9461"/>
                            <a:ext cx="5178042" cy="3587115"/>
                          </a:xfrm>
                          <a:prstGeom prst="rect">
                            <a:avLst/>
                          </a:prstGeom>
                        </pic:spPr>
                      </pic:pic>
                      <wps:wsp>
                        <wps:cNvPr id="459" name="Graphic 459"/>
                        <wps:cNvSpPr/>
                        <wps:spPr>
                          <a:xfrm>
                            <a:off x="4762" y="4762"/>
                            <a:ext cx="5200015" cy="3596640"/>
                          </a:xfrm>
                          <a:custGeom>
                            <a:avLst/>
                            <a:gdLst/>
                            <a:ahLst/>
                            <a:cxnLst/>
                            <a:rect l="l" t="t" r="r" b="b"/>
                            <a:pathLst>
                              <a:path w="5200015" h="3596640">
                                <a:moveTo>
                                  <a:pt x="0" y="3596639"/>
                                </a:moveTo>
                                <a:lnTo>
                                  <a:pt x="5200015" y="3596639"/>
                                </a:lnTo>
                                <a:lnTo>
                                  <a:pt x="5200015" y="0"/>
                                </a:lnTo>
                                <a:lnTo>
                                  <a:pt x="0" y="0"/>
                                </a:lnTo>
                                <a:lnTo>
                                  <a:pt x="0" y="359663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E64E4D9" id="Group 457" o:spid="_x0000_s1026" style="position:absolute;margin-left:128.3pt;margin-top:8.95pt;width:410.2pt;height:283.95pt;z-index:-15604736;mso-wrap-distance-left:0;mso-wrap-distance-right:0;mso-position-horizontal-relative:page" coordsize="52095,360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">
                <v:shape id="Image 458" o:spid="_x0000_s1027" type="#_x0000_t75" style="position:absolute;left:94;top:94;width:51781;height:35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">
                  <v:imagedata r:id="rId327" o:title=""/>
                </v:shape>
                <v:shape id="Graphic 459" o:spid="_x0000_s1028" style="position:absolute;left:47;top:47;width:52000;height:35967;visibility:visible;mso-wrap-style:square;v-text-anchor:top" coordsize="5200015,359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" path="m,3596639r5200015,l5200015,,,,,3596639xe" filled="f">
                  <v:path arrowok="t"/>
                </v:shape>
                <w10:wrap type="topAndBottom" anchorx="page"/>
              </v:group>
            </w:pict>
          </mc:Fallback>
        </mc:AlternateContent>
      </w:r>
    </w:p>
    <w:p w14:paraId="5BAD2928" w14:textId="77777777" w:rsidR="00AD1340" w:rsidRDefault="0050760C">
      <w:pPr>
        <w:spacing w:before="187"/>
        <w:ind w:left="1191"/>
        <w:rPr>
          <w:i/>
          <w:sz w:val="18"/>
        </w:rPr>
      </w:pPr>
      <w:r>
        <w:rPr>
          <w:i/>
          <w:color w:val="005B82"/>
          <w:spacing w:val="-2"/>
          <w:sz w:val="18"/>
        </w:rPr>
        <w:t xml:space="preserve">Figure 7-15 Contribution moyenne annuelle de la CE </w:t>
      </w:r>
      <w:r>
        <w:rPr>
          <w:i/>
          <w:color w:val="005B82"/>
          <w:spacing w:val="4"/>
          <w:sz w:val="18"/>
        </w:rPr>
        <w:t>(</w:t>
      </w:r>
      <w:r>
        <w:rPr>
          <w:i/>
          <w:color w:val="005B82"/>
          <w:spacing w:val="-2"/>
          <w:sz w:val="18"/>
        </w:rPr>
        <w:t xml:space="preserve">en </w:t>
      </w:r>
      <w:r>
        <w:rPr>
          <w:i/>
          <w:color w:val="005B82"/>
          <w:spacing w:val="-2"/>
          <w:position w:val="5"/>
          <w:sz w:val="12"/>
        </w:rPr>
        <w:t>µg/m3</w:t>
      </w:r>
      <w:r>
        <w:rPr>
          <w:i/>
          <w:color w:val="005B82"/>
          <w:spacing w:val="-2"/>
          <w:sz w:val="18"/>
        </w:rPr>
        <w:t>) (BAC_0100) à la qualité de l'air ambiant divisée en classes</w:t>
      </w:r>
    </w:p>
    <w:p w14:paraId="1D10C278" w14:textId="77777777" w:rsidR="00AD1340" w:rsidRDefault="00AD1340">
      <w:pPr>
        <w:pStyle w:val="BodyText"/>
        <w:rPr>
          <w:i/>
          <w:sz w:val="18"/>
        </w:rPr>
      </w:pPr>
    </w:p>
    <w:p w14:paraId="27012E64" w14:textId="77777777" w:rsidR="00AD1340" w:rsidRDefault="00AD1340">
      <w:pPr>
        <w:pStyle w:val="BodyText"/>
        <w:spacing w:before="183"/>
        <w:rPr>
          <w:i/>
          <w:sz w:val="18"/>
        </w:rPr>
      </w:pPr>
    </w:p>
    <w:p w14:paraId="735D8007" w14:textId="77777777" w:rsidR="00AD1340" w:rsidRDefault="0050760C">
      <w:pPr>
        <w:pStyle w:val="BodyText"/>
        <w:ind w:left="1191"/>
      </w:pPr>
      <w:r>
        <w:rPr>
          <w:u w:val="single"/>
        </w:rPr>
        <w:t xml:space="preserve">D'un point de vue statistique, les </w:t>
      </w:r>
      <w:r>
        <w:t xml:space="preserve">résultats suivants sont </w:t>
      </w:r>
      <w:r>
        <w:rPr>
          <w:spacing w:val="-2"/>
        </w:rPr>
        <w:t>obtenus :</w:t>
      </w:r>
    </w:p>
    <w:p w14:paraId="6505743E" w14:textId="77777777" w:rsidR="00AD1340" w:rsidRDefault="0050760C">
      <w:pPr>
        <w:pStyle w:val="BodyText"/>
        <w:spacing w:before="179"/>
        <w:ind w:left="1191"/>
      </w:pPr>
      <w:r>
        <w:t>Surface</w:t>
      </w:r>
      <w:r>
        <w:rPr>
          <w:vertAlign w:val="superscript"/>
        </w:rPr>
        <w:t>40</w:t>
      </w:r>
      <w:r>
        <w:t xml:space="preserve"> (en </w:t>
      </w:r>
      <w:r>
        <w:rPr>
          <w:spacing w:val="-4"/>
        </w:rPr>
        <w:t>km )</w:t>
      </w:r>
      <w:r>
        <w:rPr>
          <w:spacing w:val="-4"/>
          <w:vertAlign w:val="superscript"/>
        </w:rPr>
        <w:t>2</w:t>
      </w:r>
    </w:p>
    <w:p w14:paraId="1D49575A" w14:textId="77777777" w:rsidR="00AD1340" w:rsidRDefault="00AD1340">
      <w:pPr>
        <w:pStyle w:val="BodyText"/>
        <w:spacing w:before="8"/>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5"/>
      </w:tblGrid>
      <w:tr w:rsidR="00AD1340" w14:paraId="250E0F6D" w14:textId="77777777">
        <w:trPr>
          <w:trHeight w:val="273"/>
        </w:trPr>
        <w:tc>
          <w:tcPr>
            <w:tcW w:w="1524" w:type="dxa"/>
          </w:tcPr>
          <w:p w14:paraId="21A8CF98" w14:textId="77777777" w:rsidR="00AD1340" w:rsidRDefault="00AD1340">
            <w:pPr>
              <w:pStyle w:val="TableParagraph"/>
              <w:spacing w:before="0" w:line="240" w:lineRule="auto"/>
              <w:jc w:val="left"/>
              <w:rPr>
                <w:rFonts w:ascii="Times New Roman"/>
                <w:sz w:val="20"/>
              </w:rPr>
            </w:pPr>
          </w:p>
        </w:tc>
        <w:tc>
          <w:tcPr>
            <w:tcW w:w="2820" w:type="dxa"/>
            <w:gridSpan w:val="2"/>
          </w:tcPr>
          <w:p w14:paraId="6430C106" w14:textId="77777777" w:rsidR="00AD1340" w:rsidRDefault="0050760C">
            <w:pPr>
              <w:pStyle w:val="TableParagraph"/>
              <w:spacing w:before="3" w:line="250" w:lineRule="exact"/>
              <w:ind w:left="100"/>
              <w:jc w:val="left"/>
              <w:rPr>
                <w:sz w:val="21"/>
              </w:rPr>
            </w:pPr>
            <w:r>
              <w:rPr>
                <w:sz w:val="21"/>
              </w:rPr>
              <w:t xml:space="preserve">Scénario de référence </w:t>
            </w:r>
            <w:r>
              <w:rPr>
                <w:spacing w:val="-2"/>
                <w:sz w:val="21"/>
              </w:rPr>
              <w:t>BAC_0000</w:t>
            </w:r>
          </w:p>
        </w:tc>
        <w:tc>
          <w:tcPr>
            <w:tcW w:w="3169" w:type="dxa"/>
            <w:gridSpan w:val="2"/>
          </w:tcPr>
          <w:p w14:paraId="3D69F5F8" w14:textId="77777777" w:rsidR="00AD1340" w:rsidRDefault="0050760C">
            <w:pPr>
              <w:pStyle w:val="TableParagraph"/>
              <w:spacing w:before="3" w:line="250" w:lineRule="exact"/>
              <w:ind w:left="737"/>
              <w:jc w:val="left"/>
              <w:rPr>
                <w:sz w:val="21"/>
              </w:rPr>
            </w:pPr>
            <w:r>
              <w:rPr>
                <w:sz w:val="21"/>
              </w:rPr>
              <w:t xml:space="preserve">Scénario </w:t>
            </w:r>
            <w:r>
              <w:rPr>
                <w:spacing w:val="-2"/>
                <w:sz w:val="21"/>
              </w:rPr>
              <w:t>BAC_0100</w:t>
            </w:r>
          </w:p>
        </w:tc>
      </w:tr>
      <w:tr w:rsidR="00AD1340" w14:paraId="02AEE740" w14:textId="77777777">
        <w:trPr>
          <w:trHeight w:val="597"/>
        </w:trPr>
        <w:tc>
          <w:tcPr>
            <w:tcW w:w="1524" w:type="dxa"/>
          </w:tcPr>
          <w:p w14:paraId="27728464" w14:textId="77777777" w:rsidR="00AD1340" w:rsidRDefault="0050760C">
            <w:pPr>
              <w:pStyle w:val="TableParagraph"/>
              <w:spacing w:before="15" w:line="240" w:lineRule="auto"/>
              <w:ind w:left="65" w:right="62"/>
              <w:rPr>
                <w:sz w:val="21"/>
              </w:rPr>
            </w:pPr>
            <w:r>
              <w:rPr>
                <w:spacing w:val="-2"/>
                <w:sz w:val="21"/>
              </w:rPr>
              <w:t xml:space="preserve">Conc. </w:t>
            </w:r>
            <w:r>
              <w:rPr>
                <w:sz w:val="21"/>
              </w:rPr>
              <w:t>absolue.</w:t>
            </w:r>
          </w:p>
          <w:p w14:paraId="6F4DC837" w14:textId="77777777" w:rsidR="00AD1340" w:rsidRDefault="0050760C">
            <w:pPr>
              <w:pStyle w:val="TableParagraph"/>
              <w:spacing w:before="67" w:line="239" w:lineRule="exact"/>
              <w:ind w:left="65" w:right="36"/>
              <w:rPr>
                <w:sz w:val="21"/>
              </w:rPr>
            </w:pPr>
            <w:r>
              <w:rPr>
                <w:spacing w:val="-2"/>
                <w:w w:val="105"/>
                <w:sz w:val="21"/>
              </w:rPr>
              <w:t>(µg/m )</w:t>
            </w:r>
            <w:r>
              <w:rPr>
                <w:spacing w:val="-2"/>
                <w:w w:val="105"/>
                <w:sz w:val="21"/>
                <w:vertAlign w:val="superscript"/>
              </w:rPr>
              <w:t>3</w:t>
            </w:r>
          </w:p>
        </w:tc>
        <w:tc>
          <w:tcPr>
            <w:tcW w:w="1392" w:type="dxa"/>
          </w:tcPr>
          <w:p w14:paraId="1606E8A9" w14:textId="77777777" w:rsidR="00AD1340" w:rsidRDefault="0050760C">
            <w:pPr>
              <w:pStyle w:val="TableParagraph"/>
              <w:spacing w:before="170" w:line="240" w:lineRule="auto"/>
              <w:ind w:left="63" w:right="38"/>
              <w:rPr>
                <w:sz w:val="21"/>
              </w:rPr>
            </w:pPr>
            <w:r>
              <w:rPr>
                <w:spacing w:val="-2"/>
                <w:w w:val="105"/>
                <w:sz w:val="21"/>
              </w:rPr>
              <w:t>Bruxelles</w:t>
            </w:r>
          </w:p>
        </w:tc>
        <w:tc>
          <w:tcPr>
            <w:tcW w:w="1428" w:type="dxa"/>
          </w:tcPr>
          <w:p w14:paraId="2218467B" w14:textId="77777777" w:rsidR="00AD1340" w:rsidRDefault="0050760C">
            <w:pPr>
              <w:pStyle w:val="TableParagraph"/>
              <w:spacing w:before="170" w:line="240" w:lineRule="auto"/>
              <w:ind w:left="65" w:right="36"/>
              <w:rPr>
                <w:sz w:val="21"/>
              </w:rPr>
            </w:pPr>
            <w:r>
              <w:rPr>
                <w:spacing w:val="-2"/>
                <w:w w:val="105"/>
                <w:sz w:val="21"/>
              </w:rPr>
              <w:t>Flandre</w:t>
            </w:r>
          </w:p>
        </w:tc>
        <w:tc>
          <w:tcPr>
            <w:tcW w:w="1404" w:type="dxa"/>
          </w:tcPr>
          <w:p w14:paraId="1854A12C" w14:textId="77777777" w:rsidR="00AD1340" w:rsidRDefault="0050760C">
            <w:pPr>
              <w:pStyle w:val="TableParagraph"/>
              <w:spacing w:before="170" w:line="240" w:lineRule="auto"/>
              <w:ind w:left="64" w:right="49"/>
              <w:rPr>
                <w:sz w:val="21"/>
              </w:rPr>
            </w:pPr>
            <w:r>
              <w:rPr>
                <w:spacing w:val="-2"/>
                <w:w w:val="105"/>
                <w:sz w:val="21"/>
              </w:rPr>
              <w:t>Bruxelles</w:t>
            </w:r>
          </w:p>
        </w:tc>
        <w:tc>
          <w:tcPr>
            <w:tcW w:w="1765" w:type="dxa"/>
          </w:tcPr>
          <w:p w14:paraId="01B7C937" w14:textId="77777777" w:rsidR="00AD1340" w:rsidRDefault="0050760C">
            <w:pPr>
              <w:pStyle w:val="TableParagraph"/>
              <w:spacing w:before="170" w:line="240" w:lineRule="auto"/>
              <w:ind w:left="65" w:right="36"/>
              <w:rPr>
                <w:sz w:val="21"/>
              </w:rPr>
            </w:pPr>
            <w:r>
              <w:rPr>
                <w:spacing w:val="-2"/>
                <w:w w:val="105"/>
                <w:sz w:val="21"/>
              </w:rPr>
              <w:t>Flandre</w:t>
            </w:r>
          </w:p>
        </w:tc>
      </w:tr>
      <w:tr w:rsidR="00AD1340" w14:paraId="53982DAD" w14:textId="77777777">
        <w:trPr>
          <w:trHeight w:val="273"/>
        </w:trPr>
        <w:tc>
          <w:tcPr>
            <w:tcW w:w="1524" w:type="dxa"/>
          </w:tcPr>
          <w:p w14:paraId="0AEA326F" w14:textId="77777777" w:rsidR="00AD1340" w:rsidRDefault="0050760C">
            <w:pPr>
              <w:pStyle w:val="TableParagraph"/>
              <w:spacing w:before="15"/>
              <w:ind w:left="65" w:right="40"/>
              <w:rPr>
                <w:sz w:val="21"/>
              </w:rPr>
            </w:pPr>
            <w:r>
              <w:rPr>
                <w:sz w:val="21"/>
              </w:rPr>
              <w:t>0-0</w:t>
            </w:r>
            <w:r>
              <w:rPr>
                <w:spacing w:val="-5"/>
                <w:sz w:val="21"/>
              </w:rPr>
              <w:t>,5</w:t>
            </w:r>
          </w:p>
        </w:tc>
        <w:tc>
          <w:tcPr>
            <w:tcW w:w="1392" w:type="dxa"/>
          </w:tcPr>
          <w:p w14:paraId="559D8EEE" w14:textId="77777777" w:rsidR="00AD1340" w:rsidRDefault="0050760C">
            <w:pPr>
              <w:pStyle w:val="TableParagraph"/>
              <w:spacing w:before="15"/>
              <w:ind w:left="63" w:right="49"/>
              <w:rPr>
                <w:sz w:val="21"/>
              </w:rPr>
            </w:pPr>
            <w:r>
              <w:rPr>
                <w:spacing w:val="-4"/>
                <w:w w:val="105"/>
                <w:sz w:val="21"/>
              </w:rPr>
              <w:t>29,6</w:t>
            </w:r>
          </w:p>
        </w:tc>
        <w:tc>
          <w:tcPr>
            <w:tcW w:w="1428" w:type="dxa"/>
          </w:tcPr>
          <w:p w14:paraId="18812509" w14:textId="77777777" w:rsidR="00AD1340" w:rsidRDefault="0050760C">
            <w:pPr>
              <w:pStyle w:val="TableParagraph"/>
              <w:spacing w:before="15"/>
              <w:ind w:left="65" w:right="50"/>
              <w:rPr>
                <w:sz w:val="21"/>
              </w:rPr>
            </w:pPr>
            <w:r>
              <w:rPr>
                <w:spacing w:val="-2"/>
                <w:w w:val="105"/>
                <w:sz w:val="21"/>
              </w:rPr>
              <w:t>583,6</w:t>
            </w:r>
          </w:p>
        </w:tc>
        <w:tc>
          <w:tcPr>
            <w:tcW w:w="1404" w:type="dxa"/>
          </w:tcPr>
          <w:p w14:paraId="2D76931A" w14:textId="77777777" w:rsidR="00AD1340" w:rsidRDefault="0050760C">
            <w:pPr>
              <w:pStyle w:val="TableParagraph"/>
              <w:spacing w:before="15"/>
              <w:ind w:left="64" w:right="37"/>
              <w:rPr>
                <w:sz w:val="21"/>
              </w:rPr>
            </w:pPr>
            <w:r>
              <w:rPr>
                <w:spacing w:val="-4"/>
                <w:w w:val="105"/>
                <w:sz w:val="21"/>
              </w:rPr>
              <w:t>29,1</w:t>
            </w:r>
          </w:p>
        </w:tc>
        <w:tc>
          <w:tcPr>
            <w:tcW w:w="1765" w:type="dxa"/>
          </w:tcPr>
          <w:p w14:paraId="38F61534" w14:textId="77777777" w:rsidR="00AD1340" w:rsidRDefault="0050760C">
            <w:pPr>
              <w:pStyle w:val="TableParagraph"/>
              <w:spacing w:before="15"/>
              <w:ind w:left="65" w:right="50"/>
              <w:rPr>
                <w:sz w:val="21"/>
              </w:rPr>
            </w:pPr>
            <w:r>
              <w:rPr>
                <w:spacing w:val="-2"/>
                <w:w w:val="105"/>
                <w:sz w:val="21"/>
              </w:rPr>
              <w:t>570,4</w:t>
            </w:r>
          </w:p>
        </w:tc>
      </w:tr>
      <w:tr w:rsidR="00AD1340" w14:paraId="777BD600" w14:textId="77777777">
        <w:trPr>
          <w:trHeight w:val="273"/>
        </w:trPr>
        <w:tc>
          <w:tcPr>
            <w:tcW w:w="1524" w:type="dxa"/>
          </w:tcPr>
          <w:p w14:paraId="101D321F" w14:textId="77777777" w:rsidR="00AD1340" w:rsidRDefault="0050760C">
            <w:pPr>
              <w:pStyle w:val="TableParagraph"/>
              <w:spacing w:before="15"/>
              <w:ind w:left="65" w:right="53"/>
              <w:rPr>
                <w:sz w:val="21"/>
              </w:rPr>
            </w:pPr>
            <w:r>
              <w:rPr>
                <w:sz w:val="21"/>
              </w:rPr>
              <w:t>0,5-0</w:t>
            </w:r>
            <w:r>
              <w:rPr>
                <w:spacing w:val="-5"/>
                <w:sz w:val="21"/>
              </w:rPr>
              <w:t>,8</w:t>
            </w:r>
          </w:p>
        </w:tc>
        <w:tc>
          <w:tcPr>
            <w:tcW w:w="1392" w:type="dxa"/>
          </w:tcPr>
          <w:p w14:paraId="4B1894CB" w14:textId="77777777" w:rsidR="00AD1340" w:rsidRDefault="0050760C">
            <w:pPr>
              <w:pStyle w:val="TableParagraph"/>
              <w:spacing w:before="15"/>
              <w:ind w:left="63" w:right="37"/>
              <w:rPr>
                <w:sz w:val="21"/>
              </w:rPr>
            </w:pPr>
            <w:r>
              <w:rPr>
                <w:spacing w:val="-2"/>
                <w:w w:val="105"/>
                <w:sz w:val="21"/>
              </w:rPr>
              <w:t>111,4</w:t>
            </w:r>
          </w:p>
        </w:tc>
        <w:tc>
          <w:tcPr>
            <w:tcW w:w="1428" w:type="dxa"/>
          </w:tcPr>
          <w:p w14:paraId="09111F2B" w14:textId="77777777" w:rsidR="00AD1340" w:rsidRDefault="0050760C">
            <w:pPr>
              <w:pStyle w:val="TableParagraph"/>
              <w:spacing w:before="15"/>
              <w:ind w:left="65" w:right="50"/>
              <w:rPr>
                <w:sz w:val="21"/>
              </w:rPr>
            </w:pPr>
            <w:r>
              <w:rPr>
                <w:spacing w:val="-2"/>
                <w:w w:val="105"/>
                <w:sz w:val="21"/>
              </w:rPr>
              <w:t>246,4</w:t>
            </w:r>
          </w:p>
        </w:tc>
        <w:tc>
          <w:tcPr>
            <w:tcW w:w="1404" w:type="dxa"/>
          </w:tcPr>
          <w:p w14:paraId="70E56BEA" w14:textId="77777777" w:rsidR="00AD1340" w:rsidRDefault="0050760C">
            <w:pPr>
              <w:pStyle w:val="TableParagraph"/>
              <w:spacing w:before="15"/>
              <w:ind w:left="64" w:right="49"/>
              <w:rPr>
                <w:sz w:val="21"/>
              </w:rPr>
            </w:pPr>
            <w:r>
              <w:rPr>
                <w:spacing w:val="-2"/>
                <w:w w:val="105"/>
                <w:sz w:val="21"/>
              </w:rPr>
              <w:t>110,1</w:t>
            </w:r>
          </w:p>
        </w:tc>
        <w:tc>
          <w:tcPr>
            <w:tcW w:w="1765" w:type="dxa"/>
          </w:tcPr>
          <w:p w14:paraId="2C69F229" w14:textId="77777777" w:rsidR="00AD1340" w:rsidRDefault="0050760C">
            <w:pPr>
              <w:pStyle w:val="TableParagraph"/>
              <w:spacing w:before="15"/>
              <w:ind w:left="65" w:right="50"/>
              <w:rPr>
                <w:sz w:val="21"/>
              </w:rPr>
            </w:pPr>
            <w:r>
              <w:rPr>
                <w:spacing w:val="-2"/>
                <w:w w:val="105"/>
                <w:sz w:val="21"/>
              </w:rPr>
              <w:t>250,9</w:t>
            </w:r>
          </w:p>
        </w:tc>
      </w:tr>
      <w:tr w:rsidR="00AD1340" w14:paraId="0B6DDBFF" w14:textId="77777777">
        <w:trPr>
          <w:trHeight w:val="273"/>
        </w:trPr>
        <w:tc>
          <w:tcPr>
            <w:tcW w:w="1524" w:type="dxa"/>
          </w:tcPr>
          <w:p w14:paraId="64CDA64C" w14:textId="77777777" w:rsidR="00AD1340" w:rsidRDefault="0050760C">
            <w:pPr>
              <w:pStyle w:val="TableParagraph"/>
              <w:spacing w:before="15"/>
              <w:ind w:left="65" w:right="40"/>
              <w:rPr>
                <w:sz w:val="21"/>
              </w:rPr>
            </w:pPr>
            <w:r>
              <w:rPr>
                <w:sz w:val="21"/>
              </w:rPr>
              <w:t>0,</w:t>
            </w:r>
            <w:r>
              <w:rPr>
                <w:spacing w:val="-10"/>
                <w:sz w:val="21"/>
              </w:rPr>
              <w:t>8-1</w:t>
            </w:r>
          </w:p>
        </w:tc>
        <w:tc>
          <w:tcPr>
            <w:tcW w:w="1392" w:type="dxa"/>
          </w:tcPr>
          <w:p w14:paraId="4071ABD1" w14:textId="77777777" w:rsidR="00AD1340" w:rsidRDefault="0050760C">
            <w:pPr>
              <w:pStyle w:val="TableParagraph"/>
              <w:spacing w:before="15"/>
              <w:ind w:left="63" w:right="49"/>
              <w:rPr>
                <w:sz w:val="21"/>
              </w:rPr>
            </w:pPr>
            <w:r>
              <w:rPr>
                <w:spacing w:val="-4"/>
                <w:w w:val="105"/>
                <w:sz w:val="21"/>
              </w:rPr>
              <w:t>20,6</w:t>
            </w:r>
          </w:p>
        </w:tc>
        <w:tc>
          <w:tcPr>
            <w:tcW w:w="1428" w:type="dxa"/>
          </w:tcPr>
          <w:p w14:paraId="63D95494" w14:textId="77777777" w:rsidR="00AD1340" w:rsidRDefault="0050760C">
            <w:pPr>
              <w:pStyle w:val="TableParagraph"/>
              <w:spacing w:before="15"/>
              <w:ind w:left="65" w:right="50"/>
              <w:rPr>
                <w:sz w:val="21"/>
              </w:rPr>
            </w:pPr>
            <w:r>
              <w:rPr>
                <w:spacing w:val="-5"/>
                <w:w w:val="105"/>
                <w:sz w:val="21"/>
              </w:rPr>
              <w:t>6,5</w:t>
            </w:r>
          </w:p>
        </w:tc>
        <w:tc>
          <w:tcPr>
            <w:tcW w:w="1404" w:type="dxa"/>
          </w:tcPr>
          <w:p w14:paraId="238EA1EF" w14:textId="77777777" w:rsidR="00AD1340" w:rsidRDefault="0050760C">
            <w:pPr>
              <w:pStyle w:val="TableParagraph"/>
              <w:spacing w:before="15"/>
              <w:ind w:left="64" w:right="37"/>
              <w:rPr>
                <w:sz w:val="21"/>
              </w:rPr>
            </w:pPr>
            <w:r>
              <w:rPr>
                <w:spacing w:val="-4"/>
                <w:w w:val="105"/>
                <w:sz w:val="21"/>
              </w:rPr>
              <w:t>22,3</w:t>
            </w:r>
          </w:p>
        </w:tc>
        <w:tc>
          <w:tcPr>
            <w:tcW w:w="1765" w:type="dxa"/>
          </w:tcPr>
          <w:p w14:paraId="31E72471" w14:textId="77777777" w:rsidR="00AD1340" w:rsidRDefault="0050760C">
            <w:pPr>
              <w:pStyle w:val="TableParagraph"/>
              <w:spacing w:before="15"/>
              <w:ind w:left="65" w:right="38"/>
              <w:rPr>
                <w:sz w:val="21"/>
              </w:rPr>
            </w:pPr>
            <w:r>
              <w:rPr>
                <w:spacing w:val="-4"/>
                <w:w w:val="105"/>
                <w:sz w:val="21"/>
              </w:rPr>
              <w:t>13,5</w:t>
            </w:r>
          </w:p>
        </w:tc>
      </w:tr>
      <w:tr w:rsidR="00AD1340" w14:paraId="3DF450F5" w14:textId="77777777">
        <w:trPr>
          <w:trHeight w:val="273"/>
        </w:trPr>
        <w:tc>
          <w:tcPr>
            <w:tcW w:w="1524" w:type="dxa"/>
          </w:tcPr>
          <w:p w14:paraId="109D6A0E" w14:textId="77777777" w:rsidR="00AD1340" w:rsidRDefault="0050760C">
            <w:pPr>
              <w:pStyle w:val="TableParagraph"/>
              <w:spacing w:before="15" w:line="239" w:lineRule="exact"/>
              <w:ind w:left="65" w:right="40"/>
              <w:rPr>
                <w:sz w:val="21"/>
              </w:rPr>
            </w:pPr>
            <w:r>
              <w:rPr>
                <w:spacing w:val="-5"/>
                <w:sz w:val="21"/>
              </w:rPr>
              <w:t>1-1,5</w:t>
            </w:r>
          </w:p>
        </w:tc>
        <w:tc>
          <w:tcPr>
            <w:tcW w:w="1392" w:type="dxa"/>
          </w:tcPr>
          <w:p w14:paraId="01FA5935" w14:textId="77777777" w:rsidR="00AD1340" w:rsidRDefault="0050760C">
            <w:pPr>
              <w:pStyle w:val="TableParagraph"/>
              <w:spacing w:before="15" w:line="239" w:lineRule="exact"/>
              <w:ind w:left="63" w:right="49"/>
              <w:rPr>
                <w:sz w:val="21"/>
              </w:rPr>
            </w:pPr>
            <w:r>
              <w:rPr>
                <w:spacing w:val="-4"/>
                <w:w w:val="105"/>
                <w:sz w:val="21"/>
              </w:rPr>
              <w:t>0,70</w:t>
            </w:r>
          </w:p>
        </w:tc>
        <w:tc>
          <w:tcPr>
            <w:tcW w:w="1428" w:type="dxa"/>
          </w:tcPr>
          <w:p w14:paraId="7C3CE99E" w14:textId="77777777" w:rsidR="00AD1340" w:rsidRDefault="0050760C">
            <w:pPr>
              <w:pStyle w:val="TableParagraph"/>
              <w:spacing w:before="15" w:line="239" w:lineRule="exact"/>
              <w:ind w:left="65" w:right="38"/>
              <w:rPr>
                <w:sz w:val="21"/>
              </w:rPr>
            </w:pPr>
            <w:r>
              <w:rPr>
                <w:spacing w:val="-4"/>
                <w:w w:val="105"/>
                <w:sz w:val="21"/>
              </w:rPr>
              <w:t>0,01</w:t>
            </w:r>
          </w:p>
        </w:tc>
        <w:tc>
          <w:tcPr>
            <w:tcW w:w="1404" w:type="dxa"/>
          </w:tcPr>
          <w:p w14:paraId="47DB486A" w14:textId="77777777" w:rsidR="00AD1340" w:rsidRDefault="0050760C">
            <w:pPr>
              <w:pStyle w:val="TableParagraph"/>
              <w:spacing w:before="15" w:line="239" w:lineRule="exact"/>
              <w:ind w:left="64" w:right="37"/>
              <w:rPr>
                <w:sz w:val="21"/>
              </w:rPr>
            </w:pPr>
            <w:r>
              <w:rPr>
                <w:spacing w:val="-4"/>
                <w:w w:val="105"/>
                <w:sz w:val="21"/>
              </w:rPr>
              <w:t>0,78</w:t>
            </w:r>
          </w:p>
        </w:tc>
        <w:tc>
          <w:tcPr>
            <w:tcW w:w="1765" w:type="dxa"/>
          </w:tcPr>
          <w:p w14:paraId="4275D835" w14:textId="77777777" w:rsidR="00AD1340" w:rsidRDefault="0050760C">
            <w:pPr>
              <w:pStyle w:val="TableParagraph"/>
              <w:spacing w:before="15" w:line="239" w:lineRule="exact"/>
              <w:ind w:left="65" w:right="50"/>
              <w:rPr>
                <w:sz w:val="21"/>
              </w:rPr>
            </w:pPr>
            <w:r>
              <w:rPr>
                <w:spacing w:val="-5"/>
                <w:w w:val="105"/>
                <w:sz w:val="21"/>
              </w:rPr>
              <w:t>1,4</w:t>
            </w:r>
          </w:p>
        </w:tc>
      </w:tr>
      <w:tr w:rsidR="00AD1340" w14:paraId="1CA7F23E" w14:textId="77777777">
        <w:trPr>
          <w:trHeight w:val="273"/>
        </w:trPr>
        <w:tc>
          <w:tcPr>
            <w:tcW w:w="1524" w:type="dxa"/>
          </w:tcPr>
          <w:p w14:paraId="60D28977" w14:textId="77777777" w:rsidR="00AD1340" w:rsidRDefault="0050760C">
            <w:pPr>
              <w:pStyle w:val="TableParagraph"/>
              <w:spacing w:line="239" w:lineRule="exact"/>
              <w:ind w:left="65" w:right="40"/>
              <w:rPr>
                <w:sz w:val="21"/>
              </w:rPr>
            </w:pPr>
            <w:r>
              <w:rPr>
                <w:sz w:val="21"/>
              </w:rPr>
              <w:t>1,</w:t>
            </w:r>
            <w:r>
              <w:rPr>
                <w:spacing w:val="-10"/>
                <w:sz w:val="21"/>
              </w:rPr>
              <w:t>5-2</w:t>
            </w:r>
          </w:p>
        </w:tc>
        <w:tc>
          <w:tcPr>
            <w:tcW w:w="1392" w:type="dxa"/>
          </w:tcPr>
          <w:p w14:paraId="07F0787E" w14:textId="77777777" w:rsidR="00AD1340" w:rsidRDefault="0050760C">
            <w:pPr>
              <w:pStyle w:val="TableParagraph"/>
              <w:spacing w:line="239" w:lineRule="exact"/>
              <w:ind w:left="63" w:right="49"/>
              <w:rPr>
                <w:sz w:val="21"/>
              </w:rPr>
            </w:pPr>
            <w:r>
              <w:rPr>
                <w:spacing w:val="-4"/>
                <w:w w:val="105"/>
                <w:sz w:val="21"/>
              </w:rPr>
              <w:t>0,00</w:t>
            </w:r>
          </w:p>
        </w:tc>
        <w:tc>
          <w:tcPr>
            <w:tcW w:w="1428" w:type="dxa"/>
          </w:tcPr>
          <w:p w14:paraId="2F4B4095" w14:textId="77777777" w:rsidR="00AD1340" w:rsidRDefault="0050760C">
            <w:pPr>
              <w:pStyle w:val="TableParagraph"/>
              <w:spacing w:line="239" w:lineRule="exact"/>
              <w:ind w:left="65" w:right="38"/>
              <w:rPr>
                <w:sz w:val="21"/>
              </w:rPr>
            </w:pPr>
            <w:r>
              <w:rPr>
                <w:spacing w:val="-4"/>
                <w:w w:val="105"/>
                <w:sz w:val="21"/>
              </w:rPr>
              <w:t>0,00</w:t>
            </w:r>
          </w:p>
        </w:tc>
        <w:tc>
          <w:tcPr>
            <w:tcW w:w="1404" w:type="dxa"/>
          </w:tcPr>
          <w:p w14:paraId="74F9608E" w14:textId="77777777" w:rsidR="00AD1340" w:rsidRDefault="0050760C">
            <w:pPr>
              <w:pStyle w:val="TableParagraph"/>
              <w:spacing w:line="239" w:lineRule="exact"/>
              <w:ind w:left="64" w:right="37"/>
              <w:rPr>
                <w:sz w:val="21"/>
              </w:rPr>
            </w:pPr>
            <w:r>
              <w:rPr>
                <w:spacing w:val="-4"/>
                <w:w w:val="105"/>
                <w:sz w:val="21"/>
              </w:rPr>
              <w:t>0,00</w:t>
            </w:r>
          </w:p>
        </w:tc>
        <w:tc>
          <w:tcPr>
            <w:tcW w:w="1765" w:type="dxa"/>
          </w:tcPr>
          <w:p w14:paraId="1DFA0BEB" w14:textId="77777777" w:rsidR="00AD1340" w:rsidRDefault="0050760C">
            <w:pPr>
              <w:pStyle w:val="TableParagraph"/>
              <w:spacing w:line="239" w:lineRule="exact"/>
              <w:ind w:left="65" w:right="38"/>
              <w:rPr>
                <w:sz w:val="21"/>
              </w:rPr>
            </w:pPr>
            <w:r>
              <w:rPr>
                <w:spacing w:val="-4"/>
                <w:w w:val="105"/>
                <w:sz w:val="21"/>
              </w:rPr>
              <w:t>0,21</w:t>
            </w:r>
          </w:p>
        </w:tc>
      </w:tr>
      <w:tr w:rsidR="00AD1340" w14:paraId="2C569004" w14:textId="77777777">
        <w:trPr>
          <w:trHeight w:val="273"/>
        </w:trPr>
        <w:tc>
          <w:tcPr>
            <w:tcW w:w="1524" w:type="dxa"/>
          </w:tcPr>
          <w:p w14:paraId="7204ED04" w14:textId="77777777" w:rsidR="00AD1340" w:rsidRDefault="0050760C">
            <w:pPr>
              <w:pStyle w:val="TableParagraph"/>
              <w:spacing w:line="239" w:lineRule="exact"/>
              <w:ind w:left="65" w:right="52"/>
              <w:rPr>
                <w:sz w:val="21"/>
              </w:rPr>
            </w:pPr>
            <w:r>
              <w:rPr>
                <w:spacing w:val="-10"/>
                <w:sz w:val="21"/>
              </w:rPr>
              <w:t>2-3</w:t>
            </w:r>
          </w:p>
        </w:tc>
        <w:tc>
          <w:tcPr>
            <w:tcW w:w="1392" w:type="dxa"/>
          </w:tcPr>
          <w:p w14:paraId="4205B102" w14:textId="77777777" w:rsidR="00AD1340" w:rsidRDefault="0050760C">
            <w:pPr>
              <w:pStyle w:val="TableParagraph"/>
              <w:spacing w:line="239" w:lineRule="exact"/>
              <w:ind w:left="63" w:right="49"/>
              <w:rPr>
                <w:sz w:val="21"/>
              </w:rPr>
            </w:pPr>
            <w:r>
              <w:rPr>
                <w:spacing w:val="-4"/>
                <w:w w:val="105"/>
                <w:sz w:val="21"/>
              </w:rPr>
              <w:t>0,00</w:t>
            </w:r>
          </w:p>
        </w:tc>
        <w:tc>
          <w:tcPr>
            <w:tcW w:w="1428" w:type="dxa"/>
          </w:tcPr>
          <w:p w14:paraId="6F646B9F" w14:textId="77777777" w:rsidR="00AD1340" w:rsidRDefault="0050760C">
            <w:pPr>
              <w:pStyle w:val="TableParagraph"/>
              <w:spacing w:line="239" w:lineRule="exact"/>
              <w:ind w:left="65" w:right="38"/>
              <w:rPr>
                <w:sz w:val="21"/>
              </w:rPr>
            </w:pPr>
            <w:r>
              <w:rPr>
                <w:spacing w:val="-4"/>
                <w:w w:val="105"/>
                <w:sz w:val="21"/>
              </w:rPr>
              <w:t>0,00</w:t>
            </w:r>
          </w:p>
        </w:tc>
        <w:tc>
          <w:tcPr>
            <w:tcW w:w="1404" w:type="dxa"/>
          </w:tcPr>
          <w:p w14:paraId="7A81A10E" w14:textId="77777777" w:rsidR="00AD1340" w:rsidRDefault="0050760C">
            <w:pPr>
              <w:pStyle w:val="TableParagraph"/>
              <w:spacing w:line="239" w:lineRule="exact"/>
              <w:ind w:left="64" w:right="37"/>
              <w:rPr>
                <w:sz w:val="21"/>
              </w:rPr>
            </w:pPr>
            <w:r>
              <w:rPr>
                <w:spacing w:val="-4"/>
                <w:w w:val="105"/>
                <w:sz w:val="21"/>
              </w:rPr>
              <w:t>0,00</w:t>
            </w:r>
          </w:p>
        </w:tc>
        <w:tc>
          <w:tcPr>
            <w:tcW w:w="1765" w:type="dxa"/>
          </w:tcPr>
          <w:p w14:paraId="5A0C7E4F" w14:textId="77777777" w:rsidR="00AD1340" w:rsidRDefault="0050760C">
            <w:pPr>
              <w:pStyle w:val="TableParagraph"/>
              <w:spacing w:line="239" w:lineRule="exact"/>
              <w:ind w:left="65" w:right="38"/>
              <w:rPr>
                <w:sz w:val="21"/>
              </w:rPr>
            </w:pPr>
            <w:r>
              <w:rPr>
                <w:spacing w:val="-4"/>
                <w:w w:val="105"/>
                <w:sz w:val="21"/>
              </w:rPr>
              <w:t>0,12</w:t>
            </w:r>
          </w:p>
        </w:tc>
      </w:tr>
      <w:tr w:rsidR="00AD1340" w14:paraId="45D5F063" w14:textId="77777777">
        <w:trPr>
          <w:trHeight w:val="273"/>
        </w:trPr>
        <w:tc>
          <w:tcPr>
            <w:tcW w:w="1524" w:type="dxa"/>
          </w:tcPr>
          <w:p w14:paraId="0FDFB1D6" w14:textId="77777777" w:rsidR="00AD1340" w:rsidRDefault="0050760C">
            <w:pPr>
              <w:pStyle w:val="TableParagraph"/>
              <w:spacing w:before="15"/>
              <w:ind w:left="65" w:right="52"/>
              <w:rPr>
                <w:sz w:val="21"/>
              </w:rPr>
            </w:pPr>
            <w:r>
              <w:rPr>
                <w:w w:val="105"/>
                <w:sz w:val="21"/>
              </w:rPr>
              <w:t xml:space="preserve">&gt; </w:t>
            </w:r>
            <w:r>
              <w:rPr>
                <w:spacing w:val="-10"/>
                <w:w w:val="105"/>
                <w:sz w:val="21"/>
              </w:rPr>
              <w:t>3</w:t>
            </w:r>
          </w:p>
        </w:tc>
        <w:tc>
          <w:tcPr>
            <w:tcW w:w="1392" w:type="dxa"/>
          </w:tcPr>
          <w:p w14:paraId="13B6240E" w14:textId="77777777" w:rsidR="00AD1340" w:rsidRDefault="0050760C">
            <w:pPr>
              <w:pStyle w:val="TableParagraph"/>
              <w:spacing w:before="15"/>
              <w:ind w:left="63" w:right="36"/>
              <w:rPr>
                <w:sz w:val="21"/>
              </w:rPr>
            </w:pPr>
            <w:r>
              <w:rPr>
                <w:spacing w:val="-5"/>
                <w:w w:val="105"/>
                <w:sz w:val="21"/>
              </w:rPr>
              <w:t>0,0</w:t>
            </w:r>
          </w:p>
        </w:tc>
        <w:tc>
          <w:tcPr>
            <w:tcW w:w="1428" w:type="dxa"/>
          </w:tcPr>
          <w:p w14:paraId="4D91E13C" w14:textId="77777777" w:rsidR="00AD1340" w:rsidRDefault="0050760C">
            <w:pPr>
              <w:pStyle w:val="TableParagraph"/>
              <w:spacing w:before="15"/>
              <w:ind w:left="65" w:right="50"/>
              <w:rPr>
                <w:sz w:val="21"/>
              </w:rPr>
            </w:pPr>
            <w:r>
              <w:rPr>
                <w:spacing w:val="-5"/>
                <w:w w:val="105"/>
                <w:sz w:val="21"/>
              </w:rPr>
              <w:t>0,0</w:t>
            </w:r>
          </w:p>
        </w:tc>
        <w:tc>
          <w:tcPr>
            <w:tcW w:w="1404" w:type="dxa"/>
          </w:tcPr>
          <w:p w14:paraId="707AA4D1" w14:textId="77777777" w:rsidR="00AD1340" w:rsidRDefault="0050760C">
            <w:pPr>
              <w:pStyle w:val="TableParagraph"/>
              <w:spacing w:before="15"/>
              <w:ind w:left="64" w:right="49"/>
              <w:rPr>
                <w:sz w:val="21"/>
              </w:rPr>
            </w:pPr>
            <w:r>
              <w:rPr>
                <w:spacing w:val="-5"/>
                <w:w w:val="105"/>
                <w:sz w:val="21"/>
              </w:rPr>
              <w:t>0,0</w:t>
            </w:r>
          </w:p>
        </w:tc>
        <w:tc>
          <w:tcPr>
            <w:tcW w:w="1765" w:type="dxa"/>
          </w:tcPr>
          <w:p w14:paraId="2C11E6F4" w14:textId="77777777" w:rsidR="00AD1340" w:rsidRDefault="0050760C">
            <w:pPr>
              <w:pStyle w:val="TableParagraph"/>
              <w:spacing w:before="15"/>
              <w:ind w:left="65" w:right="50"/>
              <w:rPr>
                <w:sz w:val="21"/>
              </w:rPr>
            </w:pPr>
            <w:r>
              <w:rPr>
                <w:spacing w:val="-5"/>
                <w:w w:val="105"/>
                <w:sz w:val="21"/>
              </w:rPr>
              <w:t>0,0</w:t>
            </w:r>
          </w:p>
        </w:tc>
      </w:tr>
      <w:tr w:rsidR="00AD1340" w14:paraId="06C22B94" w14:textId="77777777">
        <w:trPr>
          <w:trHeight w:val="273"/>
        </w:trPr>
        <w:tc>
          <w:tcPr>
            <w:tcW w:w="1524" w:type="dxa"/>
          </w:tcPr>
          <w:p w14:paraId="3B73E653" w14:textId="77777777" w:rsidR="00AD1340" w:rsidRDefault="0050760C">
            <w:pPr>
              <w:pStyle w:val="TableParagraph"/>
              <w:spacing w:before="15"/>
              <w:ind w:left="65" w:right="52"/>
              <w:rPr>
                <w:sz w:val="21"/>
              </w:rPr>
            </w:pPr>
            <w:r>
              <w:rPr>
                <w:spacing w:val="-2"/>
                <w:w w:val="105"/>
                <w:sz w:val="21"/>
              </w:rPr>
              <w:t>Total</w:t>
            </w:r>
          </w:p>
        </w:tc>
        <w:tc>
          <w:tcPr>
            <w:tcW w:w="1392" w:type="dxa"/>
          </w:tcPr>
          <w:p w14:paraId="6857C841" w14:textId="77777777" w:rsidR="00AD1340" w:rsidRDefault="0050760C">
            <w:pPr>
              <w:pStyle w:val="TableParagraph"/>
              <w:spacing w:before="15"/>
              <w:ind w:left="63" w:right="37"/>
              <w:rPr>
                <w:sz w:val="21"/>
              </w:rPr>
            </w:pPr>
            <w:r>
              <w:rPr>
                <w:spacing w:val="-2"/>
                <w:w w:val="105"/>
                <w:sz w:val="21"/>
              </w:rPr>
              <w:t>162,3</w:t>
            </w:r>
          </w:p>
        </w:tc>
        <w:tc>
          <w:tcPr>
            <w:tcW w:w="1428" w:type="dxa"/>
          </w:tcPr>
          <w:p w14:paraId="0AAA581B" w14:textId="77777777" w:rsidR="00AD1340" w:rsidRDefault="0050760C">
            <w:pPr>
              <w:pStyle w:val="TableParagraph"/>
              <w:spacing w:before="15"/>
              <w:ind w:left="65" w:right="50"/>
              <w:rPr>
                <w:sz w:val="21"/>
              </w:rPr>
            </w:pPr>
            <w:r>
              <w:rPr>
                <w:spacing w:val="-2"/>
                <w:w w:val="105"/>
                <w:sz w:val="21"/>
              </w:rPr>
              <w:t>836,6</w:t>
            </w:r>
          </w:p>
        </w:tc>
        <w:tc>
          <w:tcPr>
            <w:tcW w:w="1404" w:type="dxa"/>
          </w:tcPr>
          <w:p w14:paraId="4402CC44" w14:textId="77777777" w:rsidR="00AD1340" w:rsidRDefault="0050760C">
            <w:pPr>
              <w:pStyle w:val="TableParagraph"/>
              <w:spacing w:before="15"/>
              <w:ind w:left="64" w:right="49"/>
              <w:rPr>
                <w:sz w:val="21"/>
              </w:rPr>
            </w:pPr>
            <w:r>
              <w:rPr>
                <w:spacing w:val="-2"/>
                <w:w w:val="105"/>
                <w:sz w:val="21"/>
              </w:rPr>
              <w:t>162,3</w:t>
            </w:r>
          </w:p>
        </w:tc>
        <w:tc>
          <w:tcPr>
            <w:tcW w:w="1765" w:type="dxa"/>
          </w:tcPr>
          <w:p w14:paraId="3A6318FB" w14:textId="77777777" w:rsidR="00AD1340" w:rsidRDefault="0050760C">
            <w:pPr>
              <w:pStyle w:val="TableParagraph"/>
              <w:spacing w:before="15"/>
              <w:ind w:left="65" w:right="50"/>
              <w:rPr>
                <w:sz w:val="21"/>
              </w:rPr>
            </w:pPr>
            <w:r>
              <w:rPr>
                <w:spacing w:val="-2"/>
                <w:w w:val="105"/>
                <w:sz w:val="21"/>
              </w:rPr>
              <w:t>836,6</w:t>
            </w:r>
          </w:p>
        </w:tc>
      </w:tr>
    </w:tbl>
    <w:p w14:paraId="620E90CC" w14:textId="77777777" w:rsidR="00AD1340" w:rsidRDefault="00AD1340">
      <w:pPr>
        <w:pStyle w:val="BodyText"/>
      </w:pPr>
    </w:p>
    <w:p w14:paraId="63D5DF9D" w14:textId="77777777" w:rsidR="00AD1340" w:rsidRDefault="00AD1340">
      <w:pPr>
        <w:pStyle w:val="BodyText"/>
      </w:pPr>
    </w:p>
    <w:p w14:paraId="1EF06D64" w14:textId="77777777" w:rsidR="00AD1340" w:rsidRDefault="00AD1340">
      <w:pPr>
        <w:pStyle w:val="BodyText"/>
      </w:pPr>
    </w:p>
    <w:p w14:paraId="08A169A0" w14:textId="77777777" w:rsidR="00AD1340" w:rsidRDefault="0050760C">
      <w:pPr>
        <w:pStyle w:val="BodyText"/>
        <w:spacing w:before="240"/>
      </w:pPr>
      <w:r>
        <w:rPr>
          <w:noProof/>
        </w:rPr>
        <mc:AlternateContent>
          <mc:Choice Requires="wps">
            <w:drawing>
              <wp:anchor distT="0" distB="0" distL="0" distR="0" simplePos="0" relativeHeight="487712256" behindDoc="1" locked="0" layoutInCell="1" allowOverlap="1" wp14:anchorId="306034DF" wp14:editId="75D9264D">
                <wp:simplePos x="0" y="0"/>
                <wp:positionH relativeFrom="page">
                  <wp:posOffset>936040</wp:posOffset>
                </wp:positionH>
                <wp:positionV relativeFrom="paragraph">
                  <wp:posOffset>322734</wp:posOffset>
                </wp:positionV>
                <wp:extent cx="1829435" cy="7620"/>
                <wp:effectExtent l="0" t="0" r="0" b="0"/>
                <wp:wrapTopAndBottom/>
                <wp:docPr id="460" name="Graphic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562075" id="Graphic 460" o:spid="_x0000_s1026" style="position:absolute;margin-left:73.7pt;margin-top:25.4pt;width:144.05pt;height:.6pt;z-index:-1560422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" path="m1829053,l,,,7619r1829053,l1829053,xe" fillcolor="black" stroked="f">
                <v:path arrowok="t"/>
                <w10:wrap type="topAndBottom" anchorx="page"/>
              </v:shape>
            </w:pict>
          </mc:Fallback>
        </mc:AlternateContent>
      </w:r>
    </w:p>
    <w:p w14:paraId="335DDFDD" w14:textId="77777777" w:rsidR="00AD1340" w:rsidRDefault="0050760C">
      <w:pPr>
        <w:pStyle w:val="BodyText"/>
        <w:spacing w:before="92"/>
        <w:ind w:left="255" w:hanging="142"/>
      </w:pPr>
      <w:r>
        <w:rPr>
          <w:vertAlign w:val="superscript"/>
        </w:rPr>
        <w:t>39</w:t>
      </w:r>
      <w:r>
        <w:t xml:space="preserve"> Comme indiqué, il n'existe pas de norme de qualité de l'air pour la CE et les effets / scores donnés sont valables par rapport à </w:t>
      </w:r>
      <w:r>
        <w:t xml:space="preserve">une valeur supposée (voir section </w:t>
      </w:r>
      <w:hyperlink w:anchor="_bookmark4" w:history="1">
        <w:r>
          <w:t>7.2.2).</w:t>
        </w:r>
      </w:hyperlink>
    </w:p>
    <w:p w14:paraId="3361F8BA" w14:textId="77777777" w:rsidR="00AD1340" w:rsidRDefault="0050760C">
      <w:pPr>
        <w:pStyle w:val="BodyText"/>
        <w:spacing w:before="2"/>
        <w:ind w:left="114"/>
      </w:pPr>
      <w:r>
        <w:rPr>
          <w:vertAlign w:val="superscript"/>
        </w:rPr>
        <w:t>40</w:t>
      </w:r>
      <w:r>
        <w:t xml:space="preserve"> Pas de distinction entre les </w:t>
      </w:r>
      <w:r>
        <w:rPr>
          <w:spacing w:val="-2"/>
        </w:rPr>
        <w:t xml:space="preserve">zones </w:t>
      </w:r>
      <w:r>
        <w:t>accessibles et non accessibles</w:t>
      </w:r>
    </w:p>
    <w:p w14:paraId="508FD06F" w14:textId="77777777" w:rsidR="00AD1340" w:rsidRDefault="00AD1340">
      <w:pPr>
        <w:sectPr w:rsidR="00AD1340">
          <w:pgSz w:w="11910" w:h="16840"/>
          <w:pgMar w:top="1740" w:right="800" w:bottom="1040" w:left="1360" w:header="748" w:footer="852" w:gutter="0"/>
          <w:cols w:space="720"/>
        </w:sectPr>
      </w:pPr>
    </w:p>
    <w:p w14:paraId="383C1C80" w14:textId="77777777" w:rsidR="00AD1340" w:rsidRDefault="00AD1340">
      <w:pPr>
        <w:pStyle w:val="BodyText"/>
        <w:spacing w:before="3" w:after="1"/>
        <w:rPr>
          <w:sz w:val="7"/>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63"/>
        <w:gridCol w:w="1211"/>
        <w:gridCol w:w="1295"/>
        <w:gridCol w:w="1870"/>
      </w:tblGrid>
      <w:tr w:rsidR="00AD1340" w14:paraId="6179694C" w14:textId="77777777">
        <w:trPr>
          <w:trHeight w:val="273"/>
        </w:trPr>
        <w:tc>
          <w:tcPr>
            <w:tcW w:w="1763" w:type="dxa"/>
          </w:tcPr>
          <w:p w14:paraId="751E1CBC" w14:textId="77777777" w:rsidR="00AD1340" w:rsidRDefault="00AD1340">
            <w:pPr>
              <w:pStyle w:val="TableParagraph"/>
              <w:spacing w:before="0" w:line="240" w:lineRule="auto"/>
              <w:jc w:val="left"/>
              <w:rPr>
                <w:rFonts w:ascii="Times New Roman"/>
                <w:sz w:val="20"/>
              </w:rPr>
            </w:pPr>
          </w:p>
        </w:tc>
        <w:tc>
          <w:tcPr>
            <w:tcW w:w="2506" w:type="dxa"/>
            <w:gridSpan w:val="2"/>
          </w:tcPr>
          <w:p w14:paraId="1F414804" w14:textId="77777777" w:rsidR="00AD1340" w:rsidRDefault="0050760C">
            <w:pPr>
              <w:pStyle w:val="TableParagraph"/>
              <w:spacing w:before="3" w:line="250" w:lineRule="exact"/>
              <w:ind w:left="400"/>
              <w:jc w:val="left"/>
              <w:rPr>
                <w:sz w:val="21"/>
              </w:rPr>
            </w:pPr>
            <w:r>
              <w:rPr>
                <w:sz w:val="21"/>
              </w:rPr>
              <w:t xml:space="preserve">Scénario </w:t>
            </w:r>
            <w:r>
              <w:rPr>
                <w:spacing w:val="-2"/>
                <w:sz w:val="21"/>
              </w:rPr>
              <w:t>BAC_0100</w:t>
            </w:r>
          </w:p>
        </w:tc>
        <w:tc>
          <w:tcPr>
            <w:tcW w:w="1870" w:type="dxa"/>
          </w:tcPr>
          <w:p w14:paraId="267494B3" w14:textId="77777777" w:rsidR="00AD1340" w:rsidRDefault="0050760C">
            <w:pPr>
              <w:pStyle w:val="TableParagraph"/>
              <w:spacing w:before="15"/>
              <w:ind w:left="29" w:right="28"/>
              <w:rPr>
                <w:sz w:val="21"/>
              </w:rPr>
            </w:pPr>
            <w:r>
              <w:rPr>
                <w:sz w:val="21"/>
              </w:rPr>
              <w:t xml:space="preserve">Scénario </w:t>
            </w:r>
            <w:r>
              <w:rPr>
                <w:spacing w:val="-2"/>
                <w:sz w:val="21"/>
              </w:rPr>
              <w:t>BAC_0100</w:t>
            </w:r>
          </w:p>
        </w:tc>
      </w:tr>
      <w:tr w:rsidR="00AD1340" w14:paraId="58899E53" w14:textId="77777777">
        <w:trPr>
          <w:trHeight w:val="597"/>
        </w:trPr>
        <w:tc>
          <w:tcPr>
            <w:tcW w:w="1763" w:type="dxa"/>
          </w:tcPr>
          <w:p w14:paraId="09C97363" w14:textId="77777777" w:rsidR="00AD1340" w:rsidRDefault="0050760C">
            <w:pPr>
              <w:pStyle w:val="TableParagraph"/>
              <w:spacing w:before="15" w:line="240" w:lineRule="auto"/>
              <w:ind w:left="25" w:right="26"/>
              <w:rPr>
                <w:sz w:val="21"/>
              </w:rPr>
            </w:pPr>
            <w:r>
              <w:rPr>
                <w:spacing w:val="-2"/>
                <w:w w:val="105"/>
                <w:sz w:val="21"/>
              </w:rPr>
              <w:t>Classe de différence</w:t>
            </w:r>
          </w:p>
          <w:p w14:paraId="105C4A3A" w14:textId="77777777" w:rsidR="00AD1340" w:rsidRDefault="0050760C">
            <w:pPr>
              <w:pStyle w:val="TableParagraph"/>
              <w:spacing w:before="67" w:line="239" w:lineRule="exact"/>
              <w:ind w:left="25" w:right="19"/>
              <w:rPr>
                <w:sz w:val="21"/>
              </w:rPr>
            </w:pPr>
            <w:r>
              <w:rPr>
                <w:spacing w:val="-2"/>
                <w:w w:val="105"/>
                <w:sz w:val="21"/>
              </w:rPr>
              <w:t>(µg/m )</w:t>
            </w:r>
            <w:r>
              <w:rPr>
                <w:spacing w:val="-2"/>
                <w:w w:val="105"/>
                <w:sz w:val="21"/>
                <w:vertAlign w:val="superscript"/>
              </w:rPr>
              <w:t>3</w:t>
            </w:r>
          </w:p>
        </w:tc>
        <w:tc>
          <w:tcPr>
            <w:tcW w:w="1211" w:type="dxa"/>
          </w:tcPr>
          <w:p w14:paraId="3F983B75" w14:textId="77777777" w:rsidR="00AD1340" w:rsidRDefault="0050760C">
            <w:pPr>
              <w:pStyle w:val="TableParagraph"/>
              <w:spacing w:before="170" w:line="240" w:lineRule="auto"/>
              <w:ind w:left="14" w:right="1"/>
              <w:rPr>
                <w:sz w:val="21"/>
              </w:rPr>
            </w:pPr>
            <w:r>
              <w:rPr>
                <w:spacing w:val="-2"/>
                <w:w w:val="105"/>
                <w:sz w:val="21"/>
              </w:rPr>
              <w:t>Bruxelles</w:t>
            </w:r>
          </w:p>
        </w:tc>
        <w:tc>
          <w:tcPr>
            <w:tcW w:w="1295" w:type="dxa"/>
          </w:tcPr>
          <w:p w14:paraId="4E2DCDAC" w14:textId="77777777" w:rsidR="00AD1340" w:rsidRDefault="0050760C">
            <w:pPr>
              <w:pStyle w:val="TableParagraph"/>
              <w:spacing w:before="170" w:line="240" w:lineRule="auto"/>
              <w:ind w:left="27" w:right="10"/>
              <w:rPr>
                <w:sz w:val="21"/>
              </w:rPr>
            </w:pPr>
            <w:r>
              <w:rPr>
                <w:spacing w:val="-2"/>
                <w:w w:val="105"/>
                <w:sz w:val="21"/>
              </w:rPr>
              <w:t>Flandre</w:t>
            </w:r>
          </w:p>
        </w:tc>
        <w:tc>
          <w:tcPr>
            <w:tcW w:w="1870" w:type="dxa"/>
          </w:tcPr>
          <w:p w14:paraId="4E3814FA" w14:textId="77777777" w:rsidR="00AD1340" w:rsidRDefault="0050760C">
            <w:pPr>
              <w:pStyle w:val="TableParagraph"/>
              <w:spacing w:before="170" w:line="240" w:lineRule="auto"/>
              <w:ind w:left="29" w:right="23"/>
              <w:rPr>
                <w:sz w:val="21"/>
              </w:rPr>
            </w:pPr>
            <w:r>
              <w:rPr>
                <w:w w:val="105"/>
                <w:sz w:val="21"/>
              </w:rPr>
              <w:t xml:space="preserve">Bru + </w:t>
            </w:r>
            <w:r>
              <w:rPr>
                <w:spacing w:val="-2"/>
                <w:w w:val="105"/>
                <w:sz w:val="21"/>
              </w:rPr>
              <w:t>Vlaand</w:t>
            </w:r>
          </w:p>
        </w:tc>
      </w:tr>
      <w:tr w:rsidR="00AD1340" w14:paraId="4D4C6864" w14:textId="77777777">
        <w:trPr>
          <w:trHeight w:val="273"/>
        </w:trPr>
        <w:tc>
          <w:tcPr>
            <w:tcW w:w="1763" w:type="dxa"/>
          </w:tcPr>
          <w:p w14:paraId="328BB862" w14:textId="77777777" w:rsidR="00AD1340" w:rsidRDefault="0050760C">
            <w:pPr>
              <w:pStyle w:val="TableParagraph"/>
              <w:spacing w:before="15"/>
              <w:ind w:left="26" w:right="1"/>
              <w:rPr>
                <w:sz w:val="21"/>
              </w:rPr>
            </w:pPr>
            <w:r>
              <w:rPr>
                <w:w w:val="105"/>
                <w:sz w:val="21"/>
              </w:rPr>
              <w:t xml:space="preserve">&lt; </w:t>
            </w:r>
            <w:r>
              <w:rPr>
                <w:spacing w:val="-5"/>
                <w:w w:val="105"/>
                <w:sz w:val="21"/>
              </w:rPr>
              <w:t>-0,1</w:t>
            </w:r>
          </w:p>
        </w:tc>
        <w:tc>
          <w:tcPr>
            <w:tcW w:w="1211" w:type="dxa"/>
          </w:tcPr>
          <w:p w14:paraId="352D6676" w14:textId="77777777" w:rsidR="00AD1340" w:rsidRDefault="0050760C">
            <w:pPr>
              <w:pStyle w:val="TableParagraph"/>
              <w:spacing w:before="15"/>
              <w:ind w:left="14"/>
              <w:rPr>
                <w:sz w:val="21"/>
              </w:rPr>
            </w:pPr>
            <w:r>
              <w:rPr>
                <w:spacing w:val="-5"/>
                <w:w w:val="105"/>
                <w:sz w:val="21"/>
              </w:rPr>
              <w:t>0,0</w:t>
            </w:r>
          </w:p>
        </w:tc>
        <w:tc>
          <w:tcPr>
            <w:tcW w:w="1295" w:type="dxa"/>
          </w:tcPr>
          <w:p w14:paraId="29C0950F" w14:textId="77777777" w:rsidR="00AD1340" w:rsidRDefault="0050760C">
            <w:pPr>
              <w:pStyle w:val="TableParagraph"/>
              <w:spacing w:before="15"/>
              <w:ind w:left="27"/>
              <w:rPr>
                <w:sz w:val="21"/>
              </w:rPr>
            </w:pPr>
            <w:r>
              <w:rPr>
                <w:spacing w:val="-5"/>
                <w:w w:val="105"/>
                <w:sz w:val="21"/>
              </w:rPr>
              <w:t>0,0</w:t>
            </w:r>
          </w:p>
        </w:tc>
        <w:tc>
          <w:tcPr>
            <w:tcW w:w="1870" w:type="dxa"/>
          </w:tcPr>
          <w:p w14:paraId="5C233245" w14:textId="77777777" w:rsidR="00AD1340" w:rsidRDefault="0050760C">
            <w:pPr>
              <w:pStyle w:val="TableParagraph"/>
              <w:spacing w:before="15"/>
              <w:ind w:left="29"/>
              <w:rPr>
                <w:sz w:val="21"/>
              </w:rPr>
            </w:pPr>
            <w:r>
              <w:rPr>
                <w:spacing w:val="-5"/>
                <w:w w:val="105"/>
                <w:sz w:val="21"/>
              </w:rPr>
              <w:t>0,0</w:t>
            </w:r>
          </w:p>
        </w:tc>
      </w:tr>
      <w:tr w:rsidR="00AD1340" w14:paraId="196588F3" w14:textId="77777777">
        <w:trPr>
          <w:trHeight w:val="273"/>
        </w:trPr>
        <w:tc>
          <w:tcPr>
            <w:tcW w:w="1763" w:type="dxa"/>
          </w:tcPr>
          <w:p w14:paraId="074DB0AE" w14:textId="77777777" w:rsidR="00AD1340" w:rsidRDefault="0050760C">
            <w:pPr>
              <w:pStyle w:val="TableParagraph"/>
              <w:spacing w:before="15"/>
              <w:ind w:left="25" w:right="1"/>
              <w:rPr>
                <w:sz w:val="21"/>
              </w:rPr>
            </w:pPr>
            <w:r>
              <w:rPr>
                <w:sz w:val="21"/>
              </w:rPr>
              <w:t>-0,1--0,</w:t>
            </w:r>
            <w:r>
              <w:rPr>
                <w:spacing w:val="-4"/>
                <w:sz w:val="21"/>
              </w:rPr>
              <w:t>03</w:t>
            </w:r>
          </w:p>
        </w:tc>
        <w:tc>
          <w:tcPr>
            <w:tcW w:w="1211" w:type="dxa"/>
          </w:tcPr>
          <w:p w14:paraId="4A7FA959" w14:textId="77777777" w:rsidR="00AD1340" w:rsidRDefault="0050760C">
            <w:pPr>
              <w:pStyle w:val="TableParagraph"/>
              <w:spacing w:before="15"/>
              <w:ind w:left="14"/>
              <w:rPr>
                <w:sz w:val="21"/>
              </w:rPr>
            </w:pPr>
            <w:r>
              <w:rPr>
                <w:spacing w:val="-5"/>
                <w:w w:val="105"/>
                <w:sz w:val="21"/>
              </w:rPr>
              <w:t>0,0</w:t>
            </w:r>
          </w:p>
        </w:tc>
        <w:tc>
          <w:tcPr>
            <w:tcW w:w="1295" w:type="dxa"/>
          </w:tcPr>
          <w:p w14:paraId="1E90A6A2" w14:textId="77777777" w:rsidR="00AD1340" w:rsidRDefault="0050760C">
            <w:pPr>
              <w:pStyle w:val="TableParagraph"/>
              <w:spacing w:before="15"/>
              <w:ind w:left="27"/>
              <w:rPr>
                <w:sz w:val="21"/>
              </w:rPr>
            </w:pPr>
            <w:r>
              <w:rPr>
                <w:spacing w:val="-5"/>
                <w:w w:val="105"/>
                <w:sz w:val="21"/>
              </w:rPr>
              <w:t>0,0</w:t>
            </w:r>
          </w:p>
        </w:tc>
        <w:tc>
          <w:tcPr>
            <w:tcW w:w="1870" w:type="dxa"/>
          </w:tcPr>
          <w:p w14:paraId="2E554C86" w14:textId="77777777" w:rsidR="00AD1340" w:rsidRDefault="0050760C">
            <w:pPr>
              <w:pStyle w:val="TableParagraph"/>
              <w:spacing w:before="15"/>
              <w:ind w:left="29"/>
              <w:rPr>
                <w:sz w:val="21"/>
              </w:rPr>
            </w:pPr>
            <w:r>
              <w:rPr>
                <w:spacing w:val="-5"/>
                <w:w w:val="105"/>
                <w:sz w:val="21"/>
              </w:rPr>
              <w:t>0,0</w:t>
            </w:r>
          </w:p>
        </w:tc>
      </w:tr>
      <w:tr w:rsidR="00AD1340" w14:paraId="6D196119" w14:textId="77777777">
        <w:trPr>
          <w:trHeight w:val="273"/>
        </w:trPr>
        <w:tc>
          <w:tcPr>
            <w:tcW w:w="1763" w:type="dxa"/>
          </w:tcPr>
          <w:p w14:paraId="674384B4" w14:textId="77777777" w:rsidR="00AD1340" w:rsidRDefault="0050760C">
            <w:pPr>
              <w:pStyle w:val="TableParagraph"/>
              <w:spacing w:before="15"/>
              <w:ind w:left="25" w:right="13"/>
              <w:rPr>
                <w:sz w:val="21"/>
              </w:rPr>
            </w:pPr>
            <w:r>
              <w:rPr>
                <w:sz w:val="21"/>
              </w:rPr>
              <w:t>-0,03--0</w:t>
            </w:r>
            <w:r>
              <w:rPr>
                <w:spacing w:val="-4"/>
                <w:sz w:val="21"/>
              </w:rPr>
              <w:t>,01</w:t>
            </w:r>
          </w:p>
        </w:tc>
        <w:tc>
          <w:tcPr>
            <w:tcW w:w="1211" w:type="dxa"/>
          </w:tcPr>
          <w:p w14:paraId="2446D099" w14:textId="77777777" w:rsidR="00AD1340" w:rsidRDefault="0050760C">
            <w:pPr>
              <w:pStyle w:val="TableParagraph"/>
              <w:spacing w:before="15"/>
              <w:ind w:left="14"/>
              <w:rPr>
                <w:sz w:val="21"/>
              </w:rPr>
            </w:pPr>
            <w:r>
              <w:rPr>
                <w:spacing w:val="-5"/>
                <w:w w:val="105"/>
                <w:sz w:val="21"/>
              </w:rPr>
              <w:t>0,0</w:t>
            </w:r>
          </w:p>
        </w:tc>
        <w:tc>
          <w:tcPr>
            <w:tcW w:w="1295" w:type="dxa"/>
          </w:tcPr>
          <w:p w14:paraId="4BBD43F0" w14:textId="77777777" w:rsidR="00AD1340" w:rsidRDefault="0050760C">
            <w:pPr>
              <w:pStyle w:val="TableParagraph"/>
              <w:spacing w:before="15"/>
              <w:ind w:left="27"/>
              <w:rPr>
                <w:sz w:val="21"/>
              </w:rPr>
            </w:pPr>
            <w:r>
              <w:rPr>
                <w:spacing w:val="-5"/>
                <w:w w:val="105"/>
                <w:sz w:val="21"/>
              </w:rPr>
              <w:t>0,1</w:t>
            </w:r>
          </w:p>
        </w:tc>
        <w:tc>
          <w:tcPr>
            <w:tcW w:w="1870" w:type="dxa"/>
          </w:tcPr>
          <w:p w14:paraId="36E43D88" w14:textId="77777777" w:rsidR="00AD1340" w:rsidRDefault="0050760C">
            <w:pPr>
              <w:pStyle w:val="TableParagraph"/>
              <w:spacing w:before="15"/>
              <w:ind w:left="29"/>
              <w:rPr>
                <w:sz w:val="21"/>
              </w:rPr>
            </w:pPr>
            <w:r>
              <w:rPr>
                <w:spacing w:val="-5"/>
                <w:w w:val="105"/>
                <w:sz w:val="21"/>
              </w:rPr>
              <w:t>0,1</w:t>
            </w:r>
          </w:p>
        </w:tc>
      </w:tr>
      <w:tr w:rsidR="00AD1340" w14:paraId="47F9858E" w14:textId="77777777">
        <w:trPr>
          <w:trHeight w:val="273"/>
        </w:trPr>
        <w:tc>
          <w:tcPr>
            <w:tcW w:w="1763" w:type="dxa"/>
          </w:tcPr>
          <w:p w14:paraId="01AEDBFF" w14:textId="77777777" w:rsidR="00AD1340" w:rsidRDefault="0050760C">
            <w:pPr>
              <w:pStyle w:val="TableParagraph"/>
              <w:spacing w:before="15" w:line="239" w:lineRule="exact"/>
              <w:ind w:left="25" w:right="13"/>
              <w:rPr>
                <w:sz w:val="21"/>
              </w:rPr>
            </w:pPr>
            <w:r>
              <w:rPr>
                <w:sz w:val="21"/>
              </w:rPr>
              <w:t>-0,01-0</w:t>
            </w:r>
            <w:r>
              <w:rPr>
                <w:spacing w:val="-4"/>
                <w:sz w:val="21"/>
              </w:rPr>
              <w:t>,01</w:t>
            </w:r>
          </w:p>
        </w:tc>
        <w:tc>
          <w:tcPr>
            <w:tcW w:w="1211" w:type="dxa"/>
          </w:tcPr>
          <w:p w14:paraId="2C3A65EF" w14:textId="77777777" w:rsidR="00AD1340" w:rsidRDefault="0050760C">
            <w:pPr>
              <w:pStyle w:val="TableParagraph"/>
              <w:spacing w:before="15" w:line="239" w:lineRule="exact"/>
              <w:ind w:left="14" w:right="1"/>
              <w:rPr>
                <w:sz w:val="21"/>
              </w:rPr>
            </w:pPr>
            <w:r>
              <w:rPr>
                <w:spacing w:val="-2"/>
                <w:w w:val="105"/>
                <w:sz w:val="21"/>
              </w:rPr>
              <w:t>155,1</w:t>
            </w:r>
          </w:p>
        </w:tc>
        <w:tc>
          <w:tcPr>
            <w:tcW w:w="1295" w:type="dxa"/>
          </w:tcPr>
          <w:p w14:paraId="57654051" w14:textId="77777777" w:rsidR="00AD1340" w:rsidRDefault="0050760C">
            <w:pPr>
              <w:pStyle w:val="TableParagraph"/>
              <w:spacing w:before="15" w:line="239" w:lineRule="exact"/>
              <w:ind w:left="27"/>
              <w:rPr>
                <w:sz w:val="21"/>
              </w:rPr>
            </w:pPr>
            <w:r>
              <w:rPr>
                <w:spacing w:val="-2"/>
                <w:w w:val="105"/>
                <w:sz w:val="21"/>
              </w:rPr>
              <w:t>749,2</w:t>
            </w:r>
          </w:p>
        </w:tc>
        <w:tc>
          <w:tcPr>
            <w:tcW w:w="1870" w:type="dxa"/>
          </w:tcPr>
          <w:p w14:paraId="626140A3" w14:textId="77777777" w:rsidR="00AD1340" w:rsidRDefault="0050760C">
            <w:pPr>
              <w:pStyle w:val="TableParagraph"/>
              <w:spacing w:before="15" w:line="239" w:lineRule="exact"/>
              <w:ind w:left="29"/>
              <w:rPr>
                <w:sz w:val="21"/>
              </w:rPr>
            </w:pPr>
            <w:r>
              <w:rPr>
                <w:spacing w:val="-2"/>
                <w:w w:val="105"/>
                <w:sz w:val="21"/>
              </w:rPr>
              <w:t>904,3</w:t>
            </w:r>
          </w:p>
        </w:tc>
      </w:tr>
      <w:tr w:rsidR="00AD1340" w14:paraId="70130AD6" w14:textId="77777777">
        <w:trPr>
          <w:trHeight w:val="273"/>
        </w:trPr>
        <w:tc>
          <w:tcPr>
            <w:tcW w:w="1763" w:type="dxa"/>
          </w:tcPr>
          <w:p w14:paraId="4A857858" w14:textId="77777777" w:rsidR="00AD1340" w:rsidRDefault="0050760C">
            <w:pPr>
              <w:pStyle w:val="TableParagraph"/>
              <w:spacing w:line="239" w:lineRule="exact"/>
              <w:ind w:left="25" w:right="13"/>
              <w:rPr>
                <w:sz w:val="21"/>
              </w:rPr>
            </w:pPr>
            <w:r>
              <w:rPr>
                <w:sz w:val="21"/>
              </w:rPr>
              <w:t>0,01-0</w:t>
            </w:r>
            <w:r>
              <w:rPr>
                <w:spacing w:val="-4"/>
                <w:sz w:val="21"/>
              </w:rPr>
              <w:t>,03</w:t>
            </w:r>
          </w:p>
        </w:tc>
        <w:tc>
          <w:tcPr>
            <w:tcW w:w="1211" w:type="dxa"/>
          </w:tcPr>
          <w:p w14:paraId="7D66A70D" w14:textId="77777777" w:rsidR="00AD1340" w:rsidRDefault="0050760C">
            <w:pPr>
              <w:pStyle w:val="TableParagraph"/>
              <w:spacing w:line="239" w:lineRule="exact"/>
              <w:ind w:left="14"/>
              <w:rPr>
                <w:sz w:val="21"/>
              </w:rPr>
            </w:pPr>
            <w:r>
              <w:rPr>
                <w:spacing w:val="-5"/>
                <w:w w:val="105"/>
                <w:sz w:val="21"/>
              </w:rPr>
              <w:t>7,2</w:t>
            </w:r>
          </w:p>
        </w:tc>
        <w:tc>
          <w:tcPr>
            <w:tcW w:w="1295" w:type="dxa"/>
          </w:tcPr>
          <w:p w14:paraId="66238AD1" w14:textId="77777777" w:rsidR="00AD1340" w:rsidRDefault="0050760C">
            <w:pPr>
              <w:pStyle w:val="TableParagraph"/>
              <w:spacing w:line="239" w:lineRule="exact"/>
              <w:ind w:left="27" w:right="12"/>
              <w:rPr>
                <w:sz w:val="21"/>
              </w:rPr>
            </w:pPr>
            <w:r>
              <w:rPr>
                <w:spacing w:val="-4"/>
                <w:w w:val="105"/>
                <w:sz w:val="21"/>
              </w:rPr>
              <w:t>59,8</w:t>
            </w:r>
          </w:p>
        </w:tc>
        <w:tc>
          <w:tcPr>
            <w:tcW w:w="1870" w:type="dxa"/>
          </w:tcPr>
          <w:p w14:paraId="7C915FBF" w14:textId="77777777" w:rsidR="00AD1340" w:rsidRDefault="0050760C">
            <w:pPr>
              <w:pStyle w:val="TableParagraph"/>
              <w:spacing w:line="239" w:lineRule="exact"/>
              <w:ind w:left="29" w:right="12"/>
              <w:rPr>
                <w:sz w:val="21"/>
              </w:rPr>
            </w:pPr>
            <w:r>
              <w:rPr>
                <w:spacing w:val="-4"/>
                <w:w w:val="105"/>
                <w:sz w:val="21"/>
              </w:rPr>
              <w:t>67,0</w:t>
            </w:r>
          </w:p>
        </w:tc>
      </w:tr>
      <w:tr w:rsidR="00AD1340" w14:paraId="70090465" w14:textId="77777777">
        <w:trPr>
          <w:trHeight w:val="273"/>
        </w:trPr>
        <w:tc>
          <w:tcPr>
            <w:tcW w:w="1763" w:type="dxa"/>
          </w:tcPr>
          <w:p w14:paraId="259395AD" w14:textId="77777777" w:rsidR="00AD1340" w:rsidRDefault="0050760C">
            <w:pPr>
              <w:pStyle w:val="TableParagraph"/>
              <w:spacing w:line="239" w:lineRule="exact"/>
              <w:ind w:left="25" w:right="1"/>
              <w:rPr>
                <w:sz w:val="21"/>
              </w:rPr>
            </w:pPr>
            <w:r>
              <w:rPr>
                <w:sz w:val="21"/>
              </w:rPr>
              <w:t>0,03-0,</w:t>
            </w:r>
            <w:r>
              <w:rPr>
                <w:spacing w:val="-5"/>
                <w:sz w:val="21"/>
              </w:rPr>
              <w:t>1</w:t>
            </w:r>
          </w:p>
        </w:tc>
        <w:tc>
          <w:tcPr>
            <w:tcW w:w="1211" w:type="dxa"/>
          </w:tcPr>
          <w:p w14:paraId="29E1D0E9" w14:textId="77777777" w:rsidR="00AD1340" w:rsidRDefault="0050760C">
            <w:pPr>
              <w:pStyle w:val="TableParagraph"/>
              <w:spacing w:line="239" w:lineRule="exact"/>
              <w:ind w:left="14"/>
              <w:rPr>
                <w:sz w:val="21"/>
              </w:rPr>
            </w:pPr>
            <w:r>
              <w:rPr>
                <w:spacing w:val="-5"/>
                <w:w w:val="105"/>
                <w:sz w:val="21"/>
              </w:rPr>
              <w:t>0,0</w:t>
            </w:r>
          </w:p>
        </w:tc>
        <w:tc>
          <w:tcPr>
            <w:tcW w:w="1295" w:type="dxa"/>
          </w:tcPr>
          <w:p w14:paraId="571843EC" w14:textId="77777777" w:rsidR="00AD1340" w:rsidRDefault="0050760C">
            <w:pPr>
              <w:pStyle w:val="TableParagraph"/>
              <w:spacing w:line="239" w:lineRule="exact"/>
              <w:ind w:left="27" w:right="12"/>
              <w:rPr>
                <w:sz w:val="21"/>
              </w:rPr>
            </w:pPr>
            <w:r>
              <w:rPr>
                <w:spacing w:val="-4"/>
                <w:w w:val="105"/>
                <w:sz w:val="21"/>
              </w:rPr>
              <w:t>18,3</w:t>
            </w:r>
          </w:p>
        </w:tc>
        <w:tc>
          <w:tcPr>
            <w:tcW w:w="1870" w:type="dxa"/>
          </w:tcPr>
          <w:p w14:paraId="58F2A74C" w14:textId="77777777" w:rsidR="00AD1340" w:rsidRDefault="0050760C">
            <w:pPr>
              <w:pStyle w:val="TableParagraph"/>
              <w:spacing w:line="239" w:lineRule="exact"/>
              <w:ind w:left="29" w:right="12"/>
              <w:rPr>
                <w:sz w:val="21"/>
              </w:rPr>
            </w:pPr>
            <w:r>
              <w:rPr>
                <w:spacing w:val="-4"/>
                <w:w w:val="105"/>
                <w:sz w:val="21"/>
              </w:rPr>
              <w:t>18,3</w:t>
            </w:r>
          </w:p>
        </w:tc>
      </w:tr>
      <w:tr w:rsidR="00AD1340" w14:paraId="51C567C6" w14:textId="77777777">
        <w:trPr>
          <w:trHeight w:val="273"/>
        </w:trPr>
        <w:tc>
          <w:tcPr>
            <w:tcW w:w="1763" w:type="dxa"/>
          </w:tcPr>
          <w:p w14:paraId="24FA8536" w14:textId="77777777" w:rsidR="00AD1340" w:rsidRDefault="0050760C">
            <w:pPr>
              <w:pStyle w:val="TableParagraph"/>
              <w:spacing w:before="15"/>
              <w:ind w:left="26" w:right="1"/>
              <w:rPr>
                <w:sz w:val="21"/>
              </w:rPr>
            </w:pPr>
            <w:r>
              <w:rPr>
                <w:w w:val="105"/>
                <w:sz w:val="21"/>
              </w:rPr>
              <w:t xml:space="preserve">&gt; </w:t>
            </w:r>
            <w:r>
              <w:rPr>
                <w:spacing w:val="-5"/>
                <w:w w:val="105"/>
                <w:sz w:val="21"/>
              </w:rPr>
              <w:t>0,1</w:t>
            </w:r>
          </w:p>
        </w:tc>
        <w:tc>
          <w:tcPr>
            <w:tcW w:w="1211" w:type="dxa"/>
          </w:tcPr>
          <w:p w14:paraId="39D53F76" w14:textId="77777777" w:rsidR="00AD1340" w:rsidRDefault="0050760C">
            <w:pPr>
              <w:pStyle w:val="TableParagraph"/>
              <w:spacing w:before="15"/>
              <w:ind w:left="14"/>
              <w:rPr>
                <w:sz w:val="21"/>
              </w:rPr>
            </w:pPr>
            <w:r>
              <w:rPr>
                <w:spacing w:val="-5"/>
                <w:w w:val="105"/>
                <w:sz w:val="21"/>
              </w:rPr>
              <w:t>0,0</w:t>
            </w:r>
          </w:p>
        </w:tc>
        <w:tc>
          <w:tcPr>
            <w:tcW w:w="1295" w:type="dxa"/>
          </w:tcPr>
          <w:p w14:paraId="44F05959" w14:textId="77777777" w:rsidR="00AD1340" w:rsidRDefault="0050760C">
            <w:pPr>
              <w:pStyle w:val="TableParagraph"/>
              <w:spacing w:before="15"/>
              <w:ind w:left="27"/>
              <w:rPr>
                <w:sz w:val="21"/>
              </w:rPr>
            </w:pPr>
            <w:r>
              <w:rPr>
                <w:spacing w:val="-5"/>
                <w:w w:val="105"/>
                <w:sz w:val="21"/>
              </w:rPr>
              <w:t>9,1</w:t>
            </w:r>
          </w:p>
        </w:tc>
        <w:tc>
          <w:tcPr>
            <w:tcW w:w="1870" w:type="dxa"/>
          </w:tcPr>
          <w:p w14:paraId="53A0901C" w14:textId="77777777" w:rsidR="00AD1340" w:rsidRDefault="0050760C">
            <w:pPr>
              <w:pStyle w:val="TableParagraph"/>
              <w:spacing w:before="15"/>
              <w:ind w:left="29"/>
              <w:rPr>
                <w:sz w:val="21"/>
              </w:rPr>
            </w:pPr>
            <w:r>
              <w:rPr>
                <w:spacing w:val="-5"/>
                <w:w w:val="105"/>
                <w:sz w:val="21"/>
              </w:rPr>
              <w:t>9,1</w:t>
            </w:r>
          </w:p>
        </w:tc>
      </w:tr>
      <w:tr w:rsidR="00AD1340" w14:paraId="34656018" w14:textId="77777777">
        <w:trPr>
          <w:trHeight w:val="273"/>
        </w:trPr>
        <w:tc>
          <w:tcPr>
            <w:tcW w:w="1763" w:type="dxa"/>
          </w:tcPr>
          <w:p w14:paraId="1D2AFC76" w14:textId="77777777" w:rsidR="00AD1340" w:rsidRDefault="0050760C">
            <w:pPr>
              <w:pStyle w:val="TableParagraph"/>
              <w:spacing w:before="15"/>
              <w:ind w:left="25" w:right="12"/>
              <w:rPr>
                <w:sz w:val="21"/>
              </w:rPr>
            </w:pPr>
            <w:r>
              <w:rPr>
                <w:spacing w:val="-2"/>
                <w:w w:val="105"/>
                <w:sz w:val="21"/>
              </w:rPr>
              <w:t>Total</w:t>
            </w:r>
          </w:p>
        </w:tc>
        <w:tc>
          <w:tcPr>
            <w:tcW w:w="1211" w:type="dxa"/>
          </w:tcPr>
          <w:p w14:paraId="1523F311" w14:textId="77777777" w:rsidR="00AD1340" w:rsidRDefault="0050760C">
            <w:pPr>
              <w:pStyle w:val="TableParagraph"/>
              <w:spacing w:before="15"/>
              <w:ind w:left="14" w:right="1"/>
              <w:rPr>
                <w:sz w:val="21"/>
              </w:rPr>
            </w:pPr>
            <w:r>
              <w:rPr>
                <w:spacing w:val="-2"/>
                <w:w w:val="105"/>
                <w:sz w:val="21"/>
              </w:rPr>
              <w:t>162,3</w:t>
            </w:r>
          </w:p>
        </w:tc>
        <w:tc>
          <w:tcPr>
            <w:tcW w:w="1295" w:type="dxa"/>
          </w:tcPr>
          <w:p w14:paraId="1F308F7F" w14:textId="77777777" w:rsidR="00AD1340" w:rsidRDefault="0050760C">
            <w:pPr>
              <w:pStyle w:val="TableParagraph"/>
              <w:spacing w:before="15"/>
              <w:ind w:left="27"/>
              <w:rPr>
                <w:sz w:val="21"/>
              </w:rPr>
            </w:pPr>
            <w:r>
              <w:rPr>
                <w:spacing w:val="-2"/>
                <w:w w:val="105"/>
                <w:sz w:val="21"/>
              </w:rPr>
              <w:t>836,6</w:t>
            </w:r>
          </w:p>
        </w:tc>
        <w:tc>
          <w:tcPr>
            <w:tcW w:w="1870" w:type="dxa"/>
          </w:tcPr>
          <w:p w14:paraId="24FDB715" w14:textId="77777777" w:rsidR="00AD1340" w:rsidRDefault="0050760C">
            <w:pPr>
              <w:pStyle w:val="TableParagraph"/>
              <w:spacing w:before="15"/>
              <w:ind w:left="29"/>
              <w:rPr>
                <w:sz w:val="21"/>
              </w:rPr>
            </w:pPr>
            <w:r>
              <w:rPr>
                <w:spacing w:val="-2"/>
                <w:w w:val="105"/>
                <w:sz w:val="21"/>
              </w:rPr>
              <w:t>998,9</w:t>
            </w:r>
          </w:p>
        </w:tc>
      </w:tr>
    </w:tbl>
    <w:p w14:paraId="30244CCA" w14:textId="77777777" w:rsidR="00AD1340" w:rsidRDefault="0050760C">
      <w:pPr>
        <w:pStyle w:val="BodyText"/>
        <w:spacing w:before="180"/>
        <w:ind w:left="1191"/>
        <w:jc w:val="both"/>
      </w:pPr>
      <w:r>
        <w:t xml:space="preserve">Au total, l'impact de l'aéroport pour le scénario BAC_0-1-0-0 </w:t>
      </w:r>
      <w:r>
        <w:rPr>
          <w:spacing w:val="-5"/>
        </w:rPr>
        <w:t>:</w:t>
      </w:r>
    </w:p>
    <w:p w14:paraId="7BA2B393" w14:textId="77777777" w:rsidR="00AD1340" w:rsidRDefault="0050760C">
      <w:pPr>
        <w:pStyle w:val="ListParagraph"/>
        <w:numPr>
          <w:ilvl w:val="0"/>
          <w:numId w:val="2"/>
        </w:numPr>
        <w:tabs>
          <w:tab w:val="left" w:pos="1911"/>
        </w:tabs>
        <w:spacing w:before="30" w:line="259" w:lineRule="auto"/>
        <w:ind w:right="329"/>
        <w:rPr>
          <w:sz w:val="20"/>
        </w:rPr>
      </w:pPr>
      <w:r>
        <w:rPr>
          <w:sz w:val="20"/>
        </w:rPr>
        <w:t>80 % de la valeur moyenne annuelle de la qualité de l'air dans la CE est dépassée sur 10,5 km</w:t>
      </w:r>
      <w:r>
        <w:rPr>
          <w:sz w:val="20"/>
          <w:vertAlign w:val="superscript"/>
        </w:rPr>
        <w:t>2</w:t>
      </w:r>
      <w:r>
        <w:rPr>
          <w:sz w:val="20"/>
        </w:rPr>
        <w:t xml:space="preserve"> de surface supplémentaire (dont 5,65 km</w:t>
      </w:r>
      <w:r>
        <w:rPr>
          <w:sz w:val="20"/>
          <w:vertAlign w:val="superscript"/>
        </w:rPr>
        <w:t>2</w:t>
      </w:r>
      <w:r>
        <w:rPr>
          <w:sz w:val="20"/>
        </w:rPr>
        <w:t xml:space="preserve"> en dehors de la zone du projet) et </w:t>
      </w:r>
      <w:r>
        <w:rPr>
          <w:sz w:val="20"/>
        </w:rPr>
        <w:t>100 % de la valeur moyenne annuelle de la qualité de l'air dans la CE est dépassée sur 1,85 km</w:t>
      </w:r>
      <w:r>
        <w:rPr>
          <w:sz w:val="20"/>
          <w:vertAlign w:val="superscript"/>
        </w:rPr>
        <w:t>2</w:t>
      </w:r>
      <w:r>
        <w:rPr>
          <w:sz w:val="20"/>
        </w:rPr>
        <w:t xml:space="preserve"> de surface supplémentaire dans l'état avec aéroport par rapport à l'état sans aéroport (dont 0,25 km</w:t>
      </w:r>
      <w:r>
        <w:rPr>
          <w:sz w:val="20"/>
          <w:vertAlign w:val="superscript"/>
        </w:rPr>
        <w:t>2</w:t>
      </w:r>
      <w:r>
        <w:rPr>
          <w:sz w:val="20"/>
        </w:rPr>
        <w:t xml:space="preserve"> en dehors de la zone du projet).</w:t>
      </w:r>
    </w:p>
    <w:p w14:paraId="2BD01892" w14:textId="77777777" w:rsidR="00AD1340" w:rsidRDefault="0050760C">
      <w:pPr>
        <w:pStyle w:val="ListParagraph"/>
        <w:numPr>
          <w:ilvl w:val="0"/>
          <w:numId w:val="2"/>
        </w:numPr>
        <w:tabs>
          <w:tab w:val="left" w:pos="1911"/>
        </w:tabs>
        <w:spacing w:before="9" w:line="256" w:lineRule="auto"/>
        <w:ind w:right="333"/>
        <w:rPr>
          <w:sz w:val="20"/>
        </w:rPr>
      </w:pPr>
      <w:r>
        <w:rPr>
          <w:sz w:val="20"/>
        </w:rPr>
        <w:t xml:space="preserve">Il y a </w:t>
      </w:r>
      <w:r>
        <w:rPr>
          <w:sz w:val="20"/>
        </w:rPr>
        <w:t>une contribution &gt;</w:t>
      </w:r>
      <w:r>
        <w:rPr>
          <w:sz w:val="20"/>
        </w:rPr>
        <w:t xml:space="preserve"> </w:t>
      </w:r>
      <w:r>
        <w:rPr>
          <w:spacing w:val="-8"/>
          <w:sz w:val="20"/>
        </w:rPr>
        <w:t>0</w:t>
      </w:r>
      <w:r>
        <w:rPr>
          <w:sz w:val="20"/>
        </w:rPr>
        <w:t>,03 µg/m</w:t>
      </w:r>
      <w:r>
        <w:rPr>
          <w:sz w:val="20"/>
          <w:vertAlign w:val="superscript"/>
        </w:rPr>
        <w:t>3</w:t>
      </w:r>
      <w:r>
        <w:rPr>
          <w:sz w:val="20"/>
        </w:rPr>
        <w:t xml:space="preserve"> (score d'effet -2 ou -3) de l'</w:t>
      </w:r>
      <w:r>
        <w:rPr>
          <w:spacing w:val="-8"/>
          <w:sz w:val="20"/>
        </w:rPr>
        <w:t xml:space="preserve">aéroport </w:t>
      </w:r>
      <w:r>
        <w:rPr>
          <w:sz w:val="20"/>
        </w:rPr>
        <w:t>à 27,5 km</w:t>
      </w:r>
      <w:r>
        <w:rPr>
          <w:sz w:val="20"/>
          <w:vertAlign w:val="superscript"/>
        </w:rPr>
        <w:t>2</w:t>
      </w:r>
      <w:r>
        <w:rPr>
          <w:sz w:val="20"/>
        </w:rPr>
        <w:t xml:space="preserve"> . Sur cette distance, 18,77 km</w:t>
      </w:r>
      <w:r>
        <w:rPr>
          <w:sz w:val="20"/>
          <w:vertAlign w:val="superscript"/>
        </w:rPr>
        <w:t>2</w:t>
      </w:r>
      <w:r>
        <w:rPr>
          <w:sz w:val="20"/>
        </w:rPr>
        <w:t xml:space="preserve"> se trouvent en dehors de la zone du projet.</w:t>
      </w:r>
    </w:p>
    <w:p w14:paraId="694B70C7" w14:textId="77777777" w:rsidR="00AD1340" w:rsidRDefault="00AD1340">
      <w:pPr>
        <w:pStyle w:val="BodyText"/>
      </w:pPr>
    </w:p>
    <w:p w14:paraId="0E327709" w14:textId="77777777" w:rsidR="00AD1340" w:rsidRDefault="00AD1340">
      <w:pPr>
        <w:pStyle w:val="BodyText"/>
        <w:spacing w:before="97"/>
      </w:pPr>
    </w:p>
    <w:p w14:paraId="410D4798" w14:textId="77777777" w:rsidR="00AD1340" w:rsidRDefault="0050760C">
      <w:pPr>
        <w:pStyle w:val="BodyText"/>
        <w:spacing w:before="1"/>
        <w:ind w:left="1191"/>
        <w:jc w:val="both"/>
      </w:pPr>
      <w:r>
        <w:t xml:space="preserve">Population (en nombre de </w:t>
      </w:r>
      <w:r>
        <w:rPr>
          <w:spacing w:val="-2"/>
        </w:rPr>
        <w:t>personnes)</w:t>
      </w:r>
    </w:p>
    <w:p w14:paraId="35807C51" w14:textId="77777777" w:rsidR="00AD1340" w:rsidRDefault="00AD1340">
      <w:pPr>
        <w:pStyle w:val="BodyText"/>
        <w:spacing w:before="9"/>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5"/>
      </w:tblGrid>
      <w:tr w:rsidR="00AD1340" w14:paraId="095D1F05" w14:textId="77777777">
        <w:trPr>
          <w:trHeight w:val="273"/>
        </w:trPr>
        <w:tc>
          <w:tcPr>
            <w:tcW w:w="1524" w:type="dxa"/>
          </w:tcPr>
          <w:p w14:paraId="1D2E110F" w14:textId="77777777" w:rsidR="00AD1340" w:rsidRDefault="00AD1340">
            <w:pPr>
              <w:pStyle w:val="TableParagraph"/>
              <w:spacing w:before="0" w:line="240" w:lineRule="auto"/>
              <w:jc w:val="left"/>
              <w:rPr>
                <w:rFonts w:ascii="Times New Roman"/>
                <w:sz w:val="20"/>
              </w:rPr>
            </w:pPr>
          </w:p>
        </w:tc>
        <w:tc>
          <w:tcPr>
            <w:tcW w:w="2820" w:type="dxa"/>
            <w:gridSpan w:val="2"/>
          </w:tcPr>
          <w:p w14:paraId="0B5139EE" w14:textId="77777777" w:rsidR="00AD1340" w:rsidRDefault="0050760C">
            <w:pPr>
              <w:pStyle w:val="TableParagraph"/>
              <w:spacing w:before="3" w:line="250" w:lineRule="exact"/>
              <w:ind w:left="100"/>
              <w:jc w:val="left"/>
              <w:rPr>
                <w:sz w:val="21"/>
              </w:rPr>
            </w:pPr>
            <w:r>
              <w:rPr>
                <w:sz w:val="21"/>
              </w:rPr>
              <w:t xml:space="preserve">Scénario de référence </w:t>
            </w:r>
            <w:r>
              <w:rPr>
                <w:spacing w:val="-2"/>
                <w:sz w:val="21"/>
              </w:rPr>
              <w:t>BAC_0000</w:t>
            </w:r>
          </w:p>
        </w:tc>
        <w:tc>
          <w:tcPr>
            <w:tcW w:w="3169" w:type="dxa"/>
            <w:gridSpan w:val="2"/>
          </w:tcPr>
          <w:p w14:paraId="46280BE5" w14:textId="77777777" w:rsidR="00AD1340" w:rsidRDefault="0050760C">
            <w:pPr>
              <w:pStyle w:val="TableParagraph"/>
              <w:spacing w:before="3" w:line="250" w:lineRule="exact"/>
              <w:ind w:left="449"/>
              <w:jc w:val="left"/>
              <w:rPr>
                <w:sz w:val="21"/>
              </w:rPr>
            </w:pPr>
            <w:r>
              <w:rPr>
                <w:sz w:val="21"/>
              </w:rPr>
              <w:t xml:space="preserve">Scénario actuel </w:t>
            </w:r>
            <w:r>
              <w:rPr>
                <w:spacing w:val="-2"/>
                <w:sz w:val="21"/>
              </w:rPr>
              <w:t>BAC_0100</w:t>
            </w:r>
          </w:p>
        </w:tc>
      </w:tr>
      <w:tr w:rsidR="00AD1340" w14:paraId="108FAC51" w14:textId="77777777">
        <w:trPr>
          <w:trHeight w:val="597"/>
        </w:trPr>
        <w:tc>
          <w:tcPr>
            <w:tcW w:w="1524" w:type="dxa"/>
          </w:tcPr>
          <w:p w14:paraId="547BB997" w14:textId="77777777" w:rsidR="00AD1340" w:rsidRDefault="0050760C">
            <w:pPr>
              <w:pStyle w:val="TableParagraph"/>
              <w:spacing w:before="15" w:line="240" w:lineRule="auto"/>
              <w:ind w:left="65" w:right="62"/>
              <w:rPr>
                <w:sz w:val="21"/>
              </w:rPr>
            </w:pPr>
            <w:r>
              <w:rPr>
                <w:spacing w:val="-2"/>
                <w:sz w:val="21"/>
              </w:rPr>
              <w:t xml:space="preserve">Conc. </w:t>
            </w:r>
            <w:r>
              <w:rPr>
                <w:sz w:val="21"/>
              </w:rPr>
              <w:t>absolue.</w:t>
            </w:r>
          </w:p>
          <w:p w14:paraId="298BA73B" w14:textId="77777777" w:rsidR="00AD1340" w:rsidRDefault="0050760C">
            <w:pPr>
              <w:pStyle w:val="TableParagraph"/>
              <w:spacing w:before="67" w:line="239" w:lineRule="exact"/>
              <w:ind w:left="65" w:right="36"/>
              <w:rPr>
                <w:sz w:val="21"/>
              </w:rPr>
            </w:pPr>
            <w:r>
              <w:rPr>
                <w:spacing w:val="-2"/>
                <w:w w:val="105"/>
                <w:sz w:val="21"/>
              </w:rPr>
              <w:t>(µg/m )</w:t>
            </w:r>
            <w:r>
              <w:rPr>
                <w:spacing w:val="-2"/>
                <w:w w:val="105"/>
                <w:sz w:val="21"/>
                <w:vertAlign w:val="superscript"/>
              </w:rPr>
              <w:t>3</w:t>
            </w:r>
          </w:p>
        </w:tc>
        <w:tc>
          <w:tcPr>
            <w:tcW w:w="1392" w:type="dxa"/>
          </w:tcPr>
          <w:p w14:paraId="6D9B3FF3" w14:textId="77777777" w:rsidR="00AD1340" w:rsidRDefault="0050760C">
            <w:pPr>
              <w:pStyle w:val="TableParagraph"/>
              <w:spacing w:before="170" w:line="240" w:lineRule="auto"/>
              <w:ind w:left="63" w:right="38"/>
              <w:rPr>
                <w:sz w:val="21"/>
              </w:rPr>
            </w:pPr>
            <w:r>
              <w:rPr>
                <w:spacing w:val="-2"/>
                <w:w w:val="105"/>
                <w:sz w:val="21"/>
              </w:rPr>
              <w:t>Bruxelles</w:t>
            </w:r>
          </w:p>
        </w:tc>
        <w:tc>
          <w:tcPr>
            <w:tcW w:w="1428" w:type="dxa"/>
          </w:tcPr>
          <w:p w14:paraId="77F12BFC" w14:textId="77777777" w:rsidR="00AD1340" w:rsidRDefault="0050760C">
            <w:pPr>
              <w:pStyle w:val="TableParagraph"/>
              <w:spacing w:before="170" w:line="240" w:lineRule="auto"/>
              <w:ind w:left="65" w:right="36"/>
              <w:rPr>
                <w:sz w:val="21"/>
              </w:rPr>
            </w:pPr>
            <w:r>
              <w:rPr>
                <w:spacing w:val="-2"/>
                <w:w w:val="105"/>
                <w:sz w:val="21"/>
              </w:rPr>
              <w:t>Flandre</w:t>
            </w:r>
          </w:p>
        </w:tc>
        <w:tc>
          <w:tcPr>
            <w:tcW w:w="1404" w:type="dxa"/>
          </w:tcPr>
          <w:p w14:paraId="7A315329" w14:textId="77777777" w:rsidR="00AD1340" w:rsidRDefault="0050760C">
            <w:pPr>
              <w:pStyle w:val="TableParagraph"/>
              <w:spacing w:before="170" w:line="240" w:lineRule="auto"/>
              <w:ind w:left="64" w:right="49"/>
              <w:rPr>
                <w:sz w:val="21"/>
              </w:rPr>
            </w:pPr>
            <w:r>
              <w:rPr>
                <w:spacing w:val="-2"/>
                <w:w w:val="105"/>
                <w:sz w:val="21"/>
              </w:rPr>
              <w:t>Bruxelles</w:t>
            </w:r>
          </w:p>
        </w:tc>
        <w:tc>
          <w:tcPr>
            <w:tcW w:w="1765" w:type="dxa"/>
          </w:tcPr>
          <w:p w14:paraId="51504C65" w14:textId="77777777" w:rsidR="00AD1340" w:rsidRDefault="0050760C">
            <w:pPr>
              <w:pStyle w:val="TableParagraph"/>
              <w:spacing w:before="170" w:line="240" w:lineRule="auto"/>
              <w:ind w:left="65" w:right="36"/>
              <w:rPr>
                <w:sz w:val="21"/>
              </w:rPr>
            </w:pPr>
            <w:r>
              <w:rPr>
                <w:spacing w:val="-2"/>
                <w:w w:val="105"/>
                <w:sz w:val="21"/>
              </w:rPr>
              <w:t>Flandre</w:t>
            </w:r>
          </w:p>
        </w:tc>
      </w:tr>
      <w:tr w:rsidR="00AD1340" w14:paraId="0521E683" w14:textId="77777777">
        <w:trPr>
          <w:trHeight w:val="273"/>
        </w:trPr>
        <w:tc>
          <w:tcPr>
            <w:tcW w:w="1524" w:type="dxa"/>
          </w:tcPr>
          <w:p w14:paraId="72D248EF" w14:textId="77777777" w:rsidR="00AD1340" w:rsidRDefault="0050760C">
            <w:pPr>
              <w:pStyle w:val="TableParagraph"/>
              <w:spacing w:before="15"/>
              <w:ind w:left="65" w:right="40"/>
              <w:rPr>
                <w:sz w:val="21"/>
              </w:rPr>
            </w:pPr>
            <w:r>
              <w:rPr>
                <w:sz w:val="21"/>
              </w:rPr>
              <w:t>0-0</w:t>
            </w:r>
            <w:r>
              <w:rPr>
                <w:spacing w:val="-5"/>
                <w:sz w:val="21"/>
              </w:rPr>
              <w:t>,5</w:t>
            </w:r>
          </w:p>
        </w:tc>
        <w:tc>
          <w:tcPr>
            <w:tcW w:w="1392" w:type="dxa"/>
          </w:tcPr>
          <w:p w14:paraId="0844EACB" w14:textId="77777777" w:rsidR="00AD1340" w:rsidRDefault="0050760C">
            <w:pPr>
              <w:pStyle w:val="TableParagraph"/>
              <w:spacing w:before="15"/>
              <w:ind w:left="63" w:right="38"/>
              <w:rPr>
                <w:sz w:val="21"/>
              </w:rPr>
            </w:pPr>
            <w:r>
              <w:rPr>
                <w:spacing w:val="-2"/>
                <w:w w:val="105"/>
                <w:sz w:val="21"/>
              </w:rPr>
              <w:t>39.654</w:t>
            </w:r>
          </w:p>
        </w:tc>
        <w:tc>
          <w:tcPr>
            <w:tcW w:w="1428" w:type="dxa"/>
          </w:tcPr>
          <w:p w14:paraId="56F02BDC" w14:textId="77777777" w:rsidR="00AD1340" w:rsidRDefault="0050760C">
            <w:pPr>
              <w:pStyle w:val="TableParagraph"/>
              <w:spacing w:before="15"/>
              <w:ind w:left="65" w:right="39"/>
              <w:rPr>
                <w:sz w:val="21"/>
              </w:rPr>
            </w:pPr>
            <w:r>
              <w:rPr>
                <w:spacing w:val="-2"/>
                <w:w w:val="105"/>
                <w:sz w:val="21"/>
              </w:rPr>
              <w:t>303.608</w:t>
            </w:r>
          </w:p>
        </w:tc>
        <w:tc>
          <w:tcPr>
            <w:tcW w:w="1404" w:type="dxa"/>
          </w:tcPr>
          <w:p w14:paraId="56CF8703" w14:textId="77777777" w:rsidR="00AD1340" w:rsidRDefault="0050760C">
            <w:pPr>
              <w:pStyle w:val="TableParagraph"/>
              <w:spacing w:before="15"/>
              <w:ind w:left="64" w:right="49"/>
              <w:rPr>
                <w:sz w:val="21"/>
              </w:rPr>
            </w:pPr>
            <w:r>
              <w:rPr>
                <w:spacing w:val="-2"/>
                <w:w w:val="105"/>
                <w:sz w:val="21"/>
              </w:rPr>
              <w:t>37.889</w:t>
            </w:r>
          </w:p>
        </w:tc>
        <w:tc>
          <w:tcPr>
            <w:tcW w:w="1765" w:type="dxa"/>
          </w:tcPr>
          <w:p w14:paraId="727B7419" w14:textId="77777777" w:rsidR="00AD1340" w:rsidRDefault="0050760C">
            <w:pPr>
              <w:pStyle w:val="TableParagraph"/>
              <w:spacing w:before="15"/>
              <w:ind w:left="65" w:right="38"/>
              <w:rPr>
                <w:sz w:val="21"/>
              </w:rPr>
            </w:pPr>
            <w:r>
              <w:rPr>
                <w:spacing w:val="-2"/>
                <w:w w:val="105"/>
                <w:sz w:val="21"/>
              </w:rPr>
              <w:t>296.853</w:t>
            </w:r>
          </w:p>
        </w:tc>
      </w:tr>
      <w:tr w:rsidR="00AD1340" w14:paraId="1B18A01A" w14:textId="77777777">
        <w:trPr>
          <w:trHeight w:val="273"/>
        </w:trPr>
        <w:tc>
          <w:tcPr>
            <w:tcW w:w="1524" w:type="dxa"/>
          </w:tcPr>
          <w:p w14:paraId="0094D3C9" w14:textId="77777777" w:rsidR="00AD1340" w:rsidRDefault="0050760C">
            <w:pPr>
              <w:pStyle w:val="TableParagraph"/>
              <w:spacing w:before="15"/>
              <w:ind w:left="65" w:right="53"/>
              <w:rPr>
                <w:sz w:val="21"/>
              </w:rPr>
            </w:pPr>
            <w:r>
              <w:rPr>
                <w:sz w:val="21"/>
              </w:rPr>
              <w:t>0,5-0</w:t>
            </w:r>
            <w:r>
              <w:rPr>
                <w:spacing w:val="-5"/>
                <w:sz w:val="21"/>
              </w:rPr>
              <w:t>,8</w:t>
            </w:r>
          </w:p>
        </w:tc>
        <w:tc>
          <w:tcPr>
            <w:tcW w:w="1392" w:type="dxa"/>
          </w:tcPr>
          <w:p w14:paraId="688D6F3A" w14:textId="77777777" w:rsidR="00AD1340" w:rsidRDefault="0050760C">
            <w:pPr>
              <w:pStyle w:val="TableParagraph"/>
              <w:spacing w:before="15"/>
              <w:ind w:left="63" w:right="49"/>
              <w:rPr>
                <w:sz w:val="21"/>
              </w:rPr>
            </w:pPr>
            <w:r>
              <w:rPr>
                <w:spacing w:val="-2"/>
                <w:w w:val="105"/>
                <w:sz w:val="21"/>
              </w:rPr>
              <w:t>885.691</w:t>
            </w:r>
          </w:p>
        </w:tc>
        <w:tc>
          <w:tcPr>
            <w:tcW w:w="1428" w:type="dxa"/>
          </w:tcPr>
          <w:p w14:paraId="14F10088" w14:textId="77777777" w:rsidR="00AD1340" w:rsidRDefault="0050760C">
            <w:pPr>
              <w:pStyle w:val="TableParagraph"/>
              <w:spacing w:before="15"/>
              <w:ind w:left="65" w:right="39"/>
              <w:rPr>
                <w:sz w:val="21"/>
              </w:rPr>
            </w:pPr>
            <w:r>
              <w:rPr>
                <w:spacing w:val="-2"/>
                <w:w w:val="105"/>
                <w:sz w:val="21"/>
              </w:rPr>
              <w:t>364.484</w:t>
            </w:r>
          </w:p>
        </w:tc>
        <w:tc>
          <w:tcPr>
            <w:tcW w:w="1404" w:type="dxa"/>
          </w:tcPr>
          <w:p w14:paraId="7CAE1507" w14:textId="77777777" w:rsidR="00AD1340" w:rsidRDefault="0050760C">
            <w:pPr>
              <w:pStyle w:val="TableParagraph"/>
              <w:spacing w:before="15"/>
              <w:ind w:left="64" w:right="37"/>
              <w:rPr>
                <w:sz w:val="21"/>
              </w:rPr>
            </w:pPr>
            <w:r>
              <w:rPr>
                <w:spacing w:val="-2"/>
                <w:w w:val="105"/>
                <w:sz w:val="21"/>
              </w:rPr>
              <w:t>867.712</w:t>
            </w:r>
          </w:p>
        </w:tc>
        <w:tc>
          <w:tcPr>
            <w:tcW w:w="1765" w:type="dxa"/>
          </w:tcPr>
          <w:p w14:paraId="3D69B384" w14:textId="77777777" w:rsidR="00AD1340" w:rsidRDefault="0050760C">
            <w:pPr>
              <w:pStyle w:val="TableParagraph"/>
              <w:spacing w:before="15"/>
              <w:ind w:left="65" w:right="38"/>
              <w:rPr>
                <w:sz w:val="21"/>
              </w:rPr>
            </w:pPr>
            <w:r>
              <w:rPr>
                <w:spacing w:val="-2"/>
                <w:w w:val="105"/>
                <w:sz w:val="21"/>
              </w:rPr>
              <w:t>368.804</w:t>
            </w:r>
          </w:p>
        </w:tc>
      </w:tr>
      <w:tr w:rsidR="00AD1340" w14:paraId="0A706228" w14:textId="77777777">
        <w:trPr>
          <w:trHeight w:val="273"/>
        </w:trPr>
        <w:tc>
          <w:tcPr>
            <w:tcW w:w="1524" w:type="dxa"/>
          </w:tcPr>
          <w:p w14:paraId="1AC2D46C" w14:textId="77777777" w:rsidR="00AD1340" w:rsidRDefault="0050760C">
            <w:pPr>
              <w:pStyle w:val="TableParagraph"/>
              <w:spacing w:before="15"/>
              <w:ind w:left="65" w:right="40"/>
              <w:rPr>
                <w:sz w:val="21"/>
              </w:rPr>
            </w:pPr>
            <w:r>
              <w:rPr>
                <w:sz w:val="21"/>
              </w:rPr>
              <w:t>0,</w:t>
            </w:r>
            <w:r>
              <w:rPr>
                <w:spacing w:val="-10"/>
                <w:sz w:val="21"/>
              </w:rPr>
              <w:t>8-1</w:t>
            </w:r>
          </w:p>
        </w:tc>
        <w:tc>
          <w:tcPr>
            <w:tcW w:w="1392" w:type="dxa"/>
          </w:tcPr>
          <w:p w14:paraId="3F5BF7F2" w14:textId="77777777" w:rsidR="00AD1340" w:rsidRDefault="0050760C">
            <w:pPr>
              <w:pStyle w:val="TableParagraph"/>
              <w:spacing w:before="15"/>
              <w:ind w:left="63" w:right="49"/>
              <w:rPr>
                <w:sz w:val="21"/>
              </w:rPr>
            </w:pPr>
            <w:r>
              <w:rPr>
                <w:spacing w:val="-2"/>
                <w:w w:val="105"/>
                <w:sz w:val="21"/>
              </w:rPr>
              <w:t>285.158</w:t>
            </w:r>
          </w:p>
        </w:tc>
        <w:tc>
          <w:tcPr>
            <w:tcW w:w="1428" w:type="dxa"/>
          </w:tcPr>
          <w:p w14:paraId="4643C80B" w14:textId="77777777" w:rsidR="00AD1340" w:rsidRDefault="0050760C">
            <w:pPr>
              <w:pStyle w:val="TableParagraph"/>
              <w:spacing w:before="15"/>
              <w:ind w:left="65" w:right="38"/>
              <w:rPr>
                <w:sz w:val="21"/>
              </w:rPr>
            </w:pPr>
            <w:r>
              <w:rPr>
                <w:spacing w:val="-2"/>
                <w:w w:val="105"/>
                <w:sz w:val="21"/>
              </w:rPr>
              <w:t>2.218</w:t>
            </w:r>
          </w:p>
        </w:tc>
        <w:tc>
          <w:tcPr>
            <w:tcW w:w="1404" w:type="dxa"/>
          </w:tcPr>
          <w:p w14:paraId="315E32A0" w14:textId="77777777" w:rsidR="00AD1340" w:rsidRDefault="0050760C">
            <w:pPr>
              <w:pStyle w:val="TableParagraph"/>
              <w:spacing w:before="15"/>
              <w:ind w:left="64" w:right="37"/>
              <w:rPr>
                <w:sz w:val="21"/>
              </w:rPr>
            </w:pPr>
            <w:r>
              <w:rPr>
                <w:spacing w:val="-2"/>
                <w:w w:val="105"/>
                <w:sz w:val="21"/>
              </w:rPr>
              <w:t>304.078</w:t>
            </w:r>
          </w:p>
        </w:tc>
        <w:tc>
          <w:tcPr>
            <w:tcW w:w="1765" w:type="dxa"/>
          </w:tcPr>
          <w:p w14:paraId="05C8FBCC" w14:textId="77777777" w:rsidR="00AD1340" w:rsidRDefault="0050760C">
            <w:pPr>
              <w:pStyle w:val="TableParagraph"/>
              <w:spacing w:before="15"/>
              <w:ind w:left="65" w:right="38"/>
              <w:rPr>
                <w:sz w:val="21"/>
              </w:rPr>
            </w:pPr>
            <w:r>
              <w:rPr>
                <w:spacing w:val="-2"/>
                <w:w w:val="105"/>
                <w:sz w:val="21"/>
              </w:rPr>
              <w:t>4.639</w:t>
            </w:r>
          </w:p>
        </w:tc>
      </w:tr>
      <w:tr w:rsidR="00AD1340" w14:paraId="653D712F" w14:textId="77777777">
        <w:trPr>
          <w:trHeight w:val="273"/>
        </w:trPr>
        <w:tc>
          <w:tcPr>
            <w:tcW w:w="1524" w:type="dxa"/>
          </w:tcPr>
          <w:p w14:paraId="14724FFB" w14:textId="77777777" w:rsidR="00AD1340" w:rsidRDefault="0050760C">
            <w:pPr>
              <w:pStyle w:val="TableParagraph"/>
              <w:spacing w:before="15" w:line="239" w:lineRule="exact"/>
              <w:ind w:left="65" w:right="40"/>
              <w:rPr>
                <w:sz w:val="21"/>
              </w:rPr>
            </w:pPr>
            <w:r>
              <w:rPr>
                <w:spacing w:val="-5"/>
                <w:sz w:val="21"/>
              </w:rPr>
              <w:t>1-1,5</w:t>
            </w:r>
          </w:p>
        </w:tc>
        <w:tc>
          <w:tcPr>
            <w:tcW w:w="1392" w:type="dxa"/>
          </w:tcPr>
          <w:p w14:paraId="0073138C" w14:textId="77777777" w:rsidR="00AD1340" w:rsidRDefault="0050760C">
            <w:pPr>
              <w:pStyle w:val="TableParagraph"/>
              <w:spacing w:before="15" w:line="239" w:lineRule="exact"/>
              <w:ind w:left="63" w:right="50"/>
              <w:rPr>
                <w:sz w:val="21"/>
              </w:rPr>
            </w:pPr>
            <w:r>
              <w:rPr>
                <w:spacing w:val="-2"/>
                <w:w w:val="105"/>
                <w:sz w:val="21"/>
              </w:rPr>
              <w:t>6.121</w:t>
            </w:r>
          </w:p>
        </w:tc>
        <w:tc>
          <w:tcPr>
            <w:tcW w:w="1428" w:type="dxa"/>
          </w:tcPr>
          <w:p w14:paraId="59C1A0A6" w14:textId="77777777" w:rsidR="00AD1340" w:rsidRDefault="0050760C">
            <w:pPr>
              <w:pStyle w:val="TableParagraph"/>
              <w:spacing w:before="15" w:line="239" w:lineRule="exact"/>
              <w:ind w:left="65" w:right="38"/>
              <w:rPr>
                <w:sz w:val="21"/>
              </w:rPr>
            </w:pPr>
            <w:r>
              <w:rPr>
                <w:spacing w:val="-10"/>
                <w:w w:val="105"/>
                <w:sz w:val="21"/>
              </w:rPr>
              <w:t>0</w:t>
            </w:r>
          </w:p>
        </w:tc>
        <w:tc>
          <w:tcPr>
            <w:tcW w:w="1404" w:type="dxa"/>
          </w:tcPr>
          <w:p w14:paraId="743CE262" w14:textId="77777777" w:rsidR="00AD1340" w:rsidRDefault="0050760C">
            <w:pPr>
              <w:pStyle w:val="TableParagraph"/>
              <w:spacing w:before="15" w:line="239" w:lineRule="exact"/>
              <w:ind w:left="64" w:right="37"/>
              <w:rPr>
                <w:sz w:val="21"/>
              </w:rPr>
            </w:pPr>
            <w:r>
              <w:rPr>
                <w:spacing w:val="-2"/>
                <w:w w:val="105"/>
                <w:sz w:val="21"/>
              </w:rPr>
              <w:t>6.945</w:t>
            </w:r>
          </w:p>
        </w:tc>
        <w:tc>
          <w:tcPr>
            <w:tcW w:w="1765" w:type="dxa"/>
          </w:tcPr>
          <w:p w14:paraId="5EC5CC5A" w14:textId="77777777" w:rsidR="00AD1340" w:rsidRDefault="0050760C">
            <w:pPr>
              <w:pStyle w:val="TableParagraph"/>
              <w:spacing w:before="15" w:line="239" w:lineRule="exact"/>
              <w:ind w:left="65" w:right="51"/>
              <w:rPr>
                <w:sz w:val="21"/>
              </w:rPr>
            </w:pPr>
            <w:r>
              <w:rPr>
                <w:spacing w:val="-5"/>
                <w:w w:val="105"/>
                <w:sz w:val="21"/>
              </w:rPr>
              <w:t>12</w:t>
            </w:r>
          </w:p>
        </w:tc>
      </w:tr>
      <w:tr w:rsidR="00AD1340" w14:paraId="20D3F300" w14:textId="77777777">
        <w:trPr>
          <w:trHeight w:val="273"/>
        </w:trPr>
        <w:tc>
          <w:tcPr>
            <w:tcW w:w="1524" w:type="dxa"/>
          </w:tcPr>
          <w:p w14:paraId="012C05C6" w14:textId="77777777" w:rsidR="00AD1340" w:rsidRDefault="0050760C">
            <w:pPr>
              <w:pStyle w:val="TableParagraph"/>
              <w:spacing w:line="239" w:lineRule="exact"/>
              <w:ind w:left="65" w:right="40"/>
              <w:rPr>
                <w:sz w:val="21"/>
              </w:rPr>
            </w:pPr>
            <w:r>
              <w:rPr>
                <w:sz w:val="21"/>
              </w:rPr>
              <w:t>1,</w:t>
            </w:r>
            <w:r>
              <w:rPr>
                <w:spacing w:val="-10"/>
                <w:sz w:val="21"/>
              </w:rPr>
              <w:t>5-2</w:t>
            </w:r>
          </w:p>
        </w:tc>
        <w:tc>
          <w:tcPr>
            <w:tcW w:w="1392" w:type="dxa"/>
          </w:tcPr>
          <w:p w14:paraId="10E62D69" w14:textId="77777777" w:rsidR="00AD1340" w:rsidRDefault="0050760C">
            <w:pPr>
              <w:pStyle w:val="TableParagraph"/>
              <w:spacing w:line="239" w:lineRule="exact"/>
              <w:ind w:left="63" w:right="49"/>
              <w:rPr>
                <w:sz w:val="21"/>
              </w:rPr>
            </w:pPr>
            <w:r>
              <w:rPr>
                <w:spacing w:val="-10"/>
                <w:w w:val="105"/>
                <w:sz w:val="21"/>
              </w:rPr>
              <w:t>0</w:t>
            </w:r>
          </w:p>
        </w:tc>
        <w:tc>
          <w:tcPr>
            <w:tcW w:w="1428" w:type="dxa"/>
          </w:tcPr>
          <w:p w14:paraId="6968DCA0" w14:textId="77777777" w:rsidR="00AD1340" w:rsidRDefault="0050760C">
            <w:pPr>
              <w:pStyle w:val="TableParagraph"/>
              <w:spacing w:line="239" w:lineRule="exact"/>
              <w:ind w:left="65" w:right="38"/>
              <w:rPr>
                <w:sz w:val="21"/>
              </w:rPr>
            </w:pPr>
            <w:r>
              <w:rPr>
                <w:spacing w:val="-10"/>
                <w:w w:val="105"/>
                <w:sz w:val="21"/>
              </w:rPr>
              <w:t>0</w:t>
            </w:r>
          </w:p>
        </w:tc>
        <w:tc>
          <w:tcPr>
            <w:tcW w:w="1404" w:type="dxa"/>
          </w:tcPr>
          <w:p w14:paraId="76E4D667" w14:textId="77777777" w:rsidR="00AD1340" w:rsidRDefault="0050760C">
            <w:pPr>
              <w:pStyle w:val="TableParagraph"/>
              <w:spacing w:line="239" w:lineRule="exact"/>
              <w:ind w:left="64" w:right="36"/>
              <w:rPr>
                <w:sz w:val="21"/>
              </w:rPr>
            </w:pPr>
            <w:r>
              <w:rPr>
                <w:spacing w:val="-10"/>
                <w:w w:val="105"/>
                <w:sz w:val="21"/>
              </w:rPr>
              <w:t>0</w:t>
            </w:r>
          </w:p>
        </w:tc>
        <w:tc>
          <w:tcPr>
            <w:tcW w:w="1765" w:type="dxa"/>
          </w:tcPr>
          <w:p w14:paraId="440221B5" w14:textId="77777777" w:rsidR="00AD1340" w:rsidRDefault="0050760C">
            <w:pPr>
              <w:pStyle w:val="TableParagraph"/>
              <w:spacing w:line="239" w:lineRule="exact"/>
              <w:ind w:left="65" w:right="38"/>
              <w:rPr>
                <w:sz w:val="21"/>
              </w:rPr>
            </w:pPr>
            <w:r>
              <w:rPr>
                <w:spacing w:val="-10"/>
                <w:w w:val="105"/>
                <w:sz w:val="21"/>
              </w:rPr>
              <w:t>2</w:t>
            </w:r>
          </w:p>
        </w:tc>
      </w:tr>
      <w:tr w:rsidR="00AD1340" w14:paraId="4541E5E1" w14:textId="77777777">
        <w:trPr>
          <w:trHeight w:val="273"/>
        </w:trPr>
        <w:tc>
          <w:tcPr>
            <w:tcW w:w="1524" w:type="dxa"/>
          </w:tcPr>
          <w:p w14:paraId="7E1DFD18" w14:textId="77777777" w:rsidR="00AD1340" w:rsidRDefault="0050760C">
            <w:pPr>
              <w:pStyle w:val="TableParagraph"/>
              <w:spacing w:line="239" w:lineRule="exact"/>
              <w:ind w:left="65" w:right="52"/>
              <w:rPr>
                <w:sz w:val="21"/>
              </w:rPr>
            </w:pPr>
            <w:r>
              <w:rPr>
                <w:spacing w:val="-10"/>
                <w:sz w:val="21"/>
              </w:rPr>
              <w:t>2-3</w:t>
            </w:r>
          </w:p>
        </w:tc>
        <w:tc>
          <w:tcPr>
            <w:tcW w:w="1392" w:type="dxa"/>
          </w:tcPr>
          <w:p w14:paraId="5F838777" w14:textId="77777777" w:rsidR="00AD1340" w:rsidRDefault="0050760C">
            <w:pPr>
              <w:pStyle w:val="TableParagraph"/>
              <w:spacing w:line="239" w:lineRule="exact"/>
              <w:ind w:left="63" w:right="49"/>
              <w:rPr>
                <w:sz w:val="21"/>
              </w:rPr>
            </w:pPr>
            <w:r>
              <w:rPr>
                <w:spacing w:val="-10"/>
                <w:w w:val="105"/>
                <w:sz w:val="21"/>
              </w:rPr>
              <w:t>0</w:t>
            </w:r>
          </w:p>
        </w:tc>
        <w:tc>
          <w:tcPr>
            <w:tcW w:w="1428" w:type="dxa"/>
          </w:tcPr>
          <w:p w14:paraId="53F0C2E9" w14:textId="77777777" w:rsidR="00AD1340" w:rsidRDefault="0050760C">
            <w:pPr>
              <w:pStyle w:val="TableParagraph"/>
              <w:spacing w:line="239" w:lineRule="exact"/>
              <w:ind w:left="65" w:right="38"/>
              <w:rPr>
                <w:sz w:val="21"/>
              </w:rPr>
            </w:pPr>
            <w:r>
              <w:rPr>
                <w:spacing w:val="-10"/>
                <w:w w:val="105"/>
                <w:sz w:val="21"/>
              </w:rPr>
              <w:t>0</w:t>
            </w:r>
          </w:p>
        </w:tc>
        <w:tc>
          <w:tcPr>
            <w:tcW w:w="1404" w:type="dxa"/>
          </w:tcPr>
          <w:p w14:paraId="567246F3" w14:textId="77777777" w:rsidR="00AD1340" w:rsidRDefault="0050760C">
            <w:pPr>
              <w:pStyle w:val="TableParagraph"/>
              <w:spacing w:line="239" w:lineRule="exact"/>
              <w:ind w:left="64" w:right="36"/>
              <w:rPr>
                <w:sz w:val="21"/>
              </w:rPr>
            </w:pPr>
            <w:r>
              <w:rPr>
                <w:spacing w:val="-10"/>
                <w:w w:val="105"/>
                <w:sz w:val="21"/>
              </w:rPr>
              <w:t>0</w:t>
            </w:r>
          </w:p>
        </w:tc>
        <w:tc>
          <w:tcPr>
            <w:tcW w:w="1765" w:type="dxa"/>
          </w:tcPr>
          <w:p w14:paraId="7918BE1A" w14:textId="77777777" w:rsidR="00AD1340" w:rsidRDefault="0050760C">
            <w:pPr>
              <w:pStyle w:val="TableParagraph"/>
              <w:spacing w:line="239" w:lineRule="exact"/>
              <w:ind w:left="65" w:right="38"/>
              <w:rPr>
                <w:sz w:val="21"/>
              </w:rPr>
            </w:pPr>
            <w:r>
              <w:rPr>
                <w:spacing w:val="-10"/>
                <w:w w:val="105"/>
                <w:sz w:val="21"/>
              </w:rPr>
              <w:t>0</w:t>
            </w:r>
          </w:p>
        </w:tc>
      </w:tr>
      <w:tr w:rsidR="00AD1340" w14:paraId="3F86A560" w14:textId="77777777">
        <w:trPr>
          <w:trHeight w:val="273"/>
        </w:trPr>
        <w:tc>
          <w:tcPr>
            <w:tcW w:w="1524" w:type="dxa"/>
          </w:tcPr>
          <w:p w14:paraId="0C1CBB17" w14:textId="77777777" w:rsidR="00AD1340" w:rsidRDefault="0050760C">
            <w:pPr>
              <w:pStyle w:val="TableParagraph"/>
              <w:spacing w:before="15"/>
              <w:ind w:left="65" w:right="52"/>
              <w:rPr>
                <w:sz w:val="21"/>
              </w:rPr>
            </w:pPr>
            <w:r>
              <w:rPr>
                <w:w w:val="105"/>
                <w:sz w:val="21"/>
              </w:rPr>
              <w:t xml:space="preserve">&gt; </w:t>
            </w:r>
            <w:r>
              <w:rPr>
                <w:spacing w:val="-10"/>
                <w:w w:val="105"/>
                <w:sz w:val="21"/>
              </w:rPr>
              <w:t>3</w:t>
            </w:r>
          </w:p>
        </w:tc>
        <w:tc>
          <w:tcPr>
            <w:tcW w:w="1392" w:type="dxa"/>
          </w:tcPr>
          <w:p w14:paraId="4542065F" w14:textId="77777777" w:rsidR="00AD1340" w:rsidRDefault="0050760C">
            <w:pPr>
              <w:pStyle w:val="TableParagraph"/>
              <w:spacing w:before="15"/>
              <w:ind w:left="63" w:right="49"/>
              <w:rPr>
                <w:sz w:val="21"/>
              </w:rPr>
            </w:pPr>
            <w:r>
              <w:rPr>
                <w:spacing w:val="-10"/>
                <w:w w:val="105"/>
                <w:sz w:val="21"/>
              </w:rPr>
              <w:t>0</w:t>
            </w:r>
          </w:p>
        </w:tc>
        <w:tc>
          <w:tcPr>
            <w:tcW w:w="1428" w:type="dxa"/>
          </w:tcPr>
          <w:p w14:paraId="10FB3A04" w14:textId="77777777" w:rsidR="00AD1340" w:rsidRDefault="0050760C">
            <w:pPr>
              <w:pStyle w:val="TableParagraph"/>
              <w:spacing w:before="15"/>
              <w:ind w:left="65" w:right="38"/>
              <w:rPr>
                <w:sz w:val="21"/>
              </w:rPr>
            </w:pPr>
            <w:r>
              <w:rPr>
                <w:spacing w:val="-10"/>
                <w:w w:val="105"/>
                <w:sz w:val="21"/>
              </w:rPr>
              <w:t>0</w:t>
            </w:r>
          </w:p>
        </w:tc>
        <w:tc>
          <w:tcPr>
            <w:tcW w:w="1404" w:type="dxa"/>
          </w:tcPr>
          <w:p w14:paraId="10ED5438" w14:textId="77777777" w:rsidR="00AD1340" w:rsidRDefault="0050760C">
            <w:pPr>
              <w:pStyle w:val="TableParagraph"/>
              <w:spacing w:before="15"/>
              <w:ind w:left="64" w:right="36"/>
              <w:rPr>
                <w:sz w:val="21"/>
              </w:rPr>
            </w:pPr>
            <w:r>
              <w:rPr>
                <w:spacing w:val="-10"/>
                <w:w w:val="105"/>
                <w:sz w:val="21"/>
              </w:rPr>
              <w:t>0</w:t>
            </w:r>
          </w:p>
        </w:tc>
        <w:tc>
          <w:tcPr>
            <w:tcW w:w="1765" w:type="dxa"/>
          </w:tcPr>
          <w:p w14:paraId="7BC494A0" w14:textId="77777777" w:rsidR="00AD1340" w:rsidRDefault="0050760C">
            <w:pPr>
              <w:pStyle w:val="TableParagraph"/>
              <w:spacing w:before="15"/>
              <w:ind w:left="65" w:right="38"/>
              <w:rPr>
                <w:sz w:val="21"/>
              </w:rPr>
            </w:pPr>
            <w:r>
              <w:rPr>
                <w:spacing w:val="-10"/>
                <w:w w:val="105"/>
                <w:sz w:val="21"/>
              </w:rPr>
              <w:t>0</w:t>
            </w:r>
          </w:p>
        </w:tc>
      </w:tr>
      <w:tr w:rsidR="00AD1340" w14:paraId="231270E8" w14:textId="77777777">
        <w:trPr>
          <w:trHeight w:val="273"/>
        </w:trPr>
        <w:tc>
          <w:tcPr>
            <w:tcW w:w="1524" w:type="dxa"/>
          </w:tcPr>
          <w:p w14:paraId="2B833968" w14:textId="77777777" w:rsidR="00AD1340" w:rsidRDefault="0050760C">
            <w:pPr>
              <w:pStyle w:val="TableParagraph"/>
              <w:spacing w:before="15"/>
              <w:ind w:left="65" w:right="52"/>
              <w:rPr>
                <w:sz w:val="21"/>
              </w:rPr>
            </w:pPr>
            <w:r>
              <w:rPr>
                <w:spacing w:val="-2"/>
                <w:w w:val="105"/>
                <w:sz w:val="21"/>
              </w:rPr>
              <w:t>Total</w:t>
            </w:r>
          </w:p>
        </w:tc>
        <w:tc>
          <w:tcPr>
            <w:tcW w:w="1392" w:type="dxa"/>
          </w:tcPr>
          <w:p w14:paraId="643E02FA" w14:textId="77777777" w:rsidR="00AD1340" w:rsidRDefault="0050760C">
            <w:pPr>
              <w:pStyle w:val="TableParagraph"/>
              <w:spacing w:before="15"/>
              <w:ind w:left="63" w:right="50"/>
              <w:rPr>
                <w:sz w:val="21"/>
              </w:rPr>
            </w:pPr>
            <w:r>
              <w:rPr>
                <w:spacing w:val="-2"/>
                <w:w w:val="105"/>
                <w:sz w:val="21"/>
              </w:rPr>
              <w:t>1.216.624</w:t>
            </w:r>
          </w:p>
        </w:tc>
        <w:tc>
          <w:tcPr>
            <w:tcW w:w="1428" w:type="dxa"/>
          </w:tcPr>
          <w:p w14:paraId="3A051380" w14:textId="77777777" w:rsidR="00AD1340" w:rsidRDefault="0050760C">
            <w:pPr>
              <w:pStyle w:val="TableParagraph"/>
              <w:spacing w:before="15"/>
              <w:ind w:left="65" w:right="39"/>
              <w:rPr>
                <w:sz w:val="21"/>
              </w:rPr>
            </w:pPr>
            <w:r>
              <w:rPr>
                <w:spacing w:val="-2"/>
                <w:w w:val="105"/>
                <w:sz w:val="21"/>
              </w:rPr>
              <w:t>670.309</w:t>
            </w:r>
          </w:p>
        </w:tc>
        <w:tc>
          <w:tcPr>
            <w:tcW w:w="1404" w:type="dxa"/>
          </w:tcPr>
          <w:p w14:paraId="6FC9F7CE" w14:textId="77777777" w:rsidR="00AD1340" w:rsidRDefault="0050760C">
            <w:pPr>
              <w:pStyle w:val="TableParagraph"/>
              <w:spacing w:before="15"/>
              <w:ind w:left="64" w:right="37"/>
              <w:rPr>
                <w:sz w:val="21"/>
              </w:rPr>
            </w:pPr>
            <w:r>
              <w:rPr>
                <w:spacing w:val="-2"/>
                <w:w w:val="105"/>
                <w:sz w:val="21"/>
              </w:rPr>
              <w:t>1.216.624</w:t>
            </w:r>
          </w:p>
        </w:tc>
        <w:tc>
          <w:tcPr>
            <w:tcW w:w="1765" w:type="dxa"/>
          </w:tcPr>
          <w:p w14:paraId="32347FAA" w14:textId="77777777" w:rsidR="00AD1340" w:rsidRDefault="0050760C">
            <w:pPr>
              <w:pStyle w:val="TableParagraph"/>
              <w:spacing w:before="15"/>
              <w:ind w:left="65" w:right="38"/>
              <w:rPr>
                <w:sz w:val="21"/>
              </w:rPr>
            </w:pPr>
            <w:r>
              <w:rPr>
                <w:spacing w:val="-2"/>
                <w:w w:val="105"/>
                <w:sz w:val="21"/>
              </w:rPr>
              <w:t>670.309</w:t>
            </w:r>
          </w:p>
        </w:tc>
      </w:tr>
    </w:tbl>
    <w:p w14:paraId="15822716" w14:textId="77777777" w:rsidR="00AD1340" w:rsidRDefault="00AD1340">
      <w:pPr>
        <w:pStyle w:val="BodyText"/>
        <w:spacing w:before="6" w:after="1"/>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07"/>
        <w:gridCol w:w="1224"/>
        <w:gridCol w:w="1355"/>
        <w:gridCol w:w="1322"/>
        <w:gridCol w:w="1420"/>
        <w:gridCol w:w="1300"/>
      </w:tblGrid>
      <w:tr w:rsidR="00AD1340" w14:paraId="65805CAE" w14:textId="77777777">
        <w:trPr>
          <w:trHeight w:val="773"/>
        </w:trPr>
        <w:tc>
          <w:tcPr>
            <w:tcW w:w="1607" w:type="dxa"/>
          </w:tcPr>
          <w:p w14:paraId="3D223050" w14:textId="77777777" w:rsidR="00AD1340" w:rsidRDefault="0050760C">
            <w:pPr>
              <w:pStyle w:val="TableParagraph"/>
              <w:spacing w:before="123" w:line="304" w:lineRule="auto"/>
              <w:ind w:left="495" w:hanging="252"/>
              <w:jc w:val="left"/>
              <w:rPr>
                <w:sz w:val="19"/>
              </w:rPr>
            </w:pPr>
            <w:r>
              <w:rPr>
                <w:spacing w:val="-2"/>
                <w:sz w:val="19"/>
              </w:rPr>
              <w:t xml:space="preserve">Classe de différence </w:t>
            </w:r>
            <w:r>
              <w:rPr>
                <w:spacing w:val="-2"/>
                <w:w w:val="105"/>
                <w:sz w:val="19"/>
              </w:rPr>
              <w:t>(µg/m )</w:t>
            </w:r>
            <w:r>
              <w:rPr>
                <w:spacing w:val="-2"/>
                <w:w w:val="105"/>
                <w:sz w:val="19"/>
                <w:vertAlign w:val="superscript"/>
              </w:rPr>
              <w:t>3</w:t>
            </w:r>
          </w:p>
        </w:tc>
        <w:tc>
          <w:tcPr>
            <w:tcW w:w="1224" w:type="dxa"/>
          </w:tcPr>
          <w:p w14:paraId="63A4452D" w14:textId="77777777" w:rsidR="00AD1340" w:rsidRDefault="0050760C">
            <w:pPr>
              <w:pStyle w:val="TableParagraph"/>
              <w:spacing w:before="145" w:line="240" w:lineRule="auto"/>
              <w:ind w:left="24" w:right="12"/>
              <w:rPr>
                <w:sz w:val="19"/>
              </w:rPr>
            </w:pPr>
            <w:r>
              <w:rPr>
                <w:spacing w:val="-2"/>
                <w:w w:val="105"/>
                <w:sz w:val="19"/>
              </w:rPr>
              <w:t>BAC_0100</w:t>
            </w:r>
          </w:p>
          <w:p w14:paraId="2FFEC091" w14:textId="77777777" w:rsidR="00AD1340" w:rsidRDefault="0050760C">
            <w:pPr>
              <w:pStyle w:val="TableParagraph"/>
              <w:spacing w:before="31" w:line="240" w:lineRule="auto"/>
              <w:ind w:left="24"/>
              <w:rPr>
                <w:sz w:val="19"/>
              </w:rPr>
            </w:pPr>
            <w:r>
              <w:rPr>
                <w:spacing w:val="-2"/>
                <w:w w:val="105"/>
                <w:sz w:val="19"/>
              </w:rPr>
              <w:t>Bruxelles</w:t>
            </w:r>
          </w:p>
        </w:tc>
        <w:tc>
          <w:tcPr>
            <w:tcW w:w="1355" w:type="dxa"/>
          </w:tcPr>
          <w:p w14:paraId="5B2E3FC2" w14:textId="77777777" w:rsidR="00AD1340" w:rsidRDefault="0050760C">
            <w:pPr>
              <w:pStyle w:val="TableParagraph"/>
              <w:spacing w:before="145" w:line="240" w:lineRule="auto"/>
              <w:ind w:left="266"/>
              <w:jc w:val="left"/>
              <w:rPr>
                <w:sz w:val="19"/>
              </w:rPr>
            </w:pPr>
            <w:r>
              <w:rPr>
                <w:spacing w:val="-2"/>
                <w:w w:val="105"/>
                <w:sz w:val="19"/>
              </w:rPr>
              <w:t>BAC_0100</w:t>
            </w:r>
          </w:p>
          <w:p w14:paraId="1850E173" w14:textId="77777777" w:rsidR="00AD1340" w:rsidRDefault="0050760C">
            <w:pPr>
              <w:pStyle w:val="TableParagraph"/>
              <w:spacing w:before="31" w:line="240" w:lineRule="auto"/>
              <w:ind w:left="223"/>
              <w:jc w:val="left"/>
              <w:rPr>
                <w:sz w:val="19"/>
              </w:rPr>
            </w:pPr>
            <w:r>
              <w:rPr>
                <w:spacing w:val="-2"/>
                <w:w w:val="105"/>
                <w:sz w:val="19"/>
              </w:rPr>
              <w:t>Flandre</w:t>
            </w:r>
          </w:p>
        </w:tc>
        <w:tc>
          <w:tcPr>
            <w:tcW w:w="1322" w:type="dxa"/>
          </w:tcPr>
          <w:p w14:paraId="71E5C8CC" w14:textId="77777777" w:rsidR="00AD1340" w:rsidRDefault="0050760C">
            <w:pPr>
              <w:pStyle w:val="TableParagraph"/>
              <w:spacing w:line="240" w:lineRule="auto"/>
              <w:ind w:left="245"/>
              <w:jc w:val="left"/>
              <w:rPr>
                <w:sz w:val="19"/>
              </w:rPr>
            </w:pPr>
            <w:r>
              <w:rPr>
                <w:spacing w:val="-2"/>
                <w:w w:val="105"/>
                <w:sz w:val="19"/>
              </w:rPr>
              <w:t>BAC_0100</w:t>
            </w:r>
          </w:p>
          <w:p w14:paraId="17553A04" w14:textId="77777777" w:rsidR="00AD1340" w:rsidRDefault="0050760C">
            <w:pPr>
              <w:pStyle w:val="TableParagraph"/>
              <w:spacing w:before="0" w:line="260" w:lineRule="atLeast"/>
              <w:ind w:left="201" w:firstLine="98"/>
              <w:jc w:val="left"/>
              <w:rPr>
                <w:sz w:val="19"/>
              </w:rPr>
            </w:pPr>
            <w:r>
              <w:rPr>
                <w:w w:val="105"/>
                <w:sz w:val="19"/>
              </w:rPr>
              <w:t xml:space="preserve">Bruxelles + </w:t>
            </w:r>
            <w:r>
              <w:rPr>
                <w:spacing w:val="-2"/>
                <w:sz w:val="19"/>
              </w:rPr>
              <w:t>Flandre</w:t>
            </w:r>
          </w:p>
        </w:tc>
        <w:tc>
          <w:tcPr>
            <w:tcW w:w="1420" w:type="dxa"/>
          </w:tcPr>
          <w:p w14:paraId="3B9F6154" w14:textId="77777777" w:rsidR="00AD1340" w:rsidRDefault="0050760C">
            <w:pPr>
              <w:pStyle w:val="TableParagraph"/>
              <w:spacing w:line="240" w:lineRule="auto"/>
              <w:ind w:left="301"/>
              <w:jc w:val="left"/>
              <w:rPr>
                <w:sz w:val="19"/>
              </w:rPr>
            </w:pPr>
            <w:r>
              <w:rPr>
                <w:spacing w:val="-2"/>
                <w:w w:val="105"/>
                <w:sz w:val="19"/>
              </w:rPr>
              <w:t>BAC_0100</w:t>
            </w:r>
          </w:p>
          <w:p w14:paraId="6C659DFE" w14:textId="77777777" w:rsidR="00AD1340" w:rsidRDefault="0050760C">
            <w:pPr>
              <w:pStyle w:val="TableParagraph"/>
              <w:spacing w:before="0" w:line="260" w:lineRule="atLeast"/>
              <w:ind w:left="333" w:right="311" w:firstLine="76"/>
              <w:jc w:val="left"/>
              <w:rPr>
                <w:sz w:val="19"/>
              </w:rPr>
            </w:pPr>
            <w:r>
              <w:rPr>
                <w:w w:val="105"/>
                <w:sz w:val="19"/>
              </w:rPr>
              <w:t xml:space="preserve">Bru + Vl </w:t>
            </w:r>
            <w:r>
              <w:rPr>
                <w:spacing w:val="-4"/>
                <w:w w:val="105"/>
                <w:sz w:val="19"/>
              </w:rPr>
              <w:t>inférieur à 0,8</w:t>
            </w:r>
          </w:p>
        </w:tc>
        <w:tc>
          <w:tcPr>
            <w:tcW w:w="1300" w:type="dxa"/>
          </w:tcPr>
          <w:p w14:paraId="116B083F" w14:textId="77777777" w:rsidR="00AD1340" w:rsidRDefault="0050760C">
            <w:pPr>
              <w:pStyle w:val="TableParagraph"/>
              <w:spacing w:line="240" w:lineRule="auto"/>
              <w:ind w:left="237"/>
              <w:jc w:val="left"/>
              <w:rPr>
                <w:sz w:val="19"/>
              </w:rPr>
            </w:pPr>
            <w:r>
              <w:rPr>
                <w:spacing w:val="-2"/>
                <w:w w:val="105"/>
                <w:sz w:val="19"/>
              </w:rPr>
              <w:t>BAC_0100</w:t>
            </w:r>
          </w:p>
          <w:p w14:paraId="52280CD0" w14:textId="77777777" w:rsidR="00AD1340" w:rsidRDefault="0050760C">
            <w:pPr>
              <w:pStyle w:val="TableParagraph"/>
              <w:spacing w:before="0" w:line="260" w:lineRule="atLeast"/>
              <w:ind w:left="258" w:right="245" w:firstLine="87"/>
              <w:jc w:val="left"/>
              <w:rPr>
                <w:sz w:val="19"/>
              </w:rPr>
            </w:pPr>
            <w:r>
              <w:rPr>
                <w:w w:val="105"/>
                <w:sz w:val="19"/>
              </w:rPr>
              <w:t xml:space="preserve">Bru + Vl </w:t>
            </w:r>
            <w:r>
              <w:rPr>
                <w:spacing w:val="-4"/>
                <w:w w:val="105"/>
                <w:sz w:val="19"/>
              </w:rPr>
              <w:t>supérieur à 0,8</w:t>
            </w:r>
          </w:p>
        </w:tc>
      </w:tr>
      <w:tr w:rsidR="00AD1340" w14:paraId="052B65B4" w14:textId="77777777">
        <w:trPr>
          <w:trHeight w:val="248"/>
        </w:trPr>
        <w:tc>
          <w:tcPr>
            <w:tcW w:w="1607" w:type="dxa"/>
          </w:tcPr>
          <w:p w14:paraId="0870663E" w14:textId="77777777" w:rsidR="00AD1340" w:rsidRDefault="0050760C">
            <w:pPr>
              <w:pStyle w:val="TableParagraph"/>
              <w:spacing w:line="214" w:lineRule="exact"/>
              <w:ind w:left="23"/>
              <w:rPr>
                <w:sz w:val="19"/>
              </w:rPr>
            </w:pPr>
            <w:r>
              <w:rPr>
                <w:w w:val="105"/>
                <w:sz w:val="19"/>
              </w:rPr>
              <w:t xml:space="preserve">&lt; </w:t>
            </w:r>
            <w:r>
              <w:rPr>
                <w:spacing w:val="-5"/>
                <w:w w:val="105"/>
                <w:sz w:val="19"/>
              </w:rPr>
              <w:t>-0,1</w:t>
            </w:r>
          </w:p>
        </w:tc>
        <w:tc>
          <w:tcPr>
            <w:tcW w:w="1224" w:type="dxa"/>
          </w:tcPr>
          <w:p w14:paraId="5B0F02A2" w14:textId="77777777" w:rsidR="00AD1340" w:rsidRDefault="0050760C">
            <w:pPr>
              <w:pStyle w:val="TableParagraph"/>
              <w:spacing w:line="214" w:lineRule="exact"/>
              <w:ind w:left="24" w:right="11"/>
              <w:rPr>
                <w:sz w:val="19"/>
              </w:rPr>
            </w:pPr>
            <w:r>
              <w:rPr>
                <w:spacing w:val="-10"/>
                <w:w w:val="105"/>
                <w:sz w:val="19"/>
              </w:rPr>
              <w:t>0</w:t>
            </w:r>
          </w:p>
        </w:tc>
        <w:tc>
          <w:tcPr>
            <w:tcW w:w="1355" w:type="dxa"/>
          </w:tcPr>
          <w:p w14:paraId="69E4DDD6" w14:textId="77777777" w:rsidR="00AD1340" w:rsidRDefault="0050760C">
            <w:pPr>
              <w:pStyle w:val="TableParagraph"/>
              <w:spacing w:line="214" w:lineRule="exact"/>
              <w:ind w:left="25" w:right="11"/>
              <w:rPr>
                <w:sz w:val="19"/>
              </w:rPr>
            </w:pPr>
            <w:r>
              <w:rPr>
                <w:spacing w:val="-10"/>
                <w:w w:val="105"/>
                <w:sz w:val="19"/>
              </w:rPr>
              <w:t>0</w:t>
            </w:r>
          </w:p>
        </w:tc>
        <w:tc>
          <w:tcPr>
            <w:tcW w:w="1322" w:type="dxa"/>
          </w:tcPr>
          <w:p w14:paraId="0C1F448B" w14:textId="77777777" w:rsidR="00AD1340" w:rsidRDefault="0050760C">
            <w:pPr>
              <w:pStyle w:val="TableParagraph"/>
              <w:spacing w:line="214" w:lineRule="exact"/>
              <w:ind w:left="27"/>
              <w:rPr>
                <w:sz w:val="19"/>
              </w:rPr>
            </w:pPr>
            <w:r>
              <w:rPr>
                <w:spacing w:val="-10"/>
                <w:w w:val="105"/>
                <w:sz w:val="19"/>
              </w:rPr>
              <w:t>0</w:t>
            </w:r>
          </w:p>
        </w:tc>
        <w:tc>
          <w:tcPr>
            <w:tcW w:w="1420" w:type="dxa"/>
          </w:tcPr>
          <w:p w14:paraId="26954E42" w14:textId="77777777" w:rsidR="00AD1340" w:rsidRDefault="00AD1340">
            <w:pPr>
              <w:pStyle w:val="TableParagraph"/>
              <w:spacing w:before="0" w:line="240" w:lineRule="auto"/>
              <w:jc w:val="left"/>
              <w:rPr>
                <w:rFonts w:ascii="Times New Roman"/>
                <w:sz w:val="18"/>
              </w:rPr>
            </w:pPr>
          </w:p>
        </w:tc>
        <w:tc>
          <w:tcPr>
            <w:tcW w:w="1300" w:type="dxa"/>
          </w:tcPr>
          <w:p w14:paraId="48E7F193" w14:textId="77777777" w:rsidR="00AD1340" w:rsidRDefault="00AD1340">
            <w:pPr>
              <w:pStyle w:val="TableParagraph"/>
              <w:spacing w:before="0" w:line="240" w:lineRule="auto"/>
              <w:jc w:val="left"/>
              <w:rPr>
                <w:rFonts w:ascii="Times New Roman"/>
                <w:sz w:val="18"/>
              </w:rPr>
            </w:pPr>
          </w:p>
        </w:tc>
      </w:tr>
      <w:tr w:rsidR="00AD1340" w14:paraId="542B30A0" w14:textId="77777777">
        <w:trPr>
          <w:trHeight w:val="247"/>
        </w:trPr>
        <w:tc>
          <w:tcPr>
            <w:tcW w:w="1607" w:type="dxa"/>
          </w:tcPr>
          <w:p w14:paraId="6CE960F0" w14:textId="77777777" w:rsidR="00AD1340" w:rsidRDefault="0050760C">
            <w:pPr>
              <w:pStyle w:val="TableParagraph"/>
              <w:spacing w:line="214" w:lineRule="exact"/>
              <w:ind w:left="23" w:right="1"/>
              <w:rPr>
                <w:sz w:val="19"/>
              </w:rPr>
            </w:pPr>
            <w:r>
              <w:rPr>
                <w:sz w:val="19"/>
              </w:rPr>
              <w:t>-0,1--0,</w:t>
            </w:r>
            <w:r>
              <w:rPr>
                <w:spacing w:val="-4"/>
                <w:sz w:val="19"/>
              </w:rPr>
              <w:t>03</w:t>
            </w:r>
          </w:p>
        </w:tc>
        <w:tc>
          <w:tcPr>
            <w:tcW w:w="1224" w:type="dxa"/>
          </w:tcPr>
          <w:p w14:paraId="5038BA04" w14:textId="77777777" w:rsidR="00AD1340" w:rsidRDefault="0050760C">
            <w:pPr>
              <w:pStyle w:val="TableParagraph"/>
              <w:spacing w:line="214" w:lineRule="exact"/>
              <w:ind w:left="24" w:right="11"/>
              <w:rPr>
                <w:sz w:val="19"/>
              </w:rPr>
            </w:pPr>
            <w:r>
              <w:rPr>
                <w:spacing w:val="-10"/>
                <w:w w:val="105"/>
                <w:sz w:val="19"/>
              </w:rPr>
              <w:t>0</w:t>
            </w:r>
          </w:p>
        </w:tc>
        <w:tc>
          <w:tcPr>
            <w:tcW w:w="1355" w:type="dxa"/>
          </w:tcPr>
          <w:p w14:paraId="2B451BC6" w14:textId="77777777" w:rsidR="00AD1340" w:rsidRDefault="0050760C">
            <w:pPr>
              <w:pStyle w:val="TableParagraph"/>
              <w:spacing w:line="214" w:lineRule="exact"/>
              <w:ind w:left="25" w:right="11"/>
              <w:rPr>
                <w:sz w:val="19"/>
              </w:rPr>
            </w:pPr>
            <w:r>
              <w:rPr>
                <w:spacing w:val="-10"/>
                <w:w w:val="105"/>
                <w:sz w:val="19"/>
              </w:rPr>
              <w:t>0</w:t>
            </w:r>
          </w:p>
        </w:tc>
        <w:tc>
          <w:tcPr>
            <w:tcW w:w="1322" w:type="dxa"/>
          </w:tcPr>
          <w:p w14:paraId="15473920" w14:textId="77777777" w:rsidR="00AD1340" w:rsidRDefault="0050760C">
            <w:pPr>
              <w:pStyle w:val="TableParagraph"/>
              <w:spacing w:line="214" w:lineRule="exact"/>
              <w:ind w:left="27"/>
              <w:rPr>
                <w:sz w:val="19"/>
              </w:rPr>
            </w:pPr>
            <w:r>
              <w:rPr>
                <w:spacing w:val="-10"/>
                <w:w w:val="105"/>
                <w:sz w:val="19"/>
              </w:rPr>
              <w:t>0</w:t>
            </w:r>
          </w:p>
        </w:tc>
        <w:tc>
          <w:tcPr>
            <w:tcW w:w="1420" w:type="dxa"/>
          </w:tcPr>
          <w:p w14:paraId="68672AF5" w14:textId="77777777" w:rsidR="00AD1340" w:rsidRDefault="00AD1340">
            <w:pPr>
              <w:pStyle w:val="TableParagraph"/>
              <w:spacing w:before="0" w:line="240" w:lineRule="auto"/>
              <w:jc w:val="left"/>
              <w:rPr>
                <w:rFonts w:ascii="Times New Roman"/>
                <w:sz w:val="18"/>
              </w:rPr>
            </w:pPr>
          </w:p>
        </w:tc>
        <w:tc>
          <w:tcPr>
            <w:tcW w:w="1300" w:type="dxa"/>
          </w:tcPr>
          <w:p w14:paraId="58E7EAE5" w14:textId="77777777" w:rsidR="00AD1340" w:rsidRDefault="00AD1340">
            <w:pPr>
              <w:pStyle w:val="TableParagraph"/>
              <w:spacing w:before="0" w:line="240" w:lineRule="auto"/>
              <w:jc w:val="left"/>
              <w:rPr>
                <w:rFonts w:ascii="Times New Roman"/>
                <w:sz w:val="18"/>
              </w:rPr>
            </w:pPr>
          </w:p>
        </w:tc>
      </w:tr>
      <w:tr w:rsidR="00AD1340" w14:paraId="7350C35E" w14:textId="77777777">
        <w:trPr>
          <w:trHeight w:val="247"/>
        </w:trPr>
        <w:tc>
          <w:tcPr>
            <w:tcW w:w="1607" w:type="dxa"/>
          </w:tcPr>
          <w:p w14:paraId="17F55760" w14:textId="77777777" w:rsidR="00AD1340" w:rsidRDefault="0050760C">
            <w:pPr>
              <w:pStyle w:val="TableParagraph"/>
              <w:spacing w:line="214" w:lineRule="exact"/>
              <w:ind w:left="23" w:right="12"/>
              <w:rPr>
                <w:sz w:val="19"/>
              </w:rPr>
            </w:pPr>
            <w:r>
              <w:rPr>
                <w:sz w:val="19"/>
              </w:rPr>
              <w:t>-0,03--0</w:t>
            </w:r>
            <w:r>
              <w:rPr>
                <w:spacing w:val="-4"/>
                <w:sz w:val="19"/>
              </w:rPr>
              <w:t>,01</w:t>
            </w:r>
          </w:p>
        </w:tc>
        <w:tc>
          <w:tcPr>
            <w:tcW w:w="1224" w:type="dxa"/>
          </w:tcPr>
          <w:p w14:paraId="3A25AAE8" w14:textId="77777777" w:rsidR="00AD1340" w:rsidRDefault="0050760C">
            <w:pPr>
              <w:pStyle w:val="TableParagraph"/>
              <w:spacing w:line="214" w:lineRule="exact"/>
              <w:ind w:left="24" w:right="11"/>
              <w:rPr>
                <w:sz w:val="19"/>
              </w:rPr>
            </w:pPr>
            <w:r>
              <w:rPr>
                <w:spacing w:val="-10"/>
                <w:w w:val="105"/>
                <w:sz w:val="19"/>
              </w:rPr>
              <w:t>0</w:t>
            </w:r>
          </w:p>
        </w:tc>
        <w:tc>
          <w:tcPr>
            <w:tcW w:w="1355" w:type="dxa"/>
          </w:tcPr>
          <w:p w14:paraId="521A667D" w14:textId="77777777" w:rsidR="00AD1340" w:rsidRDefault="0050760C">
            <w:pPr>
              <w:pStyle w:val="TableParagraph"/>
              <w:spacing w:line="214" w:lineRule="exact"/>
              <w:ind w:left="25" w:right="2"/>
              <w:rPr>
                <w:sz w:val="19"/>
              </w:rPr>
            </w:pPr>
            <w:r>
              <w:rPr>
                <w:spacing w:val="-5"/>
                <w:w w:val="105"/>
                <w:sz w:val="19"/>
              </w:rPr>
              <w:t>10</w:t>
            </w:r>
          </w:p>
        </w:tc>
        <w:tc>
          <w:tcPr>
            <w:tcW w:w="1322" w:type="dxa"/>
          </w:tcPr>
          <w:p w14:paraId="59DAABF1" w14:textId="77777777" w:rsidR="00AD1340" w:rsidRDefault="0050760C">
            <w:pPr>
              <w:pStyle w:val="TableParagraph"/>
              <w:spacing w:line="214" w:lineRule="exact"/>
              <w:ind w:left="27" w:right="13"/>
              <w:rPr>
                <w:sz w:val="19"/>
              </w:rPr>
            </w:pPr>
            <w:r>
              <w:rPr>
                <w:spacing w:val="-5"/>
                <w:w w:val="105"/>
                <w:sz w:val="19"/>
              </w:rPr>
              <w:t>10</w:t>
            </w:r>
          </w:p>
        </w:tc>
        <w:tc>
          <w:tcPr>
            <w:tcW w:w="1420" w:type="dxa"/>
          </w:tcPr>
          <w:p w14:paraId="350310EC" w14:textId="77777777" w:rsidR="00AD1340" w:rsidRDefault="00AD1340">
            <w:pPr>
              <w:pStyle w:val="TableParagraph"/>
              <w:spacing w:before="0" w:line="240" w:lineRule="auto"/>
              <w:jc w:val="left"/>
              <w:rPr>
                <w:rFonts w:ascii="Times New Roman"/>
                <w:sz w:val="18"/>
              </w:rPr>
            </w:pPr>
          </w:p>
        </w:tc>
        <w:tc>
          <w:tcPr>
            <w:tcW w:w="1300" w:type="dxa"/>
          </w:tcPr>
          <w:p w14:paraId="51ACF571" w14:textId="77777777" w:rsidR="00AD1340" w:rsidRDefault="00AD1340">
            <w:pPr>
              <w:pStyle w:val="TableParagraph"/>
              <w:spacing w:before="0" w:line="240" w:lineRule="auto"/>
              <w:jc w:val="left"/>
              <w:rPr>
                <w:rFonts w:ascii="Times New Roman"/>
                <w:sz w:val="18"/>
              </w:rPr>
            </w:pPr>
          </w:p>
        </w:tc>
      </w:tr>
      <w:tr w:rsidR="00AD1340" w14:paraId="00918615" w14:textId="77777777">
        <w:trPr>
          <w:trHeight w:val="247"/>
        </w:trPr>
        <w:tc>
          <w:tcPr>
            <w:tcW w:w="1607" w:type="dxa"/>
          </w:tcPr>
          <w:p w14:paraId="7C63ECBF" w14:textId="77777777" w:rsidR="00AD1340" w:rsidRDefault="0050760C">
            <w:pPr>
              <w:pStyle w:val="TableParagraph"/>
              <w:spacing w:line="214" w:lineRule="exact"/>
              <w:ind w:left="23" w:right="12"/>
              <w:rPr>
                <w:sz w:val="19"/>
              </w:rPr>
            </w:pPr>
            <w:r>
              <w:rPr>
                <w:sz w:val="19"/>
              </w:rPr>
              <w:t>-0,01-0</w:t>
            </w:r>
            <w:r>
              <w:rPr>
                <w:spacing w:val="-4"/>
                <w:sz w:val="19"/>
              </w:rPr>
              <w:t>,01</w:t>
            </w:r>
          </w:p>
        </w:tc>
        <w:tc>
          <w:tcPr>
            <w:tcW w:w="1224" w:type="dxa"/>
          </w:tcPr>
          <w:p w14:paraId="207E687B" w14:textId="77777777" w:rsidR="00AD1340" w:rsidRDefault="0050760C">
            <w:pPr>
              <w:pStyle w:val="TableParagraph"/>
              <w:spacing w:line="214" w:lineRule="exact"/>
              <w:ind w:left="24" w:right="12"/>
              <w:rPr>
                <w:sz w:val="19"/>
              </w:rPr>
            </w:pPr>
            <w:r>
              <w:rPr>
                <w:spacing w:val="-2"/>
                <w:w w:val="105"/>
                <w:sz w:val="19"/>
              </w:rPr>
              <w:t>1.208.686</w:t>
            </w:r>
          </w:p>
        </w:tc>
        <w:tc>
          <w:tcPr>
            <w:tcW w:w="1355" w:type="dxa"/>
          </w:tcPr>
          <w:p w14:paraId="2C7AEB5C" w14:textId="77777777" w:rsidR="00AD1340" w:rsidRDefault="0050760C">
            <w:pPr>
              <w:pStyle w:val="TableParagraph"/>
              <w:spacing w:line="214" w:lineRule="exact"/>
              <w:ind w:left="25" w:right="11"/>
              <w:rPr>
                <w:sz w:val="19"/>
              </w:rPr>
            </w:pPr>
            <w:r>
              <w:rPr>
                <w:spacing w:val="-2"/>
                <w:w w:val="105"/>
                <w:sz w:val="19"/>
              </w:rPr>
              <w:t>576.235</w:t>
            </w:r>
          </w:p>
        </w:tc>
        <w:tc>
          <w:tcPr>
            <w:tcW w:w="1322" w:type="dxa"/>
          </w:tcPr>
          <w:p w14:paraId="02A3F680" w14:textId="77777777" w:rsidR="00AD1340" w:rsidRDefault="0050760C">
            <w:pPr>
              <w:pStyle w:val="TableParagraph"/>
              <w:spacing w:line="214" w:lineRule="exact"/>
              <w:ind w:left="27" w:right="1"/>
              <w:rPr>
                <w:sz w:val="19"/>
              </w:rPr>
            </w:pPr>
            <w:r>
              <w:rPr>
                <w:spacing w:val="-2"/>
                <w:w w:val="105"/>
                <w:sz w:val="19"/>
              </w:rPr>
              <w:t>1.784.921</w:t>
            </w:r>
          </w:p>
        </w:tc>
        <w:tc>
          <w:tcPr>
            <w:tcW w:w="1420" w:type="dxa"/>
          </w:tcPr>
          <w:p w14:paraId="67344A50" w14:textId="77777777" w:rsidR="00AD1340" w:rsidRDefault="00AD1340">
            <w:pPr>
              <w:pStyle w:val="TableParagraph"/>
              <w:spacing w:before="0" w:line="240" w:lineRule="auto"/>
              <w:jc w:val="left"/>
              <w:rPr>
                <w:rFonts w:ascii="Times New Roman"/>
                <w:sz w:val="18"/>
              </w:rPr>
            </w:pPr>
          </w:p>
        </w:tc>
        <w:tc>
          <w:tcPr>
            <w:tcW w:w="1300" w:type="dxa"/>
          </w:tcPr>
          <w:p w14:paraId="5C13D9A5" w14:textId="77777777" w:rsidR="00AD1340" w:rsidRDefault="00AD1340">
            <w:pPr>
              <w:pStyle w:val="TableParagraph"/>
              <w:spacing w:before="0" w:line="240" w:lineRule="auto"/>
              <w:jc w:val="left"/>
              <w:rPr>
                <w:rFonts w:ascii="Times New Roman"/>
                <w:sz w:val="18"/>
              </w:rPr>
            </w:pPr>
          </w:p>
        </w:tc>
      </w:tr>
      <w:tr w:rsidR="00AD1340" w14:paraId="4C4B11F1" w14:textId="77777777">
        <w:trPr>
          <w:trHeight w:val="247"/>
        </w:trPr>
        <w:tc>
          <w:tcPr>
            <w:tcW w:w="1607" w:type="dxa"/>
          </w:tcPr>
          <w:p w14:paraId="69D17FC2" w14:textId="77777777" w:rsidR="00AD1340" w:rsidRDefault="0050760C">
            <w:pPr>
              <w:pStyle w:val="TableParagraph"/>
              <w:spacing w:line="213" w:lineRule="exact"/>
              <w:ind w:left="23" w:right="12"/>
              <w:rPr>
                <w:sz w:val="19"/>
              </w:rPr>
            </w:pPr>
            <w:r>
              <w:rPr>
                <w:sz w:val="19"/>
              </w:rPr>
              <w:t>0,01-0</w:t>
            </w:r>
            <w:r>
              <w:rPr>
                <w:spacing w:val="-4"/>
                <w:sz w:val="19"/>
              </w:rPr>
              <w:t>,03</w:t>
            </w:r>
          </w:p>
        </w:tc>
        <w:tc>
          <w:tcPr>
            <w:tcW w:w="1224" w:type="dxa"/>
          </w:tcPr>
          <w:p w14:paraId="251F3528" w14:textId="77777777" w:rsidR="00AD1340" w:rsidRDefault="0050760C">
            <w:pPr>
              <w:pStyle w:val="TableParagraph"/>
              <w:spacing w:line="213" w:lineRule="exact"/>
              <w:ind w:left="24" w:right="11"/>
              <w:rPr>
                <w:sz w:val="19"/>
              </w:rPr>
            </w:pPr>
            <w:r>
              <w:rPr>
                <w:spacing w:val="-2"/>
                <w:w w:val="105"/>
                <w:sz w:val="19"/>
              </w:rPr>
              <w:t>7.938</w:t>
            </w:r>
          </w:p>
        </w:tc>
        <w:tc>
          <w:tcPr>
            <w:tcW w:w="1355" w:type="dxa"/>
          </w:tcPr>
          <w:p w14:paraId="39471241" w14:textId="77777777" w:rsidR="00AD1340" w:rsidRDefault="0050760C">
            <w:pPr>
              <w:pStyle w:val="TableParagraph"/>
              <w:spacing w:line="213" w:lineRule="exact"/>
              <w:ind w:left="25"/>
              <w:rPr>
                <w:sz w:val="19"/>
              </w:rPr>
            </w:pPr>
            <w:r>
              <w:rPr>
                <w:spacing w:val="-2"/>
                <w:w w:val="105"/>
                <w:sz w:val="19"/>
              </w:rPr>
              <w:t>71.008</w:t>
            </w:r>
          </w:p>
        </w:tc>
        <w:tc>
          <w:tcPr>
            <w:tcW w:w="1322" w:type="dxa"/>
          </w:tcPr>
          <w:p w14:paraId="76940F77" w14:textId="77777777" w:rsidR="00AD1340" w:rsidRDefault="0050760C">
            <w:pPr>
              <w:pStyle w:val="TableParagraph"/>
              <w:spacing w:line="213" w:lineRule="exact"/>
              <w:ind w:left="27" w:right="12"/>
              <w:rPr>
                <w:sz w:val="19"/>
              </w:rPr>
            </w:pPr>
            <w:r>
              <w:rPr>
                <w:spacing w:val="-2"/>
                <w:w w:val="105"/>
                <w:sz w:val="19"/>
              </w:rPr>
              <w:t>78.946</w:t>
            </w:r>
          </w:p>
        </w:tc>
        <w:tc>
          <w:tcPr>
            <w:tcW w:w="1420" w:type="dxa"/>
          </w:tcPr>
          <w:p w14:paraId="29224FDA" w14:textId="77777777" w:rsidR="00AD1340" w:rsidRDefault="0050760C">
            <w:pPr>
              <w:pStyle w:val="TableParagraph"/>
              <w:spacing w:line="213" w:lineRule="exact"/>
              <w:ind w:left="29"/>
              <w:rPr>
                <w:sz w:val="19"/>
              </w:rPr>
            </w:pPr>
            <w:r>
              <w:rPr>
                <w:spacing w:val="-2"/>
                <w:w w:val="105"/>
                <w:sz w:val="19"/>
              </w:rPr>
              <w:t>75.071</w:t>
            </w:r>
          </w:p>
        </w:tc>
        <w:tc>
          <w:tcPr>
            <w:tcW w:w="1300" w:type="dxa"/>
          </w:tcPr>
          <w:p w14:paraId="245E2F58" w14:textId="77777777" w:rsidR="00AD1340" w:rsidRDefault="0050760C">
            <w:pPr>
              <w:pStyle w:val="TableParagraph"/>
              <w:spacing w:line="213" w:lineRule="exact"/>
              <w:ind w:left="32"/>
              <w:rPr>
                <w:sz w:val="19"/>
              </w:rPr>
            </w:pPr>
            <w:r>
              <w:rPr>
                <w:spacing w:val="-2"/>
                <w:w w:val="105"/>
                <w:sz w:val="19"/>
              </w:rPr>
              <w:t>3.875</w:t>
            </w:r>
          </w:p>
        </w:tc>
      </w:tr>
      <w:tr w:rsidR="00AD1340" w14:paraId="549C7989" w14:textId="77777777">
        <w:trPr>
          <w:trHeight w:val="247"/>
        </w:trPr>
        <w:tc>
          <w:tcPr>
            <w:tcW w:w="1607" w:type="dxa"/>
          </w:tcPr>
          <w:p w14:paraId="76FC359F" w14:textId="77777777" w:rsidR="00AD1340" w:rsidRDefault="0050760C">
            <w:pPr>
              <w:pStyle w:val="TableParagraph"/>
              <w:spacing w:line="213" w:lineRule="exact"/>
              <w:ind w:left="23" w:right="1"/>
              <w:rPr>
                <w:sz w:val="19"/>
              </w:rPr>
            </w:pPr>
            <w:r>
              <w:rPr>
                <w:sz w:val="19"/>
              </w:rPr>
              <w:t>0,03-0,</w:t>
            </w:r>
            <w:r>
              <w:rPr>
                <w:spacing w:val="-5"/>
                <w:sz w:val="19"/>
              </w:rPr>
              <w:t>1</w:t>
            </w:r>
          </w:p>
        </w:tc>
        <w:tc>
          <w:tcPr>
            <w:tcW w:w="1224" w:type="dxa"/>
          </w:tcPr>
          <w:p w14:paraId="44A20441" w14:textId="77777777" w:rsidR="00AD1340" w:rsidRDefault="0050760C">
            <w:pPr>
              <w:pStyle w:val="TableParagraph"/>
              <w:spacing w:line="213" w:lineRule="exact"/>
              <w:ind w:left="24" w:right="11"/>
              <w:rPr>
                <w:sz w:val="19"/>
              </w:rPr>
            </w:pPr>
            <w:r>
              <w:rPr>
                <w:spacing w:val="-10"/>
                <w:w w:val="105"/>
                <w:sz w:val="19"/>
              </w:rPr>
              <w:t>0</w:t>
            </w:r>
          </w:p>
        </w:tc>
        <w:tc>
          <w:tcPr>
            <w:tcW w:w="1355" w:type="dxa"/>
          </w:tcPr>
          <w:p w14:paraId="168A163F" w14:textId="77777777" w:rsidR="00AD1340" w:rsidRDefault="0050760C">
            <w:pPr>
              <w:pStyle w:val="TableParagraph"/>
              <w:spacing w:line="213" w:lineRule="exact"/>
              <w:ind w:left="25"/>
              <w:rPr>
                <w:sz w:val="19"/>
              </w:rPr>
            </w:pPr>
            <w:r>
              <w:rPr>
                <w:spacing w:val="-2"/>
                <w:w w:val="105"/>
                <w:sz w:val="19"/>
              </w:rPr>
              <w:t>21.529</w:t>
            </w:r>
          </w:p>
        </w:tc>
        <w:tc>
          <w:tcPr>
            <w:tcW w:w="1322" w:type="dxa"/>
          </w:tcPr>
          <w:p w14:paraId="4A842030" w14:textId="77777777" w:rsidR="00AD1340" w:rsidRDefault="0050760C">
            <w:pPr>
              <w:pStyle w:val="TableParagraph"/>
              <w:spacing w:line="213" w:lineRule="exact"/>
              <w:ind w:left="27" w:right="12"/>
              <w:rPr>
                <w:sz w:val="19"/>
              </w:rPr>
            </w:pPr>
            <w:r>
              <w:rPr>
                <w:spacing w:val="-2"/>
                <w:w w:val="105"/>
                <w:sz w:val="19"/>
              </w:rPr>
              <w:t>21.529</w:t>
            </w:r>
          </w:p>
        </w:tc>
        <w:tc>
          <w:tcPr>
            <w:tcW w:w="1420" w:type="dxa"/>
          </w:tcPr>
          <w:p w14:paraId="49D3BF35" w14:textId="77777777" w:rsidR="00AD1340" w:rsidRDefault="0050760C">
            <w:pPr>
              <w:pStyle w:val="TableParagraph"/>
              <w:spacing w:line="213" w:lineRule="exact"/>
              <w:ind w:left="29"/>
              <w:rPr>
                <w:sz w:val="19"/>
              </w:rPr>
            </w:pPr>
            <w:r>
              <w:rPr>
                <w:spacing w:val="-2"/>
                <w:w w:val="105"/>
                <w:sz w:val="19"/>
              </w:rPr>
              <w:t>20.005</w:t>
            </w:r>
          </w:p>
        </w:tc>
        <w:tc>
          <w:tcPr>
            <w:tcW w:w="1300" w:type="dxa"/>
          </w:tcPr>
          <w:p w14:paraId="5B5B3210" w14:textId="77777777" w:rsidR="00AD1340" w:rsidRDefault="0050760C">
            <w:pPr>
              <w:pStyle w:val="TableParagraph"/>
              <w:spacing w:line="213" w:lineRule="exact"/>
              <w:ind w:left="32"/>
              <w:rPr>
                <w:sz w:val="19"/>
              </w:rPr>
            </w:pPr>
            <w:r>
              <w:rPr>
                <w:spacing w:val="-2"/>
                <w:w w:val="105"/>
                <w:sz w:val="19"/>
              </w:rPr>
              <w:t>1.524</w:t>
            </w:r>
          </w:p>
        </w:tc>
      </w:tr>
      <w:tr w:rsidR="00AD1340" w14:paraId="4ADA94CD" w14:textId="77777777">
        <w:trPr>
          <w:trHeight w:val="247"/>
        </w:trPr>
        <w:tc>
          <w:tcPr>
            <w:tcW w:w="1607" w:type="dxa"/>
          </w:tcPr>
          <w:p w14:paraId="11EF61ED" w14:textId="77777777" w:rsidR="00AD1340" w:rsidRDefault="0050760C">
            <w:pPr>
              <w:pStyle w:val="TableParagraph"/>
              <w:spacing w:line="213" w:lineRule="exact"/>
              <w:ind w:left="23"/>
              <w:rPr>
                <w:sz w:val="19"/>
              </w:rPr>
            </w:pPr>
            <w:r>
              <w:rPr>
                <w:w w:val="105"/>
                <w:sz w:val="19"/>
              </w:rPr>
              <w:t xml:space="preserve">&gt; </w:t>
            </w:r>
            <w:r>
              <w:rPr>
                <w:spacing w:val="-5"/>
                <w:w w:val="105"/>
                <w:sz w:val="19"/>
              </w:rPr>
              <w:t>0,1</w:t>
            </w:r>
          </w:p>
        </w:tc>
        <w:tc>
          <w:tcPr>
            <w:tcW w:w="1224" w:type="dxa"/>
          </w:tcPr>
          <w:p w14:paraId="278C7CD1" w14:textId="77777777" w:rsidR="00AD1340" w:rsidRDefault="0050760C">
            <w:pPr>
              <w:pStyle w:val="TableParagraph"/>
              <w:spacing w:line="213" w:lineRule="exact"/>
              <w:ind w:left="24" w:right="11"/>
              <w:rPr>
                <w:sz w:val="19"/>
              </w:rPr>
            </w:pPr>
            <w:r>
              <w:rPr>
                <w:spacing w:val="-10"/>
                <w:w w:val="105"/>
                <w:sz w:val="19"/>
              </w:rPr>
              <w:t>0</w:t>
            </w:r>
          </w:p>
        </w:tc>
        <w:tc>
          <w:tcPr>
            <w:tcW w:w="1355" w:type="dxa"/>
          </w:tcPr>
          <w:p w14:paraId="539D2ED9" w14:textId="77777777" w:rsidR="00AD1340" w:rsidRDefault="0050760C">
            <w:pPr>
              <w:pStyle w:val="TableParagraph"/>
              <w:spacing w:line="213" w:lineRule="exact"/>
              <w:ind w:left="25" w:right="11"/>
              <w:rPr>
                <w:sz w:val="19"/>
              </w:rPr>
            </w:pPr>
            <w:r>
              <w:rPr>
                <w:spacing w:val="-2"/>
                <w:w w:val="105"/>
                <w:sz w:val="19"/>
              </w:rPr>
              <w:t>1.528</w:t>
            </w:r>
          </w:p>
        </w:tc>
        <w:tc>
          <w:tcPr>
            <w:tcW w:w="1322" w:type="dxa"/>
          </w:tcPr>
          <w:p w14:paraId="501B1B44" w14:textId="77777777" w:rsidR="00AD1340" w:rsidRDefault="0050760C">
            <w:pPr>
              <w:pStyle w:val="TableParagraph"/>
              <w:spacing w:line="213" w:lineRule="exact"/>
              <w:ind w:left="27"/>
              <w:rPr>
                <w:sz w:val="19"/>
              </w:rPr>
            </w:pPr>
            <w:r>
              <w:rPr>
                <w:spacing w:val="-2"/>
                <w:w w:val="105"/>
                <w:sz w:val="19"/>
              </w:rPr>
              <w:t>1.528</w:t>
            </w:r>
          </w:p>
        </w:tc>
        <w:tc>
          <w:tcPr>
            <w:tcW w:w="1420" w:type="dxa"/>
          </w:tcPr>
          <w:p w14:paraId="3AF1D0C7" w14:textId="77777777" w:rsidR="00AD1340" w:rsidRDefault="0050760C">
            <w:pPr>
              <w:pStyle w:val="TableParagraph"/>
              <w:spacing w:line="213" w:lineRule="exact"/>
              <w:ind w:left="29" w:right="11"/>
              <w:rPr>
                <w:sz w:val="19"/>
              </w:rPr>
            </w:pPr>
            <w:r>
              <w:rPr>
                <w:spacing w:val="-2"/>
                <w:w w:val="105"/>
                <w:sz w:val="19"/>
              </w:rPr>
              <w:t>1.113</w:t>
            </w:r>
          </w:p>
        </w:tc>
        <w:tc>
          <w:tcPr>
            <w:tcW w:w="1300" w:type="dxa"/>
          </w:tcPr>
          <w:p w14:paraId="69E32A4C" w14:textId="77777777" w:rsidR="00AD1340" w:rsidRDefault="0050760C">
            <w:pPr>
              <w:pStyle w:val="TableParagraph"/>
              <w:spacing w:line="213" w:lineRule="exact"/>
              <w:ind w:left="32" w:right="2"/>
              <w:rPr>
                <w:sz w:val="19"/>
              </w:rPr>
            </w:pPr>
            <w:r>
              <w:rPr>
                <w:spacing w:val="-5"/>
                <w:w w:val="105"/>
                <w:sz w:val="19"/>
              </w:rPr>
              <w:t>415</w:t>
            </w:r>
          </w:p>
        </w:tc>
      </w:tr>
      <w:tr w:rsidR="00AD1340" w14:paraId="202781CC" w14:textId="77777777">
        <w:trPr>
          <w:trHeight w:val="247"/>
        </w:trPr>
        <w:tc>
          <w:tcPr>
            <w:tcW w:w="1607" w:type="dxa"/>
          </w:tcPr>
          <w:p w14:paraId="3E8B6B97" w14:textId="77777777" w:rsidR="00AD1340" w:rsidRDefault="0050760C">
            <w:pPr>
              <w:pStyle w:val="TableParagraph"/>
              <w:spacing w:line="214" w:lineRule="exact"/>
              <w:ind w:left="23" w:right="11"/>
              <w:rPr>
                <w:sz w:val="19"/>
              </w:rPr>
            </w:pPr>
            <w:r>
              <w:rPr>
                <w:spacing w:val="-2"/>
                <w:w w:val="105"/>
                <w:sz w:val="19"/>
              </w:rPr>
              <w:t>Total</w:t>
            </w:r>
          </w:p>
        </w:tc>
        <w:tc>
          <w:tcPr>
            <w:tcW w:w="1224" w:type="dxa"/>
          </w:tcPr>
          <w:p w14:paraId="05AB6802" w14:textId="77777777" w:rsidR="00AD1340" w:rsidRDefault="0050760C">
            <w:pPr>
              <w:pStyle w:val="TableParagraph"/>
              <w:spacing w:line="214" w:lineRule="exact"/>
              <w:ind w:left="24" w:right="12"/>
              <w:rPr>
                <w:sz w:val="19"/>
              </w:rPr>
            </w:pPr>
            <w:r>
              <w:rPr>
                <w:spacing w:val="-2"/>
                <w:w w:val="105"/>
                <w:sz w:val="19"/>
              </w:rPr>
              <w:t>1.216.624</w:t>
            </w:r>
          </w:p>
        </w:tc>
        <w:tc>
          <w:tcPr>
            <w:tcW w:w="1355" w:type="dxa"/>
          </w:tcPr>
          <w:p w14:paraId="1BC1DAA3" w14:textId="77777777" w:rsidR="00AD1340" w:rsidRDefault="0050760C">
            <w:pPr>
              <w:pStyle w:val="TableParagraph"/>
              <w:spacing w:line="214" w:lineRule="exact"/>
              <w:ind w:left="25" w:right="11"/>
              <w:rPr>
                <w:sz w:val="19"/>
              </w:rPr>
            </w:pPr>
            <w:r>
              <w:rPr>
                <w:spacing w:val="-2"/>
                <w:w w:val="105"/>
                <w:sz w:val="19"/>
              </w:rPr>
              <w:t>670.309</w:t>
            </w:r>
          </w:p>
        </w:tc>
        <w:tc>
          <w:tcPr>
            <w:tcW w:w="1322" w:type="dxa"/>
          </w:tcPr>
          <w:p w14:paraId="76ED64BF" w14:textId="77777777" w:rsidR="00AD1340" w:rsidRDefault="0050760C">
            <w:pPr>
              <w:pStyle w:val="TableParagraph"/>
              <w:spacing w:line="214" w:lineRule="exact"/>
              <w:ind w:left="27" w:right="1"/>
              <w:rPr>
                <w:sz w:val="19"/>
              </w:rPr>
            </w:pPr>
            <w:r>
              <w:rPr>
                <w:spacing w:val="-2"/>
                <w:w w:val="105"/>
                <w:sz w:val="19"/>
              </w:rPr>
              <w:t>1.886.933</w:t>
            </w:r>
          </w:p>
        </w:tc>
        <w:tc>
          <w:tcPr>
            <w:tcW w:w="1420" w:type="dxa"/>
          </w:tcPr>
          <w:p w14:paraId="0C3EE2CF" w14:textId="77777777" w:rsidR="00AD1340" w:rsidRDefault="00AD1340">
            <w:pPr>
              <w:pStyle w:val="TableParagraph"/>
              <w:spacing w:before="0" w:line="240" w:lineRule="auto"/>
              <w:jc w:val="left"/>
              <w:rPr>
                <w:rFonts w:ascii="Times New Roman"/>
                <w:sz w:val="18"/>
              </w:rPr>
            </w:pPr>
          </w:p>
        </w:tc>
        <w:tc>
          <w:tcPr>
            <w:tcW w:w="1300" w:type="dxa"/>
          </w:tcPr>
          <w:p w14:paraId="638FD692" w14:textId="77777777" w:rsidR="00AD1340" w:rsidRDefault="00AD1340">
            <w:pPr>
              <w:pStyle w:val="TableParagraph"/>
              <w:spacing w:before="0" w:line="240" w:lineRule="auto"/>
              <w:jc w:val="left"/>
              <w:rPr>
                <w:rFonts w:ascii="Times New Roman"/>
                <w:sz w:val="18"/>
              </w:rPr>
            </w:pPr>
          </w:p>
        </w:tc>
      </w:tr>
    </w:tbl>
    <w:p w14:paraId="26AB3206" w14:textId="77777777" w:rsidR="00AD1340" w:rsidRDefault="0050760C">
      <w:pPr>
        <w:pStyle w:val="BodyText"/>
        <w:spacing w:before="194"/>
        <w:ind w:left="1191"/>
        <w:jc w:val="both"/>
      </w:pPr>
      <w:r>
        <w:lastRenderedPageBreak/>
        <w:t xml:space="preserve">Au total, l'impact de l'aéroport pour le </w:t>
      </w:r>
      <w:r>
        <w:t xml:space="preserve">scénario BAC_0-1-0-0 </w:t>
      </w:r>
      <w:r>
        <w:rPr>
          <w:spacing w:val="-5"/>
        </w:rPr>
        <w:t>:</w:t>
      </w:r>
    </w:p>
    <w:p w14:paraId="10AACB87" w14:textId="77777777" w:rsidR="00AD1340" w:rsidRDefault="0050760C">
      <w:pPr>
        <w:pStyle w:val="ListParagraph"/>
        <w:numPr>
          <w:ilvl w:val="0"/>
          <w:numId w:val="2"/>
        </w:numPr>
        <w:tabs>
          <w:tab w:val="left" w:pos="1911"/>
        </w:tabs>
        <w:spacing w:before="27" w:line="261" w:lineRule="auto"/>
        <w:ind w:right="329"/>
        <w:rPr>
          <w:sz w:val="20"/>
        </w:rPr>
      </w:pPr>
      <w:r>
        <w:rPr>
          <w:sz w:val="20"/>
        </w:rPr>
        <w:t>80 % de la valeur moyenne annuelle de la qualité de l'air dans la CE est dépassée pour 22 197 personnes supplémentaires et 100 % de la valeur moyenne annuelle de la qualité de l'air dans la CE est dépassée pour</w:t>
      </w:r>
    </w:p>
    <w:p w14:paraId="034EA821" w14:textId="77777777" w:rsidR="00AD1340" w:rsidRDefault="00AD1340">
      <w:pPr>
        <w:spacing w:line="261" w:lineRule="auto"/>
        <w:jc w:val="both"/>
        <w:rPr>
          <w:sz w:val="20"/>
        </w:rPr>
        <w:sectPr w:rsidR="00AD1340">
          <w:pgSz w:w="11910" w:h="16840"/>
          <w:pgMar w:top="1740" w:right="800" w:bottom="1040" w:left="1360" w:header="748" w:footer="852" w:gutter="0"/>
          <w:cols w:space="720"/>
        </w:sectPr>
      </w:pPr>
    </w:p>
    <w:p w14:paraId="7B94A24C" w14:textId="77777777" w:rsidR="00AD1340" w:rsidRDefault="0050760C">
      <w:pPr>
        <w:pStyle w:val="BodyText"/>
        <w:spacing w:before="90" w:line="259" w:lineRule="auto"/>
        <w:ind w:left="1911" w:right="337"/>
        <w:jc w:val="both"/>
      </w:pPr>
      <w:r>
        <w:lastRenderedPageBreak/>
        <w:t>dépassée pour 838 personnes de plus dans la condition avec aéroport par rapport à la condition sans aéroport.</w:t>
      </w:r>
    </w:p>
    <w:p w14:paraId="1023332D" w14:textId="77777777" w:rsidR="00AD1340" w:rsidRDefault="0050760C">
      <w:pPr>
        <w:pStyle w:val="ListParagraph"/>
        <w:numPr>
          <w:ilvl w:val="0"/>
          <w:numId w:val="2"/>
        </w:numPr>
        <w:tabs>
          <w:tab w:val="left" w:pos="1911"/>
        </w:tabs>
        <w:spacing w:before="10" w:line="259" w:lineRule="auto"/>
        <w:ind w:right="332"/>
        <w:rPr>
          <w:sz w:val="20"/>
        </w:rPr>
      </w:pPr>
      <w:r>
        <w:rPr>
          <w:sz w:val="20"/>
        </w:rPr>
        <w:t>Il y a une contribution &gt; 0,3 µg/m</w:t>
      </w:r>
      <w:r>
        <w:rPr>
          <w:sz w:val="20"/>
          <w:vertAlign w:val="superscript"/>
        </w:rPr>
        <w:t>3</w:t>
      </w:r>
      <w:r>
        <w:rPr>
          <w:sz w:val="20"/>
        </w:rPr>
        <w:t xml:space="preserve"> (score d'effet -2 ou -3) de l'</w:t>
      </w:r>
      <w:r>
        <w:rPr>
          <w:spacing w:val="-6"/>
          <w:sz w:val="20"/>
        </w:rPr>
        <w:t xml:space="preserve">aéroport pour </w:t>
      </w:r>
      <w:r>
        <w:rPr>
          <w:sz w:val="20"/>
        </w:rPr>
        <w:t xml:space="preserve">23 057 personnes </w:t>
      </w:r>
      <w:r>
        <w:rPr>
          <w:sz w:val="20"/>
        </w:rPr>
        <w:t>et une contribution avec un score d'effet -1 mais</w:t>
      </w:r>
      <w:r>
        <w:rPr>
          <w:sz w:val="20"/>
        </w:rPr>
        <w:t xml:space="preserve"> avec un dépassement de 80% de la valeur moyenne annuelle (supposée) de la CE pour la qualité de l'air pour 3 875 personnes.</w:t>
      </w:r>
    </w:p>
    <w:p w14:paraId="316F0F9A" w14:textId="77777777" w:rsidR="00AD1340" w:rsidRDefault="00AD1340">
      <w:pPr>
        <w:pStyle w:val="BodyText"/>
      </w:pPr>
    </w:p>
    <w:p w14:paraId="0CB66103" w14:textId="77777777" w:rsidR="00AD1340" w:rsidRDefault="00AD1340">
      <w:pPr>
        <w:pStyle w:val="BodyText"/>
        <w:spacing w:before="96"/>
      </w:pPr>
    </w:p>
    <w:p w14:paraId="4BB4704E" w14:textId="77777777" w:rsidR="00AD1340" w:rsidRDefault="0050760C">
      <w:pPr>
        <w:ind w:left="1237"/>
        <w:rPr>
          <w:i/>
          <w:sz w:val="20"/>
        </w:rPr>
      </w:pPr>
      <w:r>
        <w:rPr>
          <w:noProof/>
        </w:rPr>
        <w:drawing>
          <wp:anchor distT="0" distB="0" distL="0" distR="0" simplePos="0" relativeHeight="15854592" behindDoc="0" locked="0" layoutInCell="1" allowOverlap="1" wp14:anchorId="269F4944" wp14:editId="47CA81C1">
            <wp:simplePos x="0" y="0"/>
            <wp:positionH relativeFrom="page">
              <wp:posOffset>943386</wp:posOffset>
            </wp:positionH>
            <wp:positionV relativeFrom="paragraph">
              <wp:posOffset>40270</wp:posOffset>
            </wp:positionV>
            <wp:extent cx="336011" cy="84461"/>
            <wp:effectExtent l="0" t="0" r="0" b="0"/>
            <wp:wrapNone/>
            <wp:docPr id="461" name="Image 4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pic:cNvPicPr/>
                  </pic:nvPicPr>
                  <pic:blipFill>
                    <a:blip r:embed="rId328" cstate="print"/>
                    <a:stretch>
                      <a:fillRect/>
                    </a:stretch>
                  </pic:blipFill>
                  <pic:spPr>
                    <a:xfrm>
                      <a:off x="0" y="0"/>
                      <a:ext cx="336011" cy="84461"/>
                    </a:xfrm>
                    <a:prstGeom prst="rect">
                      <a:avLst/>
                    </a:prstGeom>
                  </pic:spPr>
                </pic:pic>
              </a:graphicData>
            </a:graphic>
          </wp:anchor>
        </w:drawing>
      </w:r>
      <w:r>
        <w:rPr>
          <w:i/>
          <w:color w:val="005B82"/>
          <w:spacing w:val="-5"/>
          <w:sz w:val="20"/>
        </w:rPr>
        <w:t>UFP</w:t>
      </w:r>
    </w:p>
    <w:p w14:paraId="64452D5C" w14:textId="77777777" w:rsidR="00AD1340" w:rsidRDefault="0050760C">
      <w:pPr>
        <w:pStyle w:val="BodyText"/>
        <w:spacing w:before="138"/>
        <w:ind w:left="1191"/>
      </w:pPr>
      <w:r>
        <w:rPr>
          <w:u w:val="single"/>
        </w:rPr>
        <w:t xml:space="preserve">La carte des émissions annuelles moyennes absolues de PFP </w:t>
      </w:r>
      <w:r>
        <w:rPr>
          <w:spacing w:val="-2"/>
        </w:rPr>
        <w:t>(2019)</w:t>
      </w:r>
    </w:p>
    <w:p w14:paraId="4CEA1822" w14:textId="77777777" w:rsidR="00AD1340" w:rsidRDefault="0050760C">
      <w:pPr>
        <w:pStyle w:val="BodyText"/>
        <w:spacing w:before="10"/>
        <w:rPr>
          <w:sz w:val="13"/>
        </w:rPr>
      </w:pPr>
      <w:r>
        <w:rPr>
          <w:noProof/>
        </w:rPr>
        <mc:AlternateContent>
          <mc:Choice Requires="wpg">
            <w:drawing>
              <wp:anchor distT="0" distB="0" distL="0" distR="0" simplePos="0" relativeHeight="487712768" behindDoc="1" locked="0" layoutInCell="1" allowOverlap="1" wp14:anchorId="3EE0B0F7" wp14:editId="4CF1C421">
                <wp:simplePos x="0" y="0"/>
                <wp:positionH relativeFrom="page">
                  <wp:posOffset>1629473</wp:posOffset>
                </wp:positionH>
                <wp:positionV relativeFrom="paragraph">
                  <wp:posOffset>122966</wp:posOffset>
                </wp:positionV>
                <wp:extent cx="5113020" cy="3550920"/>
                <wp:effectExtent l="0" t="0" r="0" b="0"/>
                <wp:wrapTopAndBottom/>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13020" cy="3550920"/>
                          <a:chOff x="0" y="0"/>
                          <a:chExt cx="5113020" cy="3550920"/>
                        </a:xfrm>
                      </wpg:grpSpPr>
                      <pic:pic xmlns:pic="http://schemas.openxmlformats.org/drawingml/2006/picture">
                        <pic:nvPicPr>
                          <pic:cNvPr id="463" name="Image 463"/>
                          <pic:cNvPicPr/>
                        </pic:nvPicPr>
                        <pic:blipFill>
                          <a:blip r:embed="rId329" cstate="print"/>
                          <a:stretch>
                            <a:fillRect/>
                          </a:stretch>
                        </pic:blipFill>
                        <pic:spPr>
                          <a:xfrm>
                            <a:off x="9461" y="9588"/>
                            <a:ext cx="4912263" cy="3531870"/>
                          </a:xfrm>
                          <a:prstGeom prst="rect">
                            <a:avLst/>
                          </a:prstGeom>
                        </pic:spPr>
                      </pic:pic>
                      <wps:wsp>
                        <wps:cNvPr id="464" name="Graphic 464"/>
                        <wps:cNvSpPr/>
                        <wps:spPr>
                          <a:xfrm>
                            <a:off x="4762" y="4762"/>
                            <a:ext cx="5103495" cy="3541395"/>
                          </a:xfrm>
                          <a:custGeom>
                            <a:avLst/>
                            <a:gdLst/>
                            <a:ahLst/>
                            <a:cxnLst/>
                            <a:rect l="l" t="t" r="r" b="b"/>
                            <a:pathLst>
                              <a:path w="5103495" h="3541395">
                                <a:moveTo>
                                  <a:pt x="0" y="3541394"/>
                                </a:moveTo>
                                <a:lnTo>
                                  <a:pt x="5103114" y="3541394"/>
                                </a:lnTo>
                                <a:lnTo>
                                  <a:pt x="5103114" y="0"/>
                                </a:lnTo>
                                <a:lnTo>
                                  <a:pt x="0" y="0"/>
                                </a:lnTo>
                                <a:lnTo>
                                  <a:pt x="0" y="354139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7FB110C" id="Group 462" o:spid="_x0000_s1026" style="position:absolute;margin-left:128.3pt;margin-top:9.7pt;width:402.6pt;height:279.6pt;z-index:-15603712;mso-wrap-distance-left:0;mso-wrap-distance-right:0;mso-position-horizontal-relative:page" coordsize="51130,355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">
                <v:shape id="Image 463" o:spid="_x0000_s1027" type="#_x0000_t75" style="position:absolute;left:94;top:95;width:49123;height:35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">
                  <v:imagedata r:id="rId330" o:title=""/>
                </v:shape>
                <v:shape id="Graphic 464" o:spid="_x0000_s1028" style="position:absolute;left:47;top:47;width:51035;height:35414;visibility:visible;mso-wrap-style:square;v-text-anchor:top" coordsize="5103495,354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" path="m,3541394r5103114,l5103114,,,,,3541394xe" filled="f">
                  <v:path arrowok="t"/>
                </v:shape>
                <w10:wrap type="topAndBottom" anchorx="page"/>
              </v:group>
            </w:pict>
          </mc:Fallback>
        </mc:AlternateContent>
      </w:r>
    </w:p>
    <w:p w14:paraId="4BACB7E7" w14:textId="77777777" w:rsidR="00AD1340" w:rsidRDefault="0050760C">
      <w:pPr>
        <w:spacing w:before="184"/>
        <w:ind w:left="1191" w:right="331"/>
        <w:jc w:val="both"/>
        <w:rPr>
          <w:i/>
          <w:sz w:val="18"/>
        </w:rPr>
      </w:pPr>
      <w:r>
        <w:rPr>
          <w:i/>
          <w:color w:val="005B82"/>
          <w:sz w:val="18"/>
        </w:rPr>
        <w:t>Figure 7-16 État actuel (modélisé) (2019), y compris l'aé</w:t>
      </w:r>
      <w:r>
        <w:rPr>
          <w:i/>
          <w:color w:val="005B82"/>
          <w:sz w:val="18"/>
        </w:rPr>
        <w:t>roport, en ce qui concerne la moyenne annuelle (concentrations absolues) de l'UFP (à proximité immédiate de la zone de projet)</w:t>
      </w:r>
    </w:p>
    <w:p w14:paraId="3C17F3CE" w14:textId="77777777" w:rsidR="00AD1340" w:rsidRDefault="0050760C">
      <w:pPr>
        <w:pStyle w:val="BodyText"/>
        <w:spacing w:before="202" w:line="256" w:lineRule="auto"/>
        <w:ind w:left="1191" w:right="335"/>
        <w:jc w:val="both"/>
      </w:pPr>
      <w:r>
        <w:rPr>
          <w:u w:val="single"/>
        </w:rPr>
        <w:t xml:space="preserve">La carte des différences UFP </w:t>
      </w:r>
      <w:r>
        <w:t>par rapport à l'état de référence (c'est-à-dire sans aéroport) montre des effets atmosphériques sign</w:t>
      </w:r>
      <w:r>
        <w:t>ificatifs en dehors de la zone du projet</w:t>
      </w:r>
      <w:r>
        <w:rPr>
          <w:vertAlign w:val="superscript"/>
        </w:rPr>
        <w:t>41</w:t>
      </w:r>
      <w:r>
        <w:t xml:space="preserve"> . Ci-dessous, une valeur indicative de 20 000 particules/cm</w:t>
      </w:r>
      <w:r>
        <w:rPr>
          <w:vertAlign w:val="superscript"/>
        </w:rPr>
        <w:t>3</w:t>
      </w:r>
      <w:r>
        <w:t xml:space="preserve"> a été utilisée pour la division en classes.</w:t>
      </w:r>
      <w:r>
        <w:rPr>
          <w:vertAlign w:val="superscript"/>
        </w:rPr>
        <w:t>42</w:t>
      </w:r>
    </w:p>
    <w:p w14:paraId="7DF10C56" w14:textId="77777777" w:rsidR="00AD1340" w:rsidRDefault="00AD1340">
      <w:pPr>
        <w:pStyle w:val="BodyText"/>
      </w:pPr>
    </w:p>
    <w:p w14:paraId="23732BAA" w14:textId="77777777" w:rsidR="00AD1340" w:rsidRDefault="00AD1340">
      <w:pPr>
        <w:pStyle w:val="BodyText"/>
      </w:pPr>
    </w:p>
    <w:p w14:paraId="145EEC4E" w14:textId="77777777" w:rsidR="00AD1340" w:rsidRDefault="00AD1340">
      <w:pPr>
        <w:pStyle w:val="BodyText"/>
      </w:pPr>
    </w:p>
    <w:p w14:paraId="189C341F" w14:textId="77777777" w:rsidR="00AD1340" w:rsidRDefault="00AD1340">
      <w:pPr>
        <w:pStyle w:val="BodyText"/>
      </w:pPr>
    </w:p>
    <w:p w14:paraId="3B883D30" w14:textId="77777777" w:rsidR="00AD1340" w:rsidRDefault="00AD1340">
      <w:pPr>
        <w:pStyle w:val="BodyText"/>
      </w:pPr>
    </w:p>
    <w:p w14:paraId="74A02F8E" w14:textId="77777777" w:rsidR="00AD1340" w:rsidRDefault="00AD1340">
      <w:pPr>
        <w:pStyle w:val="BodyText"/>
      </w:pPr>
    </w:p>
    <w:p w14:paraId="404D419D" w14:textId="77777777" w:rsidR="00AD1340" w:rsidRDefault="00AD1340">
      <w:pPr>
        <w:pStyle w:val="BodyText"/>
      </w:pPr>
    </w:p>
    <w:p w14:paraId="6EDAF495" w14:textId="77777777" w:rsidR="00AD1340" w:rsidRDefault="00AD1340">
      <w:pPr>
        <w:pStyle w:val="BodyText"/>
      </w:pPr>
    </w:p>
    <w:p w14:paraId="60E5DC15" w14:textId="77777777" w:rsidR="00AD1340" w:rsidRDefault="00AD1340">
      <w:pPr>
        <w:pStyle w:val="BodyText"/>
      </w:pPr>
    </w:p>
    <w:p w14:paraId="6D38F774" w14:textId="77777777" w:rsidR="00AD1340" w:rsidRDefault="0050760C">
      <w:pPr>
        <w:pStyle w:val="BodyText"/>
        <w:spacing w:before="73"/>
      </w:pPr>
      <w:r>
        <w:rPr>
          <w:noProof/>
        </w:rPr>
        <mc:AlternateContent>
          <mc:Choice Requires="wps">
            <w:drawing>
              <wp:anchor distT="0" distB="0" distL="0" distR="0" simplePos="0" relativeHeight="487713280" behindDoc="1" locked="0" layoutInCell="1" allowOverlap="1" wp14:anchorId="71FDFC01" wp14:editId="37B9A049">
                <wp:simplePos x="0" y="0"/>
                <wp:positionH relativeFrom="page">
                  <wp:posOffset>936040</wp:posOffset>
                </wp:positionH>
                <wp:positionV relativeFrom="paragraph">
                  <wp:posOffset>217227</wp:posOffset>
                </wp:positionV>
                <wp:extent cx="1829435" cy="7620"/>
                <wp:effectExtent l="0" t="0" r="0" b="0"/>
                <wp:wrapTopAndBottom/>
                <wp:docPr id="465" name="Graphic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F782B5" id="Graphic 465" o:spid="_x0000_s1026" style="position:absolute;margin-left:73.7pt;margin-top:17.1pt;width:144.05pt;height:.6pt;z-index:-1560320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" path="m1829053,l,,,7619r1829053,l1829053,xe" fillcolor="black" stroked="f">
                <v:path arrowok="t"/>
                <w10:wrap type="topAndBottom" anchorx="page"/>
              </v:shape>
            </w:pict>
          </mc:Fallback>
        </mc:AlternateContent>
      </w:r>
    </w:p>
    <w:p w14:paraId="3D7A1793" w14:textId="77777777" w:rsidR="00AD1340" w:rsidRDefault="0050760C">
      <w:pPr>
        <w:pStyle w:val="BodyText"/>
        <w:spacing w:before="90"/>
        <w:ind w:left="255" w:right="303" w:hanging="142"/>
      </w:pPr>
      <w:r>
        <w:rPr>
          <w:vertAlign w:val="superscript"/>
        </w:rPr>
        <w:t>41</w:t>
      </w:r>
      <w:r>
        <w:t xml:space="preserve"> Comme indiqué, il n'existe pas de norme de qualité de l'air pour l'UFP. </w:t>
      </w:r>
      <w:r>
        <w:t xml:space="preserve">Les recherches montrent qu'un aéroport </w:t>
      </w:r>
      <w:r>
        <w:rPr>
          <w:spacing w:val="-4"/>
        </w:rPr>
        <w:t xml:space="preserve">a une incidence sur la </w:t>
      </w:r>
      <w:r>
        <w:t xml:space="preserve">qualité de l'air de l'UFP (voir section </w:t>
      </w:r>
      <w:hyperlink w:anchor="_bookmark5" w:history="1">
        <w:r>
          <w:t>7.2.3</w:t>
        </w:r>
      </w:hyperlink>
      <w:r>
        <w:t>).</w:t>
      </w:r>
    </w:p>
    <w:p w14:paraId="0FE734C0" w14:textId="77777777" w:rsidR="00AD1340" w:rsidRDefault="0050760C">
      <w:pPr>
        <w:pStyle w:val="BodyText"/>
        <w:spacing w:before="1"/>
        <w:ind w:left="255" w:right="303" w:hanging="142"/>
      </w:pPr>
      <w:r>
        <w:rPr>
          <w:vertAlign w:val="superscript"/>
        </w:rPr>
        <w:t>42</w:t>
      </w:r>
      <w:r>
        <w:t xml:space="preserve"> Comme indiqué, il n'existe pas (encore) de norme de qualité de l'air pour l'UFP. La valeur indicative a été utilisée pour permettre une classification en classes (1 % - 3 % - 10 %).</w:t>
      </w:r>
    </w:p>
    <w:p w14:paraId="33DF7521" w14:textId="77777777" w:rsidR="00AD1340" w:rsidRDefault="00AD1340">
      <w:pPr>
        <w:sectPr w:rsidR="00AD1340">
          <w:pgSz w:w="11910" w:h="16840"/>
          <w:pgMar w:top="1740" w:right="800" w:bottom="1040" w:left="1360" w:header="748" w:footer="852" w:gutter="0"/>
          <w:cols w:space="720"/>
        </w:sectPr>
      </w:pPr>
    </w:p>
    <w:p w14:paraId="1E9D427D" w14:textId="77777777" w:rsidR="00AD1340" w:rsidRDefault="00AD1340">
      <w:pPr>
        <w:pStyle w:val="BodyText"/>
        <w:spacing w:before="6"/>
        <w:rPr>
          <w:sz w:val="8"/>
        </w:rPr>
      </w:pPr>
    </w:p>
    <w:p w14:paraId="120C848A" w14:textId="77777777" w:rsidR="00AD1340" w:rsidRDefault="0050760C">
      <w:pPr>
        <w:pStyle w:val="BodyText"/>
        <w:ind w:left="1205"/>
      </w:pPr>
      <w:r>
        <w:rPr>
          <w:noProof/>
        </w:rPr>
        <mc:AlternateContent>
          <mc:Choice Requires="wpg">
            <w:drawing>
              <wp:inline distT="0" distB="0" distL="0" distR="0" wp14:anchorId="6746D5FA" wp14:editId="238BC046">
                <wp:extent cx="5074920" cy="3516629"/>
                <wp:effectExtent l="0" t="0" r="0" b="7620"/>
                <wp:docPr id="466"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4920" cy="3516629"/>
                          <a:chOff x="0" y="0"/>
                          <a:chExt cx="5074920" cy="3516629"/>
                        </a:xfrm>
                      </wpg:grpSpPr>
                      <pic:pic xmlns:pic="http://schemas.openxmlformats.org/drawingml/2006/picture">
                        <pic:nvPicPr>
                          <pic:cNvPr id="467" name="Image 467"/>
                          <pic:cNvPicPr/>
                        </pic:nvPicPr>
                        <pic:blipFill>
                          <a:blip r:embed="rId331" cstate="print"/>
                          <a:stretch>
                            <a:fillRect/>
                          </a:stretch>
                        </pic:blipFill>
                        <pic:spPr>
                          <a:xfrm>
                            <a:off x="9461" y="9588"/>
                            <a:ext cx="5031018" cy="3497579"/>
                          </a:xfrm>
                          <a:prstGeom prst="rect">
                            <a:avLst/>
                          </a:prstGeom>
                        </pic:spPr>
                      </pic:pic>
                      <wps:wsp>
                        <wps:cNvPr id="468" name="Graphic 468"/>
                        <wps:cNvSpPr/>
                        <wps:spPr>
                          <a:xfrm>
                            <a:off x="4762" y="4762"/>
                            <a:ext cx="5065395" cy="3507104"/>
                          </a:xfrm>
                          <a:custGeom>
                            <a:avLst/>
                            <a:gdLst/>
                            <a:ahLst/>
                            <a:cxnLst/>
                            <a:rect l="l" t="t" r="r" b="b"/>
                            <a:pathLst>
                              <a:path w="5065395" h="3507104">
                                <a:moveTo>
                                  <a:pt x="0" y="3507105"/>
                                </a:moveTo>
                                <a:lnTo>
                                  <a:pt x="5064887" y="3507105"/>
                                </a:lnTo>
                                <a:lnTo>
                                  <a:pt x="5064887" y="0"/>
                                </a:lnTo>
                                <a:lnTo>
                                  <a:pt x="0" y="0"/>
                                </a:lnTo>
                                <a:lnTo>
                                  <a:pt x="0" y="350710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928C1D6" id="Group 466" o:spid="_x0000_s1026" style="width:399.6pt;height:276.9pt;mso-position-horizontal-relative:char;mso-position-vertical-relative:line" coordsize="50749,35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">
                <v:shape id="Image 467" o:spid="_x0000_s1027" type="#_x0000_t75" style="position:absolute;left:94;top:95;width:50310;height:34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">
                  <v:imagedata r:id="rId332" o:title=""/>
                </v:shape>
                <v:shape id="Graphic 468" o:spid="_x0000_s1028" style="position:absolute;left:47;top:47;width:50654;height:35071;visibility:visible;mso-wrap-style:square;v-text-anchor:top" coordsize="5065395,3507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" path="m,3507105r5064887,l5064887,,,,,3507105xe" filled="f" strokeweight=".26456mm">
                  <v:path arrowok="t"/>
                </v:shape>
                <w10:anchorlock/>
              </v:group>
            </w:pict>
          </mc:Fallback>
        </mc:AlternateContent>
      </w:r>
    </w:p>
    <w:p w14:paraId="05454E6B" w14:textId="77777777" w:rsidR="00AD1340" w:rsidRDefault="0050760C">
      <w:pPr>
        <w:spacing w:before="177"/>
        <w:ind w:left="1191"/>
        <w:rPr>
          <w:i/>
          <w:sz w:val="18"/>
        </w:rPr>
      </w:pPr>
      <w:r>
        <w:rPr>
          <w:i/>
          <w:color w:val="005B82"/>
          <w:sz w:val="18"/>
        </w:rPr>
        <w:t xml:space="preserve">Figure 7-17 </w:t>
      </w:r>
      <w:r>
        <w:rPr>
          <w:i/>
          <w:color w:val="005B82"/>
          <w:sz w:val="18"/>
        </w:rPr>
        <w:t xml:space="preserve">Contribution moyenne annuelle des PFP (en nombre de </w:t>
      </w:r>
      <w:r>
        <w:rPr>
          <w:i/>
          <w:color w:val="005B82"/>
          <w:position w:val="5"/>
          <w:sz w:val="12"/>
        </w:rPr>
        <w:t>particules/cm3</w:t>
      </w:r>
      <w:r>
        <w:rPr>
          <w:i/>
          <w:color w:val="005B82"/>
          <w:sz w:val="18"/>
        </w:rPr>
        <w:t>) (BAC_0100) à la qualité de l'air ambiant, divisée en classes</w:t>
      </w:r>
    </w:p>
    <w:p w14:paraId="4EDE1FC2" w14:textId="77777777" w:rsidR="00AD1340" w:rsidRDefault="0050760C">
      <w:pPr>
        <w:pStyle w:val="BodyText"/>
        <w:spacing w:before="199" w:line="415" w:lineRule="auto"/>
        <w:ind w:left="1191" w:right="3450"/>
      </w:pPr>
      <w:r>
        <w:rPr>
          <w:u w:val="single"/>
        </w:rPr>
        <w:t xml:space="preserve">Statistiquement, </w:t>
      </w:r>
      <w:r>
        <w:t>on obtient les résultats suivants : Superficie</w:t>
      </w:r>
      <w:r>
        <w:rPr>
          <w:vertAlign w:val="superscript"/>
        </w:rPr>
        <w:t>43</w:t>
      </w:r>
      <w:r>
        <w:t xml:space="preserve"> (en km )</w:t>
      </w:r>
      <w:r>
        <w:rPr>
          <w:vertAlign w:val="superscript"/>
        </w:rPr>
        <w:t>2</w:t>
      </w: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85"/>
        <w:gridCol w:w="1393"/>
        <w:gridCol w:w="1430"/>
        <w:gridCol w:w="1405"/>
        <w:gridCol w:w="1765"/>
      </w:tblGrid>
      <w:tr w:rsidR="00AD1340" w14:paraId="4F19AF68" w14:textId="77777777">
        <w:trPr>
          <w:trHeight w:val="272"/>
        </w:trPr>
        <w:tc>
          <w:tcPr>
            <w:tcW w:w="1885" w:type="dxa"/>
          </w:tcPr>
          <w:p w14:paraId="3A753ADB" w14:textId="77777777" w:rsidR="00AD1340" w:rsidRDefault="00AD1340">
            <w:pPr>
              <w:pStyle w:val="TableParagraph"/>
              <w:spacing w:before="0" w:line="240" w:lineRule="auto"/>
              <w:jc w:val="left"/>
              <w:rPr>
                <w:rFonts w:ascii="Times New Roman"/>
                <w:sz w:val="20"/>
              </w:rPr>
            </w:pPr>
          </w:p>
        </w:tc>
        <w:tc>
          <w:tcPr>
            <w:tcW w:w="2823" w:type="dxa"/>
            <w:gridSpan w:val="2"/>
          </w:tcPr>
          <w:p w14:paraId="3E5FB42F" w14:textId="77777777" w:rsidR="00AD1340" w:rsidRDefault="0050760C">
            <w:pPr>
              <w:pStyle w:val="TableParagraph"/>
              <w:spacing w:before="2" w:line="250" w:lineRule="exact"/>
              <w:ind w:left="99"/>
              <w:jc w:val="left"/>
              <w:rPr>
                <w:sz w:val="21"/>
              </w:rPr>
            </w:pPr>
            <w:r>
              <w:rPr>
                <w:sz w:val="21"/>
              </w:rPr>
              <w:t xml:space="preserve">Scénario de référence </w:t>
            </w:r>
            <w:r>
              <w:rPr>
                <w:spacing w:val="-2"/>
                <w:sz w:val="21"/>
              </w:rPr>
              <w:t>BAC_0000</w:t>
            </w:r>
          </w:p>
        </w:tc>
        <w:tc>
          <w:tcPr>
            <w:tcW w:w="3170" w:type="dxa"/>
            <w:gridSpan w:val="2"/>
          </w:tcPr>
          <w:p w14:paraId="789033A1" w14:textId="77777777" w:rsidR="00AD1340" w:rsidRDefault="0050760C">
            <w:pPr>
              <w:pStyle w:val="TableParagraph"/>
              <w:spacing w:before="2" w:line="250" w:lineRule="exact"/>
              <w:ind w:left="734"/>
              <w:jc w:val="left"/>
              <w:rPr>
                <w:sz w:val="21"/>
              </w:rPr>
            </w:pPr>
            <w:r>
              <w:rPr>
                <w:sz w:val="21"/>
              </w:rPr>
              <w:t xml:space="preserve">Scénario </w:t>
            </w:r>
            <w:r>
              <w:rPr>
                <w:spacing w:val="-2"/>
                <w:sz w:val="21"/>
              </w:rPr>
              <w:t>BAC_0100</w:t>
            </w:r>
          </w:p>
        </w:tc>
      </w:tr>
      <w:tr w:rsidR="00AD1340" w14:paraId="1CC2A151" w14:textId="77777777">
        <w:trPr>
          <w:trHeight w:val="596"/>
        </w:trPr>
        <w:tc>
          <w:tcPr>
            <w:tcW w:w="1885" w:type="dxa"/>
          </w:tcPr>
          <w:p w14:paraId="276B15CE" w14:textId="77777777" w:rsidR="00AD1340" w:rsidRDefault="0050760C">
            <w:pPr>
              <w:pStyle w:val="TableParagraph"/>
              <w:spacing w:line="240" w:lineRule="auto"/>
              <w:ind w:left="256"/>
              <w:jc w:val="left"/>
              <w:rPr>
                <w:sz w:val="21"/>
              </w:rPr>
            </w:pPr>
            <w:r>
              <w:rPr>
                <w:spacing w:val="-2"/>
                <w:sz w:val="21"/>
              </w:rPr>
              <w:t xml:space="preserve">Nombre </w:t>
            </w:r>
            <w:r>
              <w:rPr>
                <w:sz w:val="21"/>
              </w:rPr>
              <w:t>absolu</w:t>
            </w:r>
          </w:p>
          <w:p w14:paraId="52303E53" w14:textId="77777777" w:rsidR="00AD1340" w:rsidRDefault="0050760C">
            <w:pPr>
              <w:pStyle w:val="TableParagraph"/>
              <w:spacing w:before="67"/>
              <w:ind w:left="244"/>
              <w:jc w:val="left"/>
              <w:rPr>
                <w:sz w:val="21"/>
              </w:rPr>
            </w:pPr>
            <w:r>
              <w:rPr>
                <w:sz w:val="21"/>
              </w:rPr>
              <w:t xml:space="preserve">(# </w:t>
            </w:r>
            <w:r>
              <w:rPr>
                <w:spacing w:val="-2"/>
                <w:sz w:val="21"/>
              </w:rPr>
              <w:t>particules/cm )</w:t>
            </w:r>
            <w:r>
              <w:rPr>
                <w:spacing w:val="-2"/>
                <w:sz w:val="21"/>
                <w:vertAlign w:val="superscript"/>
              </w:rPr>
              <w:t>3</w:t>
            </w:r>
          </w:p>
        </w:tc>
        <w:tc>
          <w:tcPr>
            <w:tcW w:w="1393" w:type="dxa"/>
          </w:tcPr>
          <w:p w14:paraId="1FD3E2BA" w14:textId="77777777" w:rsidR="00AD1340" w:rsidRDefault="0050760C">
            <w:pPr>
              <w:pStyle w:val="TableParagraph"/>
              <w:spacing w:before="170" w:line="240" w:lineRule="auto"/>
              <w:ind w:left="24" w:right="1"/>
              <w:rPr>
                <w:sz w:val="21"/>
              </w:rPr>
            </w:pPr>
            <w:r>
              <w:rPr>
                <w:spacing w:val="-2"/>
                <w:sz w:val="21"/>
              </w:rPr>
              <w:t>Bruxelles</w:t>
            </w:r>
          </w:p>
        </w:tc>
        <w:tc>
          <w:tcPr>
            <w:tcW w:w="1430" w:type="dxa"/>
          </w:tcPr>
          <w:p w14:paraId="1EADB49E" w14:textId="77777777" w:rsidR="00AD1340" w:rsidRDefault="0050760C">
            <w:pPr>
              <w:pStyle w:val="TableParagraph"/>
              <w:spacing w:before="170" w:line="240" w:lineRule="auto"/>
              <w:ind w:left="23"/>
              <w:rPr>
                <w:sz w:val="21"/>
              </w:rPr>
            </w:pPr>
            <w:r>
              <w:rPr>
                <w:spacing w:val="-2"/>
                <w:sz w:val="21"/>
              </w:rPr>
              <w:t>Flandre</w:t>
            </w:r>
          </w:p>
        </w:tc>
        <w:tc>
          <w:tcPr>
            <w:tcW w:w="1405" w:type="dxa"/>
          </w:tcPr>
          <w:p w14:paraId="08F6C9F9" w14:textId="77777777" w:rsidR="00AD1340" w:rsidRDefault="0050760C">
            <w:pPr>
              <w:pStyle w:val="TableParagraph"/>
              <w:spacing w:before="170" w:line="240" w:lineRule="auto"/>
              <w:ind w:left="7" w:right="1"/>
              <w:rPr>
                <w:sz w:val="21"/>
              </w:rPr>
            </w:pPr>
            <w:r>
              <w:rPr>
                <w:spacing w:val="-2"/>
                <w:sz w:val="21"/>
              </w:rPr>
              <w:t>Bruxelles</w:t>
            </w:r>
          </w:p>
        </w:tc>
        <w:tc>
          <w:tcPr>
            <w:tcW w:w="1765" w:type="dxa"/>
          </w:tcPr>
          <w:p w14:paraId="7EAF0E40" w14:textId="77777777" w:rsidR="00AD1340" w:rsidRDefault="0050760C">
            <w:pPr>
              <w:pStyle w:val="TableParagraph"/>
              <w:spacing w:before="170" w:line="240" w:lineRule="auto"/>
              <w:ind w:left="65" w:right="45"/>
              <w:rPr>
                <w:sz w:val="21"/>
              </w:rPr>
            </w:pPr>
            <w:r>
              <w:rPr>
                <w:spacing w:val="-2"/>
                <w:sz w:val="21"/>
              </w:rPr>
              <w:t>Flandre</w:t>
            </w:r>
          </w:p>
        </w:tc>
      </w:tr>
      <w:tr w:rsidR="00AD1340" w14:paraId="1A4CE276" w14:textId="77777777">
        <w:trPr>
          <w:trHeight w:val="272"/>
        </w:trPr>
        <w:tc>
          <w:tcPr>
            <w:tcW w:w="1885" w:type="dxa"/>
          </w:tcPr>
          <w:p w14:paraId="71B361D6" w14:textId="77777777" w:rsidR="00AD1340" w:rsidRDefault="0050760C">
            <w:pPr>
              <w:pStyle w:val="TableParagraph"/>
              <w:ind w:left="23" w:right="11"/>
              <w:rPr>
                <w:sz w:val="21"/>
              </w:rPr>
            </w:pPr>
            <w:r>
              <w:rPr>
                <w:sz w:val="21"/>
              </w:rPr>
              <w:t>0-2</w:t>
            </w:r>
            <w:r>
              <w:rPr>
                <w:spacing w:val="-2"/>
                <w:sz w:val="21"/>
              </w:rPr>
              <w:t>.000</w:t>
            </w:r>
          </w:p>
        </w:tc>
        <w:tc>
          <w:tcPr>
            <w:tcW w:w="1393" w:type="dxa"/>
          </w:tcPr>
          <w:p w14:paraId="09BD3E8A" w14:textId="77777777" w:rsidR="00AD1340" w:rsidRDefault="0050760C">
            <w:pPr>
              <w:pStyle w:val="TableParagraph"/>
              <w:ind w:left="24" w:right="1"/>
              <w:rPr>
                <w:sz w:val="21"/>
              </w:rPr>
            </w:pPr>
            <w:r>
              <w:rPr>
                <w:spacing w:val="-2"/>
                <w:sz w:val="21"/>
              </w:rPr>
              <w:t>162,3</w:t>
            </w:r>
          </w:p>
        </w:tc>
        <w:tc>
          <w:tcPr>
            <w:tcW w:w="1430" w:type="dxa"/>
          </w:tcPr>
          <w:p w14:paraId="3C14E7E9" w14:textId="77777777" w:rsidR="00AD1340" w:rsidRDefault="0050760C">
            <w:pPr>
              <w:pStyle w:val="TableParagraph"/>
              <w:ind w:left="23" w:right="14"/>
              <w:rPr>
                <w:sz w:val="21"/>
              </w:rPr>
            </w:pPr>
            <w:r>
              <w:rPr>
                <w:spacing w:val="-2"/>
                <w:sz w:val="21"/>
              </w:rPr>
              <w:t>836,6</w:t>
            </w:r>
          </w:p>
        </w:tc>
        <w:tc>
          <w:tcPr>
            <w:tcW w:w="1405" w:type="dxa"/>
          </w:tcPr>
          <w:p w14:paraId="09119CD5" w14:textId="77777777" w:rsidR="00AD1340" w:rsidRDefault="0050760C">
            <w:pPr>
              <w:pStyle w:val="TableParagraph"/>
              <w:ind w:left="7"/>
              <w:rPr>
                <w:sz w:val="21"/>
              </w:rPr>
            </w:pPr>
            <w:r>
              <w:rPr>
                <w:spacing w:val="-2"/>
                <w:sz w:val="21"/>
              </w:rPr>
              <w:t>142,6</w:t>
            </w:r>
          </w:p>
        </w:tc>
        <w:tc>
          <w:tcPr>
            <w:tcW w:w="1765" w:type="dxa"/>
          </w:tcPr>
          <w:p w14:paraId="03BA39ED" w14:textId="77777777" w:rsidR="00AD1340" w:rsidRDefault="0050760C">
            <w:pPr>
              <w:pStyle w:val="TableParagraph"/>
              <w:ind w:left="65" w:right="59"/>
              <w:rPr>
                <w:sz w:val="21"/>
              </w:rPr>
            </w:pPr>
            <w:r>
              <w:rPr>
                <w:spacing w:val="-2"/>
                <w:sz w:val="21"/>
              </w:rPr>
              <w:t>680,2</w:t>
            </w:r>
          </w:p>
        </w:tc>
      </w:tr>
      <w:tr w:rsidR="00AD1340" w14:paraId="63B479E5" w14:textId="77777777">
        <w:trPr>
          <w:trHeight w:val="272"/>
        </w:trPr>
        <w:tc>
          <w:tcPr>
            <w:tcW w:w="1885" w:type="dxa"/>
          </w:tcPr>
          <w:p w14:paraId="12988689" w14:textId="77777777" w:rsidR="00AD1340" w:rsidRDefault="0050760C">
            <w:pPr>
              <w:pStyle w:val="TableParagraph"/>
              <w:ind w:left="23" w:right="13"/>
              <w:rPr>
                <w:sz w:val="21"/>
              </w:rPr>
            </w:pPr>
            <w:r>
              <w:rPr>
                <w:sz w:val="21"/>
              </w:rPr>
              <w:t>2.000-2.</w:t>
            </w:r>
            <w:r>
              <w:rPr>
                <w:spacing w:val="-2"/>
                <w:sz w:val="21"/>
              </w:rPr>
              <w:t>500</w:t>
            </w:r>
          </w:p>
        </w:tc>
        <w:tc>
          <w:tcPr>
            <w:tcW w:w="1393" w:type="dxa"/>
          </w:tcPr>
          <w:p w14:paraId="006DFC0E" w14:textId="77777777" w:rsidR="00AD1340" w:rsidRDefault="0050760C">
            <w:pPr>
              <w:pStyle w:val="TableParagraph"/>
              <w:ind w:left="24"/>
              <w:rPr>
                <w:sz w:val="21"/>
              </w:rPr>
            </w:pPr>
            <w:r>
              <w:rPr>
                <w:spacing w:val="-5"/>
                <w:sz w:val="21"/>
              </w:rPr>
              <w:t>0,0</w:t>
            </w:r>
          </w:p>
        </w:tc>
        <w:tc>
          <w:tcPr>
            <w:tcW w:w="1430" w:type="dxa"/>
          </w:tcPr>
          <w:p w14:paraId="166B671A" w14:textId="77777777" w:rsidR="00AD1340" w:rsidRDefault="0050760C">
            <w:pPr>
              <w:pStyle w:val="TableParagraph"/>
              <w:ind w:left="23" w:right="14"/>
              <w:rPr>
                <w:sz w:val="21"/>
              </w:rPr>
            </w:pPr>
            <w:r>
              <w:rPr>
                <w:spacing w:val="-5"/>
                <w:sz w:val="21"/>
              </w:rPr>
              <w:t>0,0</w:t>
            </w:r>
          </w:p>
        </w:tc>
        <w:tc>
          <w:tcPr>
            <w:tcW w:w="1405" w:type="dxa"/>
          </w:tcPr>
          <w:p w14:paraId="315F04E6" w14:textId="77777777" w:rsidR="00AD1340" w:rsidRDefault="0050760C">
            <w:pPr>
              <w:pStyle w:val="TableParagraph"/>
              <w:ind w:left="7"/>
              <w:rPr>
                <w:sz w:val="21"/>
              </w:rPr>
            </w:pPr>
            <w:r>
              <w:rPr>
                <w:spacing w:val="-5"/>
                <w:sz w:val="21"/>
              </w:rPr>
              <w:t>9,5</w:t>
            </w:r>
          </w:p>
        </w:tc>
        <w:tc>
          <w:tcPr>
            <w:tcW w:w="1765" w:type="dxa"/>
          </w:tcPr>
          <w:p w14:paraId="254BB03A" w14:textId="77777777" w:rsidR="00AD1340" w:rsidRDefault="0050760C">
            <w:pPr>
              <w:pStyle w:val="TableParagraph"/>
              <w:ind w:left="65" w:right="48"/>
              <w:rPr>
                <w:sz w:val="21"/>
              </w:rPr>
            </w:pPr>
            <w:r>
              <w:rPr>
                <w:spacing w:val="-4"/>
                <w:sz w:val="21"/>
              </w:rPr>
              <w:t>34,0</w:t>
            </w:r>
          </w:p>
        </w:tc>
      </w:tr>
      <w:tr w:rsidR="00AD1340" w14:paraId="1915A29A" w14:textId="77777777">
        <w:trPr>
          <w:trHeight w:val="272"/>
        </w:trPr>
        <w:tc>
          <w:tcPr>
            <w:tcW w:w="1885" w:type="dxa"/>
          </w:tcPr>
          <w:p w14:paraId="1DB54011" w14:textId="77777777" w:rsidR="00AD1340" w:rsidRDefault="0050760C">
            <w:pPr>
              <w:pStyle w:val="TableParagraph"/>
              <w:ind w:left="23" w:right="13"/>
              <w:rPr>
                <w:sz w:val="21"/>
              </w:rPr>
            </w:pPr>
            <w:r>
              <w:rPr>
                <w:sz w:val="21"/>
              </w:rPr>
              <w:t>2.500-5</w:t>
            </w:r>
            <w:r>
              <w:rPr>
                <w:spacing w:val="-2"/>
                <w:sz w:val="21"/>
              </w:rPr>
              <w:t>.000</w:t>
            </w:r>
          </w:p>
        </w:tc>
        <w:tc>
          <w:tcPr>
            <w:tcW w:w="1393" w:type="dxa"/>
          </w:tcPr>
          <w:p w14:paraId="4D677D54" w14:textId="77777777" w:rsidR="00AD1340" w:rsidRDefault="0050760C">
            <w:pPr>
              <w:pStyle w:val="TableParagraph"/>
              <w:ind w:left="24"/>
              <w:rPr>
                <w:sz w:val="21"/>
              </w:rPr>
            </w:pPr>
            <w:r>
              <w:rPr>
                <w:spacing w:val="-5"/>
                <w:sz w:val="21"/>
              </w:rPr>
              <w:t>0,0</w:t>
            </w:r>
          </w:p>
        </w:tc>
        <w:tc>
          <w:tcPr>
            <w:tcW w:w="1430" w:type="dxa"/>
          </w:tcPr>
          <w:p w14:paraId="163FDF5A" w14:textId="77777777" w:rsidR="00AD1340" w:rsidRDefault="0050760C">
            <w:pPr>
              <w:pStyle w:val="TableParagraph"/>
              <w:ind w:left="23" w:right="14"/>
              <w:rPr>
                <w:sz w:val="21"/>
              </w:rPr>
            </w:pPr>
            <w:r>
              <w:rPr>
                <w:spacing w:val="-5"/>
                <w:sz w:val="21"/>
              </w:rPr>
              <w:t>0,0</w:t>
            </w:r>
          </w:p>
        </w:tc>
        <w:tc>
          <w:tcPr>
            <w:tcW w:w="1405" w:type="dxa"/>
          </w:tcPr>
          <w:p w14:paraId="2B683F63" w14:textId="77777777" w:rsidR="00AD1340" w:rsidRDefault="0050760C">
            <w:pPr>
              <w:pStyle w:val="TableParagraph"/>
              <w:ind w:left="7"/>
              <w:rPr>
                <w:sz w:val="21"/>
              </w:rPr>
            </w:pPr>
            <w:r>
              <w:rPr>
                <w:spacing w:val="-5"/>
                <w:sz w:val="21"/>
              </w:rPr>
              <w:t>9,8</w:t>
            </w:r>
          </w:p>
        </w:tc>
        <w:tc>
          <w:tcPr>
            <w:tcW w:w="1765" w:type="dxa"/>
          </w:tcPr>
          <w:p w14:paraId="59547B93" w14:textId="77777777" w:rsidR="00AD1340" w:rsidRDefault="0050760C">
            <w:pPr>
              <w:pStyle w:val="TableParagraph"/>
              <w:ind w:left="65" w:right="48"/>
              <w:rPr>
                <w:sz w:val="21"/>
              </w:rPr>
            </w:pPr>
            <w:r>
              <w:rPr>
                <w:spacing w:val="-4"/>
                <w:sz w:val="21"/>
              </w:rPr>
              <w:t>64,8</w:t>
            </w:r>
          </w:p>
        </w:tc>
      </w:tr>
      <w:tr w:rsidR="00AD1340" w14:paraId="4DCB048C" w14:textId="77777777">
        <w:trPr>
          <w:trHeight w:val="272"/>
        </w:trPr>
        <w:tc>
          <w:tcPr>
            <w:tcW w:w="1885" w:type="dxa"/>
          </w:tcPr>
          <w:p w14:paraId="6E0BAC82" w14:textId="77777777" w:rsidR="00AD1340" w:rsidRDefault="0050760C">
            <w:pPr>
              <w:pStyle w:val="TableParagraph"/>
              <w:ind w:left="23" w:right="1"/>
              <w:rPr>
                <w:sz w:val="21"/>
              </w:rPr>
            </w:pPr>
            <w:r>
              <w:rPr>
                <w:sz w:val="21"/>
              </w:rPr>
              <w:t>5.000-10</w:t>
            </w:r>
            <w:r>
              <w:rPr>
                <w:spacing w:val="-2"/>
                <w:sz w:val="21"/>
              </w:rPr>
              <w:t>.000</w:t>
            </w:r>
          </w:p>
        </w:tc>
        <w:tc>
          <w:tcPr>
            <w:tcW w:w="1393" w:type="dxa"/>
          </w:tcPr>
          <w:p w14:paraId="50E5EAC4" w14:textId="77777777" w:rsidR="00AD1340" w:rsidRDefault="0050760C">
            <w:pPr>
              <w:pStyle w:val="TableParagraph"/>
              <w:ind w:left="24"/>
              <w:rPr>
                <w:sz w:val="21"/>
              </w:rPr>
            </w:pPr>
            <w:r>
              <w:rPr>
                <w:spacing w:val="-5"/>
                <w:sz w:val="21"/>
              </w:rPr>
              <w:t>0,0</w:t>
            </w:r>
          </w:p>
        </w:tc>
        <w:tc>
          <w:tcPr>
            <w:tcW w:w="1430" w:type="dxa"/>
          </w:tcPr>
          <w:p w14:paraId="1F6C3EA4" w14:textId="77777777" w:rsidR="00AD1340" w:rsidRDefault="0050760C">
            <w:pPr>
              <w:pStyle w:val="TableParagraph"/>
              <w:ind w:left="23" w:right="14"/>
              <w:rPr>
                <w:sz w:val="21"/>
              </w:rPr>
            </w:pPr>
            <w:r>
              <w:rPr>
                <w:spacing w:val="-5"/>
                <w:sz w:val="21"/>
              </w:rPr>
              <w:t>0,0</w:t>
            </w:r>
          </w:p>
        </w:tc>
        <w:tc>
          <w:tcPr>
            <w:tcW w:w="1405" w:type="dxa"/>
          </w:tcPr>
          <w:p w14:paraId="16ABE077" w14:textId="77777777" w:rsidR="00AD1340" w:rsidRDefault="0050760C">
            <w:pPr>
              <w:pStyle w:val="TableParagraph"/>
              <w:ind w:left="7"/>
              <w:rPr>
                <w:sz w:val="21"/>
              </w:rPr>
            </w:pPr>
            <w:r>
              <w:rPr>
                <w:spacing w:val="-5"/>
                <w:sz w:val="21"/>
              </w:rPr>
              <w:t>0,5</w:t>
            </w:r>
          </w:p>
        </w:tc>
        <w:tc>
          <w:tcPr>
            <w:tcW w:w="1765" w:type="dxa"/>
          </w:tcPr>
          <w:p w14:paraId="5ACEE243" w14:textId="77777777" w:rsidR="00AD1340" w:rsidRDefault="0050760C">
            <w:pPr>
              <w:pStyle w:val="TableParagraph"/>
              <w:ind w:left="65" w:right="48"/>
              <w:rPr>
                <w:sz w:val="21"/>
              </w:rPr>
            </w:pPr>
            <w:r>
              <w:rPr>
                <w:spacing w:val="-4"/>
                <w:sz w:val="21"/>
              </w:rPr>
              <w:t>31,3</w:t>
            </w:r>
          </w:p>
        </w:tc>
      </w:tr>
      <w:tr w:rsidR="00AD1340" w14:paraId="0B9724EC" w14:textId="77777777">
        <w:trPr>
          <w:trHeight w:val="272"/>
        </w:trPr>
        <w:tc>
          <w:tcPr>
            <w:tcW w:w="1885" w:type="dxa"/>
          </w:tcPr>
          <w:p w14:paraId="007A5165" w14:textId="77777777" w:rsidR="00AD1340" w:rsidRDefault="0050760C">
            <w:pPr>
              <w:pStyle w:val="TableParagraph"/>
              <w:ind w:left="23" w:right="12"/>
              <w:rPr>
                <w:sz w:val="21"/>
              </w:rPr>
            </w:pPr>
            <w:r>
              <w:rPr>
                <w:sz w:val="21"/>
              </w:rPr>
              <w:t>10.000-20.</w:t>
            </w:r>
            <w:r>
              <w:rPr>
                <w:spacing w:val="-2"/>
                <w:sz w:val="21"/>
              </w:rPr>
              <w:t>000</w:t>
            </w:r>
          </w:p>
        </w:tc>
        <w:tc>
          <w:tcPr>
            <w:tcW w:w="1393" w:type="dxa"/>
          </w:tcPr>
          <w:p w14:paraId="6F913DB2" w14:textId="77777777" w:rsidR="00AD1340" w:rsidRDefault="0050760C">
            <w:pPr>
              <w:pStyle w:val="TableParagraph"/>
              <w:ind w:left="24"/>
              <w:rPr>
                <w:sz w:val="21"/>
              </w:rPr>
            </w:pPr>
            <w:r>
              <w:rPr>
                <w:spacing w:val="-5"/>
                <w:sz w:val="21"/>
              </w:rPr>
              <w:t>0,0</w:t>
            </w:r>
          </w:p>
        </w:tc>
        <w:tc>
          <w:tcPr>
            <w:tcW w:w="1430" w:type="dxa"/>
          </w:tcPr>
          <w:p w14:paraId="31F8C3BC" w14:textId="77777777" w:rsidR="00AD1340" w:rsidRDefault="0050760C">
            <w:pPr>
              <w:pStyle w:val="TableParagraph"/>
              <w:ind w:left="23" w:right="14"/>
              <w:rPr>
                <w:sz w:val="21"/>
              </w:rPr>
            </w:pPr>
            <w:r>
              <w:rPr>
                <w:spacing w:val="-5"/>
                <w:sz w:val="21"/>
              </w:rPr>
              <w:t>0,0</w:t>
            </w:r>
          </w:p>
        </w:tc>
        <w:tc>
          <w:tcPr>
            <w:tcW w:w="1405" w:type="dxa"/>
          </w:tcPr>
          <w:p w14:paraId="2F79E23B" w14:textId="77777777" w:rsidR="00AD1340" w:rsidRDefault="0050760C">
            <w:pPr>
              <w:pStyle w:val="TableParagraph"/>
              <w:ind w:left="7"/>
              <w:rPr>
                <w:sz w:val="21"/>
              </w:rPr>
            </w:pPr>
            <w:r>
              <w:rPr>
                <w:spacing w:val="-5"/>
                <w:sz w:val="21"/>
              </w:rPr>
              <w:t>0,0</w:t>
            </w:r>
          </w:p>
        </w:tc>
        <w:tc>
          <w:tcPr>
            <w:tcW w:w="1765" w:type="dxa"/>
          </w:tcPr>
          <w:p w14:paraId="71E8D097" w14:textId="77777777" w:rsidR="00AD1340" w:rsidRDefault="0050760C">
            <w:pPr>
              <w:pStyle w:val="TableParagraph"/>
              <w:ind w:left="65" w:right="48"/>
              <w:rPr>
                <w:sz w:val="21"/>
              </w:rPr>
            </w:pPr>
            <w:r>
              <w:rPr>
                <w:spacing w:val="-4"/>
                <w:sz w:val="21"/>
              </w:rPr>
              <w:t>13,3</w:t>
            </w:r>
          </w:p>
        </w:tc>
      </w:tr>
      <w:tr w:rsidR="00AD1340" w14:paraId="7B82AC97" w14:textId="77777777">
        <w:trPr>
          <w:trHeight w:val="272"/>
        </w:trPr>
        <w:tc>
          <w:tcPr>
            <w:tcW w:w="1885" w:type="dxa"/>
          </w:tcPr>
          <w:p w14:paraId="40703326" w14:textId="77777777" w:rsidR="00AD1340" w:rsidRDefault="0050760C">
            <w:pPr>
              <w:pStyle w:val="TableParagraph"/>
              <w:ind w:left="23" w:right="12"/>
              <w:rPr>
                <w:sz w:val="21"/>
              </w:rPr>
            </w:pPr>
            <w:r>
              <w:rPr>
                <w:sz w:val="21"/>
              </w:rPr>
              <w:t>20.000-50</w:t>
            </w:r>
            <w:r>
              <w:rPr>
                <w:spacing w:val="-2"/>
                <w:sz w:val="21"/>
              </w:rPr>
              <w:t>.000</w:t>
            </w:r>
          </w:p>
        </w:tc>
        <w:tc>
          <w:tcPr>
            <w:tcW w:w="1393" w:type="dxa"/>
          </w:tcPr>
          <w:p w14:paraId="2B67023C" w14:textId="77777777" w:rsidR="00AD1340" w:rsidRDefault="0050760C">
            <w:pPr>
              <w:pStyle w:val="TableParagraph"/>
              <w:ind w:left="24"/>
              <w:rPr>
                <w:sz w:val="21"/>
              </w:rPr>
            </w:pPr>
            <w:r>
              <w:rPr>
                <w:spacing w:val="-5"/>
                <w:sz w:val="21"/>
              </w:rPr>
              <w:t>0,0</w:t>
            </w:r>
          </w:p>
        </w:tc>
        <w:tc>
          <w:tcPr>
            <w:tcW w:w="1430" w:type="dxa"/>
          </w:tcPr>
          <w:p w14:paraId="29CD91F0" w14:textId="77777777" w:rsidR="00AD1340" w:rsidRDefault="0050760C">
            <w:pPr>
              <w:pStyle w:val="TableParagraph"/>
              <w:ind w:left="23" w:right="14"/>
              <w:rPr>
                <w:sz w:val="21"/>
              </w:rPr>
            </w:pPr>
            <w:r>
              <w:rPr>
                <w:spacing w:val="-5"/>
                <w:sz w:val="21"/>
              </w:rPr>
              <w:t>0,0</w:t>
            </w:r>
          </w:p>
        </w:tc>
        <w:tc>
          <w:tcPr>
            <w:tcW w:w="1405" w:type="dxa"/>
          </w:tcPr>
          <w:p w14:paraId="4E646B5E" w14:textId="77777777" w:rsidR="00AD1340" w:rsidRDefault="0050760C">
            <w:pPr>
              <w:pStyle w:val="TableParagraph"/>
              <w:ind w:left="7"/>
              <w:rPr>
                <w:sz w:val="21"/>
              </w:rPr>
            </w:pPr>
            <w:r>
              <w:rPr>
                <w:spacing w:val="-5"/>
                <w:sz w:val="21"/>
              </w:rPr>
              <w:t>0,0</w:t>
            </w:r>
          </w:p>
        </w:tc>
        <w:tc>
          <w:tcPr>
            <w:tcW w:w="1765" w:type="dxa"/>
          </w:tcPr>
          <w:p w14:paraId="7D77E46A" w14:textId="77777777" w:rsidR="00AD1340" w:rsidRDefault="0050760C">
            <w:pPr>
              <w:pStyle w:val="TableParagraph"/>
              <w:ind w:left="65" w:right="60"/>
              <w:rPr>
                <w:sz w:val="21"/>
              </w:rPr>
            </w:pPr>
            <w:r>
              <w:rPr>
                <w:spacing w:val="-5"/>
                <w:sz w:val="21"/>
              </w:rPr>
              <w:t>7,9</w:t>
            </w:r>
          </w:p>
        </w:tc>
      </w:tr>
      <w:tr w:rsidR="00AD1340" w14:paraId="0348428A" w14:textId="77777777">
        <w:trPr>
          <w:trHeight w:val="272"/>
        </w:trPr>
        <w:tc>
          <w:tcPr>
            <w:tcW w:w="1885" w:type="dxa"/>
          </w:tcPr>
          <w:p w14:paraId="5F24273F" w14:textId="77777777" w:rsidR="00AD1340" w:rsidRDefault="0050760C">
            <w:pPr>
              <w:pStyle w:val="TableParagraph"/>
              <w:ind w:left="23"/>
              <w:rPr>
                <w:sz w:val="21"/>
              </w:rPr>
            </w:pPr>
            <w:r>
              <w:rPr>
                <w:sz w:val="21"/>
              </w:rPr>
              <w:t>50.000-100</w:t>
            </w:r>
            <w:r>
              <w:rPr>
                <w:spacing w:val="-2"/>
                <w:sz w:val="21"/>
              </w:rPr>
              <w:t>.000</w:t>
            </w:r>
          </w:p>
        </w:tc>
        <w:tc>
          <w:tcPr>
            <w:tcW w:w="1393" w:type="dxa"/>
          </w:tcPr>
          <w:p w14:paraId="0902889D" w14:textId="77777777" w:rsidR="00AD1340" w:rsidRDefault="0050760C">
            <w:pPr>
              <w:pStyle w:val="TableParagraph"/>
              <w:ind w:left="24"/>
              <w:rPr>
                <w:sz w:val="21"/>
              </w:rPr>
            </w:pPr>
            <w:r>
              <w:rPr>
                <w:spacing w:val="-5"/>
                <w:sz w:val="21"/>
              </w:rPr>
              <w:t>0,0</w:t>
            </w:r>
          </w:p>
        </w:tc>
        <w:tc>
          <w:tcPr>
            <w:tcW w:w="1430" w:type="dxa"/>
          </w:tcPr>
          <w:p w14:paraId="413F91A7" w14:textId="77777777" w:rsidR="00AD1340" w:rsidRDefault="0050760C">
            <w:pPr>
              <w:pStyle w:val="TableParagraph"/>
              <w:ind w:left="23" w:right="14"/>
              <w:rPr>
                <w:sz w:val="21"/>
              </w:rPr>
            </w:pPr>
            <w:r>
              <w:rPr>
                <w:spacing w:val="-5"/>
                <w:sz w:val="21"/>
              </w:rPr>
              <w:t>0,0</w:t>
            </w:r>
          </w:p>
        </w:tc>
        <w:tc>
          <w:tcPr>
            <w:tcW w:w="1405" w:type="dxa"/>
          </w:tcPr>
          <w:p w14:paraId="3EC38A5C" w14:textId="77777777" w:rsidR="00AD1340" w:rsidRDefault="0050760C">
            <w:pPr>
              <w:pStyle w:val="TableParagraph"/>
              <w:ind w:left="7"/>
              <w:rPr>
                <w:sz w:val="21"/>
              </w:rPr>
            </w:pPr>
            <w:r>
              <w:rPr>
                <w:spacing w:val="-5"/>
                <w:sz w:val="21"/>
              </w:rPr>
              <w:t>0,0</w:t>
            </w:r>
          </w:p>
        </w:tc>
        <w:tc>
          <w:tcPr>
            <w:tcW w:w="1765" w:type="dxa"/>
          </w:tcPr>
          <w:p w14:paraId="6E9FCB54" w14:textId="77777777" w:rsidR="00AD1340" w:rsidRDefault="0050760C">
            <w:pPr>
              <w:pStyle w:val="TableParagraph"/>
              <w:ind w:left="65" w:right="60"/>
              <w:rPr>
                <w:sz w:val="21"/>
              </w:rPr>
            </w:pPr>
            <w:r>
              <w:rPr>
                <w:spacing w:val="-5"/>
                <w:sz w:val="21"/>
              </w:rPr>
              <w:t>2,8</w:t>
            </w:r>
          </w:p>
        </w:tc>
      </w:tr>
      <w:tr w:rsidR="00AD1340" w14:paraId="51A9041B" w14:textId="77777777">
        <w:trPr>
          <w:trHeight w:val="272"/>
        </w:trPr>
        <w:tc>
          <w:tcPr>
            <w:tcW w:w="1885" w:type="dxa"/>
          </w:tcPr>
          <w:p w14:paraId="062D66B4" w14:textId="77777777" w:rsidR="00AD1340" w:rsidRDefault="0050760C">
            <w:pPr>
              <w:pStyle w:val="TableParagraph"/>
              <w:ind w:left="23" w:right="14"/>
              <w:rPr>
                <w:sz w:val="21"/>
              </w:rPr>
            </w:pPr>
            <w:r>
              <w:rPr>
                <w:sz w:val="21"/>
              </w:rPr>
              <w:t>100.000-1</w:t>
            </w:r>
            <w:r>
              <w:rPr>
                <w:spacing w:val="-2"/>
                <w:sz w:val="21"/>
              </w:rPr>
              <w:t>.000.000</w:t>
            </w:r>
          </w:p>
        </w:tc>
        <w:tc>
          <w:tcPr>
            <w:tcW w:w="1393" w:type="dxa"/>
          </w:tcPr>
          <w:p w14:paraId="16C9AE35" w14:textId="77777777" w:rsidR="00AD1340" w:rsidRDefault="0050760C">
            <w:pPr>
              <w:pStyle w:val="TableParagraph"/>
              <w:ind w:left="24"/>
              <w:rPr>
                <w:sz w:val="21"/>
              </w:rPr>
            </w:pPr>
            <w:r>
              <w:rPr>
                <w:spacing w:val="-5"/>
                <w:sz w:val="21"/>
              </w:rPr>
              <w:t>0,0</w:t>
            </w:r>
          </w:p>
        </w:tc>
        <w:tc>
          <w:tcPr>
            <w:tcW w:w="1430" w:type="dxa"/>
          </w:tcPr>
          <w:p w14:paraId="522CF52B" w14:textId="77777777" w:rsidR="00AD1340" w:rsidRDefault="0050760C">
            <w:pPr>
              <w:pStyle w:val="TableParagraph"/>
              <w:ind w:left="23" w:right="14"/>
              <w:rPr>
                <w:sz w:val="21"/>
              </w:rPr>
            </w:pPr>
            <w:r>
              <w:rPr>
                <w:spacing w:val="-5"/>
                <w:sz w:val="21"/>
              </w:rPr>
              <w:t>0,0</w:t>
            </w:r>
          </w:p>
        </w:tc>
        <w:tc>
          <w:tcPr>
            <w:tcW w:w="1405" w:type="dxa"/>
          </w:tcPr>
          <w:p w14:paraId="21C65FFB" w14:textId="77777777" w:rsidR="00AD1340" w:rsidRDefault="0050760C">
            <w:pPr>
              <w:pStyle w:val="TableParagraph"/>
              <w:ind w:left="7"/>
              <w:rPr>
                <w:sz w:val="21"/>
              </w:rPr>
            </w:pPr>
            <w:r>
              <w:rPr>
                <w:spacing w:val="-5"/>
                <w:sz w:val="21"/>
              </w:rPr>
              <w:t>0,0</w:t>
            </w:r>
          </w:p>
        </w:tc>
        <w:tc>
          <w:tcPr>
            <w:tcW w:w="1765" w:type="dxa"/>
          </w:tcPr>
          <w:p w14:paraId="525CEAD0" w14:textId="77777777" w:rsidR="00AD1340" w:rsidRDefault="0050760C">
            <w:pPr>
              <w:pStyle w:val="TableParagraph"/>
              <w:ind w:left="65" w:right="60"/>
              <w:rPr>
                <w:sz w:val="21"/>
              </w:rPr>
            </w:pPr>
            <w:r>
              <w:rPr>
                <w:spacing w:val="-5"/>
                <w:sz w:val="21"/>
              </w:rPr>
              <w:t>2,2</w:t>
            </w:r>
          </w:p>
        </w:tc>
      </w:tr>
      <w:tr w:rsidR="00AD1340" w14:paraId="404A6AA9" w14:textId="77777777">
        <w:trPr>
          <w:trHeight w:val="272"/>
        </w:trPr>
        <w:tc>
          <w:tcPr>
            <w:tcW w:w="1885" w:type="dxa"/>
          </w:tcPr>
          <w:p w14:paraId="5C0F51C7" w14:textId="77777777" w:rsidR="00AD1340" w:rsidRDefault="0050760C">
            <w:pPr>
              <w:pStyle w:val="TableParagraph"/>
              <w:ind w:left="23" w:right="12"/>
              <w:rPr>
                <w:sz w:val="21"/>
              </w:rPr>
            </w:pPr>
            <w:r>
              <w:rPr>
                <w:spacing w:val="-2"/>
                <w:sz w:val="21"/>
              </w:rPr>
              <w:t>Total</w:t>
            </w:r>
          </w:p>
        </w:tc>
        <w:tc>
          <w:tcPr>
            <w:tcW w:w="1393" w:type="dxa"/>
          </w:tcPr>
          <w:p w14:paraId="52C1348E" w14:textId="77777777" w:rsidR="00AD1340" w:rsidRDefault="0050760C">
            <w:pPr>
              <w:pStyle w:val="TableParagraph"/>
              <w:ind w:left="24" w:right="1"/>
              <w:rPr>
                <w:sz w:val="21"/>
              </w:rPr>
            </w:pPr>
            <w:r>
              <w:rPr>
                <w:spacing w:val="-2"/>
                <w:sz w:val="21"/>
              </w:rPr>
              <w:t>162,3</w:t>
            </w:r>
          </w:p>
        </w:tc>
        <w:tc>
          <w:tcPr>
            <w:tcW w:w="1430" w:type="dxa"/>
          </w:tcPr>
          <w:p w14:paraId="590A0FB0" w14:textId="77777777" w:rsidR="00AD1340" w:rsidRDefault="0050760C">
            <w:pPr>
              <w:pStyle w:val="TableParagraph"/>
              <w:ind w:left="23" w:right="14"/>
              <w:rPr>
                <w:sz w:val="21"/>
              </w:rPr>
            </w:pPr>
            <w:r>
              <w:rPr>
                <w:spacing w:val="-2"/>
                <w:sz w:val="21"/>
              </w:rPr>
              <w:t>836,6</w:t>
            </w:r>
          </w:p>
        </w:tc>
        <w:tc>
          <w:tcPr>
            <w:tcW w:w="1405" w:type="dxa"/>
          </w:tcPr>
          <w:p w14:paraId="7208C68D" w14:textId="77777777" w:rsidR="00AD1340" w:rsidRDefault="0050760C">
            <w:pPr>
              <w:pStyle w:val="TableParagraph"/>
              <w:ind w:left="7"/>
              <w:rPr>
                <w:sz w:val="21"/>
              </w:rPr>
            </w:pPr>
            <w:r>
              <w:rPr>
                <w:spacing w:val="-2"/>
                <w:sz w:val="21"/>
              </w:rPr>
              <w:t>162,3</w:t>
            </w:r>
          </w:p>
        </w:tc>
        <w:tc>
          <w:tcPr>
            <w:tcW w:w="1765" w:type="dxa"/>
          </w:tcPr>
          <w:p w14:paraId="55B5F37A" w14:textId="77777777" w:rsidR="00AD1340" w:rsidRDefault="0050760C">
            <w:pPr>
              <w:pStyle w:val="TableParagraph"/>
              <w:ind w:left="65" w:right="59"/>
              <w:rPr>
                <w:sz w:val="21"/>
              </w:rPr>
            </w:pPr>
            <w:r>
              <w:rPr>
                <w:spacing w:val="-2"/>
                <w:sz w:val="21"/>
              </w:rPr>
              <w:t>836,6</w:t>
            </w:r>
          </w:p>
        </w:tc>
      </w:tr>
    </w:tbl>
    <w:p w14:paraId="01EA98FC" w14:textId="77777777" w:rsidR="00AD1340" w:rsidRDefault="00AD1340">
      <w:pPr>
        <w:pStyle w:val="BodyText"/>
      </w:pPr>
    </w:p>
    <w:p w14:paraId="1FFBA8E1" w14:textId="77777777" w:rsidR="00AD1340" w:rsidRDefault="00AD1340">
      <w:pPr>
        <w:pStyle w:val="BodyText"/>
      </w:pPr>
    </w:p>
    <w:p w14:paraId="148A9576" w14:textId="77777777" w:rsidR="00AD1340" w:rsidRDefault="00AD1340">
      <w:pPr>
        <w:pStyle w:val="BodyText"/>
      </w:pPr>
    </w:p>
    <w:p w14:paraId="2394928E" w14:textId="77777777" w:rsidR="00AD1340" w:rsidRDefault="00AD1340">
      <w:pPr>
        <w:pStyle w:val="BodyText"/>
      </w:pPr>
    </w:p>
    <w:p w14:paraId="15C71E64" w14:textId="77777777" w:rsidR="00AD1340" w:rsidRDefault="00AD1340">
      <w:pPr>
        <w:pStyle w:val="BodyText"/>
      </w:pPr>
    </w:p>
    <w:p w14:paraId="12E59CC6" w14:textId="77777777" w:rsidR="00AD1340" w:rsidRDefault="00AD1340">
      <w:pPr>
        <w:pStyle w:val="BodyText"/>
      </w:pPr>
    </w:p>
    <w:p w14:paraId="0DBC257C" w14:textId="77777777" w:rsidR="00AD1340" w:rsidRDefault="00AD1340">
      <w:pPr>
        <w:pStyle w:val="BodyText"/>
      </w:pPr>
    </w:p>
    <w:p w14:paraId="05F6B974" w14:textId="77777777" w:rsidR="00AD1340" w:rsidRDefault="00AD1340">
      <w:pPr>
        <w:pStyle w:val="BodyText"/>
      </w:pPr>
    </w:p>
    <w:p w14:paraId="65353B7B" w14:textId="77777777" w:rsidR="00AD1340" w:rsidRDefault="0050760C">
      <w:pPr>
        <w:pStyle w:val="BodyText"/>
        <w:spacing w:before="243"/>
      </w:pPr>
      <w:r>
        <w:rPr>
          <w:noProof/>
        </w:rPr>
        <mc:AlternateContent>
          <mc:Choice Requires="wps">
            <w:drawing>
              <wp:anchor distT="0" distB="0" distL="0" distR="0" simplePos="0" relativeHeight="487714816" behindDoc="1" locked="0" layoutInCell="1" allowOverlap="1" wp14:anchorId="435BF8D9" wp14:editId="3A66783F">
                <wp:simplePos x="0" y="0"/>
                <wp:positionH relativeFrom="page">
                  <wp:posOffset>936040</wp:posOffset>
                </wp:positionH>
                <wp:positionV relativeFrom="paragraph">
                  <wp:posOffset>324591</wp:posOffset>
                </wp:positionV>
                <wp:extent cx="1829435" cy="7620"/>
                <wp:effectExtent l="0" t="0" r="0" b="0"/>
                <wp:wrapTopAndBottom/>
                <wp:docPr id="469" name="Graphic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17DE59" id="Graphic 469" o:spid="_x0000_s1026" style="position:absolute;margin-left:73.7pt;margin-top:25.55pt;width:144.05pt;height:.6pt;z-index:-1560166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" path="m1829053,l,,,7620r1829053,l1829053,xe" fillcolor="black" stroked="f">
                <v:path arrowok="t"/>
                <w10:wrap type="topAndBottom" anchorx="page"/>
              </v:shape>
            </w:pict>
          </mc:Fallback>
        </mc:AlternateContent>
      </w:r>
    </w:p>
    <w:p w14:paraId="4637BB32" w14:textId="77777777" w:rsidR="00AD1340" w:rsidRDefault="0050760C">
      <w:pPr>
        <w:pStyle w:val="BodyText"/>
        <w:spacing w:before="92"/>
        <w:ind w:left="114"/>
      </w:pPr>
      <w:r>
        <w:rPr>
          <w:vertAlign w:val="superscript"/>
        </w:rPr>
        <w:t>43</w:t>
      </w:r>
      <w:r>
        <w:t xml:space="preserve"> Pas de distinction entre les </w:t>
      </w:r>
      <w:r>
        <w:rPr>
          <w:spacing w:val="-2"/>
        </w:rPr>
        <w:t xml:space="preserve">zones </w:t>
      </w:r>
      <w:r>
        <w:t>accessibles et non accessibles</w:t>
      </w:r>
    </w:p>
    <w:p w14:paraId="63153B03" w14:textId="77777777" w:rsidR="00AD1340" w:rsidRDefault="00AD1340">
      <w:pPr>
        <w:sectPr w:rsidR="00AD1340">
          <w:pgSz w:w="11910" w:h="16840"/>
          <w:pgMar w:top="1740" w:right="800" w:bottom="1040" w:left="1360" w:header="748" w:footer="852" w:gutter="0"/>
          <w:cols w:space="720"/>
        </w:sectPr>
      </w:pPr>
    </w:p>
    <w:p w14:paraId="4085D7BA" w14:textId="77777777" w:rsidR="00AD1340" w:rsidRDefault="00AD1340">
      <w:pPr>
        <w:pStyle w:val="BodyText"/>
        <w:spacing w:before="3" w:after="1"/>
        <w:rPr>
          <w:sz w:val="7"/>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126"/>
        <w:gridCol w:w="1177"/>
        <w:gridCol w:w="1297"/>
        <w:gridCol w:w="1969"/>
      </w:tblGrid>
      <w:tr w:rsidR="00AD1340" w14:paraId="7BF79BE6" w14:textId="77777777">
        <w:trPr>
          <w:trHeight w:val="273"/>
        </w:trPr>
        <w:tc>
          <w:tcPr>
            <w:tcW w:w="2126" w:type="dxa"/>
          </w:tcPr>
          <w:p w14:paraId="69B1DB27" w14:textId="77777777" w:rsidR="00AD1340" w:rsidRDefault="00AD1340">
            <w:pPr>
              <w:pStyle w:val="TableParagraph"/>
              <w:spacing w:before="0" w:line="240" w:lineRule="auto"/>
              <w:jc w:val="left"/>
              <w:rPr>
                <w:rFonts w:ascii="Times New Roman"/>
                <w:sz w:val="20"/>
              </w:rPr>
            </w:pPr>
          </w:p>
        </w:tc>
        <w:tc>
          <w:tcPr>
            <w:tcW w:w="2474" w:type="dxa"/>
            <w:gridSpan w:val="2"/>
          </w:tcPr>
          <w:p w14:paraId="6731462D" w14:textId="77777777" w:rsidR="00AD1340" w:rsidRDefault="0050760C">
            <w:pPr>
              <w:pStyle w:val="TableParagraph"/>
              <w:spacing w:before="2" w:line="251" w:lineRule="exact"/>
              <w:ind w:left="388"/>
              <w:jc w:val="left"/>
              <w:rPr>
                <w:sz w:val="21"/>
              </w:rPr>
            </w:pPr>
            <w:r>
              <w:rPr>
                <w:sz w:val="21"/>
              </w:rPr>
              <w:t xml:space="preserve">Scénario </w:t>
            </w:r>
            <w:r>
              <w:rPr>
                <w:spacing w:val="-2"/>
                <w:sz w:val="21"/>
              </w:rPr>
              <w:t>BAC_0100</w:t>
            </w:r>
          </w:p>
        </w:tc>
        <w:tc>
          <w:tcPr>
            <w:tcW w:w="1969" w:type="dxa"/>
          </w:tcPr>
          <w:p w14:paraId="685E1279" w14:textId="77777777" w:rsidR="00AD1340" w:rsidRDefault="0050760C">
            <w:pPr>
              <w:pStyle w:val="TableParagraph"/>
              <w:spacing w:line="239" w:lineRule="exact"/>
              <w:ind w:left="25" w:right="26"/>
              <w:rPr>
                <w:sz w:val="21"/>
              </w:rPr>
            </w:pPr>
            <w:r>
              <w:rPr>
                <w:sz w:val="21"/>
              </w:rPr>
              <w:t xml:space="preserve">Scénario </w:t>
            </w:r>
            <w:r>
              <w:rPr>
                <w:spacing w:val="-2"/>
                <w:sz w:val="21"/>
              </w:rPr>
              <w:t>BAC_0100</w:t>
            </w:r>
          </w:p>
        </w:tc>
      </w:tr>
      <w:tr w:rsidR="00AD1340" w14:paraId="523B1E1A" w14:textId="77777777">
        <w:trPr>
          <w:trHeight w:val="585"/>
        </w:trPr>
        <w:tc>
          <w:tcPr>
            <w:tcW w:w="2126" w:type="dxa"/>
          </w:tcPr>
          <w:p w14:paraId="6524AEA1" w14:textId="77777777" w:rsidR="00AD1340" w:rsidRDefault="0050760C">
            <w:pPr>
              <w:pStyle w:val="TableParagraph"/>
              <w:spacing w:line="240" w:lineRule="auto"/>
              <w:ind w:left="449"/>
              <w:jc w:val="left"/>
              <w:rPr>
                <w:sz w:val="21"/>
              </w:rPr>
            </w:pPr>
            <w:r>
              <w:rPr>
                <w:spacing w:val="-2"/>
                <w:sz w:val="21"/>
              </w:rPr>
              <w:t>Classe de différence</w:t>
            </w:r>
          </w:p>
          <w:p w14:paraId="4B4C3BDE" w14:textId="77777777" w:rsidR="00AD1340" w:rsidRDefault="0050760C">
            <w:pPr>
              <w:pStyle w:val="TableParagraph"/>
              <w:spacing w:before="68" w:line="227" w:lineRule="exact"/>
              <w:ind w:left="364"/>
              <w:jc w:val="left"/>
              <w:rPr>
                <w:sz w:val="21"/>
              </w:rPr>
            </w:pPr>
            <w:r>
              <w:rPr>
                <w:sz w:val="21"/>
              </w:rPr>
              <w:t xml:space="preserve">(# </w:t>
            </w:r>
            <w:r>
              <w:rPr>
                <w:spacing w:val="-2"/>
                <w:sz w:val="21"/>
              </w:rPr>
              <w:t>particules/cm )</w:t>
            </w:r>
            <w:r>
              <w:rPr>
                <w:spacing w:val="-2"/>
                <w:sz w:val="21"/>
                <w:vertAlign w:val="superscript"/>
              </w:rPr>
              <w:t>3</w:t>
            </w:r>
          </w:p>
        </w:tc>
        <w:tc>
          <w:tcPr>
            <w:tcW w:w="1177" w:type="dxa"/>
          </w:tcPr>
          <w:p w14:paraId="46A18445" w14:textId="77777777" w:rsidR="00AD1340" w:rsidRDefault="0050760C">
            <w:pPr>
              <w:pStyle w:val="TableParagraph"/>
              <w:spacing w:before="170" w:line="240" w:lineRule="auto"/>
              <w:ind w:left="25" w:right="1"/>
              <w:rPr>
                <w:sz w:val="21"/>
              </w:rPr>
            </w:pPr>
            <w:r>
              <w:rPr>
                <w:spacing w:val="-2"/>
                <w:sz w:val="21"/>
              </w:rPr>
              <w:t>Bruxelles</w:t>
            </w:r>
          </w:p>
        </w:tc>
        <w:tc>
          <w:tcPr>
            <w:tcW w:w="1297" w:type="dxa"/>
          </w:tcPr>
          <w:p w14:paraId="3D5C35FD" w14:textId="77777777" w:rsidR="00AD1340" w:rsidRDefault="0050760C">
            <w:pPr>
              <w:pStyle w:val="TableParagraph"/>
              <w:spacing w:before="170" w:line="240" w:lineRule="auto"/>
              <w:ind w:left="24" w:right="9"/>
              <w:rPr>
                <w:sz w:val="21"/>
              </w:rPr>
            </w:pPr>
            <w:r>
              <w:rPr>
                <w:spacing w:val="-2"/>
                <w:sz w:val="21"/>
              </w:rPr>
              <w:t>Flandre</w:t>
            </w:r>
          </w:p>
        </w:tc>
        <w:tc>
          <w:tcPr>
            <w:tcW w:w="1969" w:type="dxa"/>
          </w:tcPr>
          <w:p w14:paraId="15900C78" w14:textId="77777777" w:rsidR="00AD1340" w:rsidRDefault="0050760C">
            <w:pPr>
              <w:pStyle w:val="TableParagraph"/>
              <w:spacing w:before="170" w:line="240" w:lineRule="auto"/>
              <w:ind w:left="25" w:right="21"/>
              <w:rPr>
                <w:sz w:val="21"/>
              </w:rPr>
            </w:pPr>
            <w:r>
              <w:rPr>
                <w:sz w:val="21"/>
              </w:rPr>
              <w:t xml:space="preserve">Bru + </w:t>
            </w:r>
            <w:r>
              <w:rPr>
                <w:spacing w:val="-2"/>
                <w:sz w:val="21"/>
              </w:rPr>
              <w:t>Vlaand</w:t>
            </w:r>
          </w:p>
        </w:tc>
      </w:tr>
      <w:tr w:rsidR="00AD1340" w14:paraId="47D8CEE8" w14:textId="77777777">
        <w:trPr>
          <w:trHeight w:val="273"/>
        </w:trPr>
        <w:tc>
          <w:tcPr>
            <w:tcW w:w="2126" w:type="dxa"/>
          </w:tcPr>
          <w:p w14:paraId="40FEA25D" w14:textId="77777777" w:rsidR="00AD1340" w:rsidRDefault="0050760C">
            <w:pPr>
              <w:pStyle w:val="TableParagraph"/>
              <w:spacing w:line="239" w:lineRule="exact"/>
              <w:ind w:left="23" w:right="13"/>
              <w:rPr>
                <w:sz w:val="21"/>
              </w:rPr>
            </w:pPr>
            <w:r>
              <w:rPr>
                <w:sz w:val="21"/>
              </w:rPr>
              <w:t>-2.500--1</w:t>
            </w:r>
            <w:r>
              <w:rPr>
                <w:spacing w:val="-2"/>
                <w:sz w:val="21"/>
              </w:rPr>
              <w:t>.000</w:t>
            </w:r>
          </w:p>
        </w:tc>
        <w:tc>
          <w:tcPr>
            <w:tcW w:w="1177" w:type="dxa"/>
          </w:tcPr>
          <w:p w14:paraId="03A7983D" w14:textId="77777777" w:rsidR="00AD1340" w:rsidRDefault="0050760C">
            <w:pPr>
              <w:pStyle w:val="TableParagraph"/>
              <w:spacing w:line="239" w:lineRule="exact"/>
              <w:ind w:left="25"/>
              <w:rPr>
                <w:sz w:val="21"/>
              </w:rPr>
            </w:pPr>
            <w:r>
              <w:rPr>
                <w:spacing w:val="-5"/>
                <w:sz w:val="21"/>
              </w:rPr>
              <w:t>0,0</w:t>
            </w:r>
          </w:p>
        </w:tc>
        <w:tc>
          <w:tcPr>
            <w:tcW w:w="1297" w:type="dxa"/>
          </w:tcPr>
          <w:p w14:paraId="4F881674" w14:textId="77777777" w:rsidR="00AD1340" w:rsidRDefault="0050760C">
            <w:pPr>
              <w:pStyle w:val="TableParagraph"/>
              <w:spacing w:line="239" w:lineRule="exact"/>
              <w:ind w:left="24"/>
              <w:rPr>
                <w:sz w:val="21"/>
              </w:rPr>
            </w:pPr>
            <w:r>
              <w:rPr>
                <w:spacing w:val="-5"/>
                <w:sz w:val="21"/>
              </w:rPr>
              <w:t>0,0</w:t>
            </w:r>
          </w:p>
        </w:tc>
        <w:tc>
          <w:tcPr>
            <w:tcW w:w="1969" w:type="dxa"/>
          </w:tcPr>
          <w:p w14:paraId="32D2461F" w14:textId="77777777" w:rsidR="00AD1340" w:rsidRDefault="0050760C">
            <w:pPr>
              <w:pStyle w:val="TableParagraph"/>
              <w:spacing w:line="239" w:lineRule="exact"/>
              <w:ind w:left="26" w:right="1"/>
              <w:rPr>
                <w:sz w:val="21"/>
              </w:rPr>
            </w:pPr>
            <w:r>
              <w:rPr>
                <w:spacing w:val="-5"/>
                <w:sz w:val="21"/>
              </w:rPr>
              <w:t>0,0</w:t>
            </w:r>
          </w:p>
        </w:tc>
      </w:tr>
      <w:tr w:rsidR="00AD1340" w14:paraId="77FF3AC7" w14:textId="77777777">
        <w:trPr>
          <w:trHeight w:val="272"/>
        </w:trPr>
        <w:tc>
          <w:tcPr>
            <w:tcW w:w="2126" w:type="dxa"/>
          </w:tcPr>
          <w:p w14:paraId="6386643C" w14:textId="77777777" w:rsidR="00AD1340" w:rsidRDefault="0050760C">
            <w:pPr>
              <w:pStyle w:val="TableParagraph"/>
              <w:ind w:left="23" w:right="12"/>
              <w:rPr>
                <w:sz w:val="21"/>
              </w:rPr>
            </w:pPr>
            <w:r>
              <w:rPr>
                <w:sz w:val="21"/>
              </w:rPr>
              <w:t>-1.000-1.</w:t>
            </w:r>
            <w:r>
              <w:rPr>
                <w:spacing w:val="-2"/>
                <w:sz w:val="21"/>
              </w:rPr>
              <w:t>000</w:t>
            </w:r>
          </w:p>
        </w:tc>
        <w:tc>
          <w:tcPr>
            <w:tcW w:w="1177" w:type="dxa"/>
          </w:tcPr>
          <w:p w14:paraId="35C0365A" w14:textId="77777777" w:rsidR="00AD1340" w:rsidRDefault="0050760C">
            <w:pPr>
              <w:pStyle w:val="TableParagraph"/>
              <w:ind w:left="25" w:right="1"/>
              <w:rPr>
                <w:sz w:val="21"/>
              </w:rPr>
            </w:pPr>
            <w:r>
              <w:rPr>
                <w:spacing w:val="-2"/>
                <w:sz w:val="21"/>
              </w:rPr>
              <w:t>112,4</w:t>
            </w:r>
          </w:p>
        </w:tc>
        <w:tc>
          <w:tcPr>
            <w:tcW w:w="1297" w:type="dxa"/>
          </w:tcPr>
          <w:p w14:paraId="29F1EB65" w14:textId="77777777" w:rsidR="00AD1340" w:rsidRDefault="0050760C">
            <w:pPr>
              <w:pStyle w:val="TableParagraph"/>
              <w:ind w:left="24"/>
              <w:rPr>
                <w:sz w:val="21"/>
              </w:rPr>
            </w:pPr>
            <w:r>
              <w:rPr>
                <w:spacing w:val="-2"/>
                <w:sz w:val="21"/>
              </w:rPr>
              <w:t>531,5</w:t>
            </w:r>
          </w:p>
        </w:tc>
        <w:tc>
          <w:tcPr>
            <w:tcW w:w="1969" w:type="dxa"/>
          </w:tcPr>
          <w:p w14:paraId="40E04D38" w14:textId="77777777" w:rsidR="00AD1340" w:rsidRDefault="0050760C">
            <w:pPr>
              <w:pStyle w:val="TableParagraph"/>
              <w:ind w:left="26" w:right="1"/>
              <w:rPr>
                <w:sz w:val="21"/>
              </w:rPr>
            </w:pPr>
            <w:r>
              <w:rPr>
                <w:spacing w:val="-2"/>
                <w:sz w:val="21"/>
              </w:rPr>
              <w:t>643,9</w:t>
            </w:r>
          </w:p>
        </w:tc>
      </w:tr>
      <w:tr w:rsidR="00AD1340" w14:paraId="6BDFBB6E" w14:textId="77777777">
        <w:trPr>
          <w:trHeight w:val="273"/>
        </w:trPr>
        <w:tc>
          <w:tcPr>
            <w:tcW w:w="2126" w:type="dxa"/>
          </w:tcPr>
          <w:p w14:paraId="157ED18B" w14:textId="77777777" w:rsidR="00AD1340" w:rsidRDefault="0050760C">
            <w:pPr>
              <w:pStyle w:val="TableParagraph"/>
              <w:spacing w:before="15"/>
              <w:ind w:left="23" w:right="12"/>
              <w:rPr>
                <w:sz w:val="21"/>
              </w:rPr>
            </w:pPr>
            <w:r>
              <w:rPr>
                <w:sz w:val="21"/>
              </w:rPr>
              <w:t>1.000-2.</w:t>
            </w:r>
            <w:r>
              <w:rPr>
                <w:spacing w:val="-2"/>
                <w:sz w:val="21"/>
              </w:rPr>
              <w:t>500</w:t>
            </w:r>
          </w:p>
        </w:tc>
        <w:tc>
          <w:tcPr>
            <w:tcW w:w="1177" w:type="dxa"/>
          </w:tcPr>
          <w:p w14:paraId="3D396EAE" w14:textId="77777777" w:rsidR="00AD1340" w:rsidRDefault="0050760C">
            <w:pPr>
              <w:pStyle w:val="TableParagraph"/>
              <w:spacing w:before="15"/>
              <w:ind w:left="25" w:right="13"/>
              <w:rPr>
                <w:sz w:val="21"/>
              </w:rPr>
            </w:pPr>
            <w:r>
              <w:rPr>
                <w:spacing w:val="-4"/>
                <w:sz w:val="21"/>
              </w:rPr>
              <w:t>42,4</w:t>
            </w:r>
          </w:p>
        </w:tc>
        <w:tc>
          <w:tcPr>
            <w:tcW w:w="1297" w:type="dxa"/>
          </w:tcPr>
          <w:p w14:paraId="5F57D0FE" w14:textId="77777777" w:rsidR="00AD1340" w:rsidRDefault="0050760C">
            <w:pPr>
              <w:pStyle w:val="TableParagraph"/>
              <w:spacing w:before="15"/>
              <w:ind w:left="24"/>
              <w:rPr>
                <w:sz w:val="21"/>
              </w:rPr>
            </w:pPr>
            <w:r>
              <w:rPr>
                <w:spacing w:val="-2"/>
                <w:sz w:val="21"/>
              </w:rPr>
              <w:t>190,1</w:t>
            </w:r>
          </w:p>
        </w:tc>
        <w:tc>
          <w:tcPr>
            <w:tcW w:w="1969" w:type="dxa"/>
          </w:tcPr>
          <w:p w14:paraId="46F97A90" w14:textId="77777777" w:rsidR="00AD1340" w:rsidRDefault="0050760C">
            <w:pPr>
              <w:pStyle w:val="TableParagraph"/>
              <w:spacing w:before="15"/>
              <w:ind w:left="26" w:right="1"/>
              <w:rPr>
                <w:sz w:val="21"/>
              </w:rPr>
            </w:pPr>
            <w:r>
              <w:rPr>
                <w:spacing w:val="-2"/>
                <w:sz w:val="21"/>
              </w:rPr>
              <w:t>232,5</w:t>
            </w:r>
          </w:p>
        </w:tc>
      </w:tr>
      <w:tr w:rsidR="00AD1340" w14:paraId="41F9226C" w14:textId="77777777">
        <w:trPr>
          <w:trHeight w:val="273"/>
        </w:trPr>
        <w:tc>
          <w:tcPr>
            <w:tcW w:w="2126" w:type="dxa"/>
          </w:tcPr>
          <w:p w14:paraId="012651FE" w14:textId="77777777" w:rsidR="00AD1340" w:rsidRDefault="0050760C">
            <w:pPr>
              <w:pStyle w:val="TableParagraph"/>
              <w:spacing w:before="15"/>
              <w:ind w:left="23" w:right="12"/>
              <w:rPr>
                <w:sz w:val="21"/>
              </w:rPr>
            </w:pPr>
            <w:r>
              <w:rPr>
                <w:sz w:val="21"/>
              </w:rPr>
              <w:t>2.500-5</w:t>
            </w:r>
            <w:r>
              <w:rPr>
                <w:spacing w:val="-2"/>
                <w:sz w:val="21"/>
              </w:rPr>
              <w:t>.000</w:t>
            </w:r>
          </w:p>
        </w:tc>
        <w:tc>
          <w:tcPr>
            <w:tcW w:w="1177" w:type="dxa"/>
          </w:tcPr>
          <w:p w14:paraId="36242776" w14:textId="77777777" w:rsidR="00AD1340" w:rsidRDefault="0050760C">
            <w:pPr>
              <w:pStyle w:val="TableParagraph"/>
              <w:spacing w:before="15"/>
              <w:ind w:left="25"/>
              <w:rPr>
                <w:sz w:val="21"/>
              </w:rPr>
            </w:pPr>
            <w:r>
              <w:rPr>
                <w:spacing w:val="-5"/>
                <w:sz w:val="21"/>
              </w:rPr>
              <w:t>7,3</w:t>
            </w:r>
          </w:p>
        </w:tc>
        <w:tc>
          <w:tcPr>
            <w:tcW w:w="1297" w:type="dxa"/>
          </w:tcPr>
          <w:p w14:paraId="240A9776" w14:textId="77777777" w:rsidR="00AD1340" w:rsidRDefault="0050760C">
            <w:pPr>
              <w:pStyle w:val="TableParagraph"/>
              <w:spacing w:before="15"/>
              <w:ind w:left="24" w:right="12"/>
              <w:rPr>
                <w:sz w:val="21"/>
              </w:rPr>
            </w:pPr>
            <w:r>
              <w:rPr>
                <w:spacing w:val="-4"/>
                <w:sz w:val="21"/>
              </w:rPr>
              <w:t>60,3</w:t>
            </w:r>
          </w:p>
        </w:tc>
        <w:tc>
          <w:tcPr>
            <w:tcW w:w="1969" w:type="dxa"/>
          </w:tcPr>
          <w:p w14:paraId="456154A5" w14:textId="77777777" w:rsidR="00AD1340" w:rsidRDefault="0050760C">
            <w:pPr>
              <w:pStyle w:val="TableParagraph"/>
              <w:spacing w:before="15"/>
              <w:ind w:left="25" w:right="12"/>
              <w:rPr>
                <w:sz w:val="21"/>
              </w:rPr>
            </w:pPr>
            <w:r>
              <w:rPr>
                <w:spacing w:val="-4"/>
                <w:sz w:val="21"/>
              </w:rPr>
              <w:t>67,5</w:t>
            </w:r>
          </w:p>
        </w:tc>
      </w:tr>
      <w:tr w:rsidR="00AD1340" w14:paraId="7916F5DF" w14:textId="77777777">
        <w:trPr>
          <w:trHeight w:val="273"/>
        </w:trPr>
        <w:tc>
          <w:tcPr>
            <w:tcW w:w="2126" w:type="dxa"/>
          </w:tcPr>
          <w:p w14:paraId="0DAA52F8" w14:textId="77777777" w:rsidR="00AD1340" w:rsidRDefault="0050760C">
            <w:pPr>
              <w:pStyle w:val="TableParagraph"/>
              <w:spacing w:before="15"/>
              <w:ind w:left="23"/>
              <w:rPr>
                <w:sz w:val="21"/>
              </w:rPr>
            </w:pPr>
            <w:r>
              <w:rPr>
                <w:sz w:val="21"/>
              </w:rPr>
              <w:t>5.000-10</w:t>
            </w:r>
            <w:r>
              <w:rPr>
                <w:spacing w:val="-2"/>
                <w:sz w:val="21"/>
              </w:rPr>
              <w:t>.000</w:t>
            </w:r>
          </w:p>
        </w:tc>
        <w:tc>
          <w:tcPr>
            <w:tcW w:w="1177" w:type="dxa"/>
          </w:tcPr>
          <w:p w14:paraId="5A3D9D61" w14:textId="77777777" w:rsidR="00AD1340" w:rsidRDefault="0050760C">
            <w:pPr>
              <w:pStyle w:val="TableParagraph"/>
              <w:spacing w:before="15"/>
              <w:ind w:left="25"/>
              <w:rPr>
                <w:sz w:val="21"/>
              </w:rPr>
            </w:pPr>
            <w:r>
              <w:rPr>
                <w:spacing w:val="-5"/>
                <w:sz w:val="21"/>
              </w:rPr>
              <w:t>0,3</w:t>
            </w:r>
          </w:p>
        </w:tc>
        <w:tc>
          <w:tcPr>
            <w:tcW w:w="1297" w:type="dxa"/>
          </w:tcPr>
          <w:p w14:paraId="08CB6F4E" w14:textId="77777777" w:rsidR="00AD1340" w:rsidRDefault="0050760C">
            <w:pPr>
              <w:pStyle w:val="TableParagraph"/>
              <w:spacing w:before="15"/>
              <w:ind w:left="24" w:right="12"/>
              <w:rPr>
                <w:sz w:val="21"/>
              </w:rPr>
            </w:pPr>
            <w:r>
              <w:rPr>
                <w:spacing w:val="-4"/>
                <w:sz w:val="21"/>
              </w:rPr>
              <w:t>29,1</w:t>
            </w:r>
          </w:p>
        </w:tc>
        <w:tc>
          <w:tcPr>
            <w:tcW w:w="1969" w:type="dxa"/>
          </w:tcPr>
          <w:p w14:paraId="7F79A75F" w14:textId="77777777" w:rsidR="00AD1340" w:rsidRDefault="0050760C">
            <w:pPr>
              <w:pStyle w:val="TableParagraph"/>
              <w:spacing w:before="15"/>
              <w:ind w:left="25" w:right="12"/>
              <w:rPr>
                <w:sz w:val="21"/>
              </w:rPr>
            </w:pPr>
            <w:r>
              <w:rPr>
                <w:spacing w:val="-4"/>
                <w:sz w:val="21"/>
              </w:rPr>
              <w:t>29,4</w:t>
            </w:r>
          </w:p>
        </w:tc>
      </w:tr>
      <w:tr w:rsidR="00AD1340" w14:paraId="37A1CF18" w14:textId="77777777">
        <w:trPr>
          <w:trHeight w:val="273"/>
        </w:trPr>
        <w:tc>
          <w:tcPr>
            <w:tcW w:w="2126" w:type="dxa"/>
          </w:tcPr>
          <w:p w14:paraId="00E370B7" w14:textId="77777777" w:rsidR="00AD1340" w:rsidRDefault="0050760C">
            <w:pPr>
              <w:pStyle w:val="TableParagraph"/>
              <w:spacing w:line="239" w:lineRule="exact"/>
              <w:ind w:left="23" w:right="12"/>
              <w:rPr>
                <w:sz w:val="21"/>
              </w:rPr>
            </w:pPr>
            <w:r>
              <w:rPr>
                <w:sz w:val="21"/>
              </w:rPr>
              <w:t>10.000-20.</w:t>
            </w:r>
            <w:r>
              <w:rPr>
                <w:spacing w:val="-2"/>
                <w:sz w:val="21"/>
              </w:rPr>
              <w:t>000</w:t>
            </w:r>
          </w:p>
        </w:tc>
        <w:tc>
          <w:tcPr>
            <w:tcW w:w="1177" w:type="dxa"/>
          </w:tcPr>
          <w:p w14:paraId="3067C3F8" w14:textId="77777777" w:rsidR="00AD1340" w:rsidRDefault="0050760C">
            <w:pPr>
              <w:pStyle w:val="TableParagraph"/>
              <w:spacing w:line="239" w:lineRule="exact"/>
              <w:ind w:left="25"/>
              <w:rPr>
                <w:sz w:val="21"/>
              </w:rPr>
            </w:pPr>
            <w:r>
              <w:rPr>
                <w:spacing w:val="-5"/>
                <w:sz w:val="21"/>
              </w:rPr>
              <w:t>0,0</w:t>
            </w:r>
          </w:p>
        </w:tc>
        <w:tc>
          <w:tcPr>
            <w:tcW w:w="1297" w:type="dxa"/>
          </w:tcPr>
          <w:p w14:paraId="17D5D05F" w14:textId="77777777" w:rsidR="00AD1340" w:rsidRDefault="0050760C">
            <w:pPr>
              <w:pStyle w:val="TableParagraph"/>
              <w:spacing w:line="239" w:lineRule="exact"/>
              <w:ind w:left="24" w:right="12"/>
              <w:rPr>
                <w:sz w:val="21"/>
              </w:rPr>
            </w:pPr>
            <w:r>
              <w:rPr>
                <w:spacing w:val="-4"/>
                <w:sz w:val="21"/>
              </w:rPr>
              <w:t>12,8</w:t>
            </w:r>
          </w:p>
        </w:tc>
        <w:tc>
          <w:tcPr>
            <w:tcW w:w="1969" w:type="dxa"/>
          </w:tcPr>
          <w:p w14:paraId="00A7923D" w14:textId="77777777" w:rsidR="00AD1340" w:rsidRDefault="0050760C">
            <w:pPr>
              <w:pStyle w:val="TableParagraph"/>
              <w:spacing w:line="239" w:lineRule="exact"/>
              <w:ind w:left="25" w:right="12"/>
              <w:rPr>
                <w:sz w:val="21"/>
              </w:rPr>
            </w:pPr>
            <w:r>
              <w:rPr>
                <w:spacing w:val="-4"/>
                <w:sz w:val="21"/>
              </w:rPr>
              <w:t>12,8</w:t>
            </w:r>
          </w:p>
        </w:tc>
      </w:tr>
      <w:tr w:rsidR="00AD1340" w14:paraId="3B21B46E" w14:textId="77777777">
        <w:trPr>
          <w:trHeight w:val="273"/>
        </w:trPr>
        <w:tc>
          <w:tcPr>
            <w:tcW w:w="2126" w:type="dxa"/>
          </w:tcPr>
          <w:p w14:paraId="55928BE5" w14:textId="77777777" w:rsidR="00AD1340" w:rsidRDefault="0050760C">
            <w:pPr>
              <w:pStyle w:val="TableParagraph"/>
              <w:spacing w:line="239" w:lineRule="exact"/>
              <w:ind w:left="23" w:right="12"/>
              <w:rPr>
                <w:sz w:val="21"/>
              </w:rPr>
            </w:pPr>
            <w:r>
              <w:rPr>
                <w:sz w:val="21"/>
              </w:rPr>
              <w:t>20.000-50</w:t>
            </w:r>
            <w:r>
              <w:rPr>
                <w:spacing w:val="-2"/>
                <w:sz w:val="21"/>
              </w:rPr>
              <w:t>.000</w:t>
            </w:r>
          </w:p>
        </w:tc>
        <w:tc>
          <w:tcPr>
            <w:tcW w:w="1177" w:type="dxa"/>
          </w:tcPr>
          <w:p w14:paraId="720DB86A" w14:textId="77777777" w:rsidR="00AD1340" w:rsidRDefault="0050760C">
            <w:pPr>
              <w:pStyle w:val="TableParagraph"/>
              <w:spacing w:line="239" w:lineRule="exact"/>
              <w:ind w:left="25"/>
              <w:rPr>
                <w:sz w:val="21"/>
              </w:rPr>
            </w:pPr>
            <w:r>
              <w:rPr>
                <w:spacing w:val="-5"/>
                <w:sz w:val="21"/>
              </w:rPr>
              <w:t>0,0</w:t>
            </w:r>
          </w:p>
        </w:tc>
        <w:tc>
          <w:tcPr>
            <w:tcW w:w="1297" w:type="dxa"/>
          </w:tcPr>
          <w:p w14:paraId="1368ADC0" w14:textId="77777777" w:rsidR="00AD1340" w:rsidRDefault="0050760C">
            <w:pPr>
              <w:pStyle w:val="TableParagraph"/>
              <w:spacing w:line="239" w:lineRule="exact"/>
              <w:ind w:left="24"/>
              <w:rPr>
                <w:sz w:val="21"/>
              </w:rPr>
            </w:pPr>
            <w:r>
              <w:rPr>
                <w:spacing w:val="-5"/>
                <w:sz w:val="21"/>
              </w:rPr>
              <w:t>7,8</w:t>
            </w:r>
          </w:p>
        </w:tc>
        <w:tc>
          <w:tcPr>
            <w:tcW w:w="1969" w:type="dxa"/>
          </w:tcPr>
          <w:p w14:paraId="31DE6050" w14:textId="77777777" w:rsidR="00AD1340" w:rsidRDefault="0050760C">
            <w:pPr>
              <w:pStyle w:val="TableParagraph"/>
              <w:spacing w:line="239" w:lineRule="exact"/>
              <w:ind w:left="26" w:right="1"/>
              <w:rPr>
                <w:sz w:val="21"/>
              </w:rPr>
            </w:pPr>
            <w:r>
              <w:rPr>
                <w:spacing w:val="-5"/>
                <w:sz w:val="21"/>
              </w:rPr>
              <w:t>7,8</w:t>
            </w:r>
          </w:p>
        </w:tc>
      </w:tr>
      <w:tr w:rsidR="00AD1340" w14:paraId="00B74D1A" w14:textId="77777777">
        <w:trPr>
          <w:trHeight w:val="272"/>
        </w:trPr>
        <w:tc>
          <w:tcPr>
            <w:tcW w:w="2126" w:type="dxa"/>
          </w:tcPr>
          <w:p w14:paraId="1713B1DC" w14:textId="77777777" w:rsidR="00AD1340" w:rsidRDefault="0050760C">
            <w:pPr>
              <w:pStyle w:val="TableParagraph"/>
              <w:ind w:left="23" w:right="1"/>
              <w:rPr>
                <w:sz w:val="21"/>
              </w:rPr>
            </w:pPr>
            <w:r>
              <w:rPr>
                <w:sz w:val="21"/>
              </w:rPr>
              <w:t>50.000-100</w:t>
            </w:r>
            <w:r>
              <w:rPr>
                <w:spacing w:val="-2"/>
                <w:sz w:val="21"/>
              </w:rPr>
              <w:t>.000</w:t>
            </w:r>
          </w:p>
        </w:tc>
        <w:tc>
          <w:tcPr>
            <w:tcW w:w="1177" w:type="dxa"/>
          </w:tcPr>
          <w:p w14:paraId="699B0CDA" w14:textId="77777777" w:rsidR="00AD1340" w:rsidRDefault="0050760C">
            <w:pPr>
              <w:pStyle w:val="TableParagraph"/>
              <w:ind w:left="25"/>
              <w:rPr>
                <w:sz w:val="21"/>
              </w:rPr>
            </w:pPr>
            <w:r>
              <w:rPr>
                <w:spacing w:val="-5"/>
                <w:sz w:val="21"/>
              </w:rPr>
              <w:t>0,0</w:t>
            </w:r>
          </w:p>
        </w:tc>
        <w:tc>
          <w:tcPr>
            <w:tcW w:w="1297" w:type="dxa"/>
          </w:tcPr>
          <w:p w14:paraId="7C48EF6B" w14:textId="77777777" w:rsidR="00AD1340" w:rsidRDefault="0050760C">
            <w:pPr>
              <w:pStyle w:val="TableParagraph"/>
              <w:ind w:left="24"/>
              <w:rPr>
                <w:sz w:val="21"/>
              </w:rPr>
            </w:pPr>
            <w:r>
              <w:rPr>
                <w:spacing w:val="-5"/>
                <w:sz w:val="21"/>
              </w:rPr>
              <w:t>2,8</w:t>
            </w:r>
          </w:p>
        </w:tc>
        <w:tc>
          <w:tcPr>
            <w:tcW w:w="1969" w:type="dxa"/>
          </w:tcPr>
          <w:p w14:paraId="1515CF1D" w14:textId="77777777" w:rsidR="00AD1340" w:rsidRDefault="0050760C">
            <w:pPr>
              <w:pStyle w:val="TableParagraph"/>
              <w:ind w:left="26" w:right="1"/>
              <w:rPr>
                <w:sz w:val="21"/>
              </w:rPr>
            </w:pPr>
            <w:r>
              <w:rPr>
                <w:spacing w:val="-5"/>
                <w:sz w:val="21"/>
              </w:rPr>
              <w:t>2,8</w:t>
            </w:r>
          </w:p>
        </w:tc>
      </w:tr>
      <w:tr w:rsidR="00AD1340" w14:paraId="7AA1AF79" w14:textId="77777777">
        <w:trPr>
          <w:trHeight w:val="272"/>
        </w:trPr>
        <w:tc>
          <w:tcPr>
            <w:tcW w:w="2126" w:type="dxa"/>
          </w:tcPr>
          <w:p w14:paraId="13158F74" w14:textId="77777777" w:rsidR="00AD1340" w:rsidRDefault="0050760C">
            <w:pPr>
              <w:pStyle w:val="TableParagraph"/>
              <w:ind w:left="23" w:right="13"/>
              <w:rPr>
                <w:sz w:val="21"/>
              </w:rPr>
            </w:pPr>
            <w:r>
              <w:rPr>
                <w:sz w:val="21"/>
              </w:rPr>
              <w:t>100.000-1</w:t>
            </w:r>
            <w:r>
              <w:rPr>
                <w:spacing w:val="-2"/>
                <w:sz w:val="21"/>
              </w:rPr>
              <w:t>.000.000</w:t>
            </w:r>
          </w:p>
        </w:tc>
        <w:tc>
          <w:tcPr>
            <w:tcW w:w="1177" w:type="dxa"/>
          </w:tcPr>
          <w:p w14:paraId="3D2D00AD" w14:textId="77777777" w:rsidR="00AD1340" w:rsidRDefault="0050760C">
            <w:pPr>
              <w:pStyle w:val="TableParagraph"/>
              <w:ind w:left="25"/>
              <w:rPr>
                <w:sz w:val="21"/>
              </w:rPr>
            </w:pPr>
            <w:r>
              <w:rPr>
                <w:spacing w:val="-5"/>
                <w:sz w:val="21"/>
              </w:rPr>
              <w:t>0,0</w:t>
            </w:r>
          </w:p>
        </w:tc>
        <w:tc>
          <w:tcPr>
            <w:tcW w:w="1297" w:type="dxa"/>
          </w:tcPr>
          <w:p w14:paraId="027FC049" w14:textId="77777777" w:rsidR="00AD1340" w:rsidRDefault="0050760C">
            <w:pPr>
              <w:pStyle w:val="TableParagraph"/>
              <w:ind w:left="24"/>
              <w:rPr>
                <w:sz w:val="21"/>
              </w:rPr>
            </w:pPr>
            <w:r>
              <w:rPr>
                <w:spacing w:val="-5"/>
                <w:sz w:val="21"/>
              </w:rPr>
              <w:t>2,2</w:t>
            </w:r>
          </w:p>
        </w:tc>
        <w:tc>
          <w:tcPr>
            <w:tcW w:w="1969" w:type="dxa"/>
          </w:tcPr>
          <w:p w14:paraId="7A005AA0" w14:textId="77777777" w:rsidR="00AD1340" w:rsidRDefault="0050760C">
            <w:pPr>
              <w:pStyle w:val="TableParagraph"/>
              <w:ind w:left="26" w:right="1"/>
              <w:rPr>
                <w:sz w:val="21"/>
              </w:rPr>
            </w:pPr>
            <w:r>
              <w:rPr>
                <w:spacing w:val="-5"/>
                <w:sz w:val="21"/>
              </w:rPr>
              <w:t>2,2</w:t>
            </w:r>
          </w:p>
        </w:tc>
      </w:tr>
      <w:tr w:rsidR="00AD1340" w14:paraId="6BA3BF53" w14:textId="77777777">
        <w:trPr>
          <w:trHeight w:val="273"/>
        </w:trPr>
        <w:tc>
          <w:tcPr>
            <w:tcW w:w="2126" w:type="dxa"/>
          </w:tcPr>
          <w:p w14:paraId="27D5B5C3" w14:textId="77777777" w:rsidR="00AD1340" w:rsidRDefault="0050760C">
            <w:pPr>
              <w:pStyle w:val="TableParagraph"/>
              <w:spacing w:before="15"/>
              <w:ind w:left="23" w:right="12"/>
              <w:rPr>
                <w:sz w:val="21"/>
              </w:rPr>
            </w:pPr>
            <w:r>
              <w:rPr>
                <w:spacing w:val="-2"/>
                <w:sz w:val="21"/>
              </w:rPr>
              <w:t>Total</w:t>
            </w:r>
          </w:p>
        </w:tc>
        <w:tc>
          <w:tcPr>
            <w:tcW w:w="1177" w:type="dxa"/>
          </w:tcPr>
          <w:p w14:paraId="4CAAB69B" w14:textId="77777777" w:rsidR="00AD1340" w:rsidRDefault="0050760C">
            <w:pPr>
              <w:pStyle w:val="TableParagraph"/>
              <w:spacing w:before="15"/>
              <w:ind w:left="25" w:right="1"/>
              <w:rPr>
                <w:sz w:val="21"/>
              </w:rPr>
            </w:pPr>
            <w:r>
              <w:rPr>
                <w:spacing w:val="-2"/>
                <w:sz w:val="21"/>
              </w:rPr>
              <w:t>162,3</w:t>
            </w:r>
          </w:p>
        </w:tc>
        <w:tc>
          <w:tcPr>
            <w:tcW w:w="1297" w:type="dxa"/>
          </w:tcPr>
          <w:p w14:paraId="4C2C3E10" w14:textId="77777777" w:rsidR="00AD1340" w:rsidRDefault="0050760C">
            <w:pPr>
              <w:pStyle w:val="TableParagraph"/>
              <w:spacing w:before="15"/>
              <w:ind w:left="24"/>
              <w:rPr>
                <w:sz w:val="21"/>
              </w:rPr>
            </w:pPr>
            <w:r>
              <w:rPr>
                <w:spacing w:val="-2"/>
                <w:sz w:val="21"/>
              </w:rPr>
              <w:t>836,6</w:t>
            </w:r>
          </w:p>
        </w:tc>
        <w:tc>
          <w:tcPr>
            <w:tcW w:w="1969" w:type="dxa"/>
          </w:tcPr>
          <w:p w14:paraId="5855B8EA" w14:textId="77777777" w:rsidR="00AD1340" w:rsidRDefault="0050760C">
            <w:pPr>
              <w:pStyle w:val="TableParagraph"/>
              <w:spacing w:before="15"/>
              <w:ind w:left="26" w:right="1"/>
              <w:rPr>
                <w:sz w:val="21"/>
              </w:rPr>
            </w:pPr>
            <w:r>
              <w:rPr>
                <w:spacing w:val="-2"/>
                <w:sz w:val="21"/>
              </w:rPr>
              <w:t>998,9</w:t>
            </w:r>
          </w:p>
        </w:tc>
      </w:tr>
    </w:tbl>
    <w:p w14:paraId="03EFB696" w14:textId="77777777" w:rsidR="00AD1340" w:rsidRDefault="0050760C">
      <w:pPr>
        <w:pStyle w:val="BodyText"/>
        <w:spacing w:before="181"/>
        <w:ind w:left="1191"/>
        <w:jc w:val="both"/>
      </w:pPr>
      <w:r>
        <w:t xml:space="preserve">Au total, l'impact de l'aéroport pour le scénario BAC_0-1-0-0 </w:t>
      </w:r>
      <w:r>
        <w:rPr>
          <w:spacing w:val="-5"/>
        </w:rPr>
        <w:t>:</w:t>
      </w:r>
    </w:p>
    <w:p w14:paraId="1E3C4D78" w14:textId="77777777" w:rsidR="00AD1340" w:rsidRDefault="0050760C">
      <w:pPr>
        <w:pStyle w:val="ListParagraph"/>
        <w:numPr>
          <w:ilvl w:val="0"/>
          <w:numId w:val="2"/>
        </w:numPr>
        <w:tabs>
          <w:tab w:val="left" w:pos="1911"/>
        </w:tabs>
        <w:spacing w:before="30" w:line="259" w:lineRule="auto"/>
        <w:ind w:right="331"/>
        <w:rPr>
          <w:sz w:val="20"/>
        </w:rPr>
      </w:pPr>
      <w:r>
        <w:rPr>
          <w:sz w:val="20"/>
        </w:rPr>
        <w:t>Dans les conditions de référence sans aéroport, la concentration maximale (absolue) est de 1 076 particules/cm</w:t>
      </w:r>
      <w:r>
        <w:rPr>
          <w:sz w:val="20"/>
          <w:vertAlign w:val="superscript"/>
        </w:rPr>
        <w:t>3</w:t>
      </w:r>
      <w:r>
        <w:rPr>
          <w:sz w:val="20"/>
        </w:rPr>
        <w:t xml:space="preserve"> . Dans les conditions actuelles avec l'aéroport, la concentration maximale est de 60.843 particules/cm</w:t>
      </w:r>
      <w:r>
        <w:rPr>
          <w:sz w:val="20"/>
          <w:vertAlign w:val="superscript"/>
        </w:rPr>
        <w:t>3</w:t>
      </w:r>
      <w:r>
        <w:rPr>
          <w:sz w:val="20"/>
        </w:rPr>
        <w:t xml:space="preserve"> (en dehors de la zone du projet, le long</w:t>
      </w:r>
      <w:r>
        <w:rPr>
          <w:sz w:val="20"/>
        </w:rPr>
        <w:t xml:space="preserve"> du Tervuursesteenweg entre la zone du projet et la barrière antibruit).</w:t>
      </w:r>
    </w:p>
    <w:p w14:paraId="0A74B82F" w14:textId="77777777" w:rsidR="00AD1340" w:rsidRDefault="0050760C">
      <w:pPr>
        <w:pStyle w:val="ListParagraph"/>
        <w:numPr>
          <w:ilvl w:val="0"/>
          <w:numId w:val="2"/>
        </w:numPr>
        <w:tabs>
          <w:tab w:val="left" w:pos="1911"/>
        </w:tabs>
        <w:spacing w:before="8" w:line="259" w:lineRule="auto"/>
        <w:ind w:right="331"/>
        <w:rPr>
          <w:sz w:val="20"/>
        </w:rPr>
      </w:pPr>
      <w:r>
        <w:rPr>
          <w:sz w:val="20"/>
        </w:rPr>
        <w:t>L'aéroport apporte une contribution &gt; 2 500 particules/cm</w:t>
      </w:r>
      <w:r>
        <w:rPr>
          <w:sz w:val="20"/>
          <w:vertAlign w:val="superscript"/>
        </w:rPr>
        <w:t>3</w:t>
      </w:r>
      <w:r>
        <w:rPr>
          <w:sz w:val="20"/>
        </w:rPr>
        <w:t xml:space="preserve"> sur 122,6 km</w:t>
      </w:r>
      <w:r>
        <w:rPr>
          <w:sz w:val="20"/>
          <w:vertAlign w:val="superscript"/>
        </w:rPr>
        <w:t>2</w:t>
      </w:r>
      <w:r>
        <w:rPr>
          <w:sz w:val="20"/>
        </w:rPr>
        <w:t xml:space="preserve"> (dont 113,8 km</w:t>
      </w:r>
      <w:r>
        <w:rPr>
          <w:sz w:val="20"/>
          <w:vertAlign w:val="superscript"/>
        </w:rPr>
        <w:t>2</w:t>
      </w:r>
      <w:r>
        <w:rPr>
          <w:sz w:val="20"/>
        </w:rPr>
        <w:t xml:space="preserve"> en dehors de la zone du projet).</w:t>
      </w:r>
    </w:p>
    <w:p w14:paraId="3ACA9068" w14:textId="77777777" w:rsidR="00AD1340" w:rsidRDefault="00AD1340">
      <w:pPr>
        <w:pStyle w:val="BodyText"/>
      </w:pPr>
    </w:p>
    <w:p w14:paraId="0812BB81" w14:textId="77777777" w:rsidR="00AD1340" w:rsidRDefault="00AD1340">
      <w:pPr>
        <w:pStyle w:val="BodyText"/>
        <w:spacing w:before="95"/>
      </w:pPr>
    </w:p>
    <w:p w14:paraId="51AFEF8C" w14:textId="77777777" w:rsidR="00AD1340" w:rsidRDefault="0050760C">
      <w:pPr>
        <w:pStyle w:val="BodyText"/>
        <w:spacing w:before="1"/>
        <w:ind w:left="1191"/>
        <w:jc w:val="both"/>
      </w:pPr>
      <w:r>
        <w:t xml:space="preserve">Population (en nombre de </w:t>
      </w:r>
      <w:r>
        <w:rPr>
          <w:spacing w:val="-2"/>
        </w:rPr>
        <w:t>personnes)</w:t>
      </w:r>
    </w:p>
    <w:p w14:paraId="6585A3BA" w14:textId="77777777" w:rsidR="00AD1340" w:rsidRDefault="00AD1340">
      <w:pPr>
        <w:pStyle w:val="BodyText"/>
        <w:spacing w:before="6" w:after="1"/>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24"/>
        <w:gridCol w:w="1392"/>
        <w:gridCol w:w="1656"/>
        <w:gridCol w:w="1752"/>
        <w:gridCol w:w="1812"/>
      </w:tblGrid>
      <w:tr w:rsidR="00AD1340" w14:paraId="017EA648" w14:textId="77777777">
        <w:trPr>
          <w:trHeight w:val="272"/>
        </w:trPr>
        <w:tc>
          <w:tcPr>
            <w:tcW w:w="1824" w:type="dxa"/>
          </w:tcPr>
          <w:p w14:paraId="52E6F68D" w14:textId="77777777" w:rsidR="00AD1340" w:rsidRDefault="00AD1340">
            <w:pPr>
              <w:pStyle w:val="TableParagraph"/>
              <w:spacing w:before="0" w:line="240" w:lineRule="auto"/>
              <w:jc w:val="left"/>
              <w:rPr>
                <w:rFonts w:ascii="Times New Roman"/>
                <w:sz w:val="20"/>
              </w:rPr>
            </w:pPr>
          </w:p>
        </w:tc>
        <w:tc>
          <w:tcPr>
            <w:tcW w:w="3048" w:type="dxa"/>
            <w:gridSpan w:val="2"/>
          </w:tcPr>
          <w:p w14:paraId="018D7337" w14:textId="77777777" w:rsidR="00AD1340" w:rsidRDefault="0050760C">
            <w:pPr>
              <w:pStyle w:val="TableParagraph"/>
              <w:spacing w:before="2" w:line="250" w:lineRule="exact"/>
              <w:ind w:left="220"/>
              <w:jc w:val="left"/>
              <w:rPr>
                <w:sz w:val="21"/>
              </w:rPr>
            </w:pPr>
            <w:r>
              <w:rPr>
                <w:sz w:val="21"/>
              </w:rPr>
              <w:t xml:space="preserve">Scénario de référence </w:t>
            </w:r>
            <w:r>
              <w:rPr>
                <w:spacing w:val="-2"/>
                <w:sz w:val="21"/>
              </w:rPr>
              <w:t>BAC_0000</w:t>
            </w:r>
          </w:p>
        </w:tc>
        <w:tc>
          <w:tcPr>
            <w:tcW w:w="3564" w:type="dxa"/>
            <w:gridSpan w:val="2"/>
          </w:tcPr>
          <w:p w14:paraId="2A89BF5A" w14:textId="77777777" w:rsidR="00AD1340" w:rsidRDefault="0050760C">
            <w:pPr>
              <w:pStyle w:val="TableParagraph"/>
              <w:spacing w:before="2" w:line="250" w:lineRule="exact"/>
              <w:ind w:left="641"/>
              <w:jc w:val="left"/>
              <w:rPr>
                <w:sz w:val="21"/>
              </w:rPr>
            </w:pPr>
            <w:r>
              <w:rPr>
                <w:sz w:val="21"/>
              </w:rPr>
              <w:t xml:space="preserve">Scénario actuel </w:t>
            </w:r>
            <w:r>
              <w:rPr>
                <w:spacing w:val="-2"/>
                <w:sz w:val="21"/>
              </w:rPr>
              <w:t>BAC_0100</w:t>
            </w:r>
          </w:p>
        </w:tc>
      </w:tr>
      <w:tr w:rsidR="00AD1340" w14:paraId="3FA995D4" w14:textId="77777777">
        <w:trPr>
          <w:trHeight w:val="596"/>
        </w:trPr>
        <w:tc>
          <w:tcPr>
            <w:tcW w:w="1824" w:type="dxa"/>
          </w:tcPr>
          <w:p w14:paraId="72BDDB2D" w14:textId="77777777" w:rsidR="00AD1340" w:rsidRDefault="0050760C">
            <w:pPr>
              <w:pStyle w:val="TableParagraph"/>
              <w:spacing w:line="240" w:lineRule="auto"/>
              <w:ind w:left="232"/>
              <w:jc w:val="left"/>
              <w:rPr>
                <w:sz w:val="21"/>
              </w:rPr>
            </w:pPr>
            <w:r>
              <w:rPr>
                <w:spacing w:val="-2"/>
                <w:sz w:val="21"/>
              </w:rPr>
              <w:t xml:space="preserve">Nombre </w:t>
            </w:r>
            <w:r>
              <w:rPr>
                <w:sz w:val="21"/>
              </w:rPr>
              <w:t>absolu</w:t>
            </w:r>
          </w:p>
          <w:p w14:paraId="788E4CB0" w14:textId="77777777" w:rsidR="00AD1340" w:rsidRDefault="0050760C">
            <w:pPr>
              <w:pStyle w:val="TableParagraph"/>
              <w:spacing w:before="67"/>
              <w:ind w:left="220"/>
              <w:jc w:val="left"/>
              <w:rPr>
                <w:sz w:val="21"/>
              </w:rPr>
            </w:pPr>
            <w:r>
              <w:rPr>
                <w:sz w:val="21"/>
              </w:rPr>
              <w:t xml:space="preserve">(# </w:t>
            </w:r>
            <w:r>
              <w:rPr>
                <w:spacing w:val="-2"/>
                <w:sz w:val="21"/>
              </w:rPr>
              <w:t>particules/cm )</w:t>
            </w:r>
            <w:r>
              <w:rPr>
                <w:spacing w:val="-2"/>
                <w:sz w:val="21"/>
                <w:vertAlign w:val="superscript"/>
              </w:rPr>
              <w:t>3</w:t>
            </w:r>
          </w:p>
        </w:tc>
        <w:tc>
          <w:tcPr>
            <w:tcW w:w="1392" w:type="dxa"/>
          </w:tcPr>
          <w:p w14:paraId="0620E8F6" w14:textId="77777777" w:rsidR="00AD1340" w:rsidRDefault="0050760C">
            <w:pPr>
              <w:pStyle w:val="TableParagraph"/>
              <w:spacing w:before="170" w:line="240" w:lineRule="auto"/>
              <w:ind w:left="63" w:right="38"/>
              <w:rPr>
                <w:sz w:val="21"/>
              </w:rPr>
            </w:pPr>
            <w:r>
              <w:rPr>
                <w:spacing w:val="-2"/>
                <w:sz w:val="21"/>
              </w:rPr>
              <w:t>Bruxelles</w:t>
            </w:r>
          </w:p>
        </w:tc>
        <w:tc>
          <w:tcPr>
            <w:tcW w:w="1656" w:type="dxa"/>
          </w:tcPr>
          <w:p w14:paraId="3795E3EF" w14:textId="77777777" w:rsidR="00AD1340" w:rsidRDefault="0050760C">
            <w:pPr>
              <w:pStyle w:val="TableParagraph"/>
              <w:spacing w:before="170" w:line="240" w:lineRule="auto"/>
              <w:ind w:left="25" w:right="9"/>
              <w:rPr>
                <w:sz w:val="21"/>
              </w:rPr>
            </w:pPr>
            <w:r>
              <w:rPr>
                <w:spacing w:val="-2"/>
                <w:sz w:val="21"/>
              </w:rPr>
              <w:t>Flandre</w:t>
            </w:r>
          </w:p>
        </w:tc>
        <w:tc>
          <w:tcPr>
            <w:tcW w:w="1752" w:type="dxa"/>
          </w:tcPr>
          <w:p w14:paraId="0C561501" w14:textId="77777777" w:rsidR="00AD1340" w:rsidRDefault="0050760C">
            <w:pPr>
              <w:pStyle w:val="TableParagraph"/>
              <w:spacing w:before="170" w:line="240" w:lineRule="auto"/>
              <w:ind w:left="27"/>
              <w:rPr>
                <w:sz w:val="21"/>
              </w:rPr>
            </w:pPr>
            <w:r>
              <w:rPr>
                <w:spacing w:val="-2"/>
                <w:sz w:val="21"/>
              </w:rPr>
              <w:t>Bruxelles</w:t>
            </w:r>
          </w:p>
        </w:tc>
        <w:tc>
          <w:tcPr>
            <w:tcW w:w="1812" w:type="dxa"/>
          </w:tcPr>
          <w:p w14:paraId="5D707E49" w14:textId="77777777" w:rsidR="00AD1340" w:rsidRDefault="0050760C">
            <w:pPr>
              <w:pStyle w:val="TableParagraph"/>
              <w:spacing w:before="170" w:line="240" w:lineRule="auto"/>
              <w:ind w:left="29"/>
              <w:rPr>
                <w:sz w:val="21"/>
              </w:rPr>
            </w:pPr>
            <w:r>
              <w:rPr>
                <w:spacing w:val="-2"/>
                <w:sz w:val="21"/>
              </w:rPr>
              <w:t>Flandre</w:t>
            </w:r>
          </w:p>
        </w:tc>
      </w:tr>
      <w:tr w:rsidR="00AD1340" w14:paraId="7FAA1664" w14:textId="77777777">
        <w:trPr>
          <w:trHeight w:val="272"/>
        </w:trPr>
        <w:tc>
          <w:tcPr>
            <w:tcW w:w="1824" w:type="dxa"/>
          </w:tcPr>
          <w:p w14:paraId="67E5C1A7" w14:textId="77777777" w:rsidR="00AD1340" w:rsidRDefault="0050760C">
            <w:pPr>
              <w:pStyle w:val="TableParagraph"/>
              <w:ind w:left="25"/>
              <w:rPr>
                <w:sz w:val="21"/>
              </w:rPr>
            </w:pPr>
            <w:r>
              <w:rPr>
                <w:sz w:val="21"/>
              </w:rPr>
              <w:t>0-2</w:t>
            </w:r>
            <w:r>
              <w:rPr>
                <w:spacing w:val="-2"/>
                <w:sz w:val="21"/>
              </w:rPr>
              <w:t>.000</w:t>
            </w:r>
          </w:p>
        </w:tc>
        <w:tc>
          <w:tcPr>
            <w:tcW w:w="1392" w:type="dxa"/>
          </w:tcPr>
          <w:p w14:paraId="74430320" w14:textId="77777777" w:rsidR="00AD1340" w:rsidRDefault="0050760C">
            <w:pPr>
              <w:pStyle w:val="TableParagraph"/>
              <w:ind w:left="63" w:right="50"/>
              <w:rPr>
                <w:sz w:val="21"/>
              </w:rPr>
            </w:pPr>
            <w:r>
              <w:rPr>
                <w:spacing w:val="-2"/>
                <w:sz w:val="21"/>
              </w:rPr>
              <w:t>1.216.624</w:t>
            </w:r>
          </w:p>
        </w:tc>
        <w:tc>
          <w:tcPr>
            <w:tcW w:w="1656" w:type="dxa"/>
          </w:tcPr>
          <w:p w14:paraId="49DBCC33" w14:textId="77777777" w:rsidR="00AD1340" w:rsidRDefault="0050760C">
            <w:pPr>
              <w:pStyle w:val="TableParagraph"/>
              <w:ind w:left="25" w:right="11"/>
              <w:rPr>
                <w:sz w:val="21"/>
              </w:rPr>
            </w:pPr>
            <w:r>
              <w:rPr>
                <w:spacing w:val="-2"/>
                <w:sz w:val="21"/>
              </w:rPr>
              <w:t>670.309</w:t>
            </w:r>
          </w:p>
        </w:tc>
        <w:tc>
          <w:tcPr>
            <w:tcW w:w="1752" w:type="dxa"/>
          </w:tcPr>
          <w:p w14:paraId="103597D2" w14:textId="77777777" w:rsidR="00AD1340" w:rsidRDefault="0050760C">
            <w:pPr>
              <w:pStyle w:val="TableParagraph"/>
              <w:ind w:left="27" w:right="13"/>
              <w:rPr>
                <w:sz w:val="21"/>
              </w:rPr>
            </w:pPr>
            <w:r>
              <w:rPr>
                <w:spacing w:val="-2"/>
                <w:sz w:val="21"/>
              </w:rPr>
              <w:t>1.138.724</w:t>
            </w:r>
          </w:p>
        </w:tc>
        <w:tc>
          <w:tcPr>
            <w:tcW w:w="1812" w:type="dxa"/>
          </w:tcPr>
          <w:p w14:paraId="730E1E37" w14:textId="77777777" w:rsidR="00AD1340" w:rsidRDefault="0050760C">
            <w:pPr>
              <w:pStyle w:val="TableParagraph"/>
              <w:ind w:left="29" w:right="2"/>
              <w:rPr>
                <w:sz w:val="21"/>
              </w:rPr>
            </w:pPr>
            <w:r>
              <w:rPr>
                <w:spacing w:val="-2"/>
                <w:sz w:val="21"/>
              </w:rPr>
              <w:t>512.126</w:t>
            </w:r>
          </w:p>
        </w:tc>
      </w:tr>
      <w:tr w:rsidR="00AD1340" w14:paraId="795EBEB1" w14:textId="77777777">
        <w:trPr>
          <w:trHeight w:val="272"/>
        </w:trPr>
        <w:tc>
          <w:tcPr>
            <w:tcW w:w="1824" w:type="dxa"/>
          </w:tcPr>
          <w:p w14:paraId="3B2A089E" w14:textId="77777777" w:rsidR="00AD1340" w:rsidRDefault="0050760C">
            <w:pPr>
              <w:pStyle w:val="TableParagraph"/>
              <w:ind w:left="25" w:right="1"/>
              <w:rPr>
                <w:sz w:val="21"/>
              </w:rPr>
            </w:pPr>
            <w:r>
              <w:rPr>
                <w:sz w:val="21"/>
              </w:rPr>
              <w:t>2.000-2.</w:t>
            </w:r>
            <w:r>
              <w:rPr>
                <w:spacing w:val="-2"/>
                <w:sz w:val="21"/>
              </w:rPr>
              <w:t>500</w:t>
            </w:r>
          </w:p>
        </w:tc>
        <w:tc>
          <w:tcPr>
            <w:tcW w:w="1392" w:type="dxa"/>
          </w:tcPr>
          <w:p w14:paraId="56996CD7" w14:textId="77777777" w:rsidR="00AD1340" w:rsidRDefault="0050760C">
            <w:pPr>
              <w:pStyle w:val="TableParagraph"/>
              <w:ind w:left="63" w:right="49"/>
              <w:rPr>
                <w:sz w:val="21"/>
              </w:rPr>
            </w:pPr>
            <w:r>
              <w:rPr>
                <w:spacing w:val="-10"/>
                <w:sz w:val="21"/>
              </w:rPr>
              <w:t>0</w:t>
            </w:r>
          </w:p>
        </w:tc>
        <w:tc>
          <w:tcPr>
            <w:tcW w:w="1656" w:type="dxa"/>
          </w:tcPr>
          <w:p w14:paraId="56F14CF8" w14:textId="77777777" w:rsidR="00AD1340" w:rsidRDefault="0050760C">
            <w:pPr>
              <w:pStyle w:val="TableParagraph"/>
              <w:ind w:left="25" w:right="10"/>
              <w:rPr>
                <w:sz w:val="21"/>
              </w:rPr>
            </w:pPr>
            <w:r>
              <w:rPr>
                <w:spacing w:val="-10"/>
                <w:sz w:val="21"/>
              </w:rPr>
              <w:t>0</w:t>
            </w:r>
          </w:p>
        </w:tc>
        <w:tc>
          <w:tcPr>
            <w:tcW w:w="1752" w:type="dxa"/>
          </w:tcPr>
          <w:p w14:paraId="0222B045" w14:textId="77777777" w:rsidR="00AD1340" w:rsidRDefault="0050760C">
            <w:pPr>
              <w:pStyle w:val="TableParagraph"/>
              <w:ind w:left="27"/>
              <w:rPr>
                <w:sz w:val="21"/>
              </w:rPr>
            </w:pPr>
            <w:r>
              <w:rPr>
                <w:spacing w:val="-2"/>
                <w:sz w:val="21"/>
              </w:rPr>
              <w:t>63.545</w:t>
            </w:r>
          </w:p>
        </w:tc>
        <w:tc>
          <w:tcPr>
            <w:tcW w:w="1812" w:type="dxa"/>
          </w:tcPr>
          <w:p w14:paraId="07D1094F" w14:textId="77777777" w:rsidR="00AD1340" w:rsidRDefault="0050760C">
            <w:pPr>
              <w:pStyle w:val="TableParagraph"/>
              <w:ind w:left="29" w:right="14"/>
              <w:rPr>
                <w:sz w:val="21"/>
              </w:rPr>
            </w:pPr>
            <w:r>
              <w:rPr>
                <w:spacing w:val="-2"/>
                <w:sz w:val="21"/>
              </w:rPr>
              <w:t>33.397</w:t>
            </w:r>
          </w:p>
        </w:tc>
      </w:tr>
      <w:tr w:rsidR="00AD1340" w14:paraId="54AFB9D1" w14:textId="77777777">
        <w:trPr>
          <w:trHeight w:val="272"/>
        </w:trPr>
        <w:tc>
          <w:tcPr>
            <w:tcW w:w="1824" w:type="dxa"/>
          </w:tcPr>
          <w:p w14:paraId="42C67677" w14:textId="77777777" w:rsidR="00AD1340" w:rsidRDefault="0050760C">
            <w:pPr>
              <w:pStyle w:val="TableParagraph"/>
              <w:ind w:left="25" w:right="1"/>
              <w:rPr>
                <w:sz w:val="21"/>
              </w:rPr>
            </w:pPr>
            <w:r>
              <w:rPr>
                <w:sz w:val="21"/>
              </w:rPr>
              <w:t>2.500-5</w:t>
            </w:r>
            <w:r>
              <w:rPr>
                <w:spacing w:val="-2"/>
                <w:sz w:val="21"/>
              </w:rPr>
              <w:t>.000</w:t>
            </w:r>
          </w:p>
        </w:tc>
        <w:tc>
          <w:tcPr>
            <w:tcW w:w="1392" w:type="dxa"/>
          </w:tcPr>
          <w:p w14:paraId="52BB8C9E" w14:textId="77777777" w:rsidR="00AD1340" w:rsidRDefault="0050760C">
            <w:pPr>
              <w:pStyle w:val="TableParagraph"/>
              <w:ind w:left="63" w:right="49"/>
              <w:rPr>
                <w:sz w:val="21"/>
              </w:rPr>
            </w:pPr>
            <w:r>
              <w:rPr>
                <w:spacing w:val="-10"/>
                <w:sz w:val="21"/>
              </w:rPr>
              <w:t>0</w:t>
            </w:r>
          </w:p>
        </w:tc>
        <w:tc>
          <w:tcPr>
            <w:tcW w:w="1656" w:type="dxa"/>
          </w:tcPr>
          <w:p w14:paraId="000E7DFE" w14:textId="77777777" w:rsidR="00AD1340" w:rsidRDefault="0050760C">
            <w:pPr>
              <w:pStyle w:val="TableParagraph"/>
              <w:ind w:left="25" w:right="10"/>
              <w:rPr>
                <w:sz w:val="21"/>
              </w:rPr>
            </w:pPr>
            <w:r>
              <w:rPr>
                <w:spacing w:val="-10"/>
                <w:sz w:val="21"/>
              </w:rPr>
              <w:t>0</w:t>
            </w:r>
          </w:p>
        </w:tc>
        <w:tc>
          <w:tcPr>
            <w:tcW w:w="1752" w:type="dxa"/>
          </w:tcPr>
          <w:p w14:paraId="47041EAA" w14:textId="77777777" w:rsidR="00AD1340" w:rsidRDefault="0050760C">
            <w:pPr>
              <w:pStyle w:val="TableParagraph"/>
              <w:ind w:left="27"/>
              <w:rPr>
                <w:sz w:val="21"/>
              </w:rPr>
            </w:pPr>
            <w:r>
              <w:rPr>
                <w:spacing w:val="-2"/>
                <w:sz w:val="21"/>
              </w:rPr>
              <w:t>14.047</w:t>
            </w:r>
          </w:p>
        </w:tc>
        <w:tc>
          <w:tcPr>
            <w:tcW w:w="1812" w:type="dxa"/>
          </w:tcPr>
          <w:p w14:paraId="04192BBE" w14:textId="77777777" w:rsidR="00AD1340" w:rsidRDefault="0050760C">
            <w:pPr>
              <w:pStyle w:val="TableParagraph"/>
              <w:ind w:left="29" w:right="14"/>
              <w:rPr>
                <w:sz w:val="21"/>
              </w:rPr>
            </w:pPr>
            <w:r>
              <w:rPr>
                <w:spacing w:val="-2"/>
                <w:sz w:val="21"/>
              </w:rPr>
              <w:t>72.231</w:t>
            </w:r>
          </w:p>
        </w:tc>
      </w:tr>
      <w:tr w:rsidR="00AD1340" w14:paraId="0C011380" w14:textId="77777777">
        <w:trPr>
          <w:trHeight w:val="272"/>
        </w:trPr>
        <w:tc>
          <w:tcPr>
            <w:tcW w:w="1824" w:type="dxa"/>
          </w:tcPr>
          <w:p w14:paraId="74785DB1" w14:textId="77777777" w:rsidR="00AD1340" w:rsidRDefault="0050760C">
            <w:pPr>
              <w:pStyle w:val="TableParagraph"/>
              <w:ind w:left="25" w:right="13"/>
              <w:rPr>
                <w:sz w:val="21"/>
              </w:rPr>
            </w:pPr>
            <w:r>
              <w:rPr>
                <w:sz w:val="21"/>
              </w:rPr>
              <w:t>5.000-10</w:t>
            </w:r>
            <w:r>
              <w:rPr>
                <w:spacing w:val="-2"/>
                <w:sz w:val="21"/>
              </w:rPr>
              <w:t>.000</w:t>
            </w:r>
          </w:p>
        </w:tc>
        <w:tc>
          <w:tcPr>
            <w:tcW w:w="1392" w:type="dxa"/>
          </w:tcPr>
          <w:p w14:paraId="48AF362D" w14:textId="77777777" w:rsidR="00AD1340" w:rsidRDefault="0050760C">
            <w:pPr>
              <w:pStyle w:val="TableParagraph"/>
              <w:ind w:left="63" w:right="49"/>
              <w:rPr>
                <w:sz w:val="21"/>
              </w:rPr>
            </w:pPr>
            <w:r>
              <w:rPr>
                <w:spacing w:val="-10"/>
                <w:sz w:val="21"/>
              </w:rPr>
              <w:t>0</w:t>
            </w:r>
          </w:p>
        </w:tc>
        <w:tc>
          <w:tcPr>
            <w:tcW w:w="1656" w:type="dxa"/>
          </w:tcPr>
          <w:p w14:paraId="04BE4553" w14:textId="77777777" w:rsidR="00AD1340" w:rsidRDefault="0050760C">
            <w:pPr>
              <w:pStyle w:val="TableParagraph"/>
              <w:ind w:left="25" w:right="10"/>
              <w:rPr>
                <w:sz w:val="21"/>
              </w:rPr>
            </w:pPr>
            <w:r>
              <w:rPr>
                <w:spacing w:val="-10"/>
                <w:sz w:val="21"/>
              </w:rPr>
              <w:t>0</w:t>
            </w:r>
          </w:p>
        </w:tc>
        <w:tc>
          <w:tcPr>
            <w:tcW w:w="1752" w:type="dxa"/>
          </w:tcPr>
          <w:p w14:paraId="127646FD" w14:textId="77777777" w:rsidR="00AD1340" w:rsidRDefault="0050760C">
            <w:pPr>
              <w:pStyle w:val="TableParagraph"/>
              <w:ind w:left="27" w:right="14"/>
              <w:rPr>
                <w:sz w:val="21"/>
              </w:rPr>
            </w:pPr>
            <w:r>
              <w:rPr>
                <w:spacing w:val="-5"/>
                <w:sz w:val="21"/>
              </w:rPr>
              <w:t>308</w:t>
            </w:r>
          </w:p>
        </w:tc>
        <w:tc>
          <w:tcPr>
            <w:tcW w:w="1812" w:type="dxa"/>
          </w:tcPr>
          <w:p w14:paraId="5E8E1679" w14:textId="77777777" w:rsidR="00AD1340" w:rsidRDefault="0050760C">
            <w:pPr>
              <w:pStyle w:val="TableParagraph"/>
              <w:ind w:left="29" w:right="14"/>
              <w:rPr>
                <w:sz w:val="21"/>
              </w:rPr>
            </w:pPr>
            <w:r>
              <w:rPr>
                <w:spacing w:val="-2"/>
                <w:sz w:val="21"/>
              </w:rPr>
              <w:t>32.505</w:t>
            </w:r>
          </w:p>
        </w:tc>
      </w:tr>
      <w:tr w:rsidR="00AD1340" w14:paraId="62AAA238" w14:textId="77777777">
        <w:trPr>
          <w:trHeight w:val="272"/>
        </w:trPr>
        <w:tc>
          <w:tcPr>
            <w:tcW w:w="1824" w:type="dxa"/>
          </w:tcPr>
          <w:p w14:paraId="2055CC6D" w14:textId="77777777" w:rsidR="00AD1340" w:rsidRDefault="0050760C">
            <w:pPr>
              <w:pStyle w:val="TableParagraph"/>
              <w:ind w:left="25" w:right="1"/>
              <w:rPr>
                <w:sz w:val="21"/>
              </w:rPr>
            </w:pPr>
            <w:r>
              <w:rPr>
                <w:sz w:val="21"/>
              </w:rPr>
              <w:t>10.000-20.</w:t>
            </w:r>
            <w:r>
              <w:rPr>
                <w:spacing w:val="-2"/>
                <w:sz w:val="21"/>
              </w:rPr>
              <w:t>000</w:t>
            </w:r>
          </w:p>
        </w:tc>
        <w:tc>
          <w:tcPr>
            <w:tcW w:w="1392" w:type="dxa"/>
          </w:tcPr>
          <w:p w14:paraId="16902A8C" w14:textId="77777777" w:rsidR="00AD1340" w:rsidRDefault="0050760C">
            <w:pPr>
              <w:pStyle w:val="TableParagraph"/>
              <w:ind w:left="63" w:right="49"/>
              <w:rPr>
                <w:sz w:val="21"/>
              </w:rPr>
            </w:pPr>
            <w:r>
              <w:rPr>
                <w:spacing w:val="-10"/>
                <w:sz w:val="21"/>
              </w:rPr>
              <w:t>0</w:t>
            </w:r>
          </w:p>
        </w:tc>
        <w:tc>
          <w:tcPr>
            <w:tcW w:w="1656" w:type="dxa"/>
          </w:tcPr>
          <w:p w14:paraId="33BCF222" w14:textId="77777777" w:rsidR="00AD1340" w:rsidRDefault="0050760C">
            <w:pPr>
              <w:pStyle w:val="TableParagraph"/>
              <w:ind w:left="25" w:right="10"/>
              <w:rPr>
                <w:sz w:val="21"/>
              </w:rPr>
            </w:pPr>
            <w:r>
              <w:rPr>
                <w:spacing w:val="-10"/>
                <w:sz w:val="21"/>
              </w:rPr>
              <w:t>0</w:t>
            </w:r>
          </w:p>
        </w:tc>
        <w:tc>
          <w:tcPr>
            <w:tcW w:w="1752" w:type="dxa"/>
          </w:tcPr>
          <w:p w14:paraId="72A1E1CF" w14:textId="77777777" w:rsidR="00AD1340" w:rsidRDefault="0050760C">
            <w:pPr>
              <w:pStyle w:val="TableParagraph"/>
              <w:ind w:left="27" w:right="12"/>
              <w:rPr>
                <w:sz w:val="21"/>
              </w:rPr>
            </w:pPr>
            <w:r>
              <w:rPr>
                <w:spacing w:val="-10"/>
                <w:sz w:val="21"/>
              </w:rPr>
              <w:t>0</w:t>
            </w:r>
          </w:p>
        </w:tc>
        <w:tc>
          <w:tcPr>
            <w:tcW w:w="1812" w:type="dxa"/>
          </w:tcPr>
          <w:p w14:paraId="4760ABC6" w14:textId="77777777" w:rsidR="00AD1340" w:rsidRDefault="0050760C">
            <w:pPr>
              <w:pStyle w:val="TableParagraph"/>
              <w:ind w:left="29" w:right="14"/>
              <w:rPr>
                <w:sz w:val="21"/>
              </w:rPr>
            </w:pPr>
            <w:r>
              <w:rPr>
                <w:spacing w:val="-2"/>
                <w:sz w:val="21"/>
              </w:rPr>
              <w:t>14.747</w:t>
            </w:r>
          </w:p>
        </w:tc>
      </w:tr>
      <w:tr w:rsidR="00AD1340" w14:paraId="0E817E04" w14:textId="77777777">
        <w:trPr>
          <w:trHeight w:val="272"/>
        </w:trPr>
        <w:tc>
          <w:tcPr>
            <w:tcW w:w="1824" w:type="dxa"/>
          </w:tcPr>
          <w:p w14:paraId="471E2FA3" w14:textId="77777777" w:rsidR="00AD1340" w:rsidRDefault="0050760C">
            <w:pPr>
              <w:pStyle w:val="TableParagraph"/>
              <w:ind w:left="25" w:right="1"/>
              <w:rPr>
                <w:sz w:val="21"/>
              </w:rPr>
            </w:pPr>
            <w:r>
              <w:rPr>
                <w:sz w:val="21"/>
              </w:rPr>
              <w:t>20.000-50</w:t>
            </w:r>
            <w:r>
              <w:rPr>
                <w:spacing w:val="-2"/>
                <w:sz w:val="21"/>
              </w:rPr>
              <w:t>.000</w:t>
            </w:r>
          </w:p>
        </w:tc>
        <w:tc>
          <w:tcPr>
            <w:tcW w:w="1392" w:type="dxa"/>
          </w:tcPr>
          <w:p w14:paraId="6C164C44" w14:textId="77777777" w:rsidR="00AD1340" w:rsidRDefault="0050760C">
            <w:pPr>
              <w:pStyle w:val="TableParagraph"/>
              <w:ind w:left="63" w:right="49"/>
              <w:rPr>
                <w:sz w:val="21"/>
              </w:rPr>
            </w:pPr>
            <w:r>
              <w:rPr>
                <w:spacing w:val="-10"/>
                <w:sz w:val="21"/>
              </w:rPr>
              <w:t>0</w:t>
            </w:r>
          </w:p>
        </w:tc>
        <w:tc>
          <w:tcPr>
            <w:tcW w:w="1656" w:type="dxa"/>
          </w:tcPr>
          <w:p w14:paraId="2E78B48E" w14:textId="77777777" w:rsidR="00AD1340" w:rsidRDefault="0050760C">
            <w:pPr>
              <w:pStyle w:val="TableParagraph"/>
              <w:ind w:left="25" w:right="10"/>
              <w:rPr>
                <w:sz w:val="21"/>
              </w:rPr>
            </w:pPr>
            <w:r>
              <w:rPr>
                <w:spacing w:val="-10"/>
                <w:sz w:val="21"/>
              </w:rPr>
              <w:t>0</w:t>
            </w:r>
          </w:p>
        </w:tc>
        <w:tc>
          <w:tcPr>
            <w:tcW w:w="1752" w:type="dxa"/>
          </w:tcPr>
          <w:p w14:paraId="67B37C22" w14:textId="77777777" w:rsidR="00AD1340" w:rsidRDefault="0050760C">
            <w:pPr>
              <w:pStyle w:val="TableParagraph"/>
              <w:ind w:left="27" w:right="12"/>
              <w:rPr>
                <w:sz w:val="21"/>
              </w:rPr>
            </w:pPr>
            <w:r>
              <w:rPr>
                <w:spacing w:val="-10"/>
                <w:sz w:val="21"/>
              </w:rPr>
              <w:t>0</w:t>
            </w:r>
          </w:p>
        </w:tc>
        <w:tc>
          <w:tcPr>
            <w:tcW w:w="1812" w:type="dxa"/>
          </w:tcPr>
          <w:p w14:paraId="6BAE084E" w14:textId="77777777" w:rsidR="00AD1340" w:rsidRDefault="0050760C">
            <w:pPr>
              <w:pStyle w:val="TableParagraph"/>
              <w:ind w:left="29" w:right="2"/>
              <w:rPr>
                <w:sz w:val="21"/>
              </w:rPr>
            </w:pPr>
            <w:r>
              <w:rPr>
                <w:spacing w:val="-2"/>
                <w:sz w:val="21"/>
              </w:rPr>
              <w:t>5.288</w:t>
            </w:r>
          </w:p>
        </w:tc>
      </w:tr>
      <w:tr w:rsidR="00AD1340" w14:paraId="1E1AE3B7" w14:textId="77777777">
        <w:trPr>
          <w:trHeight w:val="272"/>
        </w:trPr>
        <w:tc>
          <w:tcPr>
            <w:tcW w:w="1824" w:type="dxa"/>
          </w:tcPr>
          <w:p w14:paraId="18CC25AA" w14:textId="77777777" w:rsidR="00AD1340" w:rsidRDefault="0050760C">
            <w:pPr>
              <w:pStyle w:val="TableParagraph"/>
              <w:ind w:left="25" w:right="13"/>
              <w:rPr>
                <w:sz w:val="21"/>
              </w:rPr>
            </w:pPr>
            <w:r>
              <w:rPr>
                <w:sz w:val="21"/>
              </w:rPr>
              <w:t>50.000-100</w:t>
            </w:r>
            <w:r>
              <w:rPr>
                <w:spacing w:val="-2"/>
                <w:sz w:val="21"/>
              </w:rPr>
              <w:t>.000</w:t>
            </w:r>
          </w:p>
        </w:tc>
        <w:tc>
          <w:tcPr>
            <w:tcW w:w="1392" w:type="dxa"/>
          </w:tcPr>
          <w:p w14:paraId="6ACDA5CD" w14:textId="77777777" w:rsidR="00AD1340" w:rsidRDefault="0050760C">
            <w:pPr>
              <w:pStyle w:val="TableParagraph"/>
              <w:ind w:left="63" w:right="49"/>
              <w:rPr>
                <w:sz w:val="21"/>
              </w:rPr>
            </w:pPr>
            <w:r>
              <w:rPr>
                <w:spacing w:val="-10"/>
                <w:sz w:val="21"/>
              </w:rPr>
              <w:t>0</w:t>
            </w:r>
          </w:p>
        </w:tc>
        <w:tc>
          <w:tcPr>
            <w:tcW w:w="1656" w:type="dxa"/>
          </w:tcPr>
          <w:p w14:paraId="6E5E8868" w14:textId="77777777" w:rsidR="00AD1340" w:rsidRDefault="0050760C">
            <w:pPr>
              <w:pStyle w:val="TableParagraph"/>
              <w:ind w:left="25" w:right="10"/>
              <w:rPr>
                <w:sz w:val="21"/>
              </w:rPr>
            </w:pPr>
            <w:r>
              <w:rPr>
                <w:spacing w:val="-10"/>
                <w:sz w:val="21"/>
              </w:rPr>
              <w:t>0</w:t>
            </w:r>
          </w:p>
        </w:tc>
        <w:tc>
          <w:tcPr>
            <w:tcW w:w="1752" w:type="dxa"/>
          </w:tcPr>
          <w:p w14:paraId="3BA3DD04" w14:textId="77777777" w:rsidR="00AD1340" w:rsidRDefault="0050760C">
            <w:pPr>
              <w:pStyle w:val="TableParagraph"/>
              <w:ind w:left="27" w:right="12"/>
              <w:rPr>
                <w:sz w:val="21"/>
              </w:rPr>
            </w:pPr>
            <w:r>
              <w:rPr>
                <w:spacing w:val="-10"/>
                <w:sz w:val="21"/>
              </w:rPr>
              <w:t>0</w:t>
            </w:r>
          </w:p>
        </w:tc>
        <w:tc>
          <w:tcPr>
            <w:tcW w:w="1812" w:type="dxa"/>
          </w:tcPr>
          <w:p w14:paraId="1862B733" w14:textId="77777777" w:rsidR="00AD1340" w:rsidRDefault="0050760C">
            <w:pPr>
              <w:pStyle w:val="TableParagraph"/>
              <w:ind w:left="29" w:right="15"/>
              <w:rPr>
                <w:sz w:val="21"/>
              </w:rPr>
            </w:pPr>
            <w:r>
              <w:rPr>
                <w:spacing w:val="-5"/>
                <w:sz w:val="21"/>
              </w:rPr>
              <w:t>14</w:t>
            </w:r>
          </w:p>
        </w:tc>
      </w:tr>
      <w:tr w:rsidR="00AD1340" w14:paraId="0A7AD5CA" w14:textId="77777777">
        <w:trPr>
          <w:trHeight w:val="272"/>
        </w:trPr>
        <w:tc>
          <w:tcPr>
            <w:tcW w:w="1824" w:type="dxa"/>
          </w:tcPr>
          <w:p w14:paraId="089EA233" w14:textId="77777777" w:rsidR="00AD1340" w:rsidRDefault="0050760C">
            <w:pPr>
              <w:pStyle w:val="TableParagraph"/>
              <w:ind w:left="25" w:right="3"/>
              <w:rPr>
                <w:sz w:val="21"/>
              </w:rPr>
            </w:pPr>
            <w:r>
              <w:rPr>
                <w:sz w:val="21"/>
              </w:rPr>
              <w:t>100.000-1</w:t>
            </w:r>
            <w:r>
              <w:rPr>
                <w:spacing w:val="-2"/>
                <w:sz w:val="21"/>
              </w:rPr>
              <w:t>.000.000</w:t>
            </w:r>
          </w:p>
        </w:tc>
        <w:tc>
          <w:tcPr>
            <w:tcW w:w="1392" w:type="dxa"/>
          </w:tcPr>
          <w:p w14:paraId="48C13347" w14:textId="77777777" w:rsidR="00AD1340" w:rsidRDefault="0050760C">
            <w:pPr>
              <w:pStyle w:val="TableParagraph"/>
              <w:ind w:left="63" w:right="49"/>
              <w:rPr>
                <w:sz w:val="21"/>
              </w:rPr>
            </w:pPr>
            <w:r>
              <w:rPr>
                <w:spacing w:val="-10"/>
                <w:sz w:val="21"/>
              </w:rPr>
              <w:t>0</w:t>
            </w:r>
          </w:p>
        </w:tc>
        <w:tc>
          <w:tcPr>
            <w:tcW w:w="1656" w:type="dxa"/>
          </w:tcPr>
          <w:p w14:paraId="36D8FFD6" w14:textId="77777777" w:rsidR="00AD1340" w:rsidRDefault="0050760C">
            <w:pPr>
              <w:pStyle w:val="TableParagraph"/>
              <w:ind w:left="25" w:right="10"/>
              <w:rPr>
                <w:sz w:val="21"/>
              </w:rPr>
            </w:pPr>
            <w:r>
              <w:rPr>
                <w:spacing w:val="-10"/>
                <w:sz w:val="21"/>
              </w:rPr>
              <w:t>0</w:t>
            </w:r>
          </w:p>
        </w:tc>
        <w:tc>
          <w:tcPr>
            <w:tcW w:w="1752" w:type="dxa"/>
          </w:tcPr>
          <w:p w14:paraId="3DDB94CD" w14:textId="77777777" w:rsidR="00AD1340" w:rsidRDefault="0050760C">
            <w:pPr>
              <w:pStyle w:val="TableParagraph"/>
              <w:ind w:left="27" w:right="12"/>
              <w:rPr>
                <w:sz w:val="21"/>
              </w:rPr>
            </w:pPr>
            <w:r>
              <w:rPr>
                <w:spacing w:val="-10"/>
                <w:sz w:val="21"/>
              </w:rPr>
              <w:t>0</w:t>
            </w:r>
          </w:p>
        </w:tc>
        <w:tc>
          <w:tcPr>
            <w:tcW w:w="1812" w:type="dxa"/>
          </w:tcPr>
          <w:p w14:paraId="2BE85111" w14:textId="77777777" w:rsidR="00AD1340" w:rsidRDefault="0050760C">
            <w:pPr>
              <w:pStyle w:val="TableParagraph"/>
              <w:ind w:left="29" w:right="1"/>
              <w:rPr>
                <w:sz w:val="21"/>
              </w:rPr>
            </w:pPr>
            <w:r>
              <w:rPr>
                <w:spacing w:val="-10"/>
                <w:sz w:val="21"/>
              </w:rPr>
              <w:t>2</w:t>
            </w:r>
          </w:p>
        </w:tc>
      </w:tr>
      <w:tr w:rsidR="00AD1340" w14:paraId="1858A95B" w14:textId="77777777">
        <w:trPr>
          <w:trHeight w:val="272"/>
        </w:trPr>
        <w:tc>
          <w:tcPr>
            <w:tcW w:w="1824" w:type="dxa"/>
          </w:tcPr>
          <w:p w14:paraId="25686D58" w14:textId="77777777" w:rsidR="00AD1340" w:rsidRDefault="0050760C">
            <w:pPr>
              <w:pStyle w:val="TableParagraph"/>
              <w:ind w:left="25" w:right="1"/>
              <w:rPr>
                <w:sz w:val="21"/>
              </w:rPr>
            </w:pPr>
            <w:r>
              <w:rPr>
                <w:spacing w:val="-2"/>
                <w:sz w:val="21"/>
              </w:rPr>
              <w:t>Total</w:t>
            </w:r>
          </w:p>
        </w:tc>
        <w:tc>
          <w:tcPr>
            <w:tcW w:w="1392" w:type="dxa"/>
          </w:tcPr>
          <w:p w14:paraId="32377CF8" w14:textId="77777777" w:rsidR="00AD1340" w:rsidRDefault="0050760C">
            <w:pPr>
              <w:pStyle w:val="TableParagraph"/>
              <w:ind w:left="63" w:right="50"/>
              <w:rPr>
                <w:sz w:val="21"/>
              </w:rPr>
            </w:pPr>
            <w:r>
              <w:rPr>
                <w:spacing w:val="-2"/>
                <w:sz w:val="21"/>
              </w:rPr>
              <w:t>1.216.624</w:t>
            </w:r>
          </w:p>
        </w:tc>
        <w:tc>
          <w:tcPr>
            <w:tcW w:w="1656" w:type="dxa"/>
          </w:tcPr>
          <w:p w14:paraId="15C2122F" w14:textId="77777777" w:rsidR="00AD1340" w:rsidRDefault="0050760C">
            <w:pPr>
              <w:pStyle w:val="TableParagraph"/>
              <w:ind w:left="25" w:right="11"/>
              <w:rPr>
                <w:sz w:val="21"/>
              </w:rPr>
            </w:pPr>
            <w:r>
              <w:rPr>
                <w:spacing w:val="-2"/>
                <w:sz w:val="21"/>
              </w:rPr>
              <w:t>670.309</w:t>
            </w:r>
          </w:p>
        </w:tc>
        <w:tc>
          <w:tcPr>
            <w:tcW w:w="1752" w:type="dxa"/>
          </w:tcPr>
          <w:p w14:paraId="5140519E" w14:textId="77777777" w:rsidR="00AD1340" w:rsidRDefault="0050760C">
            <w:pPr>
              <w:pStyle w:val="TableParagraph"/>
              <w:ind w:left="27" w:right="13"/>
              <w:rPr>
                <w:sz w:val="21"/>
              </w:rPr>
            </w:pPr>
            <w:r>
              <w:rPr>
                <w:spacing w:val="-2"/>
                <w:sz w:val="21"/>
              </w:rPr>
              <w:t>1.216.624</w:t>
            </w:r>
          </w:p>
        </w:tc>
        <w:tc>
          <w:tcPr>
            <w:tcW w:w="1812" w:type="dxa"/>
          </w:tcPr>
          <w:p w14:paraId="2B87EB3F" w14:textId="77777777" w:rsidR="00AD1340" w:rsidRDefault="0050760C">
            <w:pPr>
              <w:pStyle w:val="TableParagraph"/>
              <w:ind w:left="29" w:right="2"/>
              <w:rPr>
                <w:sz w:val="21"/>
              </w:rPr>
            </w:pPr>
            <w:r>
              <w:rPr>
                <w:spacing w:val="-2"/>
                <w:sz w:val="21"/>
              </w:rPr>
              <w:t>670.309</w:t>
            </w:r>
          </w:p>
        </w:tc>
      </w:tr>
    </w:tbl>
    <w:p w14:paraId="1C65B6E4" w14:textId="77777777" w:rsidR="00AD1340" w:rsidRDefault="00AD1340">
      <w:pPr>
        <w:rPr>
          <w:sz w:val="21"/>
        </w:rPr>
        <w:sectPr w:rsidR="00AD1340">
          <w:pgSz w:w="11910" w:h="16840"/>
          <w:pgMar w:top="1740" w:right="800" w:bottom="1040" w:left="1360" w:header="748" w:footer="852" w:gutter="0"/>
          <w:cols w:space="720"/>
        </w:sectPr>
      </w:pPr>
    </w:p>
    <w:p w14:paraId="05261077" w14:textId="77777777" w:rsidR="00AD1340" w:rsidRDefault="00AD1340">
      <w:pPr>
        <w:pStyle w:val="BodyText"/>
        <w:spacing w:before="3" w:after="1"/>
        <w:rPr>
          <w:sz w:val="7"/>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159"/>
        <w:gridCol w:w="1535"/>
        <w:gridCol w:w="1655"/>
        <w:gridCol w:w="2063"/>
      </w:tblGrid>
      <w:tr w:rsidR="00AD1340" w14:paraId="7A8BB917" w14:textId="77777777">
        <w:trPr>
          <w:trHeight w:val="848"/>
        </w:trPr>
        <w:tc>
          <w:tcPr>
            <w:tcW w:w="2159" w:type="dxa"/>
          </w:tcPr>
          <w:p w14:paraId="20524B39" w14:textId="77777777" w:rsidR="00AD1340" w:rsidRDefault="0050760C">
            <w:pPr>
              <w:pStyle w:val="TableParagraph"/>
              <w:spacing w:before="134" w:line="302" w:lineRule="auto"/>
              <w:ind w:left="388" w:right="364" w:firstLine="84"/>
              <w:jc w:val="left"/>
              <w:rPr>
                <w:sz w:val="21"/>
              </w:rPr>
            </w:pPr>
            <w:r>
              <w:rPr>
                <w:spacing w:val="-2"/>
                <w:sz w:val="21"/>
              </w:rPr>
              <w:t xml:space="preserve">Classe de différence </w:t>
            </w:r>
            <w:r>
              <w:rPr>
                <w:sz w:val="21"/>
              </w:rPr>
              <w:t>(# particules/cm )</w:t>
            </w:r>
            <w:r>
              <w:rPr>
                <w:sz w:val="21"/>
                <w:vertAlign w:val="superscript"/>
              </w:rPr>
              <w:t>3</w:t>
            </w:r>
          </w:p>
        </w:tc>
        <w:tc>
          <w:tcPr>
            <w:tcW w:w="1535" w:type="dxa"/>
          </w:tcPr>
          <w:p w14:paraId="101C80B5" w14:textId="77777777" w:rsidR="00AD1340" w:rsidRDefault="0050760C">
            <w:pPr>
              <w:pStyle w:val="TableParagraph"/>
              <w:spacing w:before="158" w:line="240" w:lineRule="auto"/>
              <w:ind w:left="26" w:right="14"/>
              <w:rPr>
                <w:sz w:val="21"/>
              </w:rPr>
            </w:pPr>
            <w:r>
              <w:rPr>
                <w:spacing w:val="-2"/>
                <w:sz w:val="21"/>
              </w:rPr>
              <w:t>BAC_0100</w:t>
            </w:r>
          </w:p>
          <w:p w14:paraId="30825FAB" w14:textId="77777777" w:rsidR="00AD1340" w:rsidRDefault="0050760C">
            <w:pPr>
              <w:pStyle w:val="TableParagraph"/>
              <w:spacing w:before="31" w:line="240" w:lineRule="auto"/>
              <w:ind w:left="26"/>
              <w:rPr>
                <w:sz w:val="21"/>
              </w:rPr>
            </w:pPr>
            <w:r>
              <w:rPr>
                <w:spacing w:val="-2"/>
                <w:sz w:val="21"/>
              </w:rPr>
              <w:t>Bruxelles</w:t>
            </w:r>
          </w:p>
        </w:tc>
        <w:tc>
          <w:tcPr>
            <w:tcW w:w="1655" w:type="dxa"/>
          </w:tcPr>
          <w:p w14:paraId="149CFAA4" w14:textId="77777777" w:rsidR="00AD1340" w:rsidRDefault="0050760C">
            <w:pPr>
              <w:pStyle w:val="TableParagraph"/>
              <w:spacing w:before="158" w:line="240" w:lineRule="auto"/>
              <w:ind w:left="377"/>
              <w:jc w:val="left"/>
              <w:rPr>
                <w:sz w:val="21"/>
              </w:rPr>
            </w:pPr>
            <w:r>
              <w:rPr>
                <w:spacing w:val="-2"/>
                <w:sz w:val="21"/>
              </w:rPr>
              <w:t>BAC_0100</w:t>
            </w:r>
          </w:p>
          <w:p w14:paraId="65481F0C" w14:textId="77777777" w:rsidR="00AD1340" w:rsidRDefault="0050760C">
            <w:pPr>
              <w:pStyle w:val="TableParagraph"/>
              <w:spacing w:before="31" w:line="240" w:lineRule="auto"/>
              <w:ind w:left="329"/>
              <w:jc w:val="left"/>
              <w:rPr>
                <w:sz w:val="21"/>
              </w:rPr>
            </w:pPr>
            <w:r>
              <w:rPr>
                <w:spacing w:val="-2"/>
                <w:sz w:val="21"/>
              </w:rPr>
              <w:t>Flandre</w:t>
            </w:r>
          </w:p>
        </w:tc>
        <w:tc>
          <w:tcPr>
            <w:tcW w:w="2063" w:type="dxa"/>
          </w:tcPr>
          <w:p w14:paraId="1ADBF56A" w14:textId="77777777" w:rsidR="00AD1340" w:rsidRDefault="0050760C">
            <w:pPr>
              <w:pStyle w:val="TableParagraph"/>
              <w:spacing w:before="158" w:line="240" w:lineRule="auto"/>
              <w:ind w:left="27" w:right="12"/>
              <w:rPr>
                <w:sz w:val="21"/>
              </w:rPr>
            </w:pPr>
            <w:r>
              <w:rPr>
                <w:spacing w:val="-2"/>
                <w:sz w:val="21"/>
              </w:rPr>
              <w:t>BAC_0100</w:t>
            </w:r>
          </w:p>
          <w:p w14:paraId="0362A620" w14:textId="77777777" w:rsidR="00AD1340" w:rsidRDefault="0050760C">
            <w:pPr>
              <w:pStyle w:val="TableParagraph"/>
              <w:spacing w:before="31" w:line="240" w:lineRule="auto"/>
              <w:ind w:left="27" w:right="23"/>
              <w:rPr>
                <w:sz w:val="21"/>
              </w:rPr>
            </w:pPr>
            <w:r>
              <w:rPr>
                <w:sz w:val="21"/>
              </w:rPr>
              <w:t xml:space="preserve">Bruxelles + </w:t>
            </w:r>
            <w:r>
              <w:rPr>
                <w:spacing w:val="-2"/>
                <w:sz w:val="21"/>
              </w:rPr>
              <w:t>Flandre</w:t>
            </w:r>
          </w:p>
        </w:tc>
      </w:tr>
      <w:tr w:rsidR="00AD1340" w14:paraId="7DB87641" w14:textId="77777777">
        <w:trPr>
          <w:trHeight w:val="272"/>
        </w:trPr>
        <w:tc>
          <w:tcPr>
            <w:tcW w:w="2159" w:type="dxa"/>
          </w:tcPr>
          <w:p w14:paraId="5D48B2A5" w14:textId="77777777" w:rsidR="00AD1340" w:rsidRDefault="0050760C">
            <w:pPr>
              <w:pStyle w:val="TableParagraph"/>
              <w:ind w:left="24" w:right="1"/>
              <w:rPr>
                <w:sz w:val="21"/>
              </w:rPr>
            </w:pPr>
            <w:r>
              <w:rPr>
                <w:sz w:val="21"/>
              </w:rPr>
              <w:t>-5.000--2.</w:t>
            </w:r>
            <w:r>
              <w:rPr>
                <w:spacing w:val="-2"/>
                <w:sz w:val="21"/>
              </w:rPr>
              <w:t>500</w:t>
            </w:r>
          </w:p>
        </w:tc>
        <w:tc>
          <w:tcPr>
            <w:tcW w:w="1535" w:type="dxa"/>
          </w:tcPr>
          <w:p w14:paraId="48FA578E" w14:textId="77777777" w:rsidR="00AD1340" w:rsidRDefault="0050760C">
            <w:pPr>
              <w:pStyle w:val="TableParagraph"/>
              <w:ind w:left="26" w:right="11"/>
              <w:rPr>
                <w:sz w:val="21"/>
              </w:rPr>
            </w:pPr>
            <w:r>
              <w:rPr>
                <w:spacing w:val="-10"/>
                <w:sz w:val="21"/>
              </w:rPr>
              <w:t>0</w:t>
            </w:r>
          </w:p>
        </w:tc>
        <w:tc>
          <w:tcPr>
            <w:tcW w:w="1655" w:type="dxa"/>
          </w:tcPr>
          <w:p w14:paraId="46FDC6D7" w14:textId="77777777" w:rsidR="00AD1340" w:rsidRDefault="0050760C">
            <w:pPr>
              <w:pStyle w:val="TableParagraph"/>
              <w:ind w:left="26" w:right="11"/>
              <w:rPr>
                <w:sz w:val="21"/>
              </w:rPr>
            </w:pPr>
            <w:r>
              <w:rPr>
                <w:spacing w:val="-10"/>
                <w:sz w:val="21"/>
              </w:rPr>
              <w:t>0</w:t>
            </w:r>
          </w:p>
        </w:tc>
        <w:tc>
          <w:tcPr>
            <w:tcW w:w="2063" w:type="dxa"/>
          </w:tcPr>
          <w:p w14:paraId="10C2014C" w14:textId="77777777" w:rsidR="00AD1340" w:rsidRDefault="0050760C">
            <w:pPr>
              <w:pStyle w:val="TableParagraph"/>
              <w:ind w:left="27" w:right="11"/>
              <w:rPr>
                <w:sz w:val="21"/>
              </w:rPr>
            </w:pPr>
            <w:r>
              <w:rPr>
                <w:spacing w:val="-10"/>
                <w:sz w:val="21"/>
              </w:rPr>
              <w:t>0</w:t>
            </w:r>
          </w:p>
        </w:tc>
      </w:tr>
      <w:tr w:rsidR="00AD1340" w14:paraId="6A3579EF" w14:textId="77777777">
        <w:trPr>
          <w:trHeight w:val="272"/>
        </w:trPr>
        <w:tc>
          <w:tcPr>
            <w:tcW w:w="2159" w:type="dxa"/>
          </w:tcPr>
          <w:p w14:paraId="289D9DEA" w14:textId="77777777" w:rsidR="00AD1340" w:rsidRDefault="0050760C">
            <w:pPr>
              <w:pStyle w:val="TableParagraph"/>
              <w:spacing w:line="239" w:lineRule="exact"/>
              <w:ind w:left="24" w:right="1"/>
              <w:rPr>
                <w:sz w:val="21"/>
              </w:rPr>
            </w:pPr>
            <w:r>
              <w:rPr>
                <w:sz w:val="21"/>
              </w:rPr>
              <w:t>-2.500--1</w:t>
            </w:r>
            <w:r>
              <w:rPr>
                <w:spacing w:val="-2"/>
                <w:sz w:val="21"/>
              </w:rPr>
              <w:t>.000</w:t>
            </w:r>
          </w:p>
        </w:tc>
        <w:tc>
          <w:tcPr>
            <w:tcW w:w="1535" w:type="dxa"/>
          </w:tcPr>
          <w:p w14:paraId="41BFEF0D" w14:textId="77777777" w:rsidR="00AD1340" w:rsidRDefault="0050760C">
            <w:pPr>
              <w:pStyle w:val="TableParagraph"/>
              <w:spacing w:line="239" w:lineRule="exact"/>
              <w:ind w:left="26" w:right="11"/>
              <w:rPr>
                <w:sz w:val="21"/>
              </w:rPr>
            </w:pPr>
            <w:r>
              <w:rPr>
                <w:spacing w:val="-10"/>
                <w:sz w:val="21"/>
              </w:rPr>
              <w:t>0</w:t>
            </w:r>
          </w:p>
        </w:tc>
        <w:tc>
          <w:tcPr>
            <w:tcW w:w="1655" w:type="dxa"/>
          </w:tcPr>
          <w:p w14:paraId="7B42A5C7" w14:textId="77777777" w:rsidR="00AD1340" w:rsidRDefault="0050760C">
            <w:pPr>
              <w:pStyle w:val="TableParagraph"/>
              <w:spacing w:line="239" w:lineRule="exact"/>
              <w:ind w:left="26" w:right="11"/>
              <w:rPr>
                <w:sz w:val="21"/>
              </w:rPr>
            </w:pPr>
            <w:r>
              <w:rPr>
                <w:spacing w:val="-10"/>
                <w:sz w:val="21"/>
              </w:rPr>
              <w:t>0</w:t>
            </w:r>
          </w:p>
        </w:tc>
        <w:tc>
          <w:tcPr>
            <w:tcW w:w="2063" w:type="dxa"/>
          </w:tcPr>
          <w:p w14:paraId="46DEBE40" w14:textId="77777777" w:rsidR="00AD1340" w:rsidRDefault="0050760C">
            <w:pPr>
              <w:pStyle w:val="TableParagraph"/>
              <w:spacing w:line="239" w:lineRule="exact"/>
              <w:ind w:left="27" w:right="11"/>
              <w:rPr>
                <w:sz w:val="21"/>
              </w:rPr>
            </w:pPr>
            <w:r>
              <w:rPr>
                <w:spacing w:val="-10"/>
                <w:sz w:val="21"/>
              </w:rPr>
              <w:t>0</w:t>
            </w:r>
          </w:p>
        </w:tc>
      </w:tr>
      <w:tr w:rsidR="00AD1340" w14:paraId="7C2007BD" w14:textId="77777777">
        <w:trPr>
          <w:trHeight w:val="272"/>
        </w:trPr>
        <w:tc>
          <w:tcPr>
            <w:tcW w:w="2159" w:type="dxa"/>
          </w:tcPr>
          <w:p w14:paraId="2093BA1D" w14:textId="77777777" w:rsidR="00AD1340" w:rsidRDefault="0050760C">
            <w:pPr>
              <w:pStyle w:val="TableParagraph"/>
              <w:ind w:left="24" w:right="1"/>
              <w:rPr>
                <w:sz w:val="21"/>
              </w:rPr>
            </w:pPr>
            <w:r>
              <w:rPr>
                <w:sz w:val="21"/>
              </w:rPr>
              <w:t>-1.000-1</w:t>
            </w:r>
            <w:r>
              <w:rPr>
                <w:spacing w:val="-2"/>
                <w:sz w:val="21"/>
              </w:rPr>
              <w:t>.000</w:t>
            </w:r>
          </w:p>
        </w:tc>
        <w:tc>
          <w:tcPr>
            <w:tcW w:w="1535" w:type="dxa"/>
          </w:tcPr>
          <w:p w14:paraId="5E57C0C7" w14:textId="77777777" w:rsidR="00AD1340" w:rsidRDefault="0050760C">
            <w:pPr>
              <w:pStyle w:val="TableParagraph"/>
              <w:ind w:left="26" w:right="12"/>
              <w:rPr>
                <w:sz w:val="21"/>
              </w:rPr>
            </w:pPr>
            <w:r>
              <w:rPr>
                <w:spacing w:val="-2"/>
                <w:sz w:val="21"/>
              </w:rPr>
              <w:t>836.773</w:t>
            </w:r>
          </w:p>
        </w:tc>
        <w:tc>
          <w:tcPr>
            <w:tcW w:w="1655" w:type="dxa"/>
          </w:tcPr>
          <w:p w14:paraId="678B6EC1" w14:textId="77777777" w:rsidR="00AD1340" w:rsidRDefault="0050760C">
            <w:pPr>
              <w:pStyle w:val="TableParagraph"/>
              <w:ind w:left="26" w:right="12"/>
              <w:rPr>
                <w:sz w:val="21"/>
              </w:rPr>
            </w:pPr>
            <w:r>
              <w:rPr>
                <w:spacing w:val="-2"/>
                <w:sz w:val="21"/>
              </w:rPr>
              <w:t>395.251</w:t>
            </w:r>
          </w:p>
        </w:tc>
        <w:tc>
          <w:tcPr>
            <w:tcW w:w="2063" w:type="dxa"/>
          </w:tcPr>
          <w:p w14:paraId="6B24C17F" w14:textId="77777777" w:rsidR="00AD1340" w:rsidRDefault="0050760C">
            <w:pPr>
              <w:pStyle w:val="TableParagraph"/>
              <w:ind w:left="27" w:right="12"/>
              <w:rPr>
                <w:sz w:val="21"/>
              </w:rPr>
            </w:pPr>
            <w:r>
              <w:rPr>
                <w:spacing w:val="-2"/>
                <w:sz w:val="21"/>
              </w:rPr>
              <w:t>1.232.024</w:t>
            </w:r>
          </w:p>
        </w:tc>
      </w:tr>
      <w:tr w:rsidR="00AD1340" w14:paraId="1678C878" w14:textId="77777777">
        <w:trPr>
          <w:trHeight w:val="272"/>
        </w:trPr>
        <w:tc>
          <w:tcPr>
            <w:tcW w:w="2159" w:type="dxa"/>
          </w:tcPr>
          <w:p w14:paraId="73D5DF5C" w14:textId="77777777" w:rsidR="00AD1340" w:rsidRDefault="0050760C">
            <w:pPr>
              <w:pStyle w:val="TableParagraph"/>
              <w:ind w:left="24"/>
              <w:rPr>
                <w:sz w:val="21"/>
              </w:rPr>
            </w:pPr>
            <w:r>
              <w:rPr>
                <w:sz w:val="21"/>
              </w:rPr>
              <w:t>1.000-2.</w:t>
            </w:r>
            <w:r>
              <w:rPr>
                <w:spacing w:val="-2"/>
                <w:sz w:val="21"/>
              </w:rPr>
              <w:t>500</w:t>
            </w:r>
          </w:p>
        </w:tc>
        <w:tc>
          <w:tcPr>
            <w:tcW w:w="1535" w:type="dxa"/>
          </w:tcPr>
          <w:p w14:paraId="6EE6B671" w14:textId="77777777" w:rsidR="00AD1340" w:rsidRDefault="0050760C">
            <w:pPr>
              <w:pStyle w:val="TableParagraph"/>
              <w:ind w:left="26" w:right="12"/>
              <w:rPr>
                <w:sz w:val="21"/>
              </w:rPr>
            </w:pPr>
            <w:r>
              <w:rPr>
                <w:spacing w:val="-2"/>
                <w:sz w:val="21"/>
              </w:rPr>
              <w:t>371.741</w:t>
            </w:r>
          </w:p>
        </w:tc>
        <w:tc>
          <w:tcPr>
            <w:tcW w:w="1655" w:type="dxa"/>
          </w:tcPr>
          <w:p w14:paraId="23F20E27" w14:textId="77777777" w:rsidR="00AD1340" w:rsidRDefault="0050760C">
            <w:pPr>
              <w:pStyle w:val="TableParagraph"/>
              <w:ind w:left="26" w:right="12"/>
              <w:rPr>
                <w:sz w:val="21"/>
              </w:rPr>
            </w:pPr>
            <w:r>
              <w:rPr>
                <w:spacing w:val="-2"/>
                <w:sz w:val="21"/>
              </w:rPr>
              <w:t>158.285</w:t>
            </w:r>
          </w:p>
        </w:tc>
        <w:tc>
          <w:tcPr>
            <w:tcW w:w="2063" w:type="dxa"/>
          </w:tcPr>
          <w:p w14:paraId="1815C6D0" w14:textId="77777777" w:rsidR="00AD1340" w:rsidRDefault="0050760C">
            <w:pPr>
              <w:pStyle w:val="TableParagraph"/>
              <w:ind w:left="27" w:right="12"/>
              <w:rPr>
                <w:sz w:val="21"/>
              </w:rPr>
            </w:pPr>
            <w:r>
              <w:rPr>
                <w:spacing w:val="-2"/>
                <w:sz w:val="21"/>
              </w:rPr>
              <w:t>530.026</w:t>
            </w:r>
          </w:p>
        </w:tc>
      </w:tr>
      <w:tr w:rsidR="00AD1340" w14:paraId="08332DF9" w14:textId="77777777">
        <w:trPr>
          <w:trHeight w:val="272"/>
        </w:trPr>
        <w:tc>
          <w:tcPr>
            <w:tcW w:w="2159" w:type="dxa"/>
          </w:tcPr>
          <w:p w14:paraId="32AF7232" w14:textId="77777777" w:rsidR="00AD1340" w:rsidRDefault="0050760C">
            <w:pPr>
              <w:pStyle w:val="TableParagraph"/>
              <w:ind w:left="24"/>
              <w:rPr>
                <w:sz w:val="21"/>
              </w:rPr>
            </w:pPr>
            <w:r>
              <w:rPr>
                <w:sz w:val="21"/>
              </w:rPr>
              <w:t>2.500-5</w:t>
            </w:r>
            <w:r>
              <w:rPr>
                <w:spacing w:val="-2"/>
                <w:sz w:val="21"/>
              </w:rPr>
              <w:t>.000</w:t>
            </w:r>
          </w:p>
        </w:tc>
        <w:tc>
          <w:tcPr>
            <w:tcW w:w="1535" w:type="dxa"/>
          </w:tcPr>
          <w:p w14:paraId="0FBCB066" w14:textId="77777777" w:rsidR="00AD1340" w:rsidRDefault="0050760C">
            <w:pPr>
              <w:pStyle w:val="TableParagraph"/>
              <w:ind w:left="26" w:right="12"/>
              <w:rPr>
                <w:sz w:val="21"/>
              </w:rPr>
            </w:pPr>
            <w:r>
              <w:rPr>
                <w:spacing w:val="-2"/>
                <w:sz w:val="21"/>
              </w:rPr>
              <w:t>7.957</w:t>
            </w:r>
          </w:p>
        </w:tc>
        <w:tc>
          <w:tcPr>
            <w:tcW w:w="1655" w:type="dxa"/>
          </w:tcPr>
          <w:p w14:paraId="54C7F06D" w14:textId="77777777" w:rsidR="00AD1340" w:rsidRDefault="0050760C">
            <w:pPr>
              <w:pStyle w:val="TableParagraph"/>
              <w:ind w:left="26"/>
              <w:rPr>
                <w:sz w:val="21"/>
              </w:rPr>
            </w:pPr>
            <w:r>
              <w:rPr>
                <w:spacing w:val="-2"/>
                <w:sz w:val="21"/>
              </w:rPr>
              <w:t>65.786</w:t>
            </w:r>
          </w:p>
        </w:tc>
        <w:tc>
          <w:tcPr>
            <w:tcW w:w="2063" w:type="dxa"/>
          </w:tcPr>
          <w:p w14:paraId="155F685B" w14:textId="77777777" w:rsidR="00AD1340" w:rsidRDefault="0050760C">
            <w:pPr>
              <w:pStyle w:val="TableParagraph"/>
              <w:ind w:left="27"/>
              <w:rPr>
                <w:sz w:val="21"/>
              </w:rPr>
            </w:pPr>
            <w:r>
              <w:rPr>
                <w:spacing w:val="-2"/>
                <w:sz w:val="21"/>
              </w:rPr>
              <w:t>73.743</w:t>
            </w:r>
          </w:p>
        </w:tc>
      </w:tr>
      <w:tr w:rsidR="00AD1340" w14:paraId="4B83AC90" w14:textId="77777777">
        <w:trPr>
          <w:trHeight w:val="272"/>
        </w:trPr>
        <w:tc>
          <w:tcPr>
            <w:tcW w:w="2159" w:type="dxa"/>
          </w:tcPr>
          <w:p w14:paraId="2E7764CD" w14:textId="77777777" w:rsidR="00AD1340" w:rsidRDefault="0050760C">
            <w:pPr>
              <w:pStyle w:val="TableParagraph"/>
              <w:spacing w:line="239" w:lineRule="exact"/>
              <w:ind w:left="24" w:right="12"/>
              <w:rPr>
                <w:sz w:val="21"/>
              </w:rPr>
            </w:pPr>
            <w:r>
              <w:rPr>
                <w:sz w:val="21"/>
              </w:rPr>
              <w:t>5.000-10</w:t>
            </w:r>
            <w:r>
              <w:rPr>
                <w:spacing w:val="-2"/>
                <w:sz w:val="21"/>
              </w:rPr>
              <w:t>.000</w:t>
            </w:r>
          </w:p>
        </w:tc>
        <w:tc>
          <w:tcPr>
            <w:tcW w:w="1535" w:type="dxa"/>
          </w:tcPr>
          <w:p w14:paraId="3562E0EB" w14:textId="77777777" w:rsidR="00AD1340" w:rsidRDefault="0050760C">
            <w:pPr>
              <w:pStyle w:val="TableParagraph"/>
              <w:spacing w:line="239" w:lineRule="exact"/>
              <w:ind w:left="26" w:right="14"/>
              <w:rPr>
                <w:sz w:val="21"/>
              </w:rPr>
            </w:pPr>
            <w:r>
              <w:rPr>
                <w:spacing w:val="-5"/>
                <w:sz w:val="21"/>
              </w:rPr>
              <w:t>152</w:t>
            </w:r>
          </w:p>
        </w:tc>
        <w:tc>
          <w:tcPr>
            <w:tcW w:w="1655" w:type="dxa"/>
          </w:tcPr>
          <w:p w14:paraId="2D5B660C" w14:textId="77777777" w:rsidR="00AD1340" w:rsidRDefault="0050760C">
            <w:pPr>
              <w:pStyle w:val="TableParagraph"/>
              <w:spacing w:line="239" w:lineRule="exact"/>
              <w:ind w:left="26"/>
              <w:rPr>
                <w:sz w:val="21"/>
              </w:rPr>
            </w:pPr>
            <w:r>
              <w:rPr>
                <w:spacing w:val="-2"/>
                <w:sz w:val="21"/>
              </w:rPr>
              <w:t>31.643</w:t>
            </w:r>
          </w:p>
        </w:tc>
        <w:tc>
          <w:tcPr>
            <w:tcW w:w="2063" w:type="dxa"/>
          </w:tcPr>
          <w:p w14:paraId="2666A98F" w14:textId="77777777" w:rsidR="00AD1340" w:rsidRDefault="0050760C">
            <w:pPr>
              <w:pStyle w:val="TableParagraph"/>
              <w:spacing w:line="239" w:lineRule="exact"/>
              <w:ind w:left="27"/>
              <w:rPr>
                <w:sz w:val="21"/>
              </w:rPr>
            </w:pPr>
            <w:r>
              <w:rPr>
                <w:spacing w:val="-2"/>
                <w:sz w:val="21"/>
              </w:rPr>
              <w:t>31.795</w:t>
            </w:r>
          </w:p>
        </w:tc>
      </w:tr>
      <w:tr w:rsidR="00AD1340" w14:paraId="5B407B4B" w14:textId="77777777">
        <w:trPr>
          <w:trHeight w:val="272"/>
        </w:trPr>
        <w:tc>
          <w:tcPr>
            <w:tcW w:w="2159" w:type="dxa"/>
          </w:tcPr>
          <w:p w14:paraId="157FF372" w14:textId="77777777" w:rsidR="00AD1340" w:rsidRDefault="0050760C">
            <w:pPr>
              <w:pStyle w:val="TableParagraph"/>
              <w:ind w:left="24"/>
              <w:rPr>
                <w:sz w:val="21"/>
              </w:rPr>
            </w:pPr>
            <w:r>
              <w:rPr>
                <w:sz w:val="21"/>
              </w:rPr>
              <w:t>10.000-20.</w:t>
            </w:r>
            <w:r>
              <w:rPr>
                <w:spacing w:val="-2"/>
                <w:sz w:val="21"/>
              </w:rPr>
              <w:t>000</w:t>
            </w:r>
          </w:p>
        </w:tc>
        <w:tc>
          <w:tcPr>
            <w:tcW w:w="1535" w:type="dxa"/>
          </w:tcPr>
          <w:p w14:paraId="68AB1BCD" w14:textId="77777777" w:rsidR="00AD1340" w:rsidRDefault="0050760C">
            <w:pPr>
              <w:pStyle w:val="TableParagraph"/>
              <w:ind w:left="26" w:right="11"/>
              <w:rPr>
                <w:sz w:val="21"/>
              </w:rPr>
            </w:pPr>
            <w:r>
              <w:rPr>
                <w:spacing w:val="-10"/>
                <w:sz w:val="21"/>
              </w:rPr>
              <w:t>0</w:t>
            </w:r>
          </w:p>
        </w:tc>
        <w:tc>
          <w:tcPr>
            <w:tcW w:w="1655" w:type="dxa"/>
          </w:tcPr>
          <w:p w14:paraId="07567AF1" w14:textId="77777777" w:rsidR="00AD1340" w:rsidRDefault="0050760C">
            <w:pPr>
              <w:pStyle w:val="TableParagraph"/>
              <w:ind w:left="26"/>
              <w:rPr>
                <w:sz w:val="21"/>
              </w:rPr>
            </w:pPr>
            <w:r>
              <w:rPr>
                <w:spacing w:val="-2"/>
                <w:sz w:val="21"/>
              </w:rPr>
              <w:t>14.152</w:t>
            </w:r>
          </w:p>
        </w:tc>
        <w:tc>
          <w:tcPr>
            <w:tcW w:w="2063" w:type="dxa"/>
          </w:tcPr>
          <w:p w14:paraId="1BB71F82" w14:textId="77777777" w:rsidR="00AD1340" w:rsidRDefault="0050760C">
            <w:pPr>
              <w:pStyle w:val="TableParagraph"/>
              <w:ind w:left="27"/>
              <w:rPr>
                <w:sz w:val="21"/>
              </w:rPr>
            </w:pPr>
            <w:r>
              <w:rPr>
                <w:spacing w:val="-2"/>
                <w:sz w:val="21"/>
              </w:rPr>
              <w:t>14.152</w:t>
            </w:r>
          </w:p>
        </w:tc>
      </w:tr>
      <w:tr w:rsidR="00AD1340" w14:paraId="5AFEDCAB" w14:textId="77777777">
        <w:trPr>
          <w:trHeight w:val="272"/>
        </w:trPr>
        <w:tc>
          <w:tcPr>
            <w:tcW w:w="2159" w:type="dxa"/>
          </w:tcPr>
          <w:p w14:paraId="53C6C782" w14:textId="77777777" w:rsidR="00AD1340" w:rsidRDefault="0050760C">
            <w:pPr>
              <w:pStyle w:val="TableParagraph"/>
              <w:ind w:left="24"/>
              <w:rPr>
                <w:sz w:val="21"/>
              </w:rPr>
            </w:pPr>
            <w:r>
              <w:rPr>
                <w:sz w:val="21"/>
              </w:rPr>
              <w:t>20.000-50</w:t>
            </w:r>
            <w:r>
              <w:rPr>
                <w:spacing w:val="-2"/>
                <w:sz w:val="21"/>
              </w:rPr>
              <w:t>.000</w:t>
            </w:r>
          </w:p>
        </w:tc>
        <w:tc>
          <w:tcPr>
            <w:tcW w:w="1535" w:type="dxa"/>
          </w:tcPr>
          <w:p w14:paraId="0BE0A936" w14:textId="77777777" w:rsidR="00AD1340" w:rsidRDefault="0050760C">
            <w:pPr>
              <w:pStyle w:val="TableParagraph"/>
              <w:ind w:left="26" w:right="11"/>
              <w:rPr>
                <w:sz w:val="21"/>
              </w:rPr>
            </w:pPr>
            <w:r>
              <w:rPr>
                <w:spacing w:val="-10"/>
                <w:sz w:val="21"/>
              </w:rPr>
              <w:t>0</w:t>
            </w:r>
          </w:p>
        </w:tc>
        <w:tc>
          <w:tcPr>
            <w:tcW w:w="1655" w:type="dxa"/>
          </w:tcPr>
          <w:p w14:paraId="44C82E12" w14:textId="77777777" w:rsidR="00AD1340" w:rsidRDefault="0050760C">
            <w:pPr>
              <w:pStyle w:val="TableParagraph"/>
              <w:ind w:left="26" w:right="12"/>
              <w:rPr>
                <w:sz w:val="21"/>
              </w:rPr>
            </w:pPr>
            <w:r>
              <w:rPr>
                <w:spacing w:val="-2"/>
                <w:sz w:val="21"/>
              </w:rPr>
              <w:t>5.181</w:t>
            </w:r>
          </w:p>
        </w:tc>
        <w:tc>
          <w:tcPr>
            <w:tcW w:w="2063" w:type="dxa"/>
          </w:tcPr>
          <w:p w14:paraId="4E9C3DE2" w14:textId="77777777" w:rsidR="00AD1340" w:rsidRDefault="0050760C">
            <w:pPr>
              <w:pStyle w:val="TableParagraph"/>
              <w:ind w:left="27" w:right="12"/>
              <w:rPr>
                <w:sz w:val="21"/>
              </w:rPr>
            </w:pPr>
            <w:r>
              <w:rPr>
                <w:spacing w:val="-2"/>
                <w:sz w:val="21"/>
              </w:rPr>
              <w:t>5.181</w:t>
            </w:r>
          </w:p>
        </w:tc>
      </w:tr>
      <w:tr w:rsidR="00AD1340" w14:paraId="3E8F2A52" w14:textId="77777777">
        <w:trPr>
          <w:trHeight w:val="272"/>
        </w:trPr>
        <w:tc>
          <w:tcPr>
            <w:tcW w:w="2159" w:type="dxa"/>
          </w:tcPr>
          <w:p w14:paraId="7E647697" w14:textId="77777777" w:rsidR="00AD1340" w:rsidRDefault="0050760C">
            <w:pPr>
              <w:pStyle w:val="TableParagraph"/>
              <w:ind w:left="24" w:right="13"/>
              <w:rPr>
                <w:sz w:val="21"/>
              </w:rPr>
            </w:pPr>
            <w:r>
              <w:rPr>
                <w:sz w:val="21"/>
              </w:rPr>
              <w:t>50.000-100</w:t>
            </w:r>
            <w:r>
              <w:rPr>
                <w:spacing w:val="-2"/>
                <w:sz w:val="21"/>
              </w:rPr>
              <w:t>.000</w:t>
            </w:r>
          </w:p>
        </w:tc>
        <w:tc>
          <w:tcPr>
            <w:tcW w:w="1535" w:type="dxa"/>
          </w:tcPr>
          <w:p w14:paraId="6F268353" w14:textId="77777777" w:rsidR="00AD1340" w:rsidRDefault="0050760C">
            <w:pPr>
              <w:pStyle w:val="TableParagraph"/>
              <w:ind w:left="26" w:right="11"/>
              <w:rPr>
                <w:sz w:val="21"/>
              </w:rPr>
            </w:pPr>
            <w:r>
              <w:rPr>
                <w:spacing w:val="-10"/>
                <w:sz w:val="21"/>
              </w:rPr>
              <w:t>0</w:t>
            </w:r>
          </w:p>
        </w:tc>
        <w:tc>
          <w:tcPr>
            <w:tcW w:w="1655" w:type="dxa"/>
          </w:tcPr>
          <w:p w14:paraId="33890CC0" w14:textId="77777777" w:rsidR="00AD1340" w:rsidRDefault="0050760C">
            <w:pPr>
              <w:pStyle w:val="TableParagraph"/>
              <w:ind w:left="26" w:right="1"/>
              <w:rPr>
                <w:sz w:val="21"/>
              </w:rPr>
            </w:pPr>
            <w:r>
              <w:rPr>
                <w:spacing w:val="-5"/>
                <w:sz w:val="21"/>
              </w:rPr>
              <w:t>10</w:t>
            </w:r>
          </w:p>
        </w:tc>
        <w:tc>
          <w:tcPr>
            <w:tcW w:w="2063" w:type="dxa"/>
          </w:tcPr>
          <w:p w14:paraId="2BBAF67F" w14:textId="77777777" w:rsidR="00AD1340" w:rsidRDefault="0050760C">
            <w:pPr>
              <w:pStyle w:val="TableParagraph"/>
              <w:ind w:left="27" w:right="1"/>
              <w:rPr>
                <w:sz w:val="21"/>
              </w:rPr>
            </w:pPr>
            <w:r>
              <w:rPr>
                <w:spacing w:val="-5"/>
                <w:sz w:val="21"/>
              </w:rPr>
              <w:t>10</w:t>
            </w:r>
          </w:p>
        </w:tc>
      </w:tr>
      <w:tr w:rsidR="00AD1340" w14:paraId="35703F7D" w14:textId="77777777">
        <w:trPr>
          <w:trHeight w:val="272"/>
        </w:trPr>
        <w:tc>
          <w:tcPr>
            <w:tcW w:w="2159" w:type="dxa"/>
          </w:tcPr>
          <w:p w14:paraId="155770DF" w14:textId="77777777" w:rsidR="00AD1340" w:rsidRDefault="0050760C">
            <w:pPr>
              <w:pStyle w:val="TableParagraph"/>
              <w:spacing w:line="239" w:lineRule="exact"/>
              <w:ind w:left="24" w:right="2"/>
              <w:rPr>
                <w:sz w:val="21"/>
              </w:rPr>
            </w:pPr>
            <w:r>
              <w:rPr>
                <w:sz w:val="21"/>
              </w:rPr>
              <w:t>100.000-1</w:t>
            </w:r>
            <w:r>
              <w:rPr>
                <w:spacing w:val="-2"/>
                <w:sz w:val="21"/>
              </w:rPr>
              <w:t>.000.000</w:t>
            </w:r>
          </w:p>
        </w:tc>
        <w:tc>
          <w:tcPr>
            <w:tcW w:w="1535" w:type="dxa"/>
          </w:tcPr>
          <w:p w14:paraId="5691CFC3" w14:textId="77777777" w:rsidR="00AD1340" w:rsidRDefault="0050760C">
            <w:pPr>
              <w:pStyle w:val="TableParagraph"/>
              <w:spacing w:line="239" w:lineRule="exact"/>
              <w:ind w:left="26" w:right="11"/>
              <w:rPr>
                <w:sz w:val="21"/>
              </w:rPr>
            </w:pPr>
            <w:r>
              <w:rPr>
                <w:spacing w:val="-10"/>
                <w:sz w:val="21"/>
              </w:rPr>
              <w:t>0</w:t>
            </w:r>
          </w:p>
        </w:tc>
        <w:tc>
          <w:tcPr>
            <w:tcW w:w="1655" w:type="dxa"/>
          </w:tcPr>
          <w:p w14:paraId="32DC40E2" w14:textId="77777777" w:rsidR="00AD1340" w:rsidRDefault="0050760C">
            <w:pPr>
              <w:pStyle w:val="TableParagraph"/>
              <w:spacing w:line="239" w:lineRule="exact"/>
              <w:ind w:left="26" w:right="11"/>
              <w:rPr>
                <w:sz w:val="21"/>
              </w:rPr>
            </w:pPr>
            <w:r>
              <w:rPr>
                <w:spacing w:val="-10"/>
                <w:sz w:val="21"/>
              </w:rPr>
              <w:t>2</w:t>
            </w:r>
          </w:p>
        </w:tc>
        <w:tc>
          <w:tcPr>
            <w:tcW w:w="2063" w:type="dxa"/>
          </w:tcPr>
          <w:p w14:paraId="46B1FE29" w14:textId="77777777" w:rsidR="00AD1340" w:rsidRDefault="0050760C">
            <w:pPr>
              <w:pStyle w:val="TableParagraph"/>
              <w:spacing w:line="239" w:lineRule="exact"/>
              <w:ind w:left="27" w:right="11"/>
              <w:rPr>
                <w:sz w:val="21"/>
              </w:rPr>
            </w:pPr>
            <w:r>
              <w:rPr>
                <w:spacing w:val="-10"/>
                <w:sz w:val="21"/>
              </w:rPr>
              <w:t>2</w:t>
            </w:r>
          </w:p>
        </w:tc>
      </w:tr>
      <w:tr w:rsidR="00AD1340" w14:paraId="709D1B57" w14:textId="77777777">
        <w:trPr>
          <w:trHeight w:val="272"/>
        </w:trPr>
        <w:tc>
          <w:tcPr>
            <w:tcW w:w="2159" w:type="dxa"/>
          </w:tcPr>
          <w:p w14:paraId="2E407B06" w14:textId="77777777" w:rsidR="00AD1340" w:rsidRDefault="0050760C">
            <w:pPr>
              <w:pStyle w:val="TableParagraph"/>
              <w:ind w:left="24"/>
              <w:rPr>
                <w:sz w:val="21"/>
              </w:rPr>
            </w:pPr>
            <w:r>
              <w:rPr>
                <w:spacing w:val="-2"/>
                <w:sz w:val="21"/>
              </w:rPr>
              <w:t>Total</w:t>
            </w:r>
          </w:p>
        </w:tc>
        <w:tc>
          <w:tcPr>
            <w:tcW w:w="1535" w:type="dxa"/>
          </w:tcPr>
          <w:p w14:paraId="7ABC5C22" w14:textId="77777777" w:rsidR="00AD1340" w:rsidRDefault="0050760C">
            <w:pPr>
              <w:pStyle w:val="TableParagraph"/>
              <w:ind w:left="26" w:right="14"/>
              <w:rPr>
                <w:sz w:val="21"/>
              </w:rPr>
            </w:pPr>
            <w:r>
              <w:rPr>
                <w:spacing w:val="-2"/>
                <w:sz w:val="21"/>
              </w:rPr>
              <w:t>1.216.624</w:t>
            </w:r>
          </w:p>
        </w:tc>
        <w:tc>
          <w:tcPr>
            <w:tcW w:w="1655" w:type="dxa"/>
          </w:tcPr>
          <w:p w14:paraId="27278515" w14:textId="77777777" w:rsidR="00AD1340" w:rsidRDefault="0050760C">
            <w:pPr>
              <w:pStyle w:val="TableParagraph"/>
              <w:ind w:left="26" w:right="12"/>
              <w:rPr>
                <w:sz w:val="21"/>
              </w:rPr>
            </w:pPr>
            <w:r>
              <w:rPr>
                <w:spacing w:val="-2"/>
                <w:sz w:val="21"/>
              </w:rPr>
              <w:t>670.309</w:t>
            </w:r>
          </w:p>
        </w:tc>
        <w:tc>
          <w:tcPr>
            <w:tcW w:w="2063" w:type="dxa"/>
          </w:tcPr>
          <w:p w14:paraId="32292C81" w14:textId="77777777" w:rsidR="00AD1340" w:rsidRDefault="0050760C">
            <w:pPr>
              <w:pStyle w:val="TableParagraph"/>
              <w:ind w:left="27" w:right="12"/>
              <w:rPr>
                <w:sz w:val="21"/>
              </w:rPr>
            </w:pPr>
            <w:r>
              <w:rPr>
                <w:spacing w:val="-2"/>
                <w:sz w:val="21"/>
              </w:rPr>
              <w:t>1.886.933</w:t>
            </w:r>
          </w:p>
        </w:tc>
      </w:tr>
    </w:tbl>
    <w:p w14:paraId="562EC793" w14:textId="77777777" w:rsidR="00AD1340" w:rsidRDefault="00AD1340">
      <w:pPr>
        <w:pStyle w:val="BodyText"/>
      </w:pPr>
    </w:p>
    <w:p w14:paraId="5BAB2CB1" w14:textId="77777777" w:rsidR="00AD1340" w:rsidRDefault="00AD1340">
      <w:pPr>
        <w:pStyle w:val="BodyText"/>
        <w:spacing w:before="131"/>
      </w:pPr>
    </w:p>
    <w:p w14:paraId="50DE576B" w14:textId="77777777" w:rsidR="00AD1340" w:rsidRDefault="0050760C">
      <w:pPr>
        <w:pStyle w:val="BodyText"/>
        <w:spacing w:before="1"/>
        <w:ind w:left="1191"/>
      </w:pPr>
      <w:r>
        <w:t xml:space="preserve">Au total, l'impact de l'aéroport pour le scénario BAC_0-1-0-0 </w:t>
      </w:r>
      <w:r>
        <w:rPr>
          <w:spacing w:val="-5"/>
        </w:rPr>
        <w:t>:</w:t>
      </w:r>
    </w:p>
    <w:p w14:paraId="7CCC8AE5" w14:textId="77777777" w:rsidR="00AD1340" w:rsidRDefault="0050760C">
      <w:pPr>
        <w:pStyle w:val="ListParagraph"/>
        <w:numPr>
          <w:ilvl w:val="0"/>
          <w:numId w:val="2"/>
        </w:numPr>
        <w:tabs>
          <w:tab w:val="left" w:pos="1911"/>
        </w:tabs>
        <w:spacing w:before="29" w:line="259" w:lineRule="auto"/>
        <w:ind w:right="331"/>
        <w:jc w:val="left"/>
        <w:rPr>
          <w:sz w:val="20"/>
        </w:rPr>
      </w:pPr>
      <w:r>
        <w:rPr>
          <w:sz w:val="20"/>
        </w:rPr>
        <w:t>Dans l'État de référence sans aéroport, la concentration maximale (absolue) = 1 076 particules/cm</w:t>
      </w:r>
      <w:r>
        <w:rPr>
          <w:sz w:val="20"/>
          <w:vertAlign w:val="superscript"/>
        </w:rPr>
        <w:t>3</w:t>
      </w:r>
      <w:r>
        <w:rPr>
          <w:sz w:val="20"/>
        </w:rPr>
        <w:t xml:space="preserve"> . Le nombre de personnes vivant dans un endroit où la concentration absolue &gt;</w:t>
      </w:r>
    </w:p>
    <w:p w14:paraId="4DF96A07" w14:textId="77777777" w:rsidR="00AD1340" w:rsidRDefault="0050760C">
      <w:pPr>
        <w:pStyle w:val="BodyText"/>
        <w:spacing w:before="1"/>
        <w:ind w:left="1911"/>
      </w:pPr>
      <w:r>
        <w:t>20 000 particules/cm</w:t>
      </w:r>
      <w:r>
        <w:rPr>
          <w:vertAlign w:val="superscript"/>
        </w:rPr>
        <w:t>3</w:t>
      </w:r>
      <w:r>
        <w:t xml:space="preserve"> (y compris l'influence de l'aéroport) est de </w:t>
      </w:r>
      <w:r>
        <w:rPr>
          <w:spacing w:val="-2"/>
        </w:rPr>
        <w:t>5 304.</w:t>
      </w:r>
    </w:p>
    <w:p w14:paraId="74656BAD" w14:textId="77777777" w:rsidR="00AD1340" w:rsidRDefault="0050760C">
      <w:pPr>
        <w:pStyle w:val="ListParagraph"/>
        <w:numPr>
          <w:ilvl w:val="0"/>
          <w:numId w:val="2"/>
        </w:numPr>
        <w:tabs>
          <w:tab w:val="left" w:pos="1911"/>
        </w:tabs>
        <w:spacing w:before="29"/>
        <w:jc w:val="left"/>
        <w:rPr>
          <w:sz w:val="20"/>
        </w:rPr>
      </w:pPr>
      <w:r>
        <w:rPr>
          <w:sz w:val="20"/>
        </w:rPr>
        <w:t>124 8</w:t>
      </w:r>
      <w:r>
        <w:rPr>
          <w:sz w:val="20"/>
        </w:rPr>
        <w:t>83 personnes subissent une contribution &gt; 2 500 particules/cm</w:t>
      </w:r>
      <w:r>
        <w:rPr>
          <w:sz w:val="20"/>
          <w:vertAlign w:val="superscript"/>
        </w:rPr>
        <w:t>3</w:t>
      </w:r>
      <w:r>
        <w:rPr>
          <w:sz w:val="20"/>
        </w:rPr>
        <w:t xml:space="preserve"> par l'</w:t>
      </w:r>
      <w:r>
        <w:rPr>
          <w:spacing w:val="-2"/>
          <w:sz w:val="20"/>
        </w:rPr>
        <w:t>aéroport.</w:t>
      </w:r>
    </w:p>
    <w:p w14:paraId="71E0C395" w14:textId="77777777" w:rsidR="00AD1340" w:rsidRDefault="00AD1340">
      <w:pPr>
        <w:pStyle w:val="BodyText"/>
      </w:pPr>
    </w:p>
    <w:p w14:paraId="56BC0F28" w14:textId="77777777" w:rsidR="00AD1340" w:rsidRDefault="00AD1340">
      <w:pPr>
        <w:pStyle w:val="BodyText"/>
        <w:spacing w:before="115"/>
      </w:pPr>
    </w:p>
    <w:p w14:paraId="079E5E42" w14:textId="77777777" w:rsidR="00AD1340" w:rsidRDefault="0050760C">
      <w:pPr>
        <w:ind w:left="1237"/>
        <w:jc w:val="both"/>
        <w:rPr>
          <w:i/>
          <w:sz w:val="20"/>
        </w:rPr>
      </w:pPr>
      <w:r>
        <w:rPr>
          <w:noProof/>
        </w:rPr>
        <w:drawing>
          <wp:anchor distT="0" distB="0" distL="0" distR="0" simplePos="0" relativeHeight="15856128" behindDoc="0" locked="0" layoutInCell="1" allowOverlap="1" wp14:anchorId="081FD372" wp14:editId="47FF65A0">
            <wp:simplePos x="0" y="0"/>
            <wp:positionH relativeFrom="page">
              <wp:posOffset>943366</wp:posOffset>
            </wp:positionH>
            <wp:positionV relativeFrom="paragraph">
              <wp:posOffset>39774</wp:posOffset>
            </wp:positionV>
            <wp:extent cx="339079" cy="84461"/>
            <wp:effectExtent l="0" t="0" r="0" b="0"/>
            <wp:wrapNone/>
            <wp:docPr id="470" name="Imag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pic:cNvPicPr/>
                  </pic:nvPicPr>
                  <pic:blipFill>
                    <a:blip r:embed="rId333" cstate="print"/>
                    <a:stretch>
                      <a:fillRect/>
                    </a:stretch>
                  </pic:blipFill>
                  <pic:spPr>
                    <a:xfrm>
                      <a:off x="0" y="0"/>
                      <a:ext cx="339079" cy="84461"/>
                    </a:xfrm>
                    <a:prstGeom prst="rect">
                      <a:avLst/>
                    </a:prstGeom>
                  </pic:spPr>
                </pic:pic>
              </a:graphicData>
            </a:graphic>
          </wp:anchor>
        </w:drawing>
      </w:r>
      <w:r>
        <w:rPr>
          <w:i/>
          <w:color w:val="005B82"/>
          <w:spacing w:val="-2"/>
          <w:sz w:val="20"/>
        </w:rPr>
        <w:t>Autres polluants (CO, benzène, naphtalène)</w:t>
      </w:r>
    </w:p>
    <w:p w14:paraId="6192AC97" w14:textId="77777777" w:rsidR="00AD1340" w:rsidRDefault="0050760C">
      <w:pPr>
        <w:pStyle w:val="BodyText"/>
        <w:spacing w:before="140" w:line="256" w:lineRule="auto"/>
        <w:ind w:left="1191" w:right="330"/>
        <w:jc w:val="both"/>
      </w:pPr>
      <w:r>
        <w:t>Sur la base de la modélisation réalisée par Vito pour le scénario BAC_0100, il apparaît que la contribution de l'</w:t>
      </w:r>
      <w:r>
        <w:rPr>
          <w:spacing w:val="-11"/>
        </w:rPr>
        <w:t xml:space="preserve">aéroport </w:t>
      </w:r>
      <w:r>
        <w:t>à ces polluants est négligeable, c'est-à-dire que la contribution à chaque endroit en dehors de la zone du projet est inférieure à 1 % par rapport à la norme de qualité de l'air correspondante (score d'impact 0).</w:t>
      </w:r>
    </w:p>
    <w:p w14:paraId="52F419E9" w14:textId="77777777" w:rsidR="00AD1340" w:rsidRDefault="00AD1340">
      <w:pPr>
        <w:spacing w:line="256" w:lineRule="auto"/>
        <w:jc w:val="both"/>
        <w:sectPr w:rsidR="00AD1340">
          <w:pgSz w:w="11910" w:h="16840"/>
          <w:pgMar w:top="1740" w:right="800" w:bottom="1040" w:left="1360" w:header="748" w:footer="852" w:gutter="0"/>
          <w:cols w:space="720"/>
        </w:sectPr>
      </w:pPr>
    </w:p>
    <w:p w14:paraId="7992DF8D" w14:textId="77777777" w:rsidR="00AD1340" w:rsidRDefault="0050760C">
      <w:pPr>
        <w:pStyle w:val="Heading4"/>
        <w:spacing w:before="90"/>
        <w:ind w:left="1191"/>
      </w:pPr>
      <w:r>
        <w:rPr>
          <w:noProof/>
        </w:rPr>
        <w:lastRenderedPageBreak/>
        <w:drawing>
          <wp:anchor distT="0" distB="0" distL="0" distR="0" simplePos="0" relativeHeight="15857664" behindDoc="0" locked="0" layoutInCell="1" allowOverlap="1" wp14:anchorId="2BEA8138" wp14:editId="5E6C0FDE">
            <wp:simplePos x="0" y="0"/>
            <wp:positionH relativeFrom="page">
              <wp:posOffset>943398</wp:posOffset>
            </wp:positionH>
            <wp:positionV relativeFrom="paragraph">
              <wp:posOffset>97319</wp:posOffset>
            </wp:positionV>
            <wp:extent cx="244559" cy="84461"/>
            <wp:effectExtent l="0" t="0" r="0" b="0"/>
            <wp:wrapNone/>
            <wp:docPr id="471" name="Image 4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1" name="Image 471"/>
                    <pic:cNvPicPr/>
                  </pic:nvPicPr>
                  <pic:blipFill>
                    <a:blip r:embed="rId334" cstate="print"/>
                    <a:stretch>
                      <a:fillRect/>
                    </a:stretch>
                  </pic:blipFill>
                  <pic:spPr>
                    <a:xfrm>
                      <a:off x="0" y="0"/>
                      <a:ext cx="244559" cy="84461"/>
                    </a:xfrm>
                    <a:prstGeom prst="rect">
                      <a:avLst/>
                    </a:prstGeom>
                  </pic:spPr>
                </pic:pic>
              </a:graphicData>
            </a:graphic>
          </wp:anchor>
        </w:drawing>
      </w:r>
      <w:bookmarkStart w:id="23" w:name="_bookmark23"/>
      <w:bookmarkEnd w:id="23"/>
      <w:r>
        <w:rPr>
          <w:color w:val="005B82"/>
        </w:rPr>
        <w:t>Effets de l'aéroport pou</w:t>
      </w:r>
      <w:r>
        <w:rPr>
          <w:color w:val="005B82"/>
        </w:rPr>
        <w:t>r le scénario BAC_0-3-0- 0</w:t>
      </w:r>
      <w:bookmarkStart w:id="24" w:name="_bookmark24"/>
      <w:bookmarkEnd w:id="24"/>
    </w:p>
    <w:p w14:paraId="1297113F" w14:textId="77777777" w:rsidR="00AD1340" w:rsidRDefault="0050760C">
      <w:pPr>
        <w:spacing w:before="139"/>
        <w:ind w:left="1191"/>
        <w:rPr>
          <w:i/>
          <w:sz w:val="13"/>
        </w:rPr>
      </w:pPr>
      <w:r>
        <w:rPr>
          <w:noProof/>
        </w:rPr>
        <w:drawing>
          <wp:anchor distT="0" distB="0" distL="0" distR="0" simplePos="0" relativeHeight="15858176" behindDoc="0" locked="0" layoutInCell="1" allowOverlap="1" wp14:anchorId="72A99F46" wp14:editId="70502249">
            <wp:simplePos x="0" y="0"/>
            <wp:positionH relativeFrom="page">
              <wp:posOffset>943407</wp:posOffset>
            </wp:positionH>
            <wp:positionV relativeFrom="paragraph">
              <wp:posOffset>128980</wp:posOffset>
            </wp:positionV>
            <wp:extent cx="337514" cy="84461"/>
            <wp:effectExtent l="0" t="0" r="0" b="0"/>
            <wp:wrapNone/>
            <wp:docPr id="472" name="Image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2" name="Image 472"/>
                    <pic:cNvPicPr/>
                  </pic:nvPicPr>
                  <pic:blipFill>
                    <a:blip r:embed="rId335" cstate="print"/>
                    <a:stretch>
                      <a:fillRect/>
                    </a:stretch>
                  </pic:blipFill>
                  <pic:spPr>
                    <a:xfrm>
                      <a:off x="0" y="0"/>
                      <a:ext cx="337514" cy="84461"/>
                    </a:xfrm>
                    <a:prstGeom prst="rect">
                      <a:avLst/>
                    </a:prstGeom>
                  </pic:spPr>
                </pic:pic>
              </a:graphicData>
            </a:graphic>
          </wp:anchor>
        </w:drawing>
      </w:r>
      <w:r>
        <w:rPr>
          <w:i/>
          <w:color w:val="005B82"/>
          <w:spacing w:val="-5"/>
          <w:sz w:val="13"/>
        </w:rPr>
        <w:t>NO2</w:t>
      </w:r>
    </w:p>
    <w:p w14:paraId="487D5C74" w14:textId="77777777" w:rsidR="00AD1340" w:rsidRDefault="0050760C">
      <w:pPr>
        <w:pStyle w:val="BodyText"/>
        <w:spacing w:before="140" w:line="256" w:lineRule="auto"/>
        <w:ind w:left="1191"/>
      </w:pPr>
      <w:r>
        <w:rPr>
          <w:position w:val="1"/>
          <w:u w:val="single"/>
        </w:rPr>
        <w:t xml:space="preserve">Sur la carte des différences de NO2 </w:t>
      </w:r>
      <w:r>
        <w:rPr>
          <w:position w:val="1"/>
        </w:rPr>
        <w:t xml:space="preserve">par rapport à la situation de référence (c'est-à-dire sans aéroport), il y a des </w:t>
      </w:r>
      <w:r>
        <w:t xml:space="preserve">effets </w:t>
      </w:r>
      <w:r>
        <w:rPr>
          <w:position w:val="1"/>
        </w:rPr>
        <w:t xml:space="preserve">significatifs </w:t>
      </w:r>
      <w:r>
        <w:t>sur l'air selon le cadre de signification (rouge (-2) et rouge foncé (-3) pour les eff</w:t>
      </w:r>
      <w:r>
        <w:t>ets négatifs).</w:t>
      </w:r>
    </w:p>
    <w:p w14:paraId="0C509B52" w14:textId="77777777" w:rsidR="00AD1340" w:rsidRDefault="0050760C">
      <w:pPr>
        <w:pStyle w:val="BodyText"/>
        <w:spacing w:before="7"/>
        <w:rPr>
          <w:sz w:val="12"/>
        </w:rPr>
      </w:pPr>
      <w:r>
        <w:rPr>
          <w:noProof/>
        </w:rPr>
        <mc:AlternateContent>
          <mc:Choice Requires="wpg">
            <w:drawing>
              <wp:anchor distT="0" distB="0" distL="0" distR="0" simplePos="0" relativeHeight="487715840" behindDoc="1" locked="0" layoutInCell="1" allowOverlap="1" wp14:anchorId="4D402D0D" wp14:editId="320D202B">
                <wp:simplePos x="0" y="0"/>
                <wp:positionH relativeFrom="page">
                  <wp:posOffset>1629473</wp:posOffset>
                </wp:positionH>
                <wp:positionV relativeFrom="paragraph">
                  <wp:posOffset>113301</wp:posOffset>
                </wp:positionV>
                <wp:extent cx="5033010" cy="3467100"/>
                <wp:effectExtent l="0" t="0" r="0" b="0"/>
                <wp:wrapTopAndBottom/>
                <wp:docPr id="473"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3010" cy="3467100"/>
                          <a:chOff x="0" y="0"/>
                          <a:chExt cx="5033010" cy="3467100"/>
                        </a:xfrm>
                      </wpg:grpSpPr>
                      <pic:pic xmlns:pic="http://schemas.openxmlformats.org/drawingml/2006/picture">
                        <pic:nvPicPr>
                          <pic:cNvPr id="474" name="Image 474"/>
                          <pic:cNvPicPr/>
                        </pic:nvPicPr>
                        <pic:blipFill>
                          <a:blip r:embed="rId336" cstate="print"/>
                          <a:stretch>
                            <a:fillRect/>
                          </a:stretch>
                        </pic:blipFill>
                        <pic:spPr>
                          <a:xfrm>
                            <a:off x="9461" y="9461"/>
                            <a:ext cx="5013578" cy="3448050"/>
                          </a:xfrm>
                          <a:prstGeom prst="rect">
                            <a:avLst/>
                          </a:prstGeom>
                        </pic:spPr>
                      </pic:pic>
                      <wps:wsp>
                        <wps:cNvPr id="475" name="Graphic 475"/>
                        <wps:cNvSpPr/>
                        <wps:spPr>
                          <a:xfrm>
                            <a:off x="4762" y="4762"/>
                            <a:ext cx="5023485" cy="3457575"/>
                          </a:xfrm>
                          <a:custGeom>
                            <a:avLst/>
                            <a:gdLst/>
                            <a:ahLst/>
                            <a:cxnLst/>
                            <a:rect l="l" t="t" r="r" b="b"/>
                            <a:pathLst>
                              <a:path w="5023485" h="3457575">
                                <a:moveTo>
                                  <a:pt x="0" y="3457575"/>
                                </a:moveTo>
                                <a:lnTo>
                                  <a:pt x="5023104" y="3457575"/>
                                </a:lnTo>
                                <a:lnTo>
                                  <a:pt x="5023104" y="0"/>
                                </a:lnTo>
                                <a:lnTo>
                                  <a:pt x="0" y="0"/>
                                </a:lnTo>
                                <a:lnTo>
                                  <a:pt x="0" y="345757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7DD8EEF" id="Group 473" o:spid="_x0000_s1026" style="position:absolute;margin-left:128.3pt;margin-top:8.9pt;width:396.3pt;height:273pt;z-index:-15600640;mso-wrap-distance-left:0;mso-wrap-distance-right:0;mso-position-horizontal-relative:page" coordsize="50330,34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">
                <v:shape id="Image 474" o:spid="_x0000_s1027" type="#_x0000_t75" style="position:absolute;left:94;top:94;width:50136;height:34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">
                  <v:imagedata r:id="rId337" o:title=""/>
                </v:shape>
                <v:shape id="Graphic 475" o:spid="_x0000_s1028" style="position:absolute;left:47;top:47;width:50235;height:34576;visibility:visible;mso-wrap-style:square;v-text-anchor:top" coordsize="5023485,3457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" path="m,3457575r5023104,l5023104,,,,,3457575xe" filled="f">
                  <v:path arrowok="t"/>
                </v:shape>
                <w10:wrap type="topAndBottom" anchorx="page"/>
              </v:group>
            </w:pict>
          </mc:Fallback>
        </mc:AlternateContent>
      </w:r>
      <w:r>
        <w:rPr>
          <w:noProof/>
        </w:rPr>
        <mc:AlternateContent>
          <mc:Choice Requires="wpg">
            <w:drawing>
              <wp:anchor distT="0" distB="0" distL="0" distR="0" simplePos="0" relativeHeight="487716352" behindDoc="1" locked="0" layoutInCell="1" allowOverlap="1" wp14:anchorId="3C97E04C" wp14:editId="298492CF">
                <wp:simplePos x="0" y="0"/>
                <wp:positionH relativeFrom="page">
                  <wp:posOffset>1629473</wp:posOffset>
                </wp:positionH>
                <wp:positionV relativeFrom="paragraph">
                  <wp:posOffset>3713243</wp:posOffset>
                </wp:positionV>
                <wp:extent cx="5051425" cy="3449320"/>
                <wp:effectExtent l="0" t="0" r="0" b="0"/>
                <wp:wrapTopAndBottom/>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51425" cy="3449320"/>
                          <a:chOff x="0" y="0"/>
                          <a:chExt cx="5051425" cy="3449320"/>
                        </a:xfrm>
                      </wpg:grpSpPr>
                      <pic:pic xmlns:pic="http://schemas.openxmlformats.org/drawingml/2006/picture">
                        <pic:nvPicPr>
                          <pic:cNvPr id="477" name="Image 477"/>
                          <pic:cNvPicPr/>
                        </pic:nvPicPr>
                        <pic:blipFill>
                          <a:blip r:embed="rId338" cstate="print"/>
                          <a:stretch>
                            <a:fillRect/>
                          </a:stretch>
                        </pic:blipFill>
                        <pic:spPr>
                          <a:xfrm>
                            <a:off x="9461" y="9588"/>
                            <a:ext cx="5032374" cy="3430270"/>
                          </a:xfrm>
                          <a:prstGeom prst="rect">
                            <a:avLst/>
                          </a:prstGeom>
                        </pic:spPr>
                      </pic:pic>
                      <wps:wsp>
                        <wps:cNvPr id="478" name="Graphic 478"/>
                        <wps:cNvSpPr/>
                        <wps:spPr>
                          <a:xfrm>
                            <a:off x="4762" y="4762"/>
                            <a:ext cx="5041900" cy="3439795"/>
                          </a:xfrm>
                          <a:custGeom>
                            <a:avLst/>
                            <a:gdLst/>
                            <a:ahLst/>
                            <a:cxnLst/>
                            <a:rect l="l" t="t" r="r" b="b"/>
                            <a:pathLst>
                              <a:path w="5041900" h="3439795">
                                <a:moveTo>
                                  <a:pt x="0" y="3439795"/>
                                </a:moveTo>
                                <a:lnTo>
                                  <a:pt x="5041900" y="3439795"/>
                                </a:lnTo>
                                <a:lnTo>
                                  <a:pt x="5041900" y="0"/>
                                </a:lnTo>
                                <a:lnTo>
                                  <a:pt x="0" y="0"/>
                                </a:lnTo>
                                <a:lnTo>
                                  <a:pt x="0" y="343979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9FB9CFB" id="Group 476" o:spid="_x0000_s1026" style="position:absolute;margin-left:128.3pt;margin-top:292.4pt;width:397.75pt;height:271.6pt;z-index:-15600128;mso-wrap-distance-left:0;mso-wrap-distance-right:0;mso-position-horizontal-relative:page" coordsize="50514,344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">
                <v:shape id="Image 477" o:spid="_x0000_s1027" type="#_x0000_t75" style="position:absolute;left:94;top:95;width:50324;height:3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">
                  <v:imagedata r:id="rId339" o:title=""/>
                </v:shape>
                <v:shape id="Graphic 478" o:spid="_x0000_s1028" style="position:absolute;left:47;top:47;width:50419;height:34398;visibility:visible;mso-wrap-style:square;v-text-anchor:top" coordsize="5041900,3439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" path="m,3439795r5041900,l5041900,,,,,3439795xe" filled="f">
                  <v:path arrowok="t"/>
                </v:shape>
                <w10:wrap type="topAndBottom" anchorx="page"/>
              </v:group>
            </w:pict>
          </mc:Fallback>
        </mc:AlternateContent>
      </w:r>
    </w:p>
    <w:p w14:paraId="0B634FB7" w14:textId="77777777" w:rsidR="00AD1340" w:rsidRDefault="00AD1340">
      <w:pPr>
        <w:pStyle w:val="BodyText"/>
        <w:spacing w:before="1"/>
        <w:rPr>
          <w:sz w:val="15"/>
        </w:rPr>
      </w:pPr>
    </w:p>
    <w:p w14:paraId="7BF5D86C" w14:textId="77777777" w:rsidR="00AD1340" w:rsidRDefault="0050760C">
      <w:pPr>
        <w:spacing w:before="208" w:line="220" w:lineRule="auto"/>
        <w:ind w:left="1191"/>
        <w:rPr>
          <w:i/>
          <w:sz w:val="18"/>
        </w:rPr>
      </w:pPr>
      <w:r>
        <w:rPr>
          <w:i/>
          <w:color w:val="005B82"/>
          <w:position w:val="2"/>
          <w:sz w:val="18"/>
        </w:rPr>
        <w:t>Figure 7-18 Contribution annuelle moyenne du NO2 (en µg/m</w:t>
      </w:r>
      <w:r>
        <w:rPr>
          <w:i/>
          <w:color w:val="005B82"/>
          <w:position w:val="2"/>
          <w:sz w:val="18"/>
          <w:vertAlign w:val="superscript"/>
        </w:rPr>
        <w:t>3</w:t>
      </w:r>
      <w:r>
        <w:rPr>
          <w:i/>
          <w:color w:val="005B82"/>
          <w:position w:val="2"/>
          <w:sz w:val="18"/>
        </w:rPr>
        <w:t xml:space="preserve"> ) (BAC_0300) à la qualité de l'air ambiant divisée en </w:t>
      </w:r>
      <w:r>
        <w:rPr>
          <w:i/>
          <w:color w:val="005B82"/>
          <w:sz w:val="18"/>
        </w:rPr>
        <w:t>classes selon le cadre d'évaluation (macrozone : en haut ; microzone : en bas)</w:t>
      </w:r>
    </w:p>
    <w:p w14:paraId="217CA93D" w14:textId="77777777" w:rsidR="00AD1340" w:rsidRDefault="00AD1340">
      <w:pPr>
        <w:spacing w:line="220" w:lineRule="auto"/>
        <w:rPr>
          <w:sz w:val="18"/>
        </w:rPr>
        <w:sectPr w:rsidR="00AD1340">
          <w:pgSz w:w="11910" w:h="16840"/>
          <w:pgMar w:top="1740" w:right="800" w:bottom="1040" w:left="1360" w:header="748" w:footer="852" w:gutter="0"/>
          <w:cols w:space="720"/>
        </w:sectPr>
      </w:pPr>
    </w:p>
    <w:p w14:paraId="46754255" w14:textId="77777777" w:rsidR="00AD1340" w:rsidRDefault="0050760C">
      <w:pPr>
        <w:pStyle w:val="BodyText"/>
        <w:spacing w:before="90" w:line="256" w:lineRule="auto"/>
        <w:ind w:left="1191" w:right="338"/>
        <w:jc w:val="both"/>
      </w:pPr>
      <w:r>
        <w:lastRenderedPageBreak/>
        <w:t>La contribution au point d'impact maximal sur un site conforme au cadre d'évaluation est de 7,9 µg/m</w:t>
      </w:r>
      <w:r>
        <w:rPr>
          <w:vertAlign w:val="superscript"/>
        </w:rPr>
        <w:t>3</w:t>
      </w:r>
      <w:r>
        <w:t xml:space="preserve"> et se situe au nord de l'aéroport, le long de la N21</w:t>
      </w:r>
      <w:r>
        <w:rPr>
          <w:vertAlign w:val="superscript"/>
        </w:rPr>
        <w:t>44</w:t>
      </w:r>
      <w:r>
        <w:t xml:space="preserve"> .</w:t>
      </w:r>
    </w:p>
    <w:p w14:paraId="1B7E810F" w14:textId="77777777" w:rsidR="00AD1340" w:rsidRDefault="0050760C">
      <w:pPr>
        <w:pStyle w:val="BodyText"/>
        <w:spacing w:before="164"/>
        <w:ind w:left="1191"/>
        <w:jc w:val="both"/>
      </w:pPr>
      <w:r>
        <w:rPr>
          <w:u w:val="single"/>
        </w:rPr>
        <w:t xml:space="preserve">D'un point de vue statistique, les </w:t>
      </w:r>
      <w:r>
        <w:t xml:space="preserve">résultats suivants sont </w:t>
      </w:r>
      <w:r>
        <w:rPr>
          <w:spacing w:val="-2"/>
        </w:rPr>
        <w:t>obtenus :</w:t>
      </w:r>
    </w:p>
    <w:p w14:paraId="5F29EF8B" w14:textId="77777777" w:rsidR="00AD1340" w:rsidRDefault="0050760C">
      <w:pPr>
        <w:pStyle w:val="BodyText"/>
        <w:spacing w:before="178"/>
        <w:ind w:left="1191"/>
        <w:jc w:val="both"/>
      </w:pPr>
      <w:r>
        <w:t>Surface</w:t>
      </w:r>
      <w:r>
        <w:rPr>
          <w:vertAlign w:val="superscript"/>
        </w:rPr>
        <w:t>45</w:t>
      </w:r>
      <w:r>
        <w:t xml:space="preserve"> (en </w:t>
      </w:r>
      <w:r>
        <w:rPr>
          <w:spacing w:val="-4"/>
        </w:rPr>
        <w:t>km )</w:t>
      </w:r>
      <w:r>
        <w:rPr>
          <w:spacing w:val="-4"/>
          <w:vertAlign w:val="superscript"/>
        </w:rPr>
        <w:t>2</w:t>
      </w:r>
    </w:p>
    <w:p w14:paraId="66D79231" w14:textId="77777777" w:rsidR="00AD1340" w:rsidRDefault="00AD1340">
      <w:pPr>
        <w:pStyle w:val="BodyText"/>
        <w:spacing w:before="9"/>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4"/>
      </w:tblGrid>
      <w:tr w:rsidR="00AD1340" w14:paraId="047189AE" w14:textId="77777777">
        <w:trPr>
          <w:trHeight w:val="620"/>
        </w:trPr>
        <w:tc>
          <w:tcPr>
            <w:tcW w:w="1524" w:type="dxa"/>
          </w:tcPr>
          <w:p w14:paraId="771054D0" w14:textId="77777777" w:rsidR="00AD1340" w:rsidRDefault="00AD1340">
            <w:pPr>
              <w:pStyle w:val="TableParagraph"/>
              <w:spacing w:before="0" w:line="240" w:lineRule="auto"/>
              <w:jc w:val="left"/>
              <w:rPr>
                <w:rFonts w:ascii="Times New Roman"/>
                <w:sz w:val="20"/>
              </w:rPr>
            </w:pPr>
          </w:p>
        </w:tc>
        <w:tc>
          <w:tcPr>
            <w:tcW w:w="2820" w:type="dxa"/>
            <w:gridSpan w:val="2"/>
          </w:tcPr>
          <w:p w14:paraId="4892A8CC" w14:textId="77777777" w:rsidR="00AD1340" w:rsidRDefault="0050760C">
            <w:pPr>
              <w:pStyle w:val="TableParagraph"/>
              <w:spacing w:before="4" w:line="290" w:lineRule="atLeast"/>
              <w:ind w:left="688" w:hanging="120"/>
              <w:jc w:val="left"/>
              <w:rPr>
                <w:sz w:val="21"/>
              </w:rPr>
            </w:pPr>
            <w:r>
              <w:rPr>
                <w:spacing w:val="-2"/>
                <w:sz w:val="21"/>
              </w:rPr>
              <w:t>Referentiescenario BAC_0000_2030</w:t>
            </w:r>
          </w:p>
        </w:tc>
        <w:tc>
          <w:tcPr>
            <w:tcW w:w="3168" w:type="dxa"/>
            <w:gridSpan w:val="2"/>
          </w:tcPr>
          <w:p w14:paraId="3D62700D" w14:textId="77777777" w:rsidR="00AD1340" w:rsidRDefault="0050760C">
            <w:pPr>
              <w:pStyle w:val="TableParagraph"/>
              <w:spacing w:before="182" w:line="240" w:lineRule="auto"/>
              <w:ind w:left="736"/>
              <w:jc w:val="left"/>
              <w:rPr>
                <w:sz w:val="21"/>
              </w:rPr>
            </w:pPr>
            <w:r>
              <w:rPr>
                <w:sz w:val="21"/>
              </w:rPr>
              <w:t xml:space="preserve">Scénario </w:t>
            </w:r>
            <w:r>
              <w:rPr>
                <w:spacing w:val="-2"/>
                <w:sz w:val="21"/>
              </w:rPr>
              <w:t>BAC_0300</w:t>
            </w:r>
          </w:p>
        </w:tc>
      </w:tr>
      <w:tr w:rsidR="00AD1340" w14:paraId="6A1C8D56" w14:textId="77777777">
        <w:trPr>
          <w:trHeight w:val="729"/>
        </w:trPr>
        <w:tc>
          <w:tcPr>
            <w:tcW w:w="1524" w:type="dxa"/>
          </w:tcPr>
          <w:p w14:paraId="12BB7B5B" w14:textId="77777777" w:rsidR="00AD1340" w:rsidRDefault="0050760C">
            <w:pPr>
              <w:pStyle w:val="TableParagraph"/>
              <w:spacing w:before="10" w:line="320" w:lineRule="atLeast"/>
              <w:ind w:left="436" w:right="107" w:hanging="324"/>
              <w:jc w:val="left"/>
              <w:rPr>
                <w:sz w:val="21"/>
              </w:rPr>
            </w:pPr>
            <w:r>
              <w:rPr>
                <w:sz w:val="21"/>
              </w:rPr>
              <w:t xml:space="preserve">Concentration absolue </w:t>
            </w:r>
            <w:r>
              <w:rPr>
                <w:spacing w:val="-2"/>
                <w:sz w:val="21"/>
              </w:rPr>
              <w:t>(µg/m )</w:t>
            </w:r>
            <w:r>
              <w:rPr>
                <w:spacing w:val="-2"/>
                <w:sz w:val="21"/>
                <w:vertAlign w:val="superscript"/>
              </w:rPr>
              <w:t>3</w:t>
            </w:r>
          </w:p>
        </w:tc>
        <w:tc>
          <w:tcPr>
            <w:tcW w:w="1392" w:type="dxa"/>
          </w:tcPr>
          <w:p w14:paraId="3D780CCE" w14:textId="77777777" w:rsidR="00AD1340" w:rsidRDefault="0050760C">
            <w:pPr>
              <w:pStyle w:val="TableParagraph"/>
              <w:spacing w:before="242" w:line="240" w:lineRule="auto"/>
              <w:ind w:left="63" w:right="39"/>
              <w:rPr>
                <w:sz w:val="21"/>
              </w:rPr>
            </w:pPr>
            <w:r>
              <w:rPr>
                <w:spacing w:val="-2"/>
                <w:sz w:val="21"/>
              </w:rPr>
              <w:t>Bruxelles</w:t>
            </w:r>
          </w:p>
        </w:tc>
        <w:tc>
          <w:tcPr>
            <w:tcW w:w="1428" w:type="dxa"/>
          </w:tcPr>
          <w:p w14:paraId="418FFDE6" w14:textId="77777777" w:rsidR="00AD1340" w:rsidRDefault="0050760C">
            <w:pPr>
              <w:pStyle w:val="TableParagraph"/>
              <w:spacing w:before="242" w:line="240" w:lineRule="auto"/>
              <w:ind w:left="65" w:right="38"/>
              <w:rPr>
                <w:sz w:val="21"/>
              </w:rPr>
            </w:pPr>
            <w:r>
              <w:rPr>
                <w:spacing w:val="-2"/>
                <w:sz w:val="21"/>
              </w:rPr>
              <w:t>Flandre</w:t>
            </w:r>
          </w:p>
        </w:tc>
        <w:tc>
          <w:tcPr>
            <w:tcW w:w="1404" w:type="dxa"/>
          </w:tcPr>
          <w:p w14:paraId="4C0C29D6" w14:textId="77777777" w:rsidR="00AD1340" w:rsidRDefault="0050760C">
            <w:pPr>
              <w:pStyle w:val="TableParagraph"/>
              <w:spacing w:before="242" w:line="240" w:lineRule="auto"/>
              <w:ind w:left="64" w:right="52"/>
              <w:rPr>
                <w:sz w:val="21"/>
              </w:rPr>
            </w:pPr>
            <w:r>
              <w:rPr>
                <w:spacing w:val="-2"/>
                <w:sz w:val="21"/>
              </w:rPr>
              <w:t>Bruxelles</w:t>
            </w:r>
          </w:p>
        </w:tc>
        <w:tc>
          <w:tcPr>
            <w:tcW w:w="1764" w:type="dxa"/>
          </w:tcPr>
          <w:p w14:paraId="09ADC2F3" w14:textId="77777777" w:rsidR="00AD1340" w:rsidRDefault="0050760C">
            <w:pPr>
              <w:pStyle w:val="TableParagraph"/>
              <w:spacing w:before="242" w:line="240" w:lineRule="auto"/>
              <w:ind w:left="62" w:right="36"/>
              <w:rPr>
                <w:sz w:val="21"/>
              </w:rPr>
            </w:pPr>
            <w:r>
              <w:rPr>
                <w:spacing w:val="-2"/>
                <w:sz w:val="21"/>
              </w:rPr>
              <w:t>Flandre</w:t>
            </w:r>
          </w:p>
        </w:tc>
      </w:tr>
      <w:tr w:rsidR="00AD1340" w14:paraId="12EB54A0" w14:textId="77777777">
        <w:trPr>
          <w:trHeight w:val="272"/>
        </w:trPr>
        <w:tc>
          <w:tcPr>
            <w:tcW w:w="1524" w:type="dxa"/>
          </w:tcPr>
          <w:p w14:paraId="64670AC2" w14:textId="77777777" w:rsidR="00AD1340" w:rsidRDefault="0050760C">
            <w:pPr>
              <w:pStyle w:val="TableParagraph"/>
              <w:ind w:left="65" w:right="40"/>
              <w:rPr>
                <w:sz w:val="21"/>
              </w:rPr>
            </w:pPr>
            <w:r>
              <w:rPr>
                <w:spacing w:val="-5"/>
                <w:sz w:val="21"/>
              </w:rPr>
              <w:t>0-10</w:t>
            </w:r>
          </w:p>
        </w:tc>
        <w:tc>
          <w:tcPr>
            <w:tcW w:w="1392" w:type="dxa"/>
          </w:tcPr>
          <w:p w14:paraId="6014B19B" w14:textId="77777777" w:rsidR="00AD1340" w:rsidRDefault="0050760C">
            <w:pPr>
              <w:pStyle w:val="TableParagraph"/>
              <w:ind w:left="63" w:right="38"/>
              <w:rPr>
                <w:sz w:val="21"/>
              </w:rPr>
            </w:pPr>
            <w:r>
              <w:rPr>
                <w:spacing w:val="-5"/>
                <w:sz w:val="21"/>
              </w:rPr>
              <w:t>0,0</w:t>
            </w:r>
          </w:p>
        </w:tc>
        <w:tc>
          <w:tcPr>
            <w:tcW w:w="1428" w:type="dxa"/>
          </w:tcPr>
          <w:p w14:paraId="14EE6E30" w14:textId="77777777" w:rsidR="00AD1340" w:rsidRDefault="0050760C">
            <w:pPr>
              <w:pStyle w:val="TableParagraph"/>
              <w:ind w:left="65" w:right="52"/>
              <w:rPr>
                <w:sz w:val="21"/>
              </w:rPr>
            </w:pPr>
            <w:r>
              <w:rPr>
                <w:spacing w:val="-5"/>
                <w:sz w:val="21"/>
              </w:rPr>
              <w:t>0,0</w:t>
            </w:r>
          </w:p>
        </w:tc>
        <w:tc>
          <w:tcPr>
            <w:tcW w:w="1404" w:type="dxa"/>
          </w:tcPr>
          <w:p w14:paraId="1A05E9FA" w14:textId="77777777" w:rsidR="00AD1340" w:rsidRDefault="0050760C">
            <w:pPr>
              <w:pStyle w:val="TableParagraph"/>
              <w:ind w:left="64" w:right="52"/>
              <w:rPr>
                <w:sz w:val="21"/>
              </w:rPr>
            </w:pPr>
            <w:r>
              <w:rPr>
                <w:spacing w:val="-5"/>
                <w:sz w:val="21"/>
              </w:rPr>
              <w:t>0,0</w:t>
            </w:r>
          </w:p>
        </w:tc>
        <w:tc>
          <w:tcPr>
            <w:tcW w:w="1764" w:type="dxa"/>
          </w:tcPr>
          <w:p w14:paraId="6FEDDAAF" w14:textId="77777777" w:rsidR="00AD1340" w:rsidRDefault="0050760C">
            <w:pPr>
              <w:pStyle w:val="TableParagraph"/>
              <w:ind w:left="62" w:right="50"/>
              <w:rPr>
                <w:sz w:val="21"/>
              </w:rPr>
            </w:pPr>
            <w:r>
              <w:rPr>
                <w:spacing w:val="-5"/>
                <w:sz w:val="21"/>
              </w:rPr>
              <w:t>0,0</w:t>
            </w:r>
          </w:p>
        </w:tc>
      </w:tr>
      <w:tr w:rsidR="00AD1340" w14:paraId="5F85D4C3" w14:textId="77777777">
        <w:trPr>
          <w:trHeight w:val="272"/>
        </w:trPr>
        <w:tc>
          <w:tcPr>
            <w:tcW w:w="1524" w:type="dxa"/>
          </w:tcPr>
          <w:p w14:paraId="691A4B13" w14:textId="77777777" w:rsidR="00AD1340" w:rsidRDefault="0050760C">
            <w:pPr>
              <w:pStyle w:val="TableParagraph"/>
              <w:spacing w:line="239" w:lineRule="exact"/>
              <w:ind w:left="65" w:right="52"/>
              <w:rPr>
                <w:sz w:val="21"/>
              </w:rPr>
            </w:pPr>
            <w:r>
              <w:rPr>
                <w:noProof/>
              </w:rPr>
              <mc:AlternateContent>
                <mc:Choice Requires="wpg">
                  <w:drawing>
                    <wp:anchor distT="0" distB="0" distL="0" distR="0" simplePos="0" relativeHeight="476761600" behindDoc="1" locked="0" layoutInCell="1" allowOverlap="1" wp14:anchorId="5E00E8D0" wp14:editId="63F056B1">
                      <wp:simplePos x="0" y="0"/>
                      <wp:positionH relativeFrom="column">
                        <wp:posOffset>3803</wp:posOffset>
                      </wp:positionH>
                      <wp:positionV relativeFrom="paragraph">
                        <wp:posOffset>29197</wp:posOffset>
                      </wp:positionV>
                      <wp:extent cx="22860" cy="23495"/>
                      <wp:effectExtent l="0" t="0" r="0" b="0"/>
                      <wp:wrapNone/>
                      <wp:docPr id="479"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 cy="23495"/>
                                <a:chOff x="0" y="0"/>
                                <a:chExt cx="22860" cy="23495"/>
                              </a:xfrm>
                            </wpg:grpSpPr>
                            <wps:wsp>
                              <wps:cNvPr id="480" name="Graphic 480"/>
                              <wps:cNvSpPr/>
                              <wps:spPr>
                                <a:xfrm>
                                  <a:off x="3803" y="3800"/>
                                  <a:ext cx="15240" cy="1270"/>
                                </a:xfrm>
                                <a:custGeom>
                                  <a:avLst/>
                                  <a:gdLst/>
                                  <a:ahLst/>
                                  <a:cxnLst/>
                                  <a:rect l="l" t="t" r="r" b="b"/>
                                  <a:pathLst>
                                    <a:path w="15240">
                                      <a:moveTo>
                                        <a:pt x="0" y="0"/>
                                      </a:moveTo>
                                      <a:lnTo>
                                        <a:pt x="15215" y="0"/>
                                      </a:lnTo>
                                    </a:path>
                                  </a:pathLst>
                                </a:custGeom>
                                <a:ln w="7600">
                                  <a:solidFill>
                                    <a:srgbClr val="008000"/>
                                  </a:solidFill>
                                  <a:prstDash val="solid"/>
                                </a:ln>
                              </wps:spPr>
                              <wps:bodyPr wrap="square" lIns="0" tIns="0" rIns="0" bIns="0" rtlCol="0">
                                <a:prstTxWarp prst="textNoShape">
                                  <a:avLst/>
                                </a:prstTxWarp>
                                <a:noAutofit/>
                              </wps:bodyPr>
                            </wps:wsp>
                            <wps:wsp>
                              <wps:cNvPr id="481" name="Graphic 481"/>
                              <wps:cNvSpPr/>
                              <wps:spPr>
                                <a:xfrm>
                                  <a:off x="0" y="0"/>
                                  <a:ext cx="22860" cy="7620"/>
                                </a:xfrm>
                                <a:custGeom>
                                  <a:avLst/>
                                  <a:gdLst/>
                                  <a:ahLst/>
                                  <a:cxnLst/>
                                  <a:rect l="l" t="t" r="r" b="b"/>
                                  <a:pathLst>
                                    <a:path w="22860" h="7620">
                                      <a:moveTo>
                                        <a:pt x="22823" y="0"/>
                                      </a:moveTo>
                                      <a:lnTo>
                                        <a:pt x="0" y="0"/>
                                      </a:lnTo>
                                      <a:lnTo>
                                        <a:pt x="0" y="7600"/>
                                      </a:lnTo>
                                      <a:lnTo>
                                        <a:pt x="22823" y="7600"/>
                                      </a:lnTo>
                                      <a:lnTo>
                                        <a:pt x="22823" y="0"/>
                                      </a:lnTo>
                                      <a:close/>
                                    </a:path>
                                  </a:pathLst>
                                </a:custGeom>
                                <a:solidFill>
                                  <a:srgbClr val="008000"/>
                                </a:solidFill>
                              </wps:spPr>
                              <wps:bodyPr wrap="square" lIns="0" tIns="0" rIns="0" bIns="0" rtlCol="0">
                                <a:prstTxWarp prst="textNoShape">
                                  <a:avLst/>
                                </a:prstTxWarp>
                                <a:noAutofit/>
                              </wps:bodyPr>
                            </wps:wsp>
                            <wps:wsp>
                              <wps:cNvPr id="482" name="Graphic 482"/>
                              <wps:cNvSpPr/>
                              <wps:spPr>
                                <a:xfrm>
                                  <a:off x="3803" y="11401"/>
                                  <a:ext cx="7620" cy="1270"/>
                                </a:xfrm>
                                <a:custGeom>
                                  <a:avLst/>
                                  <a:gdLst/>
                                  <a:ahLst/>
                                  <a:cxnLst/>
                                  <a:rect l="l" t="t" r="r" b="b"/>
                                  <a:pathLst>
                                    <a:path w="7620">
                                      <a:moveTo>
                                        <a:pt x="0" y="0"/>
                                      </a:moveTo>
                                      <a:lnTo>
                                        <a:pt x="7607" y="0"/>
                                      </a:lnTo>
                                    </a:path>
                                  </a:pathLst>
                                </a:custGeom>
                                <a:ln w="7600">
                                  <a:solidFill>
                                    <a:srgbClr val="008000"/>
                                  </a:solidFill>
                                  <a:prstDash val="solid"/>
                                </a:ln>
                              </wps:spPr>
                              <wps:bodyPr wrap="square" lIns="0" tIns="0" rIns="0" bIns="0" rtlCol="0">
                                <a:prstTxWarp prst="textNoShape">
                                  <a:avLst/>
                                </a:prstTxWarp>
                                <a:noAutofit/>
                              </wps:bodyPr>
                            </wps:wsp>
                            <wps:wsp>
                              <wps:cNvPr id="483" name="Graphic 483"/>
                              <wps:cNvSpPr/>
                              <wps:spPr>
                                <a:xfrm>
                                  <a:off x="0" y="7600"/>
                                  <a:ext cx="15240" cy="15875"/>
                                </a:xfrm>
                                <a:custGeom>
                                  <a:avLst/>
                                  <a:gdLst/>
                                  <a:ahLst/>
                                  <a:cxnLst/>
                                  <a:rect l="l" t="t" r="r" b="b"/>
                                  <a:pathLst>
                                    <a:path w="15240" h="15875">
                                      <a:moveTo>
                                        <a:pt x="15214" y="0"/>
                                      </a:moveTo>
                                      <a:lnTo>
                                        <a:pt x="0" y="0"/>
                                      </a:lnTo>
                                      <a:lnTo>
                                        <a:pt x="0" y="7543"/>
                                      </a:lnTo>
                                      <a:lnTo>
                                        <a:pt x="0" y="15455"/>
                                      </a:lnTo>
                                      <a:lnTo>
                                        <a:pt x="7607" y="15455"/>
                                      </a:lnTo>
                                      <a:lnTo>
                                        <a:pt x="7607" y="7607"/>
                                      </a:lnTo>
                                      <a:lnTo>
                                        <a:pt x="15214" y="7607"/>
                                      </a:lnTo>
                                      <a:lnTo>
                                        <a:pt x="15214"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6E8CEA1" id="Group 479" o:spid="_x0000_s1026" style="position:absolute;margin-left:.3pt;margin-top:2.3pt;width:1.8pt;height:1.85pt;z-index:-26554880;mso-wrap-distance-left:0;mso-wrap-distance-right:0" coordsize="22860,23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">
                      <v:shape id="Graphic 480" o:spid="_x0000_s1027" style="position:absolute;left:3803;top:3800;width:15240;height:1270;visibility:visible;mso-wrap-style:square;v-text-anchor:top" coordsize="15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" path="m,l15215,e" filled="f" strokecolor="green" strokeweight=".21111mm">
                        <v:path arrowok="t"/>
                      </v:shape>
                      <v:shape id="Graphic 481" o:spid="_x0000_s1028" style="position:absolute;width:22860;height:7620;visibility:visible;mso-wrap-style:square;v-text-anchor:top" coordsize="2286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" path="m22823,l,,,7600r22823,l22823,xe" fillcolor="green" stroked="f">
                        <v:path arrowok="t"/>
                      </v:shape>
                      <v:shape id="Graphic 482" o:spid="_x0000_s1029" style="position:absolute;left:3803;top:11401;width:7620;height:1270;visibility:visible;mso-wrap-style:square;v-text-anchor:top" coordsize="7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" path="m,l7607,e" filled="f" strokecolor="green" strokeweight=".21111mm">
                        <v:path arrowok="t"/>
                      </v:shape>
                      <v:shape id="Graphic 483" o:spid="_x0000_s1030" style="position:absolute;top:7600;width:15240;height:15875;visibility:visible;mso-wrap-style:square;v-text-anchor:top" coordsize="1524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" path="m15214,l,,,7543r,7912l7607,15455r,-7848l15214,7607,15214,xe" fillcolor="green" stroked="f">
                        <v:path arrowok="t"/>
                      </v:shape>
                    </v:group>
                  </w:pict>
                </mc:Fallback>
              </mc:AlternateContent>
            </w:r>
            <w:r>
              <w:rPr>
                <w:spacing w:val="-5"/>
                <w:sz w:val="21"/>
              </w:rPr>
              <w:t>10-16</w:t>
            </w:r>
          </w:p>
        </w:tc>
        <w:tc>
          <w:tcPr>
            <w:tcW w:w="1392" w:type="dxa"/>
          </w:tcPr>
          <w:p w14:paraId="30BF06A6" w14:textId="77777777" w:rsidR="00AD1340" w:rsidRDefault="0050760C">
            <w:pPr>
              <w:pStyle w:val="TableParagraph"/>
              <w:spacing w:line="239" w:lineRule="exact"/>
              <w:ind w:left="63" w:right="51"/>
              <w:rPr>
                <w:sz w:val="21"/>
              </w:rPr>
            </w:pPr>
            <w:r>
              <w:rPr>
                <w:spacing w:val="-4"/>
                <w:sz w:val="21"/>
              </w:rPr>
              <w:t>20,9</w:t>
            </w:r>
          </w:p>
        </w:tc>
        <w:tc>
          <w:tcPr>
            <w:tcW w:w="1428" w:type="dxa"/>
          </w:tcPr>
          <w:p w14:paraId="2B6ED39D" w14:textId="77777777" w:rsidR="00AD1340" w:rsidRDefault="0050760C">
            <w:pPr>
              <w:pStyle w:val="TableParagraph"/>
              <w:spacing w:line="239" w:lineRule="exact"/>
              <w:ind w:left="65" w:right="52"/>
              <w:rPr>
                <w:sz w:val="21"/>
              </w:rPr>
            </w:pPr>
            <w:r>
              <w:rPr>
                <w:spacing w:val="-2"/>
                <w:sz w:val="21"/>
              </w:rPr>
              <w:t>531,6</w:t>
            </w:r>
          </w:p>
        </w:tc>
        <w:tc>
          <w:tcPr>
            <w:tcW w:w="1404" w:type="dxa"/>
          </w:tcPr>
          <w:p w14:paraId="55B9088C" w14:textId="77777777" w:rsidR="00AD1340" w:rsidRDefault="0050760C">
            <w:pPr>
              <w:pStyle w:val="TableParagraph"/>
              <w:spacing w:line="239" w:lineRule="exact"/>
              <w:ind w:left="64" w:right="40"/>
              <w:rPr>
                <w:sz w:val="21"/>
              </w:rPr>
            </w:pPr>
            <w:r>
              <w:rPr>
                <w:spacing w:val="-4"/>
                <w:sz w:val="21"/>
              </w:rPr>
              <w:t>20,0</w:t>
            </w:r>
          </w:p>
        </w:tc>
        <w:tc>
          <w:tcPr>
            <w:tcW w:w="1764" w:type="dxa"/>
          </w:tcPr>
          <w:p w14:paraId="3689CCE2" w14:textId="77777777" w:rsidR="00AD1340" w:rsidRDefault="0050760C">
            <w:pPr>
              <w:pStyle w:val="TableParagraph"/>
              <w:spacing w:line="239" w:lineRule="exact"/>
              <w:ind w:left="62" w:right="50"/>
              <w:rPr>
                <w:sz w:val="21"/>
              </w:rPr>
            </w:pPr>
            <w:r>
              <w:rPr>
                <w:spacing w:val="-2"/>
                <w:sz w:val="21"/>
              </w:rPr>
              <w:t>483,1</w:t>
            </w:r>
          </w:p>
        </w:tc>
      </w:tr>
      <w:tr w:rsidR="00AD1340" w14:paraId="2E31CC7B" w14:textId="77777777">
        <w:trPr>
          <w:trHeight w:val="272"/>
        </w:trPr>
        <w:tc>
          <w:tcPr>
            <w:tcW w:w="1524" w:type="dxa"/>
          </w:tcPr>
          <w:p w14:paraId="2C4034CD" w14:textId="77777777" w:rsidR="00AD1340" w:rsidRDefault="0050760C">
            <w:pPr>
              <w:pStyle w:val="TableParagraph"/>
              <w:ind w:left="65" w:right="52"/>
              <w:rPr>
                <w:sz w:val="21"/>
              </w:rPr>
            </w:pPr>
            <w:r>
              <w:rPr>
                <w:spacing w:val="-5"/>
                <w:sz w:val="21"/>
              </w:rPr>
              <w:t>16-20</w:t>
            </w:r>
          </w:p>
        </w:tc>
        <w:tc>
          <w:tcPr>
            <w:tcW w:w="1392" w:type="dxa"/>
          </w:tcPr>
          <w:p w14:paraId="36366EE5" w14:textId="77777777" w:rsidR="00AD1340" w:rsidRDefault="0050760C">
            <w:pPr>
              <w:pStyle w:val="TableParagraph"/>
              <w:ind w:left="63" w:right="51"/>
              <w:rPr>
                <w:sz w:val="21"/>
              </w:rPr>
            </w:pPr>
            <w:r>
              <w:rPr>
                <w:spacing w:val="-4"/>
                <w:sz w:val="21"/>
              </w:rPr>
              <w:t>30,6</w:t>
            </w:r>
          </w:p>
        </w:tc>
        <w:tc>
          <w:tcPr>
            <w:tcW w:w="1428" w:type="dxa"/>
          </w:tcPr>
          <w:p w14:paraId="61491989" w14:textId="77777777" w:rsidR="00AD1340" w:rsidRDefault="0050760C">
            <w:pPr>
              <w:pStyle w:val="TableParagraph"/>
              <w:ind w:left="65" w:right="52"/>
              <w:rPr>
                <w:sz w:val="21"/>
              </w:rPr>
            </w:pPr>
            <w:r>
              <w:rPr>
                <w:spacing w:val="-2"/>
                <w:sz w:val="21"/>
              </w:rPr>
              <w:t>240,2</w:t>
            </w:r>
          </w:p>
        </w:tc>
        <w:tc>
          <w:tcPr>
            <w:tcW w:w="1404" w:type="dxa"/>
          </w:tcPr>
          <w:p w14:paraId="4C658E83" w14:textId="77777777" w:rsidR="00AD1340" w:rsidRDefault="0050760C">
            <w:pPr>
              <w:pStyle w:val="TableParagraph"/>
              <w:ind w:left="64" w:right="40"/>
              <w:rPr>
                <w:sz w:val="21"/>
              </w:rPr>
            </w:pPr>
            <w:r>
              <w:rPr>
                <w:spacing w:val="-4"/>
                <w:sz w:val="21"/>
              </w:rPr>
              <w:t>29,8</w:t>
            </w:r>
          </w:p>
        </w:tc>
        <w:tc>
          <w:tcPr>
            <w:tcW w:w="1764" w:type="dxa"/>
          </w:tcPr>
          <w:p w14:paraId="6F190716" w14:textId="77777777" w:rsidR="00AD1340" w:rsidRDefault="0050760C">
            <w:pPr>
              <w:pStyle w:val="TableParagraph"/>
              <w:ind w:left="62" w:right="50"/>
              <w:rPr>
                <w:sz w:val="21"/>
              </w:rPr>
            </w:pPr>
            <w:r>
              <w:rPr>
                <w:spacing w:val="-2"/>
                <w:sz w:val="21"/>
              </w:rPr>
              <w:t>273,5</w:t>
            </w:r>
          </w:p>
        </w:tc>
      </w:tr>
      <w:tr w:rsidR="00AD1340" w14:paraId="11EC560B" w14:textId="77777777">
        <w:trPr>
          <w:trHeight w:val="272"/>
        </w:trPr>
        <w:tc>
          <w:tcPr>
            <w:tcW w:w="1524" w:type="dxa"/>
          </w:tcPr>
          <w:p w14:paraId="477E5D54" w14:textId="77777777" w:rsidR="00AD1340" w:rsidRDefault="0050760C">
            <w:pPr>
              <w:pStyle w:val="TableParagraph"/>
              <w:ind w:left="65" w:right="52"/>
              <w:rPr>
                <w:sz w:val="21"/>
              </w:rPr>
            </w:pPr>
            <w:r>
              <w:rPr>
                <w:spacing w:val="-5"/>
                <w:sz w:val="21"/>
              </w:rPr>
              <w:t>20-24</w:t>
            </w:r>
          </w:p>
        </w:tc>
        <w:tc>
          <w:tcPr>
            <w:tcW w:w="1392" w:type="dxa"/>
          </w:tcPr>
          <w:p w14:paraId="55CF46C4" w14:textId="77777777" w:rsidR="00AD1340" w:rsidRDefault="0050760C">
            <w:pPr>
              <w:pStyle w:val="TableParagraph"/>
              <w:ind w:left="63" w:right="51"/>
              <w:rPr>
                <w:sz w:val="21"/>
              </w:rPr>
            </w:pPr>
            <w:r>
              <w:rPr>
                <w:spacing w:val="-4"/>
                <w:sz w:val="21"/>
              </w:rPr>
              <w:t>51,6</w:t>
            </w:r>
          </w:p>
        </w:tc>
        <w:tc>
          <w:tcPr>
            <w:tcW w:w="1428" w:type="dxa"/>
          </w:tcPr>
          <w:p w14:paraId="0BDAB296" w14:textId="77777777" w:rsidR="00AD1340" w:rsidRDefault="0050760C">
            <w:pPr>
              <w:pStyle w:val="TableParagraph"/>
              <w:ind w:left="65" w:right="40"/>
              <w:rPr>
                <w:sz w:val="21"/>
              </w:rPr>
            </w:pPr>
            <w:r>
              <w:rPr>
                <w:spacing w:val="-4"/>
                <w:sz w:val="21"/>
              </w:rPr>
              <w:t>53,3</w:t>
            </w:r>
          </w:p>
        </w:tc>
        <w:tc>
          <w:tcPr>
            <w:tcW w:w="1404" w:type="dxa"/>
          </w:tcPr>
          <w:p w14:paraId="6001CEC0" w14:textId="77777777" w:rsidR="00AD1340" w:rsidRDefault="0050760C">
            <w:pPr>
              <w:pStyle w:val="TableParagraph"/>
              <w:ind w:left="64" w:right="40"/>
              <w:rPr>
                <w:sz w:val="21"/>
              </w:rPr>
            </w:pPr>
            <w:r>
              <w:rPr>
                <w:spacing w:val="-4"/>
                <w:sz w:val="21"/>
              </w:rPr>
              <w:t>49,8</w:t>
            </w:r>
          </w:p>
        </w:tc>
        <w:tc>
          <w:tcPr>
            <w:tcW w:w="1764" w:type="dxa"/>
          </w:tcPr>
          <w:p w14:paraId="406586AC" w14:textId="77777777" w:rsidR="00AD1340" w:rsidRDefault="0050760C">
            <w:pPr>
              <w:pStyle w:val="TableParagraph"/>
              <w:ind w:left="62" w:right="38"/>
              <w:rPr>
                <w:sz w:val="21"/>
              </w:rPr>
            </w:pPr>
            <w:r>
              <w:rPr>
                <w:spacing w:val="-4"/>
                <w:sz w:val="21"/>
              </w:rPr>
              <w:t>56,2</w:t>
            </w:r>
          </w:p>
        </w:tc>
      </w:tr>
      <w:tr w:rsidR="00AD1340" w14:paraId="46026E43" w14:textId="77777777">
        <w:trPr>
          <w:trHeight w:val="273"/>
        </w:trPr>
        <w:tc>
          <w:tcPr>
            <w:tcW w:w="1524" w:type="dxa"/>
          </w:tcPr>
          <w:p w14:paraId="32ADAA81" w14:textId="77777777" w:rsidR="00AD1340" w:rsidRDefault="0050760C">
            <w:pPr>
              <w:pStyle w:val="TableParagraph"/>
              <w:spacing w:line="239" w:lineRule="exact"/>
              <w:ind w:left="65" w:right="52"/>
              <w:rPr>
                <w:sz w:val="21"/>
              </w:rPr>
            </w:pPr>
            <w:r>
              <w:rPr>
                <w:spacing w:val="-5"/>
                <w:sz w:val="21"/>
              </w:rPr>
              <w:t>24-28</w:t>
            </w:r>
          </w:p>
        </w:tc>
        <w:tc>
          <w:tcPr>
            <w:tcW w:w="1392" w:type="dxa"/>
          </w:tcPr>
          <w:p w14:paraId="4B72EDC8" w14:textId="77777777" w:rsidR="00AD1340" w:rsidRDefault="0050760C">
            <w:pPr>
              <w:pStyle w:val="TableParagraph"/>
              <w:spacing w:line="239" w:lineRule="exact"/>
              <w:ind w:left="63" w:right="51"/>
              <w:rPr>
                <w:sz w:val="21"/>
              </w:rPr>
            </w:pPr>
            <w:r>
              <w:rPr>
                <w:spacing w:val="-4"/>
                <w:sz w:val="21"/>
              </w:rPr>
              <w:t>44,8</w:t>
            </w:r>
          </w:p>
        </w:tc>
        <w:tc>
          <w:tcPr>
            <w:tcW w:w="1428" w:type="dxa"/>
          </w:tcPr>
          <w:p w14:paraId="1318E01C" w14:textId="77777777" w:rsidR="00AD1340" w:rsidRDefault="0050760C">
            <w:pPr>
              <w:pStyle w:val="TableParagraph"/>
              <w:spacing w:line="239" w:lineRule="exact"/>
              <w:ind w:left="65" w:right="40"/>
              <w:rPr>
                <w:sz w:val="21"/>
              </w:rPr>
            </w:pPr>
            <w:r>
              <w:rPr>
                <w:spacing w:val="-4"/>
                <w:sz w:val="21"/>
              </w:rPr>
              <w:t>10,6</w:t>
            </w:r>
          </w:p>
        </w:tc>
        <w:tc>
          <w:tcPr>
            <w:tcW w:w="1404" w:type="dxa"/>
          </w:tcPr>
          <w:p w14:paraId="3C5A4C77" w14:textId="77777777" w:rsidR="00AD1340" w:rsidRDefault="0050760C">
            <w:pPr>
              <w:pStyle w:val="TableParagraph"/>
              <w:spacing w:line="239" w:lineRule="exact"/>
              <w:ind w:left="64" w:right="40"/>
              <w:rPr>
                <w:sz w:val="21"/>
              </w:rPr>
            </w:pPr>
            <w:r>
              <w:rPr>
                <w:spacing w:val="-4"/>
                <w:sz w:val="21"/>
              </w:rPr>
              <w:t>46,5</w:t>
            </w:r>
          </w:p>
        </w:tc>
        <w:tc>
          <w:tcPr>
            <w:tcW w:w="1764" w:type="dxa"/>
          </w:tcPr>
          <w:p w14:paraId="6F345735" w14:textId="77777777" w:rsidR="00AD1340" w:rsidRDefault="0050760C">
            <w:pPr>
              <w:pStyle w:val="TableParagraph"/>
              <w:spacing w:line="239" w:lineRule="exact"/>
              <w:ind w:left="62" w:right="38"/>
              <w:rPr>
                <w:sz w:val="21"/>
              </w:rPr>
            </w:pPr>
            <w:r>
              <w:rPr>
                <w:spacing w:val="-4"/>
                <w:sz w:val="21"/>
              </w:rPr>
              <w:t>19,8</w:t>
            </w:r>
          </w:p>
        </w:tc>
      </w:tr>
      <w:tr w:rsidR="00AD1340" w14:paraId="0750516E" w14:textId="77777777">
        <w:trPr>
          <w:trHeight w:val="272"/>
        </w:trPr>
        <w:tc>
          <w:tcPr>
            <w:tcW w:w="1524" w:type="dxa"/>
          </w:tcPr>
          <w:p w14:paraId="664CCA4B" w14:textId="77777777" w:rsidR="00AD1340" w:rsidRDefault="0050760C">
            <w:pPr>
              <w:pStyle w:val="TableParagraph"/>
              <w:ind w:left="65" w:right="52"/>
              <w:rPr>
                <w:sz w:val="21"/>
              </w:rPr>
            </w:pPr>
            <w:r>
              <w:rPr>
                <w:spacing w:val="-5"/>
                <w:sz w:val="21"/>
              </w:rPr>
              <w:t>28-32</w:t>
            </w:r>
          </w:p>
        </w:tc>
        <w:tc>
          <w:tcPr>
            <w:tcW w:w="1392" w:type="dxa"/>
          </w:tcPr>
          <w:p w14:paraId="2AF983CD" w14:textId="77777777" w:rsidR="00AD1340" w:rsidRDefault="0050760C">
            <w:pPr>
              <w:pStyle w:val="TableParagraph"/>
              <w:ind w:left="63" w:right="51"/>
              <w:rPr>
                <w:sz w:val="21"/>
              </w:rPr>
            </w:pPr>
            <w:r>
              <w:rPr>
                <w:spacing w:val="-4"/>
                <w:sz w:val="21"/>
              </w:rPr>
              <w:t>13,6</w:t>
            </w:r>
          </w:p>
        </w:tc>
        <w:tc>
          <w:tcPr>
            <w:tcW w:w="1428" w:type="dxa"/>
          </w:tcPr>
          <w:p w14:paraId="4142202C" w14:textId="77777777" w:rsidR="00AD1340" w:rsidRDefault="0050760C">
            <w:pPr>
              <w:pStyle w:val="TableParagraph"/>
              <w:ind w:left="65" w:right="52"/>
              <w:rPr>
                <w:sz w:val="21"/>
              </w:rPr>
            </w:pPr>
            <w:r>
              <w:rPr>
                <w:spacing w:val="-5"/>
                <w:sz w:val="21"/>
              </w:rPr>
              <w:t>0,9</w:t>
            </w:r>
          </w:p>
        </w:tc>
        <w:tc>
          <w:tcPr>
            <w:tcW w:w="1404" w:type="dxa"/>
          </w:tcPr>
          <w:p w14:paraId="20D90384" w14:textId="77777777" w:rsidR="00AD1340" w:rsidRDefault="0050760C">
            <w:pPr>
              <w:pStyle w:val="TableParagraph"/>
              <w:ind w:left="64" w:right="40"/>
              <w:rPr>
                <w:sz w:val="21"/>
              </w:rPr>
            </w:pPr>
            <w:r>
              <w:rPr>
                <w:spacing w:val="-4"/>
                <w:sz w:val="21"/>
              </w:rPr>
              <w:t>15,2</w:t>
            </w:r>
          </w:p>
        </w:tc>
        <w:tc>
          <w:tcPr>
            <w:tcW w:w="1764" w:type="dxa"/>
          </w:tcPr>
          <w:p w14:paraId="40689607" w14:textId="77777777" w:rsidR="00AD1340" w:rsidRDefault="0050760C">
            <w:pPr>
              <w:pStyle w:val="TableParagraph"/>
              <w:ind w:left="62" w:right="50"/>
              <w:rPr>
                <w:sz w:val="21"/>
              </w:rPr>
            </w:pPr>
            <w:r>
              <w:rPr>
                <w:spacing w:val="-5"/>
                <w:sz w:val="21"/>
              </w:rPr>
              <w:t>3,1</w:t>
            </w:r>
          </w:p>
        </w:tc>
      </w:tr>
      <w:tr w:rsidR="00AD1340" w14:paraId="4FA48EBD" w14:textId="77777777">
        <w:trPr>
          <w:trHeight w:val="273"/>
        </w:trPr>
        <w:tc>
          <w:tcPr>
            <w:tcW w:w="1524" w:type="dxa"/>
          </w:tcPr>
          <w:p w14:paraId="2F5095FF" w14:textId="77777777" w:rsidR="00AD1340" w:rsidRDefault="0050760C">
            <w:pPr>
              <w:pStyle w:val="TableParagraph"/>
              <w:spacing w:line="239" w:lineRule="exact"/>
              <w:ind w:left="65" w:right="52"/>
              <w:rPr>
                <w:sz w:val="21"/>
              </w:rPr>
            </w:pPr>
            <w:r>
              <w:rPr>
                <w:spacing w:val="-5"/>
                <w:sz w:val="21"/>
              </w:rPr>
              <w:t>32-36</w:t>
            </w:r>
          </w:p>
        </w:tc>
        <w:tc>
          <w:tcPr>
            <w:tcW w:w="1392" w:type="dxa"/>
          </w:tcPr>
          <w:p w14:paraId="4197117B" w14:textId="77777777" w:rsidR="00AD1340" w:rsidRDefault="0050760C">
            <w:pPr>
              <w:pStyle w:val="TableParagraph"/>
              <w:spacing w:line="239" w:lineRule="exact"/>
              <w:ind w:left="63" w:right="51"/>
              <w:rPr>
                <w:sz w:val="21"/>
              </w:rPr>
            </w:pPr>
            <w:r>
              <w:rPr>
                <w:spacing w:val="-4"/>
                <w:sz w:val="21"/>
              </w:rPr>
              <w:t>0,80</w:t>
            </w:r>
          </w:p>
        </w:tc>
        <w:tc>
          <w:tcPr>
            <w:tcW w:w="1428" w:type="dxa"/>
          </w:tcPr>
          <w:p w14:paraId="5B867E37" w14:textId="77777777" w:rsidR="00AD1340" w:rsidRDefault="0050760C">
            <w:pPr>
              <w:pStyle w:val="TableParagraph"/>
              <w:spacing w:line="239" w:lineRule="exact"/>
              <w:ind w:left="65" w:right="40"/>
              <w:rPr>
                <w:sz w:val="21"/>
              </w:rPr>
            </w:pPr>
            <w:r>
              <w:rPr>
                <w:spacing w:val="-4"/>
                <w:sz w:val="21"/>
              </w:rPr>
              <w:t>0,00</w:t>
            </w:r>
          </w:p>
        </w:tc>
        <w:tc>
          <w:tcPr>
            <w:tcW w:w="1404" w:type="dxa"/>
          </w:tcPr>
          <w:p w14:paraId="51A4D859" w14:textId="77777777" w:rsidR="00AD1340" w:rsidRDefault="0050760C">
            <w:pPr>
              <w:pStyle w:val="TableParagraph"/>
              <w:spacing w:line="239" w:lineRule="exact"/>
              <w:ind w:left="64" w:right="40"/>
              <w:rPr>
                <w:sz w:val="21"/>
              </w:rPr>
            </w:pPr>
            <w:r>
              <w:rPr>
                <w:spacing w:val="-4"/>
                <w:sz w:val="21"/>
              </w:rPr>
              <w:t>0,98</w:t>
            </w:r>
          </w:p>
        </w:tc>
        <w:tc>
          <w:tcPr>
            <w:tcW w:w="1764" w:type="dxa"/>
          </w:tcPr>
          <w:p w14:paraId="3C0CBC67" w14:textId="77777777" w:rsidR="00AD1340" w:rsidRDefault="0050760C">
            <w:pPr>
              <w:pStyle w:val="TableParagraph"/>
              <w:spacing w:line="239" w:lineRule="exact"/>
              <w:ind w:left="62" w:right="38"/>
              <w:rPr>
                <w:sz w:val="21"/>
              </w:rPr>
            </w:pPr>
            <w:r>
              <w:rPr>
                <w:spacing w:val="-4"/>
                <w:sz w:val="21"/>
              </w:rPr>
              <w:t>0,60</w:t>
            </w:r>
          </w:p>
        </w:tc>
      </w:tr>
      <w:tr w:rsidR="00AD1340" w14:paraId="02064E67" w14:textId="77777777">
        <w:trPr>
          <w:trHeight w:val="273"/>
        </w:trPr>
        <w:tc>
          <w:tcPr>
            <w:tcW w:w="1524" w:type="dxa"/>
          </w:tcPr>
          <w:p w14:paraId="7704C1E6" w14:textId="77777777" w:rsidR="00AD1340" w:rsidRDefault="0050760C">
            <w:pPr>
              <w:pStyle w:val="TableParagraph"/>
              <w:ind w:left="65" w:right="52"/>
              <w:rPr>
                <w:sz w:val="21"/>
              </w:rPr>
            </w:pPr>
            <w:r>
              <w:rPr>
                <w:spacing w:val="-5"/>
                <w:sz w:val="21"/>
              </w:rPr>
              <w:t>36-40</w:t>
            </w:r>
          </w:p>
        </w:tc>
        <w:tc>
          <w:tcPr>
            <w:tcW w:w="1392" w:type="dxa"/>
          </w:tcPr>
          <w:p w14:paraId="0C8F7B36" w14:textId="77777777" w:rsidR="00AD1340" w:rsidRDefault="0050760C">
            <w:pPr>
              <w:pStyle w:val="TableParagraph"/>
              <w:ind w:left="63" w:right="51"/>
              <w:rPr>
                <w:sz w:val="21"/>
              </w:rPr>
            </w:pPr>
            <w:r>
              <w:rPr>
                <w:spacing w:val="-2"/>
                <w:sz w:val="21"/>
              </w:rPr>
              <w:t>0,0000</w:t>
            </w:r>
          </w:p>
        </w:tc>
        <w:tc>
          <w:tcPr>
            <w:tcW w:w="1428" w:type="dxa"/>
          </w:tcPr>
          <w:p w14:paraId="77767465" w14:textId="77777777" w:rsidR="00AD1340" w:rsidRDefault="0050760C">
            <w:pPr>
              <w:pStyle w:val="TableParagraph"/>
              <w:ind w:left="65" w:right="40"/>
              <w:rPr>
                <w:sz w:val="21"/>
              </w:rPr>
            </w:pPr>
            <w:r>
              <w:rPr>
                <w:spacing w:val="-2"/>
                <w:sz w:val="21"/>
              </w:rPr>
              <w:t>0,0000</w:t>
            </w:r>
          </w:p>
        </w:tc>
        <w:tc>
          <w:tcPr>
            <w:tcW w:w="1404" w:type="dxa"/>
          </w:tcPr>
          <w:p w14:paraId="165C4639" w14:textId="77777777" w:rsidR="00AD1340" w:rsidRDefault="0050760C">
            <w:pPr>
              <w:pStyle w:val="TableParagraph"/>
              <w:ind w:left="64" w:right="40"/>
              <w:rPr>
                <w:sz w:val="21"/>
              </w:rPr>
            </w:pPr>
            <w:r>
              <w:rPr>
                <w:spacing w:val="-2"/>
                <w:sz w:val="21"/>
              </w:rPr>
              <w:t>0,0000</w:t>
            </w:r>
          </w:p>
        </w:tc>
        <w:tc>
          <w:tcPr>
            <w:tcW w:w="1764" w:type="dxa"/>
          </w:tcPr>
          <w:p w14:paraId="6CFEB22D" w14:textId="77777777" w:rsidR="00AD1340" w:rsidRDefault="0050760C">
            <w:pPr>
              <w:pStyle w:val="TableParagraph"/>
              <w:ind w:left="62" w:right="38"/>
              <w:rPr>
                <w:sz w:val="21"/>
              </w:rPr>
            </w:pPr>
            <w:r>
              <w:rPr>
                <w:spacing w:val="-2"/>
                <w:sz w:val="21"/>
              </w:rPr>
              <w:t>0,2751</w:t>
            </w:r>
          </w:p>
        </w:tc>
      </w:tr>
      <w:tr w:rsidR="00AD1340" w14:paraId="7AAD8C51" w14:textId="77777777">
        <w:trPr>
          <w:trHeight w:val="272"/>
        </w:trPr>
        <w:tc>
          <w:tcPr>
            <w:tcW w:w="1524" w:type="dxa"/>
          </w:tcPr>
          <w:p w14:paraId="46FA882E" w14:textId="77777777" w:rsidR="00AD1340" w:rsidRDefault="0050760C">
            <w:pPr>
              <w:pStyle w:val="TableParagraph"/>
              <w:ind w:left="65" w:right="52"/>
              <w:rPr>
                <w:sz w:val="21"/>
              </w:rPr>
            </w:pPr>
            <w:r>
              <w:rPr>
                <w:spacing w:val="-5"/>
                <w:sz w:val="21"/>
              </w:rPr>
              <w:t>40-45</w:t>
            </w:r>
          </w:p>
        </w:tc>
        <w:tc>
          <w:tcPr>
            <w:tcW w:w="1392" w:type="dxa"/>
          </w:tcPr>
          <w:p w14:paraId="1447207C" w14:textId="77777777" w:rsidR="00AD1340" w:rsidRDefault="0050760C">
            <w:pPr>
              <w:pStyle w:val="TableParagraph"/>
              <w:ind w:left="63" w:right="51"/>
              <w:rPr>
                <w:sz w:val="21"/>
              </w:rPr>
            </w:pPr>
            <w:r>
              <w:rPr>
                <w:spacing w:val="-2"/>
                <w:sz w:val="21"/>
              </w:rPr>
              <w:t>0,0000</w:t>
            </w:r>
          </w:p>
        </w:tc>
        <w:tc>
          <w:tcPr>
            <w:tcW w:w="1428" w:type="dxa"/>
          </w:tcPr>
          <w:p w14:paraId="07B60260" w14:textId="77777777" w:rsidR="00AD1340" w:rsidRDefault="0050760C">
            <w:pPr>
              <w:pStyle w:val="TableParagraph"/>
              <w:ind w:left="65" w:right="40"/>
              <w:rPr>
                <w:sz w:val="21"/>
              </w:rPr>
            </w:pPr>
            <w:r>
              <w:rPr>
                <w:spacing w:val="-2"/>
                <w:sz w:val="21"/>
              </w:rPr>
              <w:t>0,0000</w:t>
            </w:r>
          </w:p>
        </w:tc>
        <w:tc>
          <w:tcPr>
            <w:tcW w:w="1404" w:type="dxa"/>
          </w:tcPr>
          <w:p w14:paraId="6C85E1BB" w14:textId="77777777" w:rsidR="00AD1340" w:rsidRDefault="0050760C">
            <w:pPr>
              <w:pStyle w:val="TableParagraph"/>
              <w:ind w:left="64" w:right="40"/>
              <w:rPr>
                <w:sz w:val="21"/>
              </w:rPr>
            </w:pPr>
            <w:r>
              <w:rPr>
                <w:spacing w:val="-2"/>
                <w:sz w:val="21"/>
              </w:rPr>
              <w:t>0,0000</w:t>
            </w:r>
          </w:p>
        </w:tc>
        <w:tc>
          <w:tcPr>
            <w:tcW w:w="1764" w:type="dxa"/>
          </w:tcPr>
          <w:p w14:paraId="6731C05D" w14:textId="77777777" w:rsidR="00AD1340" w:rsidRDefault="0050760C">
            <w:pPr>
              <w:pStyle w:val="TableParagraph"/>
              <w:ind w:left="62" w:right="38"/>
              <w:rPr>
                <w:sz w:val="21"/>
              </w:rPr>
            </w:pPr>
            <w:r>
              <w:rPr>
                <w:spacing w:val="-2"/>
                <w:sz w:val="21"/>
              </w:rPr>
              <w:t>0,0058</w:t>
            </w:r>
          </w:p>
        </w:tc>
      </w:tr>
      <w:tr w:rsidR="00AD1340" w14:paraId="06307D60" w14:textId="77777777">
        <w:trPr>
          <w:trHeight w:val="273"/>
        </w:trPr>
        <w:tc>
          <w:tcPr>
            <w:tcW w:w="1524" w:type="dxa"/>
          </w:tcPr>
          <w:p w14:paraId="6EED0C23" w14:textId="77777777" w:rsidR="00AD1340" w:rsidRDefault="0050760C">
            <w:pPr>
              <w:pStyle w:val="TableParagraph"/>
              <w:spacing w:line="239" w:lineRule="exact"/>
              <w:ind w:left="65" w:right="52"/>
              <w:rPr>
                <w:sz w:val="21"/>
              </w:rPr>
            </w:pPr>
            <w:r>
              <w:rPr>
                <w:spacing w:val="-5"/>
                <w:sz w:val="21"/>
              </w:rPr>
              <w:t>45-50</w:t>
            </w:r>
          </w:p>
        </w:tc>
        <w:tc>
          <w:tcPr>
            <w:tcW w:w="1392" w:type="dxa"/>
          </w:tcPr>
          <w:p w14:paraId="16F79FB7" w14:textId="77777777" w:rsidR="00AD1340" w:rsidRDefault="0050760C">
            <w:pPr>
              <w:pStyle w:val="TableParagraph"/>
              <w:spacing w:line="239" w:lineRule="exact"/>
              <w:ind w:left="63" w:right="51"/>
              <w:rPr>
                <w:sz w:val="21"/>
              </w:rPr>
            </w:pPr>
            <w:r>
              <w:rPr>
                <w:spacing w:val="-2"/>
                <w:sz w:val="21"/>
              </w:rPr>
              <w:t>0,0000</w:t>
            </w:r>
          </w:p>
        </w:tc>
        <w:tc>
          <w:tcPr>
            <w:tcW w:w="1428" w:type="dxa"/>
          </w:tcPr>
          <w:p w14:paraId="34B6F2D8" w14:textId="77777777" w:rsidR="00AD1340" w:rsidRDefault="0050760C">
            <w:pPr>
              <w:pStyle w:val="TableParagraph"/>
              <w:spacing w:line="239" w:lineRule="exact"/>
              <w:ind w:left="65" w:right="40"/>
              <w:rPr>
                <w:sz w:val="21"/>
              </w:rPr>
            </w:pPr>
            <w:r>
              <w:rPr>
                <w:spacing w:val="-2"/>
                <w:sz w:val="21"/>
              </w:rPr>
              <w:t>0,0000</w:t>
            </w:r>
          </w:p>
        </w:tc>
        <w:tc>
          <w:tcPr>
            <w:tcW w:w="1404" w:type="dxa"/>
          </w:tcPr>
          <w:p w14:paraId="698F0742" w14:textId="77777777" w:rsidR="00AD1340" w:rsidRDefault="0050760C">
            <w:pPr>
              <w:pStyle w:val="TableParagraph"/>
              <w:spacing w:line="239" w:lineRule="exact"/>
              <w:ind w:left="64" w:right="40"/>
              <w:rPr>
                <w:sz w:val="21"/>
              </w:rPr>
            </w:pPr>
            <w:r>
              <w:rPr>
                <w:spacing w:val="-2"/>
                <w:sz w:val="21"/>
              </w:rPr>
              <w:t>0,0000</w:t>
            </w:r>
          </w:p>
        </w:tc>
        <w:tc>
          <w:tcPr>
            <w:tcW w:w="1764" w:type="dxa"/>
          </w:tcPr>
          <w:p w14:paraId="2F16510F" w14:textId="77777777" w:rsidR="00AD1340" w:rsidRDefault="0050760C">
            <w:pPr>
              <w:pStyle w:val="TableParagraph"/>
              <w:spacing w:line="239" w:lineRule="exact"/>
              <w:ind w:left="62" w:right="38"/>
              <w:rPr>
                <w:sz w:val="21"/>
              </w:rPr>
            </w:pPr>
            <w:r>
              <w:rPr>
                <w:spacing w:val="-2"/>
                <w:sz w:val="21"/>
              </w:rPr>
              <w:t>0,0000</w:t>
            </w:r>
          </w:p>
        </w:tc>
      </w:tr>
      <w:tr w:rsidR="00AD1340" w14:paraId="3978F32B" w14:textId="77777777">
        <w:trPr>
          <w:trHeight w:val="272"/>
        </w:trPr>
        <w:tc>
          <w:tcPr>
            <w:tcW w:w="1524" w:type="dxa"/>
          </w:tcPr>
          <w:p w14:paraId="0D4685F3" w14:textId="77777777" w:rsidR="00AD1340" w:rsidRDefault="0050760C">
            <w:pPr>
              <w:pStyle w:val="TableParagraph"/>
              <w:ind w:left="65" w:right="40"/>
              <w:rPr>
                <w:sz w:val="21"/>
              </w:rPr>
            </w:pPr>
            <w:r>
              <w:rPr>
                <w:sz w:val="21"/>
              </w:rPr>
              <w:t xml:space="preserve">&gt; </w:t>
            </w:r>
            <w:r>
              <w:rPr>
                <w:spacing w:val="-5"/>
                <w:sz w:val="21"/>
              </w:rPr>
              <w:t>50</w:t>
            </w:r>
          </w:p>
        </w:tc>
        <w:tc>
          <w:tcPr>
            <w:tcW w:w="1392" w:type="dxa"/>
          </w:tcPr>
          <w:p w14:paraId="658D65FC" w14:textId="77777777" w:rsidR="00AD1340" w:rsidRDefault="0050760C">
            <w:pPr>
              <w:pStyle w:val="TableParagraph"/>
              <w:ind w:left="63" w:right="38"/>
              <w:rPr>
                <w:sz w:val="21"/>
              </w:rPr>
            </w:pPr>
            <w:r>
              <w:rPr>
                <w:spacing w:val="-5"/>
                <w:sz w:val="21"/>
              </w:rPr>
              <w:t>0,0</w:t>
            </w:r>
          </w:p>
        </w:tc>
        <w:tc>
          <w:tcPr>
            <w:tcW w:w="1428" w:type="dxa"/>
          </w:tcPr>
          <w:p w14:paraId="7C8E62EA" w14:textId="77777777" w:rsidR="00AD1340" w:rsidRDefault="0050760C">
            <w:pPr>
              <w:pStyle w:val="TableParagraph"/>
              <w:ind w:left="65" w:right="52"/>
              <w:rPr>
                <w:sz w:val="21"/>
              </w:rPr>
            </w:pPr>
            <w:r>
              <w:rPr>
                <w:spacing w:val="-5"/>
                <w:sz w:val="21"/>
              </w:rPr>
              <w:t>0,0</w:t>
            </w:r>
          </w:p>
        </w:tc>
        <w:tc>
          <w:tcPr>
            <w:tcW w:w="1404" w:type="dxa"/>
          </w:tcPr>
          <w:p w14:paraId="7D759A33" w14:textId="77777777" w:rsidR="00AD1340" w:rsidRDefault="0050760C">
            <w:pPr>
              <w:pStyle w:val="TableParagraph"/>
              <w:ind w:left="64" w:right="52"/>
              <w:rPr>
                <w:sz w:val="21"/>
              </w:rPr>
            </w:pPr>
            <w:r>
              <w:rPr>
                <w:spacing w:val="-5"/>
                <w:sz w:val="21"/>
              </w:rPr>
              <w:t>0,0</w:t>
            </w:r>
          </w:p>
        </w:tc>
        <w:tc>
          <w:tcPr>
            <w:tcW w:w="1764" w:type="dxa"/>
          </w:tcPr>
          <w:p w14:paraId="23A985A6" w14:textId="77777777" w:rsidR="00AD1340" w:rsidRDefault="0050760C">
            <w:pPr>
              <w:pStyle w:val="TableParagraph"/>
              <w:ind w:left="62" w:right="50"/>
              <w:rPr>
                <w:sz w:val="21"/>
              </w:rPr>
            </w:pPr>
            <w:r>
              <w:rPr>
                <w:spacing w:val="-5"/>
                <w:sz w:val="21"/>
              </w:rPr>
              <w:t>0,0</w:t>
            </w:r>
          </w:p>
        </w:tc>
      </w:tr>
      <w:tr w:rsidR="00AD1340" w14:paraId="11484DA3" w14:textId="77777777">
        <w:trPr>
          <w:trHeight w:val="273"/>
        </w:trPr>
        <w:tc>
          <w:tcPr>
            <w:tcW w:w="1524" w:type="dxa"/>
          </w:tcPr>
          <w:p w14:paraId="7015857F" w14:textId="77777777" w:rsidR="00AD1340" w:rsidRDefault="0050760C">
            <w:pPr>
              <w:pStyle w:val="TableParagraph"/>
              <w:spacing w:line="239" w:lineRule="exact"/>
              <w:ind w:left="65" w:right="41"/>
              <w:rPr>
                <w:sz w:val="21"/>
              </w:rPr>
            </w:pPr>
            <w:r>
              <w:rPr>
                <w:spacing w:val="-2"/>
                <w:sz w:val="21"/>
              </w:rPr>
              <w:t>Total</w:t>
            </w:r>
          </w:p>
        </w:tc>
        <w:tc>
          <w:tcPr>
            <w:tcW w:w="1392" w:type="dxa"/>
          </w:tcPr>
          <w:p w14:paraId="04AF40EB" w14:textId="77777777" w:rsidR="00AD1340" w:rsidRDefault="0050760C">
            <w:pPr>
              <w:pStyle w:val="TableParagraph"/>
              <w:spacing w:line="239" w:lineRule="exact"/>
              <w:ind w:left="63" w:right="39"/>
              <w:rPr>
                <w:sz w:val="21"/>
              </w:rPr>
            </w:pPr>
            <w:r>
              <w:rPr>
                <w:spacing w:val="-2"/>
                <w:sz w:val="21"/>
              </w:rPr>
              <w:t>162,3</w:t>
            </w:r>
          </w:p>
        </w:tc>
        <w:tc>
          <w:tcPr>
            <w:tcW w:w="1428" w:type="dxa"/>
          </w:tcPr>
          <w:p w14:paraId="525A1A83" w14:textId="77777777" w:rsidR="00AD1340" w:rsidRDefault="0050760C">
            <w:pPr>
              <w:pStyle w:val="TableParagraph"/>
              <w:spacing w:line="239" w:lineRule="exact"/>
              <w:ind w:left="65" w:right="52"/>
              <w:rPr>
                <w:sz w:val="21"/>
              </w:rPr>
            </w:pPr>
            <w:r>
              <w:rPr>
                <w:spacing w:val="-2"/>
                <w:sz w:val="21"/>
              </w:rPr>
              <w:t>836,6</w:t>
            </w:r>
          </w:p>
        </w:tc>
        <w:tc>
          <w:tcPr>
            <w:tcW w:w="1404" w:type="dxa"/>
          </w:tcPr>
          <w:p w14:paraId="65B7F4B2" w14:textId="77777777" w:rsidR="00AD1340" w:rsidRDefault="0050760C">
            <w:pPr>
              <w:pStyle w:val="TableParagraph"/>
              <w:spacing w:line="239" w:lineRule="exact"/>
              <w:ind w:left="64" w:right="52"/>
              <w:rPr>
                <w:sz w:val="21"/>
              </w:rPr>
            </w:pPr>
            <w:r>
              <w:rPr>
                <w:spacing w:val="-2"/>
                <w:sz w:val="21"/>
              </w:rPr>
              <w:t>162,3</w:t>
            </w:r>
          </w:p>
        </w:tc>
        <w:tc>
          <w:tcPr>
            <w:tcW w:w="1764" w:type="dxa"/>
          </w:tcPr>
          <w:p w14:paraId="5D333A16" w14:textId="77777777" w:rsidR="00AD1340" w:rsidRDefault="0050760C">
            <w:pPr>
              <w:pStyle w:val="TableParagraph"/>
              <w:spacing w:line="239" w:lineRule="exact"/>
              <w:ind w:left="62" w:right="50"/>
              <w:rPr>
                <w:sz w:val="21"/>
              </w:rPr>
            </w:pPr>
            <w:r>
              <w:rPr>
                <w:spacing w:val="-2"/>
                <w:sz w:val="21"/>
              </w:rPr>
              <w:t>836,6</w:t>
            </w:r>
          </w:p>
        </w:tc>
      </w:tr>
    </w:tbl>
    <w:p w14:paraId="1DD7326B" w14:textId="77777777" w:rsidR="00AD1340" w:rsidRDefault="00AD1340">
      <w:pPr>
        <w:pStyle w:val="BodyText"/>
        <w:spacing w:before="1"/>
        <w:rPr>
          <w:sz w:val="16"/>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64"/>
        <w:gridCol w:w="1560"/>
        <w:gridCol w:w="1548"/>
        <w:gridCol w:w="1980"/>
      </w:tblGrid>
      <w:tr w:rsidR="00AD1340" w14:paraId="3A3C1EF9" w14:textId="77777777">
        <w:trPr>
          <w:trHeight w:val="272"/>
        </w:trPr>
        <w:tc>
          <w:tcPr>
            <w:tcW w:w="1764" w:type="dxa"/>
          </w:tcPr>
          <w:p w14:paraId="63B6024B" w14:textId="77777777" w:rsidR="00AD1340" w:rsidRDefault="00AD1340">
            <w:pPr>
              <w:pStyle w:val="TableParagraph"/>
              <w:spacing w:before="0" w:line="240" w:lineRule="auto"/>
              <w:jc w:val="left"/>
              <w:rPr>
                <w:rFonts w:ascii="Times New Roman"/>
                <w:sz w:val="20"/>
              </w:rPr>
            </w:pPr>
          </w:p>
        </w:tc>
        <w:tc>
          <w:tcPr>
            <w:tcW w:w="3108" w:type="dxa"/>
            <w:gridSpan w:val="2"/>
          </w:tcPr>
          <w:p w14:paraId="5882E5C4" w14:textId="77777777" w:rsidR="00AD1340" w:rsidRDefault="0050760C">
            <w:pPr>
              <w:pStyle w:val="TableParagraph"/>
              <w:spacing w:before="2" w:line="250" w:lineRule="exact"/>
              <w:ind w:left="700"/>
              <w:jc w:val="left"/>
              <w:rPr>
                <w:sz w:val="21"/>
              </w:rPr>
            </w:pPr>
            <w:r>
              <w:rPr>
                <w:sz w:val="21"/>
              </w:rPr>
              <w:t xml:space="preserve">Scénario </w:t>
            </w:r>
            <w:r>
              <w:rPr>
                <w:spacing w:val="-2"/>
                <w:sz w:val="21"/>
              </w:rPr>
              <w:t>BAC_0300</w:t>
            </w:r>
          </w:p>
        </w:tc>
        <w:tc>
          <w:tcPr>
            <w:tcW w:w="1980" w:type="dxa"/>
          </w:tcPr>
          <w:p w14:paraId="30B566F9" w14:textId="77777777" w:rsidR="00AD1340" w:rsidRDefault="0050760C">
            <w:pPr>
              <w:pStyle w:val="TableParagraph"/>
              <w:ind w:left="24" w:right="16"/>
              <w:rPr>
                <w:sz w:val="21"/>
              </w:rPr>
            </w:pPr>
            <w:r>
              <w:rPr>
                <w:sz w:val="21"/>
              </w:rPr>
              <w:t xml:space="preserve">Scénario </w:t>
            </w:r>
            <w:r>
              <w:rPr>
                <w:spacing w:val="-2"/>
                <w:sz w:val="21"/>
              </w:rPr>
              <w:t>BAC_0300</w:t>
            </w:r>
          </w:p>
        </w:tc>
      </w:tr>
      <w:tr w:rsidR="00AD1340" w14:paraId="17889377" w14:textId="77777777">
        <w:trPr>
          <w:trHeight w:val="597"/>
        </w:trPr>
        <w:tc>
          <w:tcPr>
            <w:tcW w:w="1764" w:type="dxa"/>
          </w:tcPr>
          <w:p w14:paraId="2F7CF8FF" w14:textId="77777777" w:rsidR="00AD1340" w:rsidRDefault="0050760C">
            <w:pPr>
              <w:pStyle w:val="TableParagraph"/>
              <w:spacing w:line="240" w:lineRule="auto"/>
              <w:ind w:left="62" w:right="63"/>
              <w:rPr>
                <w:sz w:val="21"/>
              </w:rPr>
            </w:pPr>
            <w:r>
              <w:rPr>
                <w:spacing w:val="-2"/>
                <w:w w:val="105"/>
                <w:sz w:val="21"/>
              </w:rPr>
              <w:t>Classe de différence</w:t>
            </w:r>
          </w:p>
          <w:p w14:paraId="68690D80" w14:textId="77777777" w:rsidR="00AD1340" w:rsidRDefault="0050760C">
            <w:pPr>
              <w:pStyle w:val="TableParagraph"/>
              <w:spacing w:before="68" w:line="239" w:lineRule="exact"/>
              <w:ind w:left="62" w:right="57"/>
              <w:rPr>
                <w:sz w:val="21"/>
              </w:rPr>
            </w:pPr>
            <w:r>
              <w:rPr>
                <w:spacing w:val="-2"/>
                <w:w w:val="105"/>
                <w:sz w:val="21"/>
              </w:rPr>
              <w:t>(µg/m )</w:t>
            </w:r>
            <w:r>
              <w:rPr>
                <w:spacing w:val="-2"/>
                <w:w w:val="105"/>
                <w:sz w:val="21"/>
                <w:vertAlign w:val="superscript"/>
              </w:rPr>
              <w:t>3</w:t>
            </w:r>
          </w:p>
        </w:tc>
        <w:tc>
          <w:tcPr>
            <w:tcW w:w="1560" w:type="dxa"/>
          </w:tcPr>
          <w:p w14:paraId="2137D08D" w14:textId="77777777" w:rsidR="00AD1340" w:rsidRDefault="0050760C">
            <w:pPr>
              <w:pStyle w:val="TableParagraph"/>
              <w:spacing w:before="170" w:line="240" w:lineRule="auto"/>
              <w:ind w:left="25" w:right="1"/>
              <w:rPr>
                <w:sz w:val="21"/>
              </w:rPr>
            </w:pPr>
            <w:r>
              <w:rPr>
                <w:spacing w:val="-2"/>
                <w:w w:val="105"/>
                <w:sz w:val="21"/>
              </w:rPr>
              <w:t>Bruxelles</w:t>
            </w:r>
          </w:p>
        </w:tc>
        <w:tc>
          <w:tcPr>
            <w:tcW w:w="1548" w:type="dxa"/>
          </w:tcPr>
          <w:p w14:paraId="75487E05" w14:textId="77777777" w:rsidR="00AD1340" w:rsidRDefault="0050760C">
            <w:pPr>
              <w:pStyle w:val="TableParagraph"/>
              <w:spacing w:before="170" w:line="240" w:lineRule="auto"/>
              <w:ind w:left="27"/>
              <w:rPr>
                <w:sz w:val="21"/>
              </w:rPr>
            </w:pPr>
            <w:r>
              <w:rPr>
                <w:spacing w:val="-2"/>
                <w:w w:val="105"/>
                <w:sz w:val="21"/>
              </w:rPr>
              <w:t>Flandre</w:t>
            </w:r>
          </w:p>
        </w:tc>
        <w:tc>
          <w:tcPr>
            <w:tcW w:w="1980" w:type="dxa"/>
          </w:tcPr>
          <w:p w14:paraId="79178CFC" w14:textId="77777777" w:rsidR="00AD1340" w:rsidRDefault="0050760C">
            <w:pPr>
              <w:pStyle w:val="TableParagraph"/>
              <w:spacing w:before="170" w:line="240" w:lineRule="auto"/>
              <w:ind w:left="24" w:right="10"/>
              <w:rPr>
                <w:sz w:val="21"/>
              </w:rPr>
            </w:pPr>
            <w:r>
              <w:rPr>
                <w:w w:val="105"/>
                <w:sz w:val="21"/>
              </w:rPr>
              <w:t xml:space="preserve">Bru + </w:t>
            </w:r>
            <w:r>
              <w:rPr>
                <w:spacing w:val="-2"/>
                <w:w w:val="105"/>
                <w:sz w:val="21"/>
              </w:rPr>
              <w:t>Vlaand</w:t>
            </w:r>
          </w:p>
        </w:tc>
      </w:tr>
      <w:tr w:rsidR="00AD1340" w14:paraId="5256881E" w14:textId="77777777">
        <w:trPr>
          <w:trHeight w:val="272"/>
        </w:trPr>
        <w:tc>
          <w:tcPr>
            <w:tcW w:w="1764" w:type="dxa"/>
          </w:tcPr>
          <w:p w14:paraId="6D8DEFB4" w14:textId="77777777" w:rsidR="00AD1340" w:rsidRDefault="0050760C">
            <w:pPr>
              <w:pStyle w:val="TableParagraph"/>
              <w:ind w:left="62" w:right="49"/>
              <w:rPr>
                <w:sz w:val="21"/>
              </w:rPr>
            </w:pPr>
            <w:r>
              <w:rPr>
                <w:w w:val="105"/>
                <w:sz w:val="21"/>
              </w:rPr>
              <w:t xml:space="preserve">&lt; </w:t>
            </w:r>
            <w:r>
              <w:rPr>
                <w:spacing w:val="-10"/>
                <w:w w:val="105"/>
                <w:sz w:val="21"/>
              </w:rPr>
              <w:t>-4</w:t>
            </w:r>
          </w:p>
        </w:tc>
        <w:tc>
          <w:tcPr>
            <w:tcW w:w="1560" w:type="dxa"/>
          </w:tcPr>
          <w:p w14:paraId="7931C46C" w14:textId="77777777" w:rsidR="00AD1340" w:rsidRDefault="0050760C">
            <w:pPr>
              <w:pStyle w:val="TableParagraph"/>
              <w:ind w:left="25"/>
              <w:rPr>
                <w:sz w:val="21"/>
              </w:rPr>
            </w:pPr>
            <w:r>
              <w:rPr>
                <w:spacing w:val="-5"/>
                <w:w w:val="105"/>
                <w:sz w:val="21"/>
              </w:rPr>
              <w:t>0,0</w:t>
            </w:r>
          </w:p>
        </w:tc>
        <w:tc>
          <w:tcPr>
            <w:tcW w:w="1548" w:type="dxa"/>
          </w:tcPr>
          <w:p w14:paraId="05496324" w14:textId="77777777" w:rsidR="00AD1340" w:rsidRDefault="0050760C">
            <w:pPr>
              <w:pStyle w:val="TableParagraph"/>
              <w:ind w:left="27" w:right="15"/>
              <w:rPr>
                <w:sz w:val="21"/>
              </w:rPr>
            </w:pPr>
            <w:r>
              <w:rPr>
                <w:spacing w:val="-5"/>
                <w:w w:val="105"/>
                <w:sz w:val="21"/>
              </w:rPr>
              <w:t>0,0</w:t>
            </w:r>
          </w:p>
        </w:tc>
        <w:tc>
          <w:tcPr>
            <w:tcW w:w="1980" w:type="dxa"/>
          </w:tcPr>
          <w:p w14:paraId="6B6D11F3" w14:textId="77777777" w:rsidR="00AD1340" w:rsidRDefault="0050760C">
            <w:pPr>
              <w:pStyle w:val="TableParagraph"/>
              <w:ind w:left="24"/>
              <w:rPr>
                <w:sz w:val="21"/>
              </w:rPr>
            </w:pPr>
            <w:r>
              <w:rPr>
                <w:spacing w:val="-10"/>
                <w:w w:val="105"/>
                <w:sz w:val="21"/>
              </w:rPr>
              <w:t>0</w:t>
            </w:r>
          </w:p>
        </w:tc>
      </w:tr>
      <w:tr w:rsidR="00AD1340" w14:paraId="72BCA0CA" w14:textId="77777777">
        <w:trPr>
          <w:trHeight w:val="273"/>
        </w:trPr>
        <w:tc>
          <w:tcPr>
            <w:tcW w:w="1764" w:type="dxa"/>
          </w:tcPr>
          <w:p w14:paraId="5CB0D604" w14:textId="77777777" w:rsidR="00AD1340" w:rsidRDefault="0050760C">
            <w:pPr>
              <w:pStyle w:val="TableParagraph"/>
              <w:spacing w:before="15"/>
              <w:ind w:left="62" w:right="38"/>
              <w:rPr>
                <w:sz w:val="21"/>
              </w:rPr>
            </w:pPr>
            <w:r>
              <w:rPr>
                <w:sz w:val="21"/>
              </w:rPr>
              <w:t>-4--1</w:t>
            </w:r>
            <w:r>
              <w:rPr>
                <w:spacing w:val="-5"/>
                <w:sz w:val="21"/>
              </w:rPr>
              <w:t>,2</w:t>
            </w:r>
          </w:p>
        </w:tc>
        <w:tc>
          <w:tcPr>
            <w:tcW w:w="1560" w:type="dxa"/>
          </w:tcPr>
          <w:p w14:paraId="070F3F9B" w14:textId="77777777" w:rsidR="00AD1340" w:rsidRDefault="0050760C">
            <w:pPr>
              <w:pStyle w:val="TableParagraph"/>
              <w:spacing w:before="15"/>
              <w:ind w:left="25"/>
              <w:rPr>
                <w:sz w:val="21"/>
              </w:rPr>
            </w:pPr>
            <w:r>
              <w:rPr>
                <w:spacing w:val="-5"/>
                <w:w w:val="105"/>
                <w:sz w:val="21"/>
              </w:rPr>
              <w:t>0,0</w:t>
            </w:r>
          </w:p>
        </w:tc>
        <w:tc>
          <w:tcPr>
            <w:tcW w:w="1548" w:type="dxa"/>
          </w:tcPr>
          <w:p w14:paraId="6F07E337" w14:textId="77777777" w:rsidR="00AD1340" w:rsidRDefault="0050760C">
            <w:pPr>
              <w:pStyle w:val="TableParagraph"/>
              <w:spacing w:before="15"/>
              <w:ind w:left="27" w:right="15"/>
              <w:rPr>
                <w:sz w:val="21"/>
              </w:rPr>
            </w:pPr>
            <w:r>
              <w:rPr>
                <w:spacing w:val="-5"/>
                <w:w w:val="105"/>
                <w:sz w:val="21"/>
              </w:rPr>
              <w:t>0,0</w:t>
            </w:r>
          </w:p>
        </w:tc>
        <w:tc>
          <w:tcPr>
            <w:tcW w:w="1980" w:type="dxa"/>
          </w:tcPr>
          <w:p w14:paraId="1CA4A0E1" w14:textId="77777777" w:rsidR="00AD1340" w:rsidRDefault="0050760C">
            <w:pPr>
              <w:pStyle w:val="TableParagraph"/>
              <w:spacing w:before="15"/>
              <w:ind w:left="24"/>
              <w:rPr>
                <w:sz w:val="21"/>
              </w:rPr>
            </w:pPr>
            <w:r>
              <w:rPr>
                <w:spacing w:val="-10"/>
                <w:w w:val="105"/>
                <w:sz w:val="21"/>
              </w:rPr>
              <w:t>0</w:t>
            </w:r>
          </w:p>
        </w:tc>
      </w:tr>
      <w:tr w:rsidR="00AD1340" w14:paraId="1C2B2063" w14:textId="77777777">
        <w:trPr>
          <w:trHeight w:val="272"/>
        </w:trPr>
        <w:tc>
          <w:tcPr>
            <w:tcW w:w="1764" w:type="dxa"/>
          </w:tcPr>
          <w:p w14:paraId="49716968" w14:textId="77777777" w:rsidR="00AD1340" w:rsidRDefault="0050760C">
            <w:pPr>
              <w:pStyle w:val="TableParagraph"/>
              <w:ind w:left="62" w:right="50"/>
              <w:rPr>
                <w:sz w:val="21"/>
              </w:rPr>
            </w:pPr>
            <w:r>
              <w:rPr>
                <w:sz w:val="21"/>
              </w:rPr>
              <w:t>-1,2--0,</w:t>
            </w:r>
            <w:r>
              <w:rPr>
                <w:spacing w:val="-5"/>
                <w:sz w:val="21"/>
              </w:rPr>
              <w:t>4</w:t>
            </w:r>
          </w:p>
        </w:tc>
        <w:tc>
          <w:tcPr>
            <w:tcW w:w="1560" w:type="dxa"/>
          </w:tcPr>
          <w:p w14:paraId="1EE596B8" w14:textId="77777777" w:rsidR="00AD1340" w:rsidRDefault="0050760C">
            <w:pPr>
              <w:pStyle w:val="TableParagraph"/>
              <w:ind w:left="25"/>
              <w:rPr>
                <w:sz w:val="21"/>
              </w:rPr>
            </w:pPr>
            <w:r>
              <w:rPr>
                <w:spacing w:val="-5"/>
                <w:w w:val="105"/>
                <w:sz w:val="21"/>
              </w:rPr>
              <w:t>0,0</w:t>
            </w:r>
          </w:p>
        </w:tc>
        <w:tc>
          <w:tcPr>
            <w:tcW w:w="1548" w:type="dxa"/>
          </w:tcPr>
          <w:p w14:paraId="68D3E5CF" w14:textId="77777777" w:rsidR="00AD1340" w:rsidRDefault="0050760C">
            <w:pPr>
              <w:pStyle w:val="TableParagraph"/>
              <w:ind w:left="27" w:right="15"/>
              <w:rPr>
                <w:sz w:val="21"/>
              </w:rPr>
            </w:pPr>
            <w:r>
              <w:rPr>
                <w:spacing w:val="-5"/>
                <w:w w:val="105"/>
                <w:sz w:val="21"/>
              </w:rPr>
              <w:t>0,0</w:t>
            </w:r>
          </w:p>
        </w:tc>
        <w:tc>
          <w:tcPr>
            <w:tcW w:w="1980" w:type="dxa"/>
          </w:tcPr>
          <w:p w14:paraId="242435A7" w14:textId="77777777" w:rsidR="00AD1340" w:rsidRDefault="0050760C">
            <w:pPr>
              <w:pStyle w:val="TableParagraph"/>
              <w:ind w:left="24"/>
              <w:rPr>
                <w:sz w:val="21"/>
              </w:rPr>
            </w:pPr>
            <w:r>
              <w:rPr>
                <w:spacing w:val="-4"/>
                <w:w w:val="105"/>
                <w:sz w:val="21"/>
              </w:rPr>
              <w:t>0,00</w:t>
            </w:r>
          </w:p>
        </w:tc>
      </w:tr>
      <w:tr w:rsidR="00AD1340" w14:paraId="284386C3" w14:textId="77777777">
        <w:trPr>
          <w:trHeight w:val="273"/>
        </w:trPr>
        <w:tc>
          <w:tcPr>
            <w:tcW w:w="1764" w:type="dxa"/>
          </w:tcPr>
          <w:p w14:paraId="3D862BD7" w14:textId="77777777" w:rsidR="00AD1340" w:rsidRDefault="0050760C">
            <w:pPr>
              <w:pStyle w:val="TableParagraph"/>
              <w:spacing w:line="239" w:lineRule="exact"/>
              <w:ind w:left="62" w:right="50"/>
              <w:rPr>
                <w:sz w:val="21"/>
              </w:rPr>
            </w:pPr>
            <w:r>
              <w:rPr>
                <w:sz w:val="21"/>
              </w:rPr>
              <w:t>-0,4-0</w:t>
            </w:r>
            <w:r>
              <w:rPr>
                <w:spacing w:val="-5"/>
                <w:sz w:val="21"/>
              </w:rPr>
              <w:t>,4</w:t>
            </w:r>
          </w:p>
        </w:tc>
        <w:tc>
          <w:tcPr>
            <w:tcW w:w="1560" w:type="dxa"/>
          </w:tcPr>
          <w:p w14:paraId="5F4CA195" w14:textId="77777777" w:rsidR="00AD1340" w:rsidRDefault="0050760C">
            <w:pPr>
              <w:pStyle w:val="TableParagraph"/>
              <w:spacing w:line="239" w:lineRule="exact"/>
              <w:ind w:left="25" w:right="1"/>
              <w:rPr>
                <w:sz w:val="21"/>
              </w:rPr>
            </w:pPr>
            <w:r>
              <w:rPr>
                <w:spacing w:val="-2"/>
                <w:w w:val="105"/>
                <w:sz w:val="21"/>
              </w:rPr>
              <w:t>154,0</w:t>
            </w:r>
          </w:p>
        </w:tc>
        <w:tc>
          <w:tcPr>
            <w:tcW w:w="1548" w:type="dxa"/>
          </w:tcPr>
          <w:p w14:paraId="19DFC01A" w14:textId="77777777" w:rsidR="00AD1340" w:rsidRDefault="0050760C">
            <w:pPr>
              <w:pStyle w:val="TableParagraph"/>
              <w:spacing w:line="239" w:lineRule="exact"/>
              <w:ind w:left="27" w:right="15"/>
              <w:rPr>
                <w:sz w:val="21"/>
              </w:rPr>
            </w:pPr>
            <w:r>
              <w:rPr>
                <w:spacing w:val="-2"/>
                <w:w w:val="105"/>
                <w:sz w:val="21"/>
              </w:rPr>
              <w:t>695,0</w:t>
            </w:r>
          </w:p>
        </w:tc>
        <w:tc>
          <w:tcPr>
            <w:tcW w:w="1980" w:type="dxa"/>
          </w:tcPr>
          <w:p w14:paraId="37D9594C" w14:textId="77777777" w:rsidR="00AD1340" w:rsidRDefault="0050760C">
            <w:pPr>
              <w:pStyle w:val="TableParagraph"/>
              <w:spacing w:line="239" w:lineRule="exact"/>
              <w:ind w:left="24"/>
              <w:rPr>
                <w:sz w:val="21"/>
              </w:rPr>
            </w:pPr>
            <w:r>
              <w:rPr>
                <w:spacing w:val="-2"/>
                <w:w w:val="105"/>
                <w:sz w:val="21"/>
              </w:rPr>
              <w:t>849,01</w:t>
            </w:r>
          </w:p>
        </w:tc>
      </w:tr>
      <w:tr w:rsidR="00AD1340" w14:paraId="62503810" w14:textId="77777777">
        <w:trPr>
          <w:trHeight w:val="272"/>
        </w:trPr>
        <w:tc>
          <w:tcPr>
            <w:tcW w:w="1764" w:type="dxa"/>
          </w:tcPr>
          <w:p w14:paraId="4195ABA0" w14:textId="77777777" w:rsidR="00AD1340" w:rsidRDefault="0050760C">
            <w:pPr>
              <w:pStyle w:val="TableParagraph"/>
              <w:spacing w:line="239" w:lineRule="exact"/>
              <w:ind w:left="62" w:right="50"/>
              <w:rPr>
                <w:sz w:val="21"/>
              </w:rPr>
            </w:pPr>
            <w:r>
              <w:rPr>
                <w:sz w:val="21"/>
              </w:rPr>
              <w:t>0,4-1</w:t>
            </w:r>
            <w:r>
              <w:rPr>
                <w:spacing w:val="-5"/>
                <w:sz w:val="21"/>
              </w:rPr>
              <w:t>,2</w:t>
            </w:r>
          </w:p>
        </w:tc>
        <w:tc>
          <w:tcPr>
            <w:tcW w:w="1560" w:type="dxa"/>
          </w:tcPr>
          <w:p w14:paraId="25E5E93A" w14:textId="77777777" w:rsidR="00AD1340" w:rsidRDefault="0050760C">
            <w:pPr>
              <w:pStyle w:val="TableParagraph"/>
              <w:spacing w:line="239" w:lineRule="exact"/>
              <w:ind w:left="25"/>
              <w:rPr>
                <w:sz w:val="21"/>
              </w:rPr>
            </w:pPr>
            <w:r>
              <w:rPr>
                <w:spacing w:val="-5"/>
                <w:w w:val="105"/>
                <w:sz w:val="21"/>
              </w:rPr>
              <w:t>8,3</w:t>
            </w:r>
          </w:p>
        </w:tc>
        <w:tc>
          <w:tcPr>
            <w:tcW w:w="1548" w:type="dxa"/>
          </w:tcPr>
          <w:p w14:paraId="00311038" w14:textId="77777777" w:rsidR="00AD1340" w:rsidRDefault="0050760C">
            <w:pPr>
              <w:pStyle w:val="TableParagraph"/>
              <w:spacing w:line="239" w:lineRule="exact"/>
              <w:ind w:left="27" w:right="15"/>
              <w:rPr>
                <w:sz w:val="21"/>
              </w:rPr>
            </w:pPr>
            <w:r>
              <w:rPr>
                <w:spacing w:val="-2"/>
                <w:w w:val="105"/>
                <w:sz w:val="21"/>
              </w:rPr>
              <w:t>101,4</w:t>
            </w:r>
          </w:p>
        </w:tc>
        <w:tc>
          <w:tcPr>
            <w:tcW w:w="1980" w:type="dxa"/>
          </w:tcPr>
          <w:p w14:paraId="7547E605" w14:textId="77777777" w:rsidR="00AD1340" w:rsidRDefault="0050760C">
            <w:pPr>
              <w:pStyle w:val="TableParagraph"/>
              <w:spacing w:line="239" w:lineRule="exact"/>
              <w:ind w:left="24"/>
              <w:rPr>
                <w:sz w:val="21"/>
              </w:rPr>
            </w:pPr>
            <w:r>
              <w:rPr>
                <w:spacing w:val="-2"/>
                <w:w w:val="105"/>
                <w:sz w:val="21"/>
              </w:rPr>
              <w:t>109,72</w:t>
            </w:r>
          </w:p>
        </w:tc>
      </w:tr>
      <w:tr w:rsidR="00AD1340" w14:paraId="42FFAED7" w14:textId="77777777">
        <w:trPr>
          <w:trHeight w:val="272"/>
        </w:trPr>
        <w:tc>
          <w:tcPr>
            <w:tcW w:w="1764" w:type="dxa"/>
          </w:tcPr>
          <w:p w14:paraId="3A83BBC5" w14:textId="77777777" w:rsidR="00AD1340" w:rsidRDefault="0050760C">
            <w:pPr>
              <w:pStyle w:val="TableParagraph"/>
              <w:spacing w:line="239" w:lineRule="exact"/>
              <w:ind w:left="62" w:right="38"/>
              <w:rPr>
                <w:sz w:val="21"/>
              </w:rPr>
            </w:pPr>
            <w:r>
              <w:rPr>
                <w:sz w:val="21"/>
              </w:rPr>
              <w:t>1,</w:t>
            </w:r>
            <w:r>
              <w:rPr>
                <w:spacing w:val="-10"/>
                <w:sz w:val="21"/>
              </w:rPr>
              <w:t>2-4</w:t>
            </w:r>
          </w:p>
        </w:tc>
        <w:tc>
          <w:tcPr>
            <w:tcW w:w="1560" w:type="dxa"/>
          </w:tcPr>
          <w:p w14:paraId="6AC73501" w14:textId="77777777" w:rsidR="00AD1340" w:rsidRDefault="0050760C">
            <w:pPr>
              <w:pStyle w:val="TableParagraph"/>
              <w:spacing w:line="239" w:lineRule="exact"/>
              <w:ind w:left="25"/>
              <w:rPr>
                <w:sz w:val="21"/>
              </w:rPr>
            </w:pPr>
            <w:r>
              <w:rPr>
                <w:spacing w:val="-5"/>
                <w:w w:val="105"/>
                <w:sz w:val="21"/>
              </w:rPr>
              <w:t>0,0</w:t>
            </w:r>
          </w:p>
        </w:tc>
        <w:tc>
          <w:tcPr>
            <w:tcW w:w="1548" w:type="dxa"/>
          </w:tcPr>
          <w:p w14:paraId="7749494B" w14:textId="77777777" w:rsidR="00AD1340" w:rsidRDefault="0050760C">
            <w:pPr>
              <w:pStyle w:val="TableParagraph"/>
              <w:spacing w:line="239" w:lineRule="exact"/>
              <w:ind w:left="27" w:right="3"/>
              <w:rPr>
                <w:sz w:val="21"/>
              </w:rPr>
            </w:pPr>
            <w:r>
              <w:rPr>
                <w:spacing w:val="-4"/>
                <w:w w:val="105"/>
                <w:sz w:val="21"/>
              </w:rPr>
              <w:t>29,0</w:t>
            </w:r>
          </w:p>
        </w:tc>
        <w:tc>
          <w:tcPr>
            <w:tcW w:w="1980" w:type="dxa"/>
          </w:tcPr>
          <w:p w14:paraId="518DABAB" w14:textId="77777777" w:rsidR="00AD1340" w:rsidRDefault="0050760C">
            <w:pPr>
              <w:pStyle w:val="TableParagraph"/>
              <w:spacing w:line="239" w:lineRule="exact"/>
              <w:ind w:left="24" w:right="12"/>
              <w:rPr>
                <w:sz w:val="21"/>
              </w:rPr>
            </w:pPr>
            <w:r>
              <w:rPr>
                <w:spacing w:val="-4"/>
                <w:w w:val="105"/>
                <w:sz w:val="21"/>
              </w:rPr>
              <w:t>28,99</w:t>
            </w:r>
          </w:p>
        </w:tc>
      </w:tr>
      <w:tr w:rsidR="00AD1340" w14:paraId="1A29896E" w14:textId="77777777">
        <w:trPr>
          <w:trHeight w:val="272"/>
        </w:trPr>
        <w:tc>
          <w:tcPr>
            <w:tcW w:w="1764" w:type="dxa"/>
          </w:tcPr>
          <w:p w14:paraId="65E34146" w14:textId="77777777" w:rsidR="00AD1340" w:rsidRDefault="0050760C">
            <w:pPr>
              <w:pStyle w:val="TableParagraph"/>
              <w:ind w:left="62" w:right="49"/>
              <w:rPr>
                <w:sz w:val="21"/>
              </w:rPr>
            </w:pPr>
            <w:r>
              <w:rPr>
                <w:w w:val="105"/>
                <w:sz w:val="21"/>
              </w:rPr>
              <w:t xml:space="preserve">&gt; </w:t>
            </w:r>
            <w:r>
              <w:rPr>
                <w:spacing w:val="-10"/>
                <w:w w:val="105"/>
                <w:sz w:val="21"/>
              </w:rPr>
              <w:t>4</w:t>
            </w:r>
          </w:p>
        </w:tc>
        <w:tc>
          <w:tcPr>
            <w:tcW w:w="1560" w:type="dxa"/>
          </w:tcPr>
          <w:p w14:paraId="5A4C0C18" w14:textId="77777777" w:rsidR="00AD1340" w:rsidRDefault="0050760C">
            <w:pPr>
              <w:pStyle w:val="TableParagraph"/>
              <w:ind w:left="25"/>
              <w:rPr>
                <w:sz w:val="21"/>
              </w:rPr>
            </w:pPr>
            <w:r>
              <w:rPr>
                <w:spacing w:val="-5"/>
                <w:w w:val="105"/>
                <w:sz w:val="21"/>
              </w:rPr>
              <w:t>0,0</w:t>
            </w:r>
          </w:p>
        </w:tc>
        <w:tc>
          <w:tcPr>
            <w:tcW w:w="1548" w:type="dxa"/>
          </w:tcPr>
          <w:p w14:paraId="3278E39D" w14:textId="77777777" w:rsidR="00AD1340" w:rsidRDefault="0050760C">
            <w:pPr>
              <w:pStyle w:val="TableParagraph"/>
              <w:ind w:left="27" w:right="3"/>
              <w:rPr>
                <w:sz w:val="21"/>
              </w:rPr>
            </w:pPr>
            <w:r>
              <w:rPr>
                <w:spacing w:val="-4"/>
                <w:w w:val="105"/>
                <w:sz w:val="21"/>
              </w:rPr>
              <w:t>11,2</w:t>
            </w:r>
          </w:p>
        </w:tc>
        <w:tc>
          <w:tcPr>
            <w:tcW w:w="1980" w:type="dxa"/>
          </w:tcPr>
          <w:p w14:paraId="62C0D147" w14:textId="77777777" w:rsidR="00AD1340" w:rsidRDefault="0050760C">
            <w:pPr>
              <w:pStyle w:val="TableParagraph"/>
              <w:ind w:left="24" w:right="12"/>
              <w:rPr>
                <w:sz w:val="21"/>
              </w:rPr>
            </w:pPr>
            <w:r>
              <w:rPr>
                <w:spacing w:val="-4"/>
                <w:w w:val="105"/>
                <w:sz w:val="21"/>
              </w:rPr>
              <w:t>11,19</w:t>
            </w:r>
          </w:p>
        </w:tc>
      </w:tr>
      <w:tr w:rsidR="00AD1340" w14:paraId="584C0FAD" w14:textId="77777777">
        <w:trPr>
          <w:trHeight w:val="272"/>
        </w:trPr>
        <w:tc>
          <w:tcPr>
            <w:tcW w:w="1764" w:type="dxa"/>
          </w:tcPr>
          <w:p w14:paraId="468A055F" w14:textId="77777777" w:rsidR="00AD1340" w:rsidRDefault="0050760C">
            <w:pPr>
              <w:pStyle w:val="TableParagraph"/>
              <w:ind w:left="62" w:right="50"/>
              <w:rPr>
                <w:sz w:val="21"/>
              </w:rPr>
            </w:pPr>
            <w:r>
              <w:rPr>
                <w:spacing w:val="-2"/>
                <w:w w:val="105"/>
                <w:sz w:val="21"/>
              </w:rPr>
              <w:t>Total</w:t>
            </w:r>
          </w:p>
        </w:tc>
        <w:tc>
          <w:tcPr>
            <w:tcW w:w="1560" w:type="dxa"/>
          </w:tcPr>
          <w:p w14:paraId="37FCE122" w14:textId="77777777" w:rsidR="00AD1340" w:rsidRDefault="0050760C">
            <w:pPr>
              <w:pStyle w:val="TableParagraph"/>
              <w:ind w:left="25" w:right="1"/>
              <w:rPr>
                <w:sz w:val="21"/>
              </w:rPr>
            </w:pPr>
            <w:r>
              <w:rPr>
                <w:spacing w:val="-2"/>
                <w:w w:val="105"/>
                <w:sz w:val="21"/>
              </w:rPr>
              <w:t>162,3</w:t>
            </w:r>
          </w:p>
        </w:tc>
        <w:tc>
          <w:tcPr>
            <w:tcW w:w="1548" w:type="dxa"/>
          </w:tcPr>
          <w:p w14:paraId="7B55A419" w14:textId="77777777" w:rsidR="00AD1340" w:rsidRDefault="0050760C">
            <w:pPr>
              <w:pStyle w:val="TableParagraph"/>
              <w:ind w:left="27" w:right="15"/>
              <w:rPr>
                <w:sz w:val="21"/>
              </w:rPr>
            </w:pPr>
            <w:r>
              <w:rPr>
                <w:spacing w:val="-2"/>
                <w:w w:val="105"/>
                <w:sz w:val="21"/>
              </w:rPr>
              <w:t>836,6</w:t>
            </w:r>
          </w:p>
        </w:tc>
        <w:tc>
          <w:tcPr>
            <w:tcW w:w="1980" w:type="dxa"/>
          </w:tcPr>
          <w:p w14:paraId="1F854F9D" w14:textId="77777777" w:rsidR="00AD1340" w:rsidRDefault="0050760C">
            <w:pPr>
              <w:pStyle w:val="TableParagraph"/>
              <w:ind w:left="24" w:right="12"/>
              <w:rPr>
                <w:sz w:val="21"/>
              </w:rPr>
            </w:pPr>
            <w:r>
              <w:rPr>
                <w:spacing w:val="-2"/>
                <w:w w:val="105"/>
                <w:sz w:val="21"/>
              </w:rPr>
              <w:t>998,9</w:t>
            </w:r>
          </w:p>
        </w:tc>
      </w:tr>
    </w:tbl>
    <w:p w14:paraId="79025149" w14:textId="77777777" w:rsidR="00AD1340" w:rsidRDefault="0050760C">
      <w:pPr>
        <w:pStyle w:val="BodyText"/>
        <w:spacing w:before="186"/>
        <w:ind w:left="1191"/>
        <w:jc w:val="both"/>
      </w:pPr>
      <w:r>
        <w:t xml:space="preserve">Globalement, l'impact de l'aéroport dans le scénario BAC_0-3-0-0 </w:t>
      </w:r>
      <w:r>
        <w:rPr>
          <w:spacing w:val="-5"/>
        </w:rPr>
        <w:t>:</w:t>
      </w:r>
    </w:p>
    <w:p w14:paraId="68F55DDF" w14:textId="77777777" w:rsidR="00AD1340" w:rsidRDefault="0050760C">
      <w:pPr>
        <w:pStyle w:val="ListParagraph"/>
        <w:numPr>
          <w:ilvl w:val="0"/>
          <w:numId w:val="2"/>
        </w:numPr>
        <w:tabs>
          <w:tab w:val="left" w:pos="1911"/>
        </w:tabs>
        <w:spacing w:before="29" w:line="256" w:lineRule="auto"/>
        <w:ind w:right="331"/>
        <w:rPr>
          <w:position w:val="1"/>
          <w:sz w:val="20"/>
        </w:rPr>
      </w:pPr>
      <w:r>
        <w:rPr>
          <w:position w:val="1"/>
          <w:sz w:val="20"/>
        </w:rPr>
        <w:t xml:space="preserve">80 % de la norme de qualité de l'air </w:t>
      </w:r>
      <w:r>
        <w:rPr>
          <w:sz w:val="13"/>
        </w:rPr>
        <w:t>NO2</w:t>
      </w:r>
      <w:r>
        <w:rPr>
          <w:position w:val="1"/>
          <w:sz w:val="20"/>
        </w:rPr>
        <w:t xml:space="preserve"> moyenne annuelle est dépassée sur 1 km</w:t>
      </w:r>
      <w:r>
        <w:rPr>
          <w:position w:val="1"/>
          <w:sz w:val="20"/>
          <w:vertAlign w:val="superscript"/>
        </w:rPr>
        <w:t>2</w:t>
      </w:r>
      <w:r>
        <w:rPr>
          <w:sz w:val="20"/>
        </w:rPr>
        <w:t xml:space="preserve"> (dont 0,18 km</w:t>
      </w:r>
      <w:r>
        <w:rPr>
          <w:sz w:val="20"/>
          <w:vertAlign w:val="superscript"/>
        </w:rPr>
        <w:t>2</w:t>
      </w:r>
      <w:r>
        <w:rPr>
          <w:sz w:val="20"/>
        </w:rPr>
        <w:t xml:space="preserve"> en dehors de la zone du projet) dans les conditions avec aéroport </w:t>
      </w:r>
      <w:r>
        <w:rPr>
          <w:position w:val="1"/>
          <w:sz w:val="20"/>
        </w:rPr>
        <w:t xml:space="preserve">par rapport aux conditions sans aéroport et 100 % de la norme de qualité de l'air NO2 moyenne annuelle </w:t>
      </w:r>
      <w:r>
        <w:rPr>
          <w:sz w:val="20"/>
        </w:rPr>
        <w:t>est dépassée sur 0,0058 km</w:t>
      </w:r>
      <w:r>
        <w:rPr>
          <w:sz w:val="20"/>
          <w:vertAlign w:val="superscript"/>
        </w:rPr>
        <w:t>2</w:t>
      </w:r>
      <w:r>
        <w:rPr>
          <w:sz w:val="20"/>
        </w:rPr>
        <w:t xml:space="preserve"> (en plus) dans les conditions avec aéroport par rapport aux conditions sans aéroport (cette zone supplémentaire se trouve entièrement sur le site de l'aéroport</w:t>
      </w:r>
      <w:r>
        <w:rPr>
          <w:spacing w:val="-2"/>
          <w:sz w:val="20"/>
        </w:rPr>
        <w:t>).</w:t>
      </w:r>
    </w:p>
    <w:p w14:paraId="281F13B2" w14:textId="77777777" w:rsidR="00AD1340" w:rsidRDefault="00AD1340">
      <w:pPr>
        <w:pStyle w:val="BodyText"/>
      </w:pPr>
    </w:p>
    <w:p w14:paraId="4B436BC8" w14:textId="77777777" w:rsidR="00AD1340" w:rsidRDefault="00AD1340">
      <w:pPr>
        <w:pStyle w:val="BodyText"/>
      </w:pPr>
    </w:p>
    <w:p w14:paraId="748AA282" w14:textId="77777777" w:rsidR="00AD1340" w:rsidRDefault="0050760C">
      <w:pPr>
        <w:pStyle w:val="BodyText"/>
        <w:spacing w:before="188"/>
      </w:pPr>
      <w:r>
        <w:rPr>
          <w:noProof/>
        </w:rPr>
        <mc:AlternateContent>
          <mc:Choice Requires="wps">
            <w:drawing>
              <wp:anchor distT="0" distB="0" distL="0" distR="0" simplePos="0" relativeHeight="487717888" behindDoc="1" locked="0" layoutInCell="1" allowOverlap="1" wp14:anchorId="163AAA0E" wp14:editId="639AA82F">
                <wp:simplePos x="0" y="0"/>
                <wp:positionH relativeFrom="page">
                  <wp:posOffset>936040</wp:posOffset>
                </wp:positionH>
                <wp:positionV relativeFrom="paragraph">
                  <wp:posOffset>289842</wp:posOffset>
                </wp:positionV>
                <wp:extent cx="1829435" cy="7620"/>
                <wp:effectExtent l="0" t="0" r="0" b="0"/>
                <wp:wrapTopAndBottom/>
                <wp:docPr id="484" name="Graphic 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C65E49" id="Graphic 484" o:spid="_x0000_s1026" style="position:absolute;margin-left:73.7pt;margin-top:22.8pt;width:144.05pt;height:.6pt;z-index:-1559859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" path="m1829053,l,,,7619r1829053,l1829053,xe" fillcolor="black" stroked="f">
                <v:path arrowok="t"/>
                <w10:wrap type="topAndBottom" anchorx="page"/>
              </v:shape>
            </w:pict>
          </mc:Fallback>
        </mc:AlternateContent>
      </w:r>
    </w:p>
    <w:p w14:paraId="058940AD" w14:textId="77777777" w:rsidR="00AD1340" w:rsidRDefault="0050760C">
      <w:pPr>
        <w:spacing w:before="109" w:line="247" w:lineRule="auto"/>
        <w:ind w:left="255" w:hanging="142"/>
        <w:rPr>
          <w:sz w:val="18"/>
        </w:rPr>
      </w:pPr>
      <w:r>
        <w:rPr>
          <w:sz w:val="18"/>
          <w:vertAlign w:val="superscript"/>
        </w:rPr>
        <w:t>44</w:t>
      </w:r>
      <w:r>
        <w:rPr>
          <w:sz w:val="18"/>
        </w:rPr>
        <w:t xml:space="preserve"> Au sud-ouest de l'aéroport, à Vilvoordelaan, une valeur maximale de 6,9 </w:t>
      </w:r>
      <w:r>
        <w:rPr>
          <w:position w:val="5"/>
          <w:sz w:val="12"/>
        </w:rPr>
        <w:t xml:space="preserve">µg/m3 </w:t>
      </w:r>
      <w:r>
        <w:rPr>
          <w:sz w:val="18"/>
        </w:rPr>
        <w:t>est calc</w:t>
      </w:r>
      <w:r>
        <w:rPr>
          <w:sz w:val="18"/>
        </w:rPr>
        <w:t>ulée, mais cette contribution est calculée (modélisée) sans l'écran présent le long de l'A201, et constitue donc une surestimation.</w:t>
      </w:r>
    </w:p>
    <w:p w14:paraId="7D82F29A" w14:textId="77777777" w:rsidR="00AD1340" w:rsidRDefault="0050760C">
      <w:pPr>
        <w:spacing w:line="213" w:lineRule="exact"/>
        <w:ind w:left="114"/>
        <w:rPr>
          <w:sz w:val="18"/>
        </w:rPr>
      </w:pPr>
      <w:r>
        <w:rPr>
          <w:position w:val="5"/>
          <w:sz w:val="12"/>
        </w:rPr>
        <w:lastRenderedPageBreak/>
        <w:t xml:space="preserve">45 </w:t>
      </w:r>
      <w:r>
        <w:rPr>
          <w:sz w:val="18"/>
        </w:rPr>
        <w:t xml:space="preserve">Pas de distinction entre les </w:t>
      </w:r>
      <w:r>
        <w:rPr>
          <w:spacing w:val="-2"/>
          <w:sz w:val="18"/>
        </w:rPr>
        <w:t xml:space="preserve">zones </w:t>
      </w:r>
      <w:r>
        <w:rPr>
          <w:sz w:val="18"/>
        </w:rPr>
        <w:t>accessibles et non accessibles</w:t>
      </w:r>
    </w:p>
    <w:p w14:paraId="23A20245" w14:textId="77777777" w:rsidR="00AD1340" w:rsidRDefault="00AD1340">
      <w:pPr>
        <w:spacing w:line="213" w:lineRule="exact"/>
        <w:rPr>
          <w:sz w:val="18"/>
        </w:rPr>
        <w:sectPr w:rsidR="00AD1340">
          <w:pgSz w:w="11910" w:h="16840"/>
          <w:pgMar w:top="1740" w:right="800" w:bottom="1040" w:left="1360" w:header="748" w:footer="852" w:gutter="0"/>
          <w:cols w:space="720"/>
        </w:sectPr>
      </w:pPr>
    </w:p>
    <w:p w14:paraId="193DE284" w14:textId="77777777" w:rsidR="00AD1340" w:rsidRDefault="0050760C">
      <w:pPr>
        <w:pStyle w:val="ListParagraph"/>
        <w:numPr>
          <w:ilvl w:val="0"/>
          <w:numId w:val="2"/>
        </w:numPr>
        <w:tabs>
          <w:tab w:val="left" w:pos="1911"/>
        </w:tabs>
        <w:spacing w:before="100" w:line="259" w:lineRule="auto"/>
        <w:ind w:right="334"/>
        <w:rPr>
          <w:sz w:val="20"/>
        </w:rPr>
      </w:pPr>
      <w:r>
        <w:rPr>
          <w:sz w:val="20"/>
        </w:rPr>
        <w:lastRenderedPageBreak/>
        <w:t>Une contribution &gt; 1,2 µg/m</w:t>
      </w:r>
      <w:r>
        <w:rPr>
          <w:sz w:val="20"/>
          <w:vertAlign w:val="superscript"/>
        </w:rPr>
        <w:t>3</w:t>
      </w:r>
      <w:r>
        <w:rPr>
          <w:sz w:val="20"/>
        </w:rPr>
        <w:t xml:space="preserve"> (score d'effet -2 ou -3) </w:t>
      </w:r>
      <w:r>
        <w:rPr>
          <w:spacing w:val="-1"/>
          <w:sz w:val="20"/>
        </w:rPr>
        <w:t xml:space="preserve">est </w:t>
      </w:r>
      <w:r>
        <w:rPr>
          <w:sz w:val="20"/>
        </w:rPr>
        <w:t>apportée par l'</w:t>
      </w:r>
      <w:r>
        <w:rPr>
          <w:spacing w:val="-2"/>
          <w:sz w:val="20"/>
        </w:rPr>
        <w:t xml:space="preserve">aéroport </w:t>
      </w:r>
      <w:r>
        <w:rPr>
          <w:sz w:val="20"/>
        </w:rPr>
        <w:t>à 40,1 km</w:t>
      </w:r>
      <w:r>
        <w:rPr>
          <w:sz w:val="20"/>
          <w:vertAlign w:val="superscript"/>
        </w:rPr>
        <w:t>2</w:t>
      </w:r>
      <w:r>
        <w:rPr>
          <w:sz w:val="20"/>
        </w:rPr>
        <w:t xml:space="preserve"> . Sur cette distance, 31,37 km</w:t>
      </w:r>
      <w:r>
        <w:rPr>
          <w:sz w:val="20"/>
          <w:vertAlign w:val="superscript"/>
        </w:rPr>
        <w:t>2</w:t>
      </w:r>
      <w:r>
        <w:rPr>
          <w:sz w:val="20"/>
        </w:rPr>
        <w:t xml:space="preserve"> se trouvent en dehors de la zone du projet, c'est-à-dire que la totalité de la zone du projet se trouve dans une zone d'impact -2 o</w:t>
      </w:r>
      <w:r>
        <w:rPr>
          <w:sz w:val="20"/>
        </w:rPr>
        <w:t>u -3.</w:t>
      </w:r>
    </w:p>
    <w:p w14:paraId="7627A66F" w14:textId="77777777" w:rsidR="00AD1340" w:rsidRDefault="00AD1340">
      <w:pPr>
        <w:pStyle w:val="BodyText"/>
      </w:pPr>
    </w:p>
    <w:p w14:paraId="6A28F146" w14:textId="77777777" w:rsidR="00AD1340" w:rsidRDefault="00AD1340">
      <w:pPr>
        <w:pStyle w:val="BodyText"/>
        <w:spacing w:before="93"/>
      </w:pPr>
    </w:p>
    <w:p w14:paraId="3FBCFB7F" w14:textId="77777777" w:rsidR="00AD1340" w:rsidRDefault="0050760C">
      <w:pPr>
        <w:pStyle w:val="BodyText"/>
        <w:ind w:left="1191"/>
        <w:jc w:val="both"/>
      </w:pPr>
      <w:r>
        <w:t xml:space="preserve">Population (en nombre de </w:t>
      </w:r>
      <w:r>
        <w:rPr>
          <w:spacing w:val="-2"/>
        </w:rPr>
        <w:t>personnes)</w:t>
      </w:r>
      <w:r>
        <w:rPr>
          <w:spacing w:val="-2"/>
          <w:vertAlign w:val="superscript"/>
        </w:rPr>
        <w:t>46</w:t>
      </w:r>
    </w:p>
    <w:p w14:paraId="500914A6" w14:textId="77777777" w:rsidR="00AD1340" w:rsidRDefault="00AD1340">
      <w:pPr>
        <w:pStyle w:val="BodyText"/>
        <w:spacing w:before="10"/>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4"/>
      </w:tblGrid>
      <w:tr w:rsidR="00AD1340" w14:paraId="7DB712DD" w14:textId="77777777">
        <w:trPr>
          <w:trHeight w:val="812"/>
        </w:trPr>
        <w:tc>
          <w:tcPr>
            <w:tcW w:w="1524" w:type="dxa"/>
          </w:tcPr>
          <w:p w14:paraId="0769F229" w14:textId="77777777" w:rsidR="00AD1340" w:rsidRDefault="00AD1340">
            <w:pPr>
              <w:pStyle w:val="TableParagraph"/>
              <w:spacing w:before="0" w:line="240" w:lineRule="auto"/>
              <w:jc w:val="left"/>
              <w:rPr>
                <w:rFonts w:ascii="Times New Roman"/>
                <w:sz w:val="20"/>
              </w:rPr>
            </w:pPr>
          </w:p>
        </w:tc>
        <w:tc>
          <w:tcPr>
            <w:tcW w:w="2820" w:type="dxa"/>
            <w:gridSpan w:val="2"/>
          </w:tcPr>
          <w:p w14:paraId="067BB7CF" w14:textId="77777777" w:rsidR="00AD1340" w:rsidRDefault="0050760C">
            <w:pPr>
              <w:pStyle w:val="TableParagraph"/>
              <w:spacing w:before="134" w:line="268" w:lineRule="auto"/>
              <w:ind w:left="688" w:hanging="120"/>
              <w:jc w:val="left"/>
              <w:rPr>
                <w:sz w:val="21"/>
              </w:rPr>
            </w:pPr>
            <w:r>
              <w:rPr>
                <w:spacing w:val="-2"/>
                <w:sz w:val="21"/>
              </w:rPr>
              <w:t>Referentiescenario BAC_0000_2030</w:t>
            </w:r>
          </w:p>
        </w:tc>
        <w:tc>
          <w:tcPr>
            <w:tcW w:w="3168" w:type="dxa"/>
            <w:gridSpan w:val="2"/>
          </w:tcPr>
          <w:p w14:paraId="53473A6B" w14:textId="77777777" w:rsidR="00AD1340" w:rsidRDefault="00AD1340">
            <w:pPr>
              <w:pStyle w:val="TableParagraph"/>
              <w:spacing w:before="21" w:line="240" w:lineRule="auto"/>
              <w:jc w:val="left"/>
              <w:rPr>
                <w:sz w:val="21"/>
              </w:rPr>
            </w:pPr>
          </w:p>
          <w:p w14:paraId="6E98F9E1" w14:textId="77777777" w:rsidR="00AD1340" w:rsidRDefault="0050760C">
            <w:pPr>
              <w:pStyle w:val="TableParagraph"/>
              <w:spacing w:before="1" w:line="240" w:lineRule="auto"/>
              <w:ind w:left="736"/>
              <w:jc w:val="left"/>
              <w:rPr>
                <w:sz w:val="21"/>
              </w:rPr>
            </w:pPr>
            <w:r>
              <w:rPr>
                <w:sz w:val="21"/>
              </w:rPr>
              <w:t xml:space="preserve">Scénario </w:t>
            </w:r>
            <w:r>
              <w:rPr>
                <w:spacing w:val="-2"/>
                <w:sz w:val="21"/>
              </w:rPr>
              <w:t>BAC_0300</w:t>
            </w:r>
          </w:p>
        </w:tc>
      </w:tr>
      <w:tr w:rsidR="00AD1340" w14:paraId="0322055F" w14:textId="77777777">
        <w:trPr>
          <w:trHeight w:val="596"/>
        </w:trPr>
        <w:tc>
          <w:tcPr>
            <w:tcW w:w="1524" w:type="dxa"/>
          </w:tcPr>
          <w:p w14:paraId="735B984D" w14:textId="77777777" w:rsidR="00AD1340" w:rsidRDefault="0050760C">
            <w:pPr>
              <w:pStyle w:val="TableParagraph"/>
              <w:spacing w:line="240" w:lineRule="auto"/>
              <w:ind w:left="65" w:right="62"/>
              <w:rPr>
                <w:sz w:val="21"/>
              </w:rPr>
            </w:pPr>
            <w:r>
              <w:rPr>
                <w:spacing w:val="-2"/>
                <w:sz w:val="21"/>
              </w:rPr>
              <w:t xml:space="preserve">Conc. </w:t>
            </w:r>
            <w:r>
              <w:rPr>
                <w:sz w:val="21"/>
              </w:rPr>
              <w:t>absolue.</w:t>
            </w:r>
          </w:p>
          <w:p w14:paraId="1BEEB118" w14:textId="77777777" w:rsidR="00AD1340" w:rsidRDefault="0050760C">
            <w:pPr>
              <w:pStyle w:val="TableParagraph"/>
              <w:spacing w:before="68"/>
              <w:ind w:left="65" w:right="36"/>
              <w:rPr>
                <w:sz w:val="21"/>
              </w:rPr>
            </w:pPr>
            <w:r>
              <w:rPr>
                <w:spacing w:val="-2"/>
                <w:w w:val="105"/>
                <w:sz w:val="21"/>
              </w:rPr>
              <w:t>(µg/m )</w:t>
            </w:r>
            <w:r>
              <w:rPr>
                <w:spacing w:val="-2"/>
                <w:w w:val="105"/>
                <w:sz w:val="21"/>
                <w:vertAlign w:val="superscript"/>
              </w:rPr>
              <w:t>3</w:t>
            </w:r>
          </w:p>
        </w:tc>
        <w:tc>
          <w:tcPr>
            <w:tcW w:w="1392" w:type="dxa"/>
          </w:tcPr>
          <w:p w14:paraId="2F0CA795" w14:textId="77777777" w:rsidR="00AD1340" w:rsidRDefault="0050760C">
            <w:pPr>
              <w:pStyle w:val="TableParagraph"/>
              <w:spacing w:before="170" w:line="240" w:lineRule="auto"/>
              <w:ind w:left="63" w:right="39"/>
              <w:rPr>
                <w:sz w:val="21"/>
              </w:rPr>
            </w:pPr>
            <w:r>
              <w:rPr>
                <w:spacing w:val="-2"/>
                <w:sz w:val="21"/>
              </w:rPr>
              <w:t>Bruxelles</w:t>
            </w:r>
          </w:p>
        </w:tc>
        <w:tc>
          <w:tcPr>
            <w:tcW w:w="1428" w:type="dxa"/>
          </w:tcPr>
          <w:p w14:paraId="1385CC02" w14:textId="77777777" w:rsidR="00AD1340" w:rsidRDefault="0050760C">
            <w:pPr>
              <w:pStyle w:val="TableParagraph"/>
              <w:spacing w:before="170" w:line="240" w:lineRule="auto"/>
              <w:ind w:left="65" w:right="38"/>
              <w:rPr>
                <w:sz w:val="21"/>
              </w:rPr>
            </w:pPr>
            <w:r>
              <w:rPr>
                <w:spacing w:val="-2"/>
                <w:sz w:val="21"/>
              </w:rPr>
              <w:t>Flandre</w:t>
            </w:r>
          </w:p>
        </w:tc>
        <w:tc>
          <w:tcPr>
            <w:tcW w:w="1404" w:type="dxa"/>
          </w:tcPr>
          <w:p w14:paraId="0EF02A24" w14:textId="77777777" w:rsidR="00AD1340" w:rsidRDefault="0050760C">
            <w:pPr>
              <w:pStyle w:val="TableParagraph"/>
              <w:spacing w:before="170" w:line="240" w:lineRule="auto"/>
              <w:ind w:left="64" w:right="52"/>
              <w:rPr>
                <w:sz w:val="21"/>
              </w:rPr>
            </w:pPr>
            <w:r>
              <w:rPr>
                <w:spacing w:val="-2"/>
                <w:sz w:val="21"/>
              </w:rPr>
              <w:t>Bruxelles</w:t>
            </w:r>
          </w:p>
        </w:tc>
        <w:tc>
          <w:tcPr>
            <w:tcW w:w="1764" w:type="dxa"/>
          </w:tcPr>
          <w:p w14:paraId="2E8D7082" w14:textId="77777777" w:rsidR="00AD1340" w:rsidRDefault="0050760C">
            <w:pPr>
              <w:pStyle w:val="TableParagraph"/>
              <w:spacing w:before="170" w:line="240" w:lineRule="auto"/>
              <w:ind w:left="62" w:right="36"/>
              <w:rPr>
                <w:sz w:val="21"/>
              </w:rPr>
            </w:pPr>
            <w:r>
              <w:rPr>
                <w:spacing w:val="-2"/>
                <w:sz w:val="21"/>
              </w:rPr>
              <w:t>Flandre</w:t>
            </w:r>
          </w:p>
        </w:tc>
      </w:tr>
      <w:tr w:rsidR="00AD1340" w14:paraId="2CEF9390" w14:textId="77777777">
        <w:trPr>
          <w:trHeight w:val="272"/>
        </w:trPr>
        <w:tc>
          <w:tcPr>
            <w:tcW w:w="1524" w:type="dxa"/>
          </w:tcPr>
          <w:p w14:paraId="4B34AE54" w14:textId="77777777" w:rsidR="00AD1340" w:rsidRDefault="0050760C">
            <w:pPr>
              <w:pStyle w:val="TableParagraph"/>
              <w:ind w:left="65" w:right="40"/>
              <w:rPr>
                <w:sz w:val="21"/>
              </w:rPr>
            </w:pPr>
            <w:r>
              <w:rPr>
                <w:spacing w:val="-5"/>
                <w:sz w:val="21"/>
              </w:rPr>
              <w:t>0-10</w:t>
            </w:r>
          </w:p>
        </w:tc>
        <w:tc>
          <w:tcPr>
            <w:tcW w:w="1392" w:type="dxa"/>
          </w:tcPr>
          <w:p w14:paraId="3F10BBC9" w14:textId="77777777" w:rsidR="00AD1340" w:rsidRDefault="0050760C">
            <w:pPr>
              <w:pStyle w:val="TableParagraph"/>
              <w:ind w:left="63" w:right="50"/>
              <w:rPr>
                <w:sz w:val="21"/>
              </w:rPr>
            </w:pPr>
            <w:r>
              <w:rPr>
                <w:spacing w:val="-10"/>
                <w:sz w:val="21"/>
              </w:rPr>
              <w:t>0</w:t>
            </w:r>
          </w:p>
        </w:tc>
        <w:tc>
          <w:tcPr>
            <w:tcW w:w="1428" w:type="dxa"/>
          </w:tcPr>
          <w:p w14:paraId="0000F4C0" w14:textId="77777777" w:rsidR="00AD1340" w:rsidRDefault="0050760C">
            <w:pPr>
              <w:pStyle w:val="TableParagraph"/>
              <w:ind w:left="65" w:right="41"/>
              <w:rPr>
                <w:sz w:val="21"/>
              </w:rPr>
            </w:pPr>
            <w:r>
              <w:rPr>
                <w:spacing w:val="-10"/>
                <w:sz w:val="21"/>
              </w:rPr>
              <w:t>0</w:t>
            </w:r>
          </w:p>
        </w:tc>
        <w:tc>
          <w:tcPr>
            <w:tcW w:w="1404" w:type="dxa"/>
          </w:tcPr>
          <w:p w14:paraId="3FBA1E5A" w14:textId="77777777" w:rsidR="00AD1340" w:rsidRDefault="0050760C">
            <w:pPr>
              <w:pStyle w:val="TableParagraph"/>
              <w:ind w:left="64" w:right="39"/>
              <w:rPr>
                <w:sz w:val="21"/>
              </w:rPr>
            </w:pPr>
            <w:r>
              <w:rPr>
                <w:spacing w:val="-10"/>
                <w:sz w:val="21"/>
              </w:rPr>
              <w:t>0</w:t>
            </w:r>
          </w:p>
        </w:tc>
        <w:tc>
          <w:tcPr>
            <w:tcW w:w="1764" w:type="dxa"/>
          </w:tcPr>
          <w:p w14:paraId="622B29CD" w14:textId="77777777" w:rsidR="00AD1340" w:rsidRDefault="0050760C">
            <w:pPr>
              <w:pStyle w:val="TableParagraph"/>
              <w:ind w:left="62" w:right="37"/>
              <w:rPr>
                <w:sz w:val="21"/>
              </w:rPr>
            </w:pPr>
            <w:r>
              <w:rPr>
                <w:spacing w:val="-10"/>
                <w:sz w:val="21"/>
              </w:rPr>
              <w:t>0</w:t>
            </w:r>
          </w:p>
        </w:tc>
      </w:tr>
      <w:tr w:rsidR="00AD1340" w14:paraId="24DE49C5" w14:textId="77777777">
        <w:trPr>
          <w:trHeight w:val="273"/>
        </w:trPr>
        <w:tc>
          <w:tcPr>
            <w:tcW w:w="1524" w:type="dxa"/>
          </w:tcPr>
          <w:p w14:paraId="7DFCB8FA" w14:textId="77777777" w:rsidR="00AD1340" w:rsidRDefault="0050760C">
            <w:pPr>
              <w:pStyle w:val="TableParagraph"/>
              <w:spacing w:before="15"/>
              <w:ind w:left="65" w:right="52"/>
              <w:rPr>
                <w:sz w:val="21"/>
              </w:rPr>
            </w:pPr>
            <w:r>
              <w:rPr>
                <w:noProof/>
              </w:rPr>
              <mc:AlternateContent>
                <mc:Choice Requires="wpg">
                  <w:drawing>
                    <wp:anchor distT="0" distB="0" distL="0" distR="0" simplePos="0" relativeHeight="476762624" behindDoc="1" locked="0" layoutInCell="1" allowOverlap="1" wp14:anchorId="3F330FC1" wp14:editId="24F0428C">
                      <wp:simplePos x="0" y="0"/>
                      <wp:positionH relativeFrom="column">
                        <wp:posOffset>3803</wp:posOffset>
                      </wp:positionH>
                      <wp:positionV relativeFrom="paragraph">
                        <wp:posOffset>29699</wp:posOffset>
                      </wp:positionV>
                      <wp:extent cx="22860" cy="22860"/>
                      <wp:effectExtent l="0" t="0" r="0" b="0"/>
                      <wp:wrapNone/>
                      <wp:docPr id="485"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 cy="22860"/>
                                <a:chOff x="0" y="0"/>
                                <a:chExt cx="22860" cy="22860"/>
                              </a:xfrm>
                            </wpg:grpSpPr>
                            <wps:wsp>
                              <wps:cNvPr id="486" name="Graphic 486"/>
                              <wps:cNvSpPr/>
                              <wps:spPr>
                                <a:xfrm>
                                  <a:off x="3803" y="3800"/>
                                  <a:ext cx="15240" cy="1270"/>
                                </a:xfrm>
                                <a:custGeom>
                                  <a:avLst/>
                                  <a:gdLst/>
                                  <a:ahLst/>
                                  <a:cxnLst/>
                                  <a:rect l="l" t="t" r="r" b="b"/>
                                  <a:pathLst>
                                    <a:path w="15240">
                                      <a:moveTo>
                                        <a:pt x="0" y="0"/>
                                      </a:moveTo>
                                      <a:lnTo>
                                        <a:pt x="15215" y="0"/>
                                      </a:lnTo>
                                    </a:path>
                                  </a:pathLst>
                                </a:custGeom>
                                <a:ln w="7601">
                                  <a:solidFill>
                                    <a:srgbClr val="008000"/>
                                  </a:solidFill>
                                  <a:prstDash val="solid"/>
                                </a:ln>
                              </wps:spPr>
                              <wps:bodyPr wrap="square" lIns="0" tIns="0" rIns="0" bIns="0" rtlCol="0">
                                <a:prstTxWarp prst="textNoShape">
                                  <a:avLst/>
                                </a:prstTxWarp>
                                <a:noAutofit/>
                              </wps:bodyPr>
                            </wps:wsp>
                            <wps:wsp>
                              <wps:cNvPr id="487" name="Graphic 487"/>
                              <wps:cNvSpPr/>
                              <wps:spPr>
                                <a:xfrm>
                                  <a:off x="0" y="0"/>
                                  <a:ext cx="22860" cy="7620"/>
                                </a:xfrm>
                                <a:custGeom>
                                  <a:avLst/>
                                  <a:gdLst/>
                                  <a:ahLst/>
                                  <a:cxnLst/>
                                  <a:rect l="l" t="t" r="r" b="b"/>
                                  <a:pathLst>
                                    <a:path w="22860" h="7620">
                                      <a:moveTo>
                                        <a:pt x="22823" y="0"/>
                                      </a:moveTo>
                                      <a:lnTo>
                                        <a:pt x="0" y="0"/>
                                      </a:lnTo>
                                      <a:lnTo>
                                        <a:pt x="0" y="7601"/>
                                      </a:lnTo>
                                      <a:lnTo>
                                        <a:pt x="22823" y="7601"/>
                                      </a:lnTo>
                                      <a:lnTo>
                                        <a:pt x="22823" y="0"/>
                                      </a:lnTo>
                                      <a:close/>
                                    </a:path>
                                  </a:pathLst>
                                </a:custGeom>
                                <a:solidFill>
                                  <a:srgbClr val="008000"/>
                                </a:solidFill>
                              </wps:spPr>
                              <wps:bodyPr wrap="square" lIns="0" tIns="0" rIns="0" bIns="0" rtlCol="0">
                                <a:prstTxWarp prst="textNoShape">
                                  <a:avLst/>
                                </a:prstTxWarp>
                                <a:noAutofit/>
                              </wps:bodyPr>
                            </wps:wsp>
                            <wps:wsp>
                              <wps:cNvPr id="488" name="Graphic 488"/>
                              <wps:cNvSpPr/>
                              <wps:spPr>
                                <a:xfrm>
                                  <a:off x="3803" y="11401"/>
                                  <a:ext cx="7620" cy="1270"/>
                                </a:xfrm>
                                <a:custGeom>
                                  <a:avLst/>
                                  <a:gdLst/>
                                  <a:ahLst/>
                                  <a:cxnLst/>
                                  <a:rect l="l" t="t" r="r" b="b"/>
                                  <a:pathLst>
                                    <a:path w="7620">
                                      <a:moveTo>
                                        <a:pt x="0" y="0"/>
                                      </a:moveTo>
                                      <a:lnTo>
                                        <a:pt x="7607" y="0"/>
                                      </a:lnTo>
                                    </a:path>
                                  </a:pathLst>
                                </a:custGeom>
                                <a:ln w="7601">
                                  <a:solidFill>
                                    <a:srgbClr val="008000"/>
                                  </a:solidFill>
                                  <a:prstDash val="solid"/>
                                </a:ln>
                              </wps:spPr>
                              <wps:bodyPr wrap="square" lIns="0" tIns="0" rIns="0" bIns="0" rtlCol="0">
                                <a:prstTxWarp prst="textNoShape">
                                  <a:avLst/>
                                </a:prstTxWarp>
                                <a:noAutofit/>
                              </wps:bodyPr>
                            </wps:wsp>
                            <wps:wsp>
                              <wps:cNvPr id="489" name="Graphic 489"/>
                              <wps:cNvSpPr/>
                              <wps:spPr>
                                <a:xfrm>
                                  <a:off x="0" y="7609"/>
                                  <a:ext cx="15240" cy="15240"/>
                                </a:xfrm>
                                <a:custGeom>
                                  <a:avLst/>
                                  <a:gdLst/>
                                  <a:ahLst/>
                                  <a:cxnLst/>
                                  <a:rect l="l" t="t" r="r" b="b"/>
                                  <a:pathLst>
                                    <a:path w="15240" h="15240">
                                      <a:moveTo>
                                        <a:pt x="15214" y="0"/>
                                      </a:moveTo>
                                      <a:lnTo>
                                        <a:pt x="0" y="0"/>
                                      </a:lnTo>
                                      <a:lnTo>
                                        <a:pt x="0" y="7594"/>
                                      </a:lnTo>
                                      <a:lnTo>
                                        <a:pt x="0" y="15201"/>
                                      </a:lnTo>
                                      <a:lnTo>
                                        <a:pt x="7607" y="15201"/>
                                      </a:lnTo>
                                      <a:lnTo>
                                        <a:pt x="7607" y="7594"/>
                                      </a:lnTo>
                                      <a:lnTo>
                                        <a:pt x="15214" y="7594"/>
                                      </a:lnTo>
                                      <a:lnTo>
                                        <a:pt x="15214"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0A39B075" id="Group 485" o:spid="_x0000_s1026" style="position:absolute;margin-left:.3pt;margin-top:2.35pt;width:1.8pt;height:1.8pt;z-index:-26553856;mso-wrap-distance-left:0;mso-wrap-distance-right:0" coordsize="2286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">
                      <v:shape id="Graphic 486" o:spid="_x0000_s1027" style="position:absolute;left:3803;top:3800;width:15240;height:1270;visibility:visible;mso-wrap-style:square;v-text-anchor:top" coordsize="15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" path="m,l15215,e" filled="f" strokecolor="green" strokeweight=".21114mm">
                        <v:path arrowok="t"/>
                      </v:shape>
                      <v:shape id="Graphic 487" o:spid="_x0000_s1028" style="position:absolute;width:22860;height:7620;visibility:visible;mso-wrap-style:square;v-text-anchor:top" coordsize="2286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" path="m22823,l,,,7601r22823,l22823,xe" fillcolor="green" stroked="f">
                        <v:path arrowok="t"/>
                      </v:shape>
                      <v:shape id="Graphic 488" o:spid="_x0000_s1029" style="position:absolute;left:3803;top:11401;width:7620;height:1270;visibility:visible;mso-wrap-style:square;v-text-anchor:top" coordsize="7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" path="m,l7607,e" filled="f" strokecolor="green" strokeweight=".21114mm">
                        <v:path arrowok="t"/>
                      </v:shape>
                      <v:shape id="Graphic 489" o:spid="_x0000_s1030" style="position:absolute;top:7609;width:15240;height:15240;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" path="m15214,l,,,7594r,7607l7607,15201r,-7607l15214,7594,15214,xe" fillcolor="green" stroked="f">
                        <v:path arrowok="t"/>
                      </v:shape>
                    </v:group>
                  </w:pict>
                </mc:Fallback>
              </mc:AlternateContent>
            </w:r>
            <w:r>
              <w:rPr>
                <w:spacing w:val="-5"/>
                <w:sz w:val="21"/>
              </w:rPr>
              <w:t>10-16</w:t>
            </w:r>
          </w:p>
        </w:tc>
        <w:tc>
          <w:tcPr>
            <w:tcW w:w="1392" w:type="dxa"/>
          </w:tcPr>
          <w:p w14:paraId="63513B77" w14:textId="77777777" w:rsidR="00AD1340" w:rsidRDefault="0050760C">
            <w:pPr>
              <w:pStyle w:val="TableParagraph"/>
              <w:spacing w:before="15"/>
              <w:ind w:left="63" w:right="39"/>
              <w:rPr>
                <w:sz w:val="21"/>
              </w:rPr>
            </w:pPr>
            <w:r>
              <w:rPr>
                <w:spacing w:val="-2"/>
                <w:sz w:val="21"/>
              </w:rPr>
              <w:t>15.419</w:t>
            </w:r>
          </w:p>
        </w:tc>
        <w:tc>
          <w:tcPr>
            <w:tcW w:w="1428" w:type="dxa"/>
          </w:tcPr>
          <w:p w14:paraId="3E632CC1" w14:textId="77777777" w:rsidR="00AD1340" w:rsidRDefault="0050760C">
            <w:pPr>
              <w:pStyle w:val="TableParagraph"/>
              <w:spacing w:before="15"/>
              <w:ind w:left="65" w:right="42"/>
              <w:rPr>
                <w:sz w:val="21"/>
              </w:rPr>
            </w:pPr>
            <w:r>
              <w:rPr>
                <w:spacing w:val="-2"/>
                <w:sz w:val="21"/>
              </w:rPr>
              <w:t>262.537</w:t>
            </w:r>
          </w:p>
        </w:tc>
        <w:tc>
          <w:tcPr>
            <w:tcW w:w="1404" w:type="dxa"/>
          </w:tcPr>
          <w:p w14:paraId="7DB8D0DC" w14:textId="77777777" w:rsidR="00AD1340" w:rsidRDefault="0050760C">
            <w:pPr>
              <w:pStyle w:val="TableParagraph"/>
              <w:spacing w:before="15"/>
              <w:ind w:left="64" w:right="52"/>
              <w:rPr>
                <w:sz w:val="21"/>
              </w:rPr>
            </w:pPr>
            <w:r>
              <w:rPr>
                <w:spacing w:val="-2"/>
                <w:sz w:val="21"/>
              </w:rPr>
              <w:t>13.141</w:t>
            </w:r>
          </w:p>
        </w:tc>
        <w:tc>
          <w:tcPr>
            <w:tcW w:w="1764" w:type="dxa"/>
          </w:tcPr>
          <w:p w14:paraId="36318594" w14:textId="77777777" w:rsidR="00AD1340" w:rsidRDefault="0050760C">
            <w:pPr>
              <w:pStyle w:val="TableParagraph"/>
              <w:spacing w:before="15"/>
              <w:ind w:left="62" w:right="38"/>
              <w:rPr>
                <w:sz w:val="21"/>
              </w:rPr>
            </w:pPr>
            <w:r>
              <w:rPr>
                <w:spacing w:val="-2"/>
                <w:sz w:val="21"/>
              </w:rPr>
              <w:t>229.686</w:t>
            </w:r>
          </w:p>
        </w:tc>
      </w:tr>
      <w:tr w:rsidR="00AD1340" w14:paraId="4B4E6801" w14:textId="77777777">
        <w:trPr>
          <w:trHeight w:val="272"/>
        </w:trPr>
        <w:tc>
          <w:tcPr>
            <w:tcW w:w="1524" w:type="dxa"/>
          </w:tcPr>
          <w:p w14:paraId="7EC0DD95" w14:textId="77777777" w:rsidR="00AD1340" w:rsidRDefault="0050760C">
            <w:pPr>
              <w:pStyle w:val="TableParagraph"/>
              <w:ind w:left="65" w:right="52"/>
              <w:rPr>
                <w:sz w:val="21"/>
              </w:rPr>
            </w:pPr>
            <w:r>
              <w:rPr>
                <w:spacing w:val="-5"/>
                <w:sz w:val="21"/>
              </w:rPr>
              <w:t>16-20</w:t>
            </w:r>
          </w:p>
        </w:tc>
        <w:tc>
          <w:tcPr>
            <w:tcW w:w="1392" w:type="dxa"/>
          </w:tcPr>
          <w:p w14:paraId="4801A739" w14:textId="77777777" w:rsidR="00AD1340" w:rsidRDefault="0050760C">
            <w:pPr>
              <w:pStyle w:val="TableParagraph"/>
              <w:ind w:left="63" w:right="51"/>
              <w:rPr>
                <w:sz w:val="21"/>
              </w:rPr>
            </w:pPr>
            <w:r>
              <w:rPr>
                <w:spacing w:val="-2"/>
                <w:sz w:val="21"/>
              </w:rPr>
              <w:t>111.988</w:t>
            </w:r>
          </w:p>
        </w:tc>
        <w:tc>
          <w:tcPr>
            <w:tcW w:w="1428" w:type="dxa"/>
          </w:tcPr>
          <w:p w14:paraId="0279068F" w14:textId="77777777" w:rsidR="00AD1340" w:rsidRDefault="0050760C">
            <w:pPr>
              <w:pStyle w:val="TableParagraph"/>
              <w:ind w:left="65" w:right="42"/>
              <w:rPr>
                <w:sz w:val="21"/>
              </w:rPr>
            </w:pPr>
            <w:r>
              <w:rPr>
                <w:spacing w:val="-2"/>
                <w:sz w:val="21"/>
              </w:rPr>
              <w:t>292.722</w:t>
            </w:r>
          </w:p>
        </w:tc>
        <w:tc>
          <w:tcPr>
            <w:tcW w:w="1404" w:type="dxa"/>
          </w:tcPr>
          <w:p w14:paraId="77FD4F0C" w14:textId="77777777" w:rsidR="00AD1340" w:rsidRDefault="0050760C">
            <w:pPr>
              <w:pStyle w:val="TableParagraph"/>
              <w:ind w:left="64" w:right="40"/>
              <w:rPr>
                <w:sz w:val="21"/>
              </w:rPr>
            </w:pPr>
            <w:r>
              <w:rPr>
                <w:spacing w:val="-2"/>
                <w:sz w:val="21"/>
              </w:rPr>
              <w:t>106.113</w:t>
            </w:r>
          </w:p>
        </w:tc>
        <w:tc>
          <w:tcPr>
            <w:tcW w:w="1764" w:type="dxa"/>
          </w:tcPr>
          <w:p w14:paraId="4BCE7AEB" w14:textId="77777777" w:rsidR="00AD1340" w:rsidRDefault="0050760C">
            <w:pPr>
              <w:pStyle w:val="TableParagraph"/>
              <w:ind w:left="62" w:right="38"/>
              <w:rPr>
                <w:sz w:val="21"/>
              </w:rPr>
            </w:pPr>
            <w:r>
              <w:rPr>
                <w:spacing w:val="-2"/>
                <w:sz w:val="21"/>
              </w:rPr>
              <w:t>303.763</w:t>
            </w:r>
          </w:p>
        </w:tc>
      </w:tr>
      <w:tr w:rsidR="00AD1340" w14:paraId="0F54A268" w14:textId="77777777">
        <w:trPr>
          <w:trHeight w:val="273"/>
        </w:trPr>
        <w:tc>
          <w:tcPr>
            <w:tcW w:w="1524" w:type="dxa"/>
          </w:tcPr>
          <w:p w14:paraId="19F8D804" w14:textId="77777777" w:rsidR="00AD1340" w:rsidRDefault="0050760C">
            <w:pPr>
              <w:pStyle w:val="TableParagraph"/>
              <w:spacing w:line="239" w:lineRule="exact"/>
              <w:ind w:left="65" w:right="52"/>
              <w:rPr>
                <w:sz w:val="21"/>
              </w:rPr>
            </w:pPr>
            <w:r>
              <w:rPr>
                <w:spacing w:val="-5"/>
                <w:sz w:val="21"/>
              </w:rPr>
              <w:t>20-24</w:t>
            </w:r>
          </w:p>
        </w:tc>
        <w:tc>
          <w:tcPr>
            <w:tcW w:w="1392" w:type="dxa"/>
          </w:tcPr>
          <w:p w14:paraId="7A83C945" w14:textId="77777777" w:rsidR="00AD1340" w:rsidRDefault="0050760C">
            <w:pPr>
              <w:pStyle w:val="TableParagraph"/>
              <w:spacing w:line="239" w:lineRule="exact"/>
              <w:ind w:left="63" w:right="51"/>
              <w:rPr>
                <w:sz w:val="21"/>
              </w:rPr>
            </w:pPr>
            <w:r>
              <w:rPr>
                <w:spacing w:val="-2"/>
                <w:sz w:val="21"/>
              </w:rPr>
              <w:t>401.163</w:t>
            </w:r>
          </w:p>
        </w:tc>
        <w:tc>
          <w:tcPr>
            <w:tcW w:w="1428" w:type="dxa"/>
          </w:tcPr>
          <w:p w14:paraId="2CCD68A2" w14:textId="77777777" w:rsidR="00AD1340" w:rsidRDefault="0050760C">
            <w:pPr>
              <w:pStyle w:val="TableParagraph"/>
              <w:spacing w:line="239" w:lineRule="exact"/>
              <w:ind w:left="65" w:right="42"/>
              <w:rPr>
                <w:sz w:val="21"/>
              </w:rPr>
            </w:pPr>
            <w:r>
              <w:rPr>
                <w:spacing w:val="-2"/>
                <w:sz w:val="21"/>
              </w:rPr>
              <w:t>107.491</w:t>
            </w:r>
          </w:p>
        </w:tc>
        <w:tc>
          <w:tcPr>
            <w:tcW w:w="1404" w:type="dxa"/>
          </w:tcPr>
          <w:p w14:paraId="5F33DF66" w14:textId="77777777" w:rsidR="00AD1340" w:rsidRDefault="0050760C">
            <w:pPr>
              <w:pStyle w:val="TableParagraph"/>
              <w:spacing w:line="239" w:lineRule="exact"/>
              <w:ind w:left="64" w:right="40"/>
              <w:rPr>
                <w:sz w:val="21"/>
              </w:rPr>
            </w:pPr>
            <w:r>
              <w:rPr>
                <w:spacing w:val="-2"/>
                <w:sz w:val="21"/>
              </w:rPr>
              <w:t>386.740</w:t>
            </w:r>
          </w:p>
        </w:tc>
        <w:tc>
          <w:tcPr>
            <w:tcW w:w="1764" w:type="dxa"/>
          </w:tcPr>
          <w:p w14:paraId="640E3002" w14:textId="77777777" w:rsidR="00AD1340" w:rsidRDefault="0050760C">
            <w:pPr>
              <w:pStyle w:val="TableParagraph"/>
              <w:spacing w:line="239" w:lineRule="exact"/>
              <w:ind w:left="62" w:right="38"/>
              <w:rPr>
                <w:sz w:val="21"/>
              </w:rPr>
            </w:pPr>
            <w:r>
              <w:rPr>
                <w:spacing w:val="-2"/>
                <w:sz w:val="21"/>
              </w:rPr>
              <w:t>120.078</w:t>
            </w:r>
          </w:p>
        </w:tc>
      </w:tr>
      <w:tr w:rsidR="00AD1340" w14:paraId="218F24D0" w14:textId="77777777">
        <w:trPr>
          <w:trHeight w:val="272"/>
        </w:trPr>
        <w:tc>
          <w:tcPr>
            <w:tcW w:w="1524" w:type="dxa"/>
          </w:tcPr>
          <w:p w14:paraId="3CE735EA" w14:textId="77777777" w:rsidR="00AD1340" w:rsidRDefault="0050760C">
            <w:pPr>
              <w:pStyle w:val="TableParagraph"/>
              <w:ind w:left="65" w:right="52"/>
              <w:rPr>
                <w:sz w:val="21"/>
              </w:rPr>
            </w:pPr>
            <w:r>
              <w:rPr>
                <w:spacing w:val="-5"/>
                <w:sz w:val="21"/>
              </w:rPr>
              <w:t>24-28</w:t>
            </w:r>
          </w:p>
        </w:tc>
        <w:tc>
          <w:tcPr>
            <w:tcW w:w="1392" w:type="dxa"/>
          </w:tcPr>
          <w:p w14:paraId="0D0C2C73" w14:textId="77777777" w:rsidR="00AD1340" w:rsidRDefault="0050760C">
            <w:pPr>
              <w:pStyle w:val="TableParagraph"/>
              <w:ind w:left="63" w:right="51"/>
              <w:rPr>
                <w:sz w:val="21"/>
              </w:rPr>
            </w:pPr>
            <w:r>
              <w:rPr>
                <w:spacing w:val="-2"/>
                <w:sz w:val="21"/>
              </w:rPr>
              <w:t>470.277</w:t>
            </w:r>
          </w:p>
        </w:tc>
        <w:tc>
          <w:tcPr>
            <w:tcW w:w="1428" w:type="dxa"/>
          </w:tcPr>
          <w:p w14:paraId="2711F479" w14:textId="77777777" w:rsidR="00AD1340" w:rsidRDefault="0050760C">
            <w:pPr>
              <w:pStyle w:val="TableParagraph"/>
              <w:ind w:left="65" w:right="40"/>
              <w:rPr>
                <w:sz w:val="21"/>
              </w:rPr>
            </w:pPr>
            <w:r>
              <w:rPr>
                <w:spacing w:val="-2"/>
                <w:sz w:val="21"/>
              </w:rPr>
              <w:t>7.470</w:t>
            </w:r>
          </w:p>
        </w:tc>
        <w:tc>
          <w:tcPr>
            <w:tcW w:w="1404" w:type="dxa"/>
          </w:tcPr>
          <w:p w14:paraId="76DC7E60" w14:textId="77777777" w:rsidR="00AD1340" w:rsidRDefault="0050760C">
            <w:pPr>
              <w:pStyle w:val="TableParagraph"/>
              <w:ind w:left="64" w:right="40"/>
              <w:rPr>
                <w:sz w:val="21"/>
              </w:rPr>
            </w:pPr>
            <w:r>
              <w:rPr>
                <w:spacing w:val="-2"/>
                <w:sz w:val="21"/>
              </w:rPr>
              <w:t>466.148</w:t>
            </w:r>
          </w:p>
        </w:tc>
        <w:tc>
          <w:tcPr>
            <w:tcW w:w="1764" w:type="dxa"/>
          </w:tcPr>
          <w:p w14:paraId="03E92077" w14:textId="77777777" w:rsidR="00AD1340" w:rsidRDefault="0050760C">
            <w:pPr>
              <w:pStyle w:val="TableParagraph"/>
              <w:ind w:left="62" w:right="50"/>
              <w:rPr>
                <w:sz w:val="21"/>
              </w:rPr>
            </w:pPr>
            <w:r>
              <w:rPr>
                <w:spacing w:val="-2"/>
                <w:sz w:val="21"/>
              </w:rPr>
              <w:t>16.629</w:t>
            </w:r>
          </w:p>
        </w:tc>
      </w:tr>
      <w:tr w:rsidR="00AD1340" w14:paraId="25B309E4" w14:textId="77777777">
        <w:trPr>
          <w:trHeight w:val="273"/>
        </w:trPr>
        <w:tc>
          <w:tcPr>
            <w:tcW w:w="1524" w:type="dxa"/>
          </w:tcPr>
          <w:p w14:paraId="0B840027" w14:textId="77777777" w:rsidR="00AD1340" w:rsidRDefault="0050760C">
            <w:pPr>
              <w:pStyle w:val="TableParagraph"/>
              <w:spacing w:line="239" w:lineRule="exact"/>
              <w:ind w:left="65" w:right="52"/>
              <w:rPr>
                <w:sz w:val="21"/>
              </w:rPr>
            </w:pPr>
            <w:r>
              <w:rPr>
                <w:spacing w:val="-5"/>
                <w:sz w:val="21"/>
              </w:rPr>
              <w:t>28-32</w:t>
            </w:r>
          </w:p>
        </w:tc>
        <w:tc>
          <w:tcPr>
            <w:tcW w:w="1392" w:type="dxa"/>
          </w:tcPr>
          <w:p w14:paraId="6206A1AC" w14:textId="77777777" w:rsidR="00AD1340" w:rsidRDefault="0050760C">
            <w:pPr>
              <w:pStyle w:val="TableParagraph"/>
              <w:spacing w:line="239" w:lineRule="exact"/>
              <w:ind w:left="63" w:right="51"/>
              <w:rPr>
                <w:sz w:val="21"/>
              </w:rPr>
            </w:pPr>
            <w:r>
              <w:rPr>
                <w:spacing w:val="-2"/>
                <w:sz w:val="21"/>
              </w:rPr>
              <w:t>207.483</w:t>
            </w:r>
          </w:p>
        </w:tc>
        <w:tc>
          <w:tcPr>
            <w:tcW w:w="1428" w:type="dxa"/>
          </w:tcPr>
          <w:p w14:paraId="33752498" w14:textId="77777777" w:rsidR="00AD1340" w:rsidRDefault="0050760C">
            <w:pPr>
              <w:pStyle w:val="TableParagraph"/>
              <w:spacing w:line="239" w:lineRule="exact"/>
              <w:ind w:left="65" w:right="54"/>
              <w:rPr>
                <w:sz w:val="21"/>
              </w:rPr>
            </w:pPr>
            <w:r>
              <w:rPr>
                <w:spacing w:val="-5"/>
                <w:sz w:val="21"/>
              </w:rPr>
              <w:t>89</w:t>
            </w:r>
          </w:p>
        </w:tc>
        <w:tc>
          <w:tcPr>
            <w:tcW w:w="1404" w:type="dxa"/>
          </w:tcPr>
          <w:p w14:paraId="30099E48" w14:textId="77777777" w:rsidR="00AD1340" w:rsidRDefault="0050760C">
            <w:pPr>
              <w:pStyle w:val="TableParagraph"/>
              <w:spacing w:line="239" w:lineRule="exact"/>
              <w:ind w:left="64" w:right="40"/>
              <w:rPr>
                <w:sz w:val="21"/>
              </w:rPr>
            </w:pPr>
            <w:r>
              <w:rPr>
                <w:spacing w:val="-2"/>
                <w:sz w:val="21"/>
              </w:rPr>
              <w:t>231.849</w:t>
            </w:r>
          </w:p>
        </w:tc>
        <w:tc>
          <w:tcPr>
            <w:tcW w:w="1764" w:type="dxa"/>
          </w:tcPr>
          <w:p w14:paraId="7C09F96F" w14:textId="77777777" w:rsidR="00AD1340" w:rsidRDefault="0050760C">
            <w:pPr>
              <w:pStyle w:val="TableParagraph"/>
              <w:spacing w:line="239" w:lineRule="exact"/>
              <w:ind w:left="62" w:right="40"/>
              <w:rPr>
                <w:sz w:val="21"/>
              </w:rPr>
            </w:pPr>
            <w:r>
              <w:rPr>
                <w:spacing w:val="-5"/>
                <w:sz w:val="21"/>
              </w:rPr>
              <w:t>153</w:t>
            </w:r>
          </w:p>
        </w:tc>
      </w:tr>
      <w:tr w:rsidR="00AD1340" w14:paraId="607D151D" w14:textId="77777777">
        <w:trPr>
          <w:trHeight w:val="273"/>
        </w:trPr>
        <w:tc>
          <w:tcPr>
            <w:tcW w:w="1524" w:type="dxa"/>
          </w:tcPr>
          <w:p w14:paraId="608F3F53" w14:textId="77777777" w:rsidR="00AD1340" w:rsidRDefault="0050760C">
            <w:pPr>
              <w:pStyle w:val="TableParagraph"/>
              <w:ind w:left="65" w:right="52"/>
              <w:rPr>
                <w:sz w:val="21"/>
              </w:rPr>
            </w:pPr>
            <w:r>
              <w:rPr>
                <w:spacing w:val="-5"/>
                <w:sz w:val="21"/>
              </w:rPr>
              <w:t>32-36</w:t>
            </w:r>
          </w:p>
        </w:tc>
        <w:tc>
          <w:tcPr>
            <w:tcW w:w="1392" w:type="dxa"/>
          </w:tcPr>
          <w:p w14:paraId="727D48A3" w14:textId="77777777" w:rsidR="00AD1340" w:rsidRDefault="0050760C">
            <w:pPr>
              <w:pStyle w:val="TableParagraph"/>
              <w:ind w:left="63" w:right="39"/>
              <w:rPr>
                <w:sz w:val="21"/>
              </w:rPr>
            </w:pPr>
            <w:r>
              <w:rPr>
                <w:spacing w:val="-2"/>
                <w:sz w:val="21"/>
              </w:rPr>
              <w:t>10.294</w:t>
            </w:r>
          </w:p>
        </w:tc>
        <w:tc>
          <w:tcPr>
            <w:tcW w:w="1428" w:type="dxa"/>
          </w:tcPr>
          <w:p w14:paraId="4B588E39" w14:textId="77777777" w:rsidR="00AD1340" w:rsidRDefault="0050760C">
            <w:pPr>
              <w:pStyle w:val="TableParagraph"/>
              <w:ind w:left="65" w:right="41"/>
              <w:rPr>
                <w:sz w:val="21"/>
              </w:rPr>
            </w:pPr>
            <w:r>
              <w:rPr>
                <w:spacing w:val="-10"/>
                <w:sz w:val="21"/>
              </w:rPr>
              <w:t>0</w:t>
            </w:r>
          </w:p>
        </w:tc>
        <w:tc>
          <w:tcPr>
            <w:tcW w:w="1404" w:type="dxa"/>
          </w:tcPr>
          <w:p w14:paraId="1F550809" w14:textId="77777777" w:rsidR="00AD1340" w:rsidRDefault="0050760C">
            <w:pPr>
              <w:pStyle w:val="TableParagraph"/>
              <w:ind w:left="64" w:right="52"/>
              <w:rPr>
                <w:sz w:val="21"/>
              </w:rPr>
            </w:pPr>
            <w:r>
              <w:rPr>
                <w:spacing w:val="-2"/>
                <w:sz w:val="21"/>
              </w:rPr>
              <w:t>12.634</w:t>
            </w:r>
          </w:p>
        </w:tc>
        <w:tc>
          <w:tcPr>
            <w:tcW w:w="1764" w:type="dxa"/>
          </w:tcPr>
          <w:p w14:paraId="1C220741" w14:textId="77777777" w:rsidR="00AD1340" w:rsidRDefault="0050760C">
            <w:pPr>
              <w:pStyle w:val="TableParagraph"/>
              <w:ind w:left="62" w:right="37"/>
              <w:rPr>
                <w:sz w:val="21"/>
              </w:rPr>
            </w:pPr>
            <w:r>
              <w:rPr>
                <w:spacing w:val="-10"/>
                <w:sz w:val="21"/>
              </w:rPr>
              <w:t>0</w:t>
            </w:r>
          </w:p>
        </w:tc>
      </w:tr>
      <w:tr w:rsidR="00AD1340" w14:paraId="05E00A16" w14:textId="77777777">
        <w:trPr>
          <w:trHeight w:val="272"/>
        </w:trPr>
        <w:tc>
          <w:tcPr>
            <w:tcW w:w="1524" w:type="dxa"/>
          </w:tcPr>
          <w:p w14:paraId="399FE4D5" w14:textId="77777777" w:rsidR="00AD1340" w:rsidRDefault="0050760C">
            <w:pPr>
              <w:pStyle w:val="TableParagraph"/>
              <w:ind w:left="65" w:right="52"/>
              <w:rPr>
                <w:sz w:val="21"/>
              </w:rPr>
            </w:pPr>
            <w:r>
              <w:rPr>
                <w:spacing w:val="-5"/>
                <w:sz w:val="21"/>
              </w:rPr>
              <w:t>36-40</w:t>
            </w:r>
          </w:p>
        </w:tc>
        <w:tc>
          <w:tcPr>
            <w:tcW w:w="1392" w:type="dxa"/>
          </w:tcPr>
          <w:p w14:paraId="461A9D6A" w14:textId="77777777" w:rsidR="00AD1340" w:rsidRDefault="0050760C">
            <w:pPr>
              <w:pStyle w:val="TableParagraph"/>
              <w:ind w:left="63" w:right="50"/>
              <w:rPr>
                <w:sz w:val="21"/>
              </w:rPr>
            </w:pPr>
            <w:r>
              <w:rPr>
                <w:spacing w:val="-10"/>
                <w:sz w:val="21"/>
              </w:rPr>
              <w:t>0</w:t>
            </w:r>
          </w:p>
        </w:tc>
        <w:tc>
          <w:tcPr>
            <w:tcW w:w="1428" w:type="dxa"/>
          </w:tcPr>
          <w:p w14:paraId="0615C3C7" w14:textId="77777777" w:rsidR="00AD1340" w:rsidRDefault="0050760C">
            <w:pPr>
              <w:pStyle w:val="TableParagraph"/>
              <w:ind w:left="65" w:right="41"/>
              <w:rPr>
                <w:sz w:val="21"/>
              </w:rPr>
            </w:pPr>
            <w:r>
              <w:rPr>
                <w:spacing w:val="-10"/>
                <w:sz w:val="21"/>
              </w:rPr>
              <w:t>0</w:t>
            </w:r>
          </w:p>
        </w:tc>
        <w:tc>
          <w:tcPr>
            <w:tcW w:w="1404" w:type="dxa"/>
          </w:tcPr>
          <w:p w14:paraId="0C045BB9" w14:textId="77777777" w:rsidR="00AD1340" w:rsidRDefault="0050760C">
            <w:pPr>
              <w:pStyle w:val="TableParagraph"/>
              <w:ind w:left="64" w:right="39"/>
              <w:rPr>
                <w:sz w:val="21"/>
              </w:rPr>
            </w:pPr>
            <w:r>
              <w:rPr>
                <w:spacing w:val="-10"/>
                <w:sz w:val="21"/>
              </w:rPr>
              <w:t>0</w:t>
            </w:r>
          </w:p>
        </w:tc>
        <w:tc>
          <w:tcPr>
            <w:tcW w:w="1764" w:type="dxa"/>
          </w:tcPr>
          <w:p w14:paraId="1E3F850D" w14:textId="77777777" w:rsidR="00AD1340" w:rsidRDefault="0050760C">
            <w:pPr>
              <w:pStyle w:val="TableParagraph"/>
              <w:ind w:left="62" w:right="37"/>
              <w:rPr>
                <w:sz w:val="21"/>
              </w:rPr>
            </w:pPr>
            <w:r>
              <w:rPr>
                <w:spacing w:val="-10"/>
                <w:sz w:val="21"/>
              </w:rPr>
              <w:t>0</w:t>
            </w:r>
          </w:p>
        </w:tc>
      </w:tr>
      <w:tr w:rsidR="00AD1340" w14:paraId="74C41359" w14:textId="77777777">
        <w:trPr>
          <w:trHeight w:val="273"/>
        </w:trPr>
        <w:tc>
          <w:tcPr>
            <w:tcW w:w="1524" w:type="dxa"/>
          </w:tcPr>
          <w:p w14:paraId="7EEF909B" w14:textId="77777777" w:rsidR="00AD1340" w:rsidRDefault="0050760C">
            <w:pPr>
              <w:pStyle w:val="TableParagraph"/>
              <w:spacing w:line="239" w:lineRule="exact"/>
              <w:ind w:left="65" w:right="52"/>
              <w:rPr>
                <w:sz w:val="21"/>
              </w:rPr>
            </w:pPr>
            <w:r>
              <w:rPr>
                <w:spacing w:val="-5"/>
                <w:sz w:val="21"/>
              </w:rPr>
              <w:t>40-45</w:t>
            </w:r>
          </w:p>
        </w:tc>
        <w:tc>
          <w:tcPr>
            <w:tcW w:w="1392" w:type="dxa"/>
          </w:tcPr>
          <w:p w14:paraId="478B875D" w14:textId="77777777" w:rsidR="00AD1340" w:rsidRDefault="0050760C">
            <w:pPr>
              <w:pStyle w:val="TableParagraph"/>
              <w:spacing w:line="239" w:lineRule="exact"/>
              <w:ind w:left="63" w:right="50"/>
              <w:rPr>
                <w:sz w:val="21"/>
              </w:rPr>
            </w:pPr>
            <w:r>
              <w:rPr>
                <w:spacing w:val="-10"/>
                <w:sz w:val="21"/>
              </w:rPr>
              <w:t>0</w:t>
            </w:r>
          </w:p>
        </w:tc>
        <w:tc>
          <w:tcPr>
            <w:tcW w:w="1428" w:type="dxa"/>
          </w:tcPr>
          <w:p w14:paraId="4ED4DAC5" w14:textId="77777777" w:rsidR="00AD1340" w:rsidRDefault="0050760C">
            <w:pPr>
              <w:pStyle w:val="TableParagraph"/>
              <w:spacing w:line="239" w:lineRule="exact"/>
              <w:ind w:left="65" w:right="41"/>
              <w:rPr>
                <w:sz w:val="21"/>
              </w:rPr>
            </w:pPr>
            <w:r>
              <w:rPr>
                <w:spacing w:val="-10"/>
                <w:sz w:val="21"/>
              </w:rPr>
              <w:t>0</w:t>
            </w:r>
          </w:p>
        </w:tc>
        <w:tc>
          <w:tcPr>
            <w:tcW w:w="1404" w:type="dxa"/>
          </w:tcPr>
          <w:p w14:paraId="56D98531" w14:textId="77777777" w:rsidR="00AD1340" w:rsidRDefault="0050760C">
            <w:pPr>
              <w:pStyle w:val="TableParagraph"/>
              <w:spacing w:line="239" w:lineRule="exact"/>
              <w:ind w:left="64" w:right="39"/>
              <w:rPr>
                <w:sz w:val="21"/>
              </w:rPr>
            </w:pPr>
            <w:r>
              <w:rPr>
                <w:spacing w:val="-10"/>
                <w:sz w:val="21"/>
              </w:rPr>
              <w:t>0</w:t>
            </w:r>
          </w:p>
        </w:tc>
        <w:tc>
          <w:tcPr>
            <w:tcW w:w="1764" w:type="dxa"/>
          </w:tcPr>
          <w:p w14:paraId="71D78988" w14:textId="77777777" w:rsidR="00AD1340" w:rsidRDefault="0050760C">
            <w:pPr>
              <w:pStyle w:val="TableParagraph"/>
              <w:spacing w:line="239" w:lineRule="exact"/>
              <w:ind w:left="62" w:right="37"/>
              <w:rPr>
                <w:sz w:val="21"/>
              </w:rPr>
            </w:pPr>
            <w:r>
              <w:rPr>
                <w:spacing w:val="-10"/>
                <w:sz w:val="21"/>
              </w:rPr>
              <w:t>0</w:t>
            </w:r>
          </w:p>
        </w:tc>
      </w:tr>
      <w:tr w:rsidR="00AD1340" w14:paraId="358AD6E6" w14:textId="77777777">
        <w:trPr>
          <w:trHeight w:val="272"/>
        </w:trPr>
        <w:tc>
          <w:tcPr>
            <w:tcW w:w="1524" w:type="dxa"/>
          </w:tcPr>
          <w:p w14:paraId="212741BC" w14:textId="77777777" w:rsidR="00AD1340" w:rsidRDefault="0050760C">
            <w:pPr>
              <w:pStyle w:val="TableParagraph"/>
              <w:ind w:left="65" w:right="52"/>
              <w:rPr>
                <w:sz w:val="21"/>
              </w:rPr>
            </w:pPr>
            <w:r>
              <w:rPr>
                <w:spacing w:val="-5"/>
                <w:sz w:val="21"/>
              </w:rPr>
              <w:t>45-50</w:t>
            </w:r>
          </w:p>
        </w:tc>
        <w:tc>
          <w:tcPr>
            <w:tcW w:w="1392" w:type="dxa"/>
          </w:tcPr>
          <w:p w14:paraId="7A117B45" w14:textId="77777777" w:rsidR="00AD1340" w:rsidRDefault="0050760C">
            <w:pPr>
              <w:pStyle w:val="TableParagraph"/>
              <w:ind w:left="63" w:right="50"/>
              <w:rPr>
                <w:sz w:val="21"/>
              </w:rPr>
            </w:pPr>
            <w:r>
              <w:rPr>
                <w:spacing w:val="-10"/>
                <w:sz w:val="21"/>
              </w:rPr>
              <w:t>0</w:t>
            </w:r>
          </w:p>
        </w:tc>
        <w:tc>
          <w:tcPr>
            <w:tcW w:w="1428" w:type="dxa"/>
          </w:tcPr>
          <w:p w14:paraId="0BB30C31" w14:textId="77777777" w:rsidR="00AD1340" w:rsidRDefault="0050760C">
            <w:pPr>
              <w:pStyle w:val="TableParagraph"/>
              <w:ind w:left="65" w:right="41"/>
              <w:rPr>
                <w:sz w:val="21"/>
              </w:rPr>
            </w:pPr>
            <w:r>
              <w:rPr>
                <w:spacing w:val="-10"/>
                <w:sz w:val="21"/>
              </w:rPr>
              <w:t>0</w:t>
            </w:r>
          </w:p>
        </w:tc>
        <w:tc>
          <w:tcPr>
            <w:tcW w:w="1404" w:type="dxa"/>
          </w:tcPr>
          <w:p w14:paraId="6EE76CAB" w14:textId="77777777" w:rsidR="00AD1340" w:rsidRDefault="0050760C">
            <w:pPr>
              <w:pStyle w:val="TableParagraph"/>
              <w:ind w:left="64" w:right="39"/>
              <w:rPr>
                <w:sz w:val="21"/>
              </w:rPr>
            </w:pPr>
            <w:r>
              <w:rPr>
                <w:spacing w:val="-10"/>
                <w:sz w:val="21"/>
              </w:rPr>
              <w:t>0</w:t>
            </w:r>
          </w:p>
        </w:tc>
        <w:tc>
          <w:tcPr>
            <w:tcW w:w="1764" w:type="dxa"/>
          </w:tcPr>
          <w:p w14:paraId="3F40D727" w14:textId="77777777" w:rsidR="00AD1340" w:rsidRDefault="0050760C">
            <w:pPr>
              <w:pStyle w:val="TableParagraph"/>
              <w:ind w:left="62" w:right="37"/>
              <w:rPr>
                <w:sz w:val="21"/>
              </w:rPr>
            </w:pPr>
            <w:r>
              <w:rPr>
                <w:spacing w:val="-10"/>
                <w:sz w:val="21"/>
              </w:rPr>
              <w:t>0</w:t>
            </w:r>
          </w:p>
        </w:tc>
      </w:tr>
      <w:tr w:rsidR="00AD1340" w14:paraId="3DAFC1FB" w14:textId="77777777">
        <w:trPr>
          <w:trHeight w:val="273"/>
        </w:trPr>
        <w:tc>
          <w:tcPr>
            <w:tcW w:w="1524" w:type="dxa"/>
          </w:tcPr>
          <w:p w14:paraId="2A630654" w14:textId="77777777" w:rsidR="00AD1340" w:rsidRDefault="0050760C">
            <w:pPr>
              <w:pStyle w:val="TableParagraph"/>
              <w:spacing w:line="239" w:lineRule="exact"/>
              <w:ind w:left="65" w:right="40"/>
              <w:rPr>
                <w:sz w:val="21"/>
              </w:rPr>
            </w:pPr>
            <w:r>
              <w:rPr>
                <w:sz w:val="21"/>
              </w:rPr>
              <w:t xml:space="preserve">&gt; </w:t>
            </w:r>
            <w:r>
              <w:rPr>
                <w:spacing w:val="-5"/>
                <w:sz w:val="21"/>
              </w:rPr>
              <w:t>50</w:t>
            </w:r>
          </w:p>
        </w:tc>
        <w:tc>
          <w:tcPr>
            <w:tcW w:w="1392" w:type="dxa"/>
          </w:tcPr>
          <w:p w14:paraId="33F69703" w14:textId="77777777" w:rsidR="00AD1340" w:rsidRDefault="0050760C">
            <w:pPr>
              <w:pStyle w:val="TableParagraph"/>
              <w:spacing w:line="239" w:lineRule="exact"/>
              <w:ind w:left="63" w:right="50"/>
              <w:rPr>
                <w:sz w:val="21"/>
              </w:rPr>
            </w:pPr>
            <w:r>
              <w:rPr>
                <w:spacing w:val="-10"/>
                <w:sz w:val="21"/>
              </w:rPr>
              <w:t>0</w:t>
            </w:r>
          </w:p>
        </w:tc>
        <w:tc>
          <w:tcPr>
            <w:tcW w:w="1428" w:type="dxa"/>
          </w:tcPr>
          <w:p w14:paraId="160C2768" w14:textId="77777777" w:rsidR="00AD1340" w:rsidRDefault="0050760C">
            <w:pPr>
              <w:pStyle w:val="TableParagraph"/>
              <w:spacing w:line="239" w:lineRule="exact"/>
              <w:ind w:left="65" w:right="41"/>
              <w:rPr>
                <w:sz w:val="21"/>
              </w:rPr>
            </w:pPr>
            <w:r>
              <w:rPr>
                <w:spacing w:val="-10"/>
                <w:sz w:val="21"/>
              </w:rPr>
              <w:t>0</w:t>
            </w:r>
          </w:p>
        </w:tc>
        <w:tc>
          <w:tcPr>
            <w:tcW w:w="1404" w:type="dxa"/>
          </w:tcPr>
          <w:p w14:paraId="6B508809" w14:textId="77777777" w:rsidR="00AD1340" w:rsidRDefault="0050760C">
            <w:pPr>
              <w:pStyle w:val="TableParagraph"/>
              <w:spacing w:line="239" w:lineRule="exact"/>
              <w:ind w:left="64" w:right="39"/>
              <w:rPr>
                <w:sz w:val="21"/>
              </w:rPr>
            </w:pPr>
            <w:r>
              <w:rPr>
                <w:spacing w:val="-10"/>
                <w:sz w:val="21"/>
              </w:rPr>
              <w:t>0</w:t>
            </w:r>
          </w:p>
        </w:tc>
        <w:tc>
          <w:tcPr>
            <w:tcW w:w="1764" w:type="dxa"/>
          </w:tcPr>
          <w:p w14:paraId="0B7FB783" w14:textId="77777777" w:rsidR="00AD1340" w:rsidRDefault="0050760C">
            <w:pPr>
              <w:pStyle w:val="TableParagraph"/>
              <w:spacing w:line="239" w:lineRule="exact"/>
              <w:ind w:left="62" w:right="37"/>
              <w:rPr>
                <w:sz w:val="21"/>
              </w:rPr>
            </w:pPr>
            <w:r>
              <w:rPr>
                <w:spacing w:val="-10"/>
                <w:sz w:val="21"/>
              </w:rPr>
              <w:t>0</w:t>
            </w:r>
          </w:p>
        </w:tc>
      </w:tr>
      <w:tr w:rsidR="00AD1340" w14:paraId="4CA40D04" w14:textId="77777777">
        <w:trPr>
          <w:trHeight w:val="272"/>
        </w:trPr>
        <w:tc>
          <w:tcPr>
            <w:tcW w:w="1524" w:type="dxa"/>
          </w:tcPr>
          <w:p w14:paraId="1AB1862A" w14:textId="77777777" w:rsidR="00AD1340" w:rsidRDefault="0050760C">
            <w:pPr>
              <w:pStyle w:val="TableParagraph"/>
              <w:ind w:left="65" w:right="41"/>
              <w:rPr>
                <w:sz w:val="21"/>
              </w:rPr>
            </w:pPr>
            <w:r>
              <w:rPr>
                <w:spacing w:val="-2"/>
                <w:sz w:val="21"/>
              </w:rPr>
              <w:t>Total</w:t>
            </w:r>
          </w:p>
        </w:tc>
        <w:tc>
          <w:tcPr>
            <w:tcW w:w="1392" w:type="dxa"/>
          </w:tcPr>
          <w:p w14:paraId="2774B3C7" w14:textId="77777777" w:rsidR="00AD1340" w:rsidRDefault="0050760C">
            <w:pPr>
              <w:pStyle w:val="TableParagraph"/>
              <w:ind w:left="63" w:right="51"/>
              <w:rPr>
                <w:sz w:val="21"/>
              </w:rPr>
            </w:pPr>
            <w:r>
              <w:rPr>
                <w:spacing w:val="-2"/>
                <w:sz w:val="21"/>
              </w:rPr>
              <w:t>1.216.624</w:t>
            </w:r>
          </w:p>
        </w:tc>
        <w:tc>
          <w:tcPr>
            <w:tcW w:w="1428" w:type="dxa"/>
          </w:tcPr>
          <w:p w14:paraId="4321ADD0" w14:textId="77777777" w:rsidR="00AD1340" w:rsidRDefault="0050760C">
            <w:pPr>
              <w:pStyle w:val="TableParagraph"/>
              <w:ind w:left="65" w:right="42"/>
              <w:rPr>
                <w:sz w:val="21"/>
              </w:rPr>
            </w:pPr>
            <w:r>
              <w:rPr>
                <w:spacing w:val="-2"/>
                <w:sz w:val="21"/>
              </w:rPr>
              <w:t>670.309</w:t>
            </w:r>
          </w:p>
        </w:tc>
        <w:tc>
          <w:tcPr>
            <w:tcW w:w="1404" w:type="dxa"/>
          </w:tcPr>
          <w:p w14:paraId="7E15DA34" w14:textId="77777777" w:rsidR="00AD1340" w:rsidRDefault="0050760C">
            <w:pPr>
              <w:pStyle w:val="TableParagraph"/>
              <w:ind w:left="64" w:right="40"/>
              <w:rPr>
                <w:sz w:val="21"/>
              </w:rPr>
            </w:pPr>
            <w:r>
              <w:rPr>
                <w:spacing w:val="-2"/>
                <w:sz w:val="21"/>
              </w:rPr>
              <w:t>1.216.624</w:t>
            </w:r>
          </w:p>
        </w:tc>
        <w:tc>
          <w:tcPr>
            <w:tcW w:w="1764" w:type="dxa"/>
          </w:tcPr>
          <w:p w14:paraId="2760EE55" w14:textId="77777777" w:rsidR="00AD1340" w:rsidRDefault="0050760C">
            <w:pPr>
              <w:pStyle w:val="TableParagraph"/>
              <w:ind w:left="62" w:right="38"/>
              <w:rPr>
                <w:sz w:val="21"/>
              </w:rPr>
            </w:pPr>
            <w:r>
              <w:rPr>
                <w:spacing w:val="-2"/>
                <w:sz w:val="21"/>
              </w:rPr>
              <w:t>670.309</w:t>
            </w:r>
          </w:p>
        </w:tc>
      </w:tr>
    </w:tbl>
    <w:p w14:paraId="4C943FFF" w14:textId="77777777" w:rsidR="00AD1340" w:rsidRDefault="00AD1340">
      <w:pPr>
        <w:pStyle w:val="BodyText"/>
        <w:rPr>
          <w:sz w:val="16"/>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52"/>
        <w:gridCol w:w="1367"/>
        <w:gridCol w:w="1420"/>
        <w:gridCol w:w="1388"/>
        <w:gridCol w:w="1324"/>
        <w:gridCol w:w="1409"/>
      </w:tblGrid>
      <w:tr w:rsidR="00AD1340" w14:paraId="621EA25A" w14:textId="77777777">
        <w:trPr>
          <w:trHeight w:val="822"/>
        </w:trPr>
        <w:tc>
          <w:tcPr>
            <w:tcW w:w="1452" w:type="dxa"/>
          </w:tcPr>
          <w:p w14:paraId="6E6808E7" w14:textId="77777777" w:rsidR="00AD1340" w:rsidRDefault="0050760C">
            <w:pPr>
              <w:pStyle w:val="TableParagraph"/>
              <w:spacing w:before="156" w:line="295" w:lineRule="auto"/>
              <w:ind w:left="426" w:hanging="244"/>
              <w:jc w:val="left"/>
              <w:rPr>
                <w:sz w:val="19"/>
              </w:rPr>
            </w:pPr>
            <w:r>
              <w:rPr>
                <w:spacing w:val="-2"/>
                <w:sz w:val="19"/>
              </w:rPr>
              <w:t>Classe de différence (µg/m )</w:t>
            </w:r>
            <w:r>
              <w:rPr>
                <w:spacing w:val="-2"/>
                <w:sz w:val="19"/>
                <w:vertAlign w:val="superscript"/>
              </w:rPr>
              <w:t>3</w:t>
            </w:r>
          </w:p>
        </w:tc>
        <w:tc>
          <w:tcPr>
            <w:tcW w:w="1367" w:type="dxa"/>
          </w:tcPr>
          <w:p w14:paraId="282A7C02" w14:textId="77777777" w:rsidR="00AD1340" w:rsidRDefault="0050760C">
            <w:pPr>
              <w:pStyle w:val="TableParagraph"/>
              <w:spacing w:before="166" w:line="240" w:lineRule="auto"/>
              <w:ind w:left="22" w:right="22"/>
              <w:rPr>
                <w:sz w:val="19"/>
              </w:rPr>
            </w:pPr>
            <w:r>
              <w:rPr>
                <w:spacing w:val="-2"/>
                <w:sz w:val="19"/>
              </w:rPr>
              <w:t>BAC_0300</w:t>
            </w:r>
          </w:p>
          <w:p w14:paraId="00E41666" w14:textId="77777777" w:rsidR="00AD1340" w:rsidRDefault="0050760C">
            <w:pPr>
              <w:pStyle w:val="TableParagraph"/>
              <w:spacing w:before="23" w:line="240" w:lineRule="auto"/>
              <w:ind w:left="22" w:right="12"/>
              <w:rPr>
                <w:sz w:val="19"/>
              </w:rPr>
            </w:pPr>
            <w:r>
              <w:rPr>
                <w:spacing w:val="-2"/>
                <w:sz w:val="19"/>
              </w:rPr>
              <w:t>Bruxelles</w:t>
            </w:r>
          </w:p>
        </w:tc>
        <w:tc>
          <w:tcPr>
            <w:tcW w:w="1420" w:type="dxa"/>
          </w:tcPr>
          <w:p w14:paraId="493BE6F9" w14:textId="77777777" w:rsidR="00AD1340" w:rsidRDefault="0050760C">
            <w:pPr>
              <w:pStyle w:val="TableParagraph"/>
              <w:spacing w:before="166" w:line="240" w:lineRule="auto"/>
              <w:ind w:left="310"/>
              <w:jc w:val="left"/>
              <w:rPr>
                <w:sz w:val="19"/>
              </w:rPr>
            </w:pPr>
            <w:r>
              <w:rPr>
                <w:spacing w:val="-2"/>
                <w:sz w:val="19"/>
              </w:rPr>
              <w:t>BAC_0300</w:t>
            </w:r>
          </w:p>
          <w:p w14:paraId="1A18C6D6" w14:textId="77777777" w:rsidR="00AD1340" w:rsidRDefault="0050760C">
            <w:pPr>
              <w:pStyle w:val="TableParagraph"/>
              <w:spacing w:before="23" w:line="240" w:lineRule="auto"/>
              <w:ind w:left="267"/>
              <w:jc w:val="left"/>
              <w:rPr>
                <w:sz w:val="19"/>
              </w:rPr>
            </w:pPr>
            <w:r>
              <w:rPr>
                <w:spacing w:val="-2"/>
                <w:sz w:val="19"/>
              </w:rPr>
              <w:t>Flandre</w:t>
            </w:r>
          </w:p>
        </w:tc>
        <w:tc>
          <w:tcPr>
            <w:tcW w:w="1388" w:type="dxa"/>
          </w:tcPr>
          <w:p w14:paraId="4390BFA8" w14:textId="77777777" w:rsidR="00AD1340" w:rsidRDefault="0050760C">
            <w:pPr>
              <w:pStyle w:val="TableParagraph"/>
              <w:spacing w:before="39" w:line="240" w:lineRule="auto"/>
              <w:ind w:left="289"/>
              <w:jc w:val="left"/>
              <w:rPr>
                <w:sz w:val="19"/>
              </w:rPr>
            </w:pPr>
            <w:r>
              <w:rPr>
                <w:spacing w:val="-2"/>
                <w:sz w:val="19"/>
              </w:rPr>
              <w:t>BAC_0300</w:t>
            </w:r>
          </w:p>
          <w:p w14:paraId="2315678D" w14:textId="77777777" w:rsidR="00AD1340" w:rsidRDefault="0050760C">
            <w:pPr>
              <w:pStyle w:val="TableParagraph"/>
              <w:spacing w:before="4" w:line="250" w:lineRule="atLeast"/>
              <w:ind w:left="246" w:right="238" w:firstLine="95"/>
              <w:jc w:val="left"/>
              <w:rPr>
                <w:sz w:val="19"/>
              </w:rPr>
            </w:pPr>
            <w:r>
              <w:rPr>
                <w:sz w:val="19"/>
              </w:rPr>
              <w:t xml:space="preserve">Bruxelles + </w:t>
            </w:r>
            <w:r>
              <w:rPr>
                <w:spacing w:val="-2"/>
                <w:sz w:val="19"/>
              </w:rPr>
              <w:t>Flandre</w:t>
            </w:r>
          </w:p>
        </w:tc>
        <w:tc>
          <w:tcPr>
            <w:tcW w:w="1324" w:type="dxa"/>
          </w:tcPr>
          <w:p w14:paraId="073245B2" w14:textId="77777777" w:rsidR="00AD1340" w:rsidRDefault="0050760C">
            <w:pPr>
              <w:pStyle w:val="TableParagraph"/>
              <w:spacing w:before="39" w:line="240" w:lineRule="auto"/>
              <w:ind w:left="257"/>
              <w:jc w:val="left"/>
              <w:rPr>
                <w:sz w:val="19"/>
              </w:rPr>
            </w:pPr>
            <w:r>
              <w:rPr>
                <w:spacing w:val="-2"/>
                <w:sz w:val="19"/>
              </w:rPr>
              <w:t>BAC_0300</w:t>
            </w:r>
          </w:p>
          <w:p w14:paraId="2EA87D5B" w14:textId="77777777" w:rsidR="00AD1340" w:rsidRDefault="0050760C">
            <w:pPr>
              <w:pStyle w:val="TableParagraph"/>
              <w:spacing w:before="4" w:line="250" w:lineRule="atLeast"/>
              <w:ind w:left="310" w:right="305" w:firstLine="52"/>
              <w:jc w:val="left"/>
              <w:rPr>
                <w:sz w:val="19"/>
              </w:rPr>
            </w:pPr>
            <w:r>
              <w:rPr>
                <w:sz w:val="19"/>
              </w:rPr>
              <w:t xml:space="preserve">Bru + Vl </w:t>
            </w:r>
            <w:r>
              <w:rPr>
                <w:spacing w:val="-2"/>
                <w:sz w:val="19"/>
              </w:rPr>
              <w:t xml:space="preserve">sous </w:t>
            </w:r>
            <w:r>
              <w:rPr>
                <w:spacing w:val="-5"/>
                <w:sz w:val="19"/>
              </w:rPr>
              <w:t>32</w:t>
            </w:r>
          </w:p>
        </w:tc>
        <w:tc>
          <w:tcPr>
            <w:tcW w:w="1409" w:type="dxa"/>
          </w:tcPr>
          <w:p w14:paraId="10DDCEAC" w14:textId="77777777" w:rsidR="00AD1340" w:rsidRDefault="0050760C">
            <w:pPr>
              <w:pStyle w:val="TableParagraph"/>
              <w:spacing w:before="39" w:line="240" w:lineRule="auto"/>
              <w:ind w:left="300"/>
              <w:jc w:val="left"/>
              <w:rPr>
                <w:sz w:val="19"/>
              </w:rPr>
            </w:pPr>
            <w:r>
              <w:rPr>
                <w:spacing w:val="-2"/>
                <w:sz w:val="19"/>
              </w:rPr>
              <w:t>BAC_0300</w:t>
            </w:r>
          </w:p>
          <w:p w14:paraId="284E6252" w14:textId="77777777" w:rsidR="00AD1340" w:rsidRDefault="0050760C">
            <w:pPr>
              <w:pStyle w:val="TableParagraph"/>
              <w:spacing w:before="4" w:line="250" w:lineRule="atLeast"/>
              <w:ind w:left="342" w:firstLine="63"/>
              <w:jc w:val="left"/>
              <w:rPr>
                <w:sz w:val="19"/>
              </w:rPr>
            </w:pPr>
            <w:r>
              <w:rPr>
                <w:sz w:val="19"/>
              </w:rPr>
              <w:t xml:space="preserve">Bru + Vl </w:t>
            </w:r>
            <w:r>
              <w:rPr>
                <w:spacing w:val="-2"/>
                <w:sz w:val="19"/>
              </w:rPr>
              <w:t xml:space="preserve">au-dessus de </w:t>
            </w:r>
            <w:r>
              <w:rPr>
                <w:spacing w:val="-7"/>
                <w:sz w:val="19"/>
              </w:rPr>
              <w:t>32</w:t>
            </w:r>
          </w:p>
        </w:tc>
      </w:tr>
      <w:tr w:rsidR="00AD1340" w14:paraId="3076F47F" w14:textId="77777777">
        <w:trPr>
          <w:trHeight w:val="239"/>
        </w:trPr>
        <w:tc>
          <w:tcPr>
            <w:tcW w:w="1452" w:type="dxa"/>
          </w:tcPr>
          <w:p w14:paraId="4C474A3C" w14:textId="77777777" w:rsidR="00AD1340" w:rsidRDefault="0050760C">
            <w:pPr>
              <w:pStyle w:val="TableParagraph"/>
              <w:spacing w:before="7" w:line="211" w:lineRule="exact"/>
              <w:ind w:left="22" w:right="11"/>
              <w:rPr>
                <w:sz w:val="19"/>
              </w:rPr>
            </w:pPr>
            <w:r>
              <w:rPr>
                <w:sz w:val="19"/>
              </w:rPr>
              <w:t xml:space="preserve">&lt; </w:t>
            </w:r>
            <w:r>
              <w:rPr>
                <w:spacing w:val="-12"/>
                <w:sz w:val="19"/>
              </w:rPr>
              <w:t>-4</w:t>
            </w:r>
          </w:p>
        </w:tc>
        <w:tc>
          <w:tcPr>
            <w:tcW w:w="1367" w:type="dxa"/>
          </w:tcPr>
          <w:p w14:paraId="65F7BD15" w14:textId="77777777" w:rsidR="00AD1340" w:rsidRDefault="0050760C">
            <w:pPr>
              <w:pStyle w:val="TableParagraph"/>
              <w:spacing w:before="7" w:line="211" w:lineRule="exact"/>
              <w:ind w:left="22"/>
              <w:rPr>
                <w:sz w:val="19"/>
              </w:rPr>
            </w:pPr>
            <w:r>
              <w:rPr>
                <w:spacing w:val="-10"/>
                <w:sz w:val="19"/>
              </w:rPr>
              <w:t>0</w:t>
            </w:r>
          </w:p>
        </w:tc>
        <w:tc>
          <w:tcPr>
            <w:tcW w:w="1420" w:type="dxa"/>
          </w:tcPr>
          <w:p w14:paraId="6C1DADEF" w14:textId="77777777" w:rsidR="00AD1340" w:rsidRDefault="0050760C">
            <w:pPr>
              <w:pStyle w:val="TableParagraph"/>
              <w:spacing w:before="7" w:line="211" w:lineRule="exact"/>
              <w:ind w:left="29" w:right="18"/>
              <w:rPr>
                <w:sz w:val="19"/>
              </w:rPr>
            </w:pPr>
            <w:r>
              <w:rPr>
                <w:spacing w:val="-10"/>
                <w:sz w:val="19"/>
              </w:rPr>
              <w:t>0</w:t>
            </w:r>
          </w:p>
        </w:tc>
        <w:tc>
          <w:tcPr>
            <w:tcW w:w="1388" w:type="dxa"/>
          </w:tcPr>
          <w:p w14:paraId="49A6ABD3" w14:textId="77777777" w:rsidR="00AD1340" w:rsidRDefault="0050760C">
            <w:pPr>
              <w:pStyle w:val="TableParagraph"/>
              <w:spacing w:before="7" w:line="211" w:lineRule="exact"/>
              <w:ind w:left="22"/>
              <w:rPr>
                <w:sz w:val="19"/>
              </w:rPr>
            </w:pPr>
            <w:r>
              <w:rPr>
                <w:spacing w:val="-10"/>
                <w:sz w:val="19"/>
              </w:rPr>
              <w:t>0</w:t>
            </w:r>
          </w:p>
        </w:tc>
        <w:tc>
          <w:tcPr>
            <w:tcW w:w="1324" w:type="dxa"/>
          </w:tcPr>
          <w:p w14:paraId="1A1A9D30" w14:textId="77777777" w:rsidR="00AD1340" w:rsidRDefault="00AD1340">
            <w:pPr>
              <w:pStyle w:val="TableParagraph"/>
              <w:spacing w:before="0" w:line="240" w:lineRule="auto"/>
              <w:jc w:val="left"/>
              <w:rPr>
                <w:rFonts w:ascii="Times New Roman"/>
                <w:sz w:val="16"/>
              </w:rPr>
            </w:pPr>
          </w:p>
        </w:tc>
        <w:tc>
          <w:tcPr>
            <w:tcW w:w="1409" w:type="dxa"/>
          </w:tcPr>
          <w:p w14:paraId="0A0D049F" w14:textId="77777777" w:rsidR="00AD1340" w:rsidRDefault="00AD1340">
            <w:pPr>
              <w:pStyle w:val="TableParagraph"/>
              <w:spacing w:before="0" w:line="240" w:lineRule="auto"/>
              <w:jc w:val="left"/>
              <w:rPr>
                <w:rFonts w:ascii="Times New Roman"/>
                <w:sz w:val="16"/>
              </w:rPr>
            </w:pPr>
          </w:p>
        </w:tc>
      </w:tr>
      <w:tr w:rsidR="00AD1340" w14:paraId="0EAD2980" w14:textId="77777777">
        <w:trPr>
          <w:trHeight w:val="239"/>
        </w:trPr>
        <w:tc>
          <w:tcPr>
            <w:tcW w:w="1452" w:type="dxa"/>
          </w:tcPr>
          <w:p w14:paraId="5E8E7078" w14:textId="77777777" w:rsidR="00AD1340" w:rsidRDefault="0050760C">
            <w:pPr>
              <w:pStyle w:val="TableParagraph"/>
              <w:spacing w:before="7" w:line="211" w:lineRule="exact"/>
              <w:ind w:left="22" w:right="1"/>
              <w:rPr>
                <w:sz w:val="19"/>
              </w:rPr>
            </w:pPr>
            <w:r>
              <w:rPr>
                <w:sz w:val="19"/>
              </w:rPr>
              <w:t>-4--1</w:t>
            </w:r>
            <w:r>
              <w:rPr>
                <w:spacing w:val="-5"/>
                <w:sz w:val="19"/>
              </w:rPr>
              <w:t>,2</w:t>
            </w:r>
          </w:p>
        </w:tc>
        <w:tc>
          <w:tcPr>
            <w:tcW w:w="1367" w:type="dxa"/>
          </w:tcPr>
          <w:p w14:paraId="197D9E9D" w14:textId="77777777" w:rsidR="00AD1340" w:rsidRDefault="0050760C">
            <w:pPr>
              <w:pStyle w:val="TableParagraph"/>
              <w:spacing w:before="7" w:line="211" w:lineRule="exact"/>
              <w:ind w:left="22"/>
              <w:rPr>
                <w:sz w:val="19"/>
              </w:rPr>
            </w:pPr>
            <w:r>
              <w:rPr>
                <w:spacing w:val="-10"/>
                <w:sz w:val="19"/>
              </w:rPr>
              <w:t>0</w:t>
            </w:r>
          </w:p>
        </w:tc>
        <w:tc>
          <w:tcPr>
            <w:tcW w:w="1420" w:type="dxa"/>
          </w:tcPr>
          <w:p w14:paraId="033A998C" w14:textId="77777777" w:rsidR="00AD1340" w:rsidRDefault="0050760C">
            <w:pPr>
              <w:pStyle w:val="TableParagraph"/>
              <w:spacing w:before="7" w:line="211" w:lineRule="exact"/>
              <w:ind w:left="29" w:right="18"/>
              <w:rPr>
                <w:sz w:val="19"/>
              </w:rPr>
            </w:pPr>
            <w:r>
              <w:rPr>
                <w:spacing w:val="-10"/>
                <w:sz w:val="19"/>
              </w:rPr>
              <w:t>0</w:t>
            </w:r>
          </w:p>
        </w:tc>
        <w:tc>
          <w:tcPr>
            <w:tcW w:w="1388" w:type="dxa"/>
          </w:tcPr>
          <w:p w14:paraId="7A213F49" w14:textId="77777777" w:rsidR="00AD1340" w:rsidRDefault="0050760C">
            <w:pPr>
              <w:pStyle w:val="TableParagraph"/>
              <w:spacing w:before="7" w:line="211" w:lineRule="exact"/>
              <w:ind w:left="22"/>
              <w:rPr>
                <w:sz w:val="19"/>
              </w:rPr>
            </w:pPr>
            <w:r>
              <w:rPr>
                <w:spacing w:val="-10"/>
                <w:sz w:val="19"/>
              </w:rPr>
              <w:t>0</w:t>
            </w:r>
          </w:p>
        </w:tc>
        <w:tc>
          <w:tcPr>
            <w:tcW w:w="1324" w:type="dxa"/>
          </w:tcPr>
          <w:p w14:paraId="6885D2E6" w14:textId="77777777" w:rsidR="00AD1340" w:rsidRDefault="00AD1340">
            <w:pPr>
              <w:pStyle w:val="TableParagraph"/>
              <w:spacing w:before="0" w:line="240" w:lineRule="auto"/>
              <w:jc w:val="left"/>
              <w:rPr>
                <w:rFonts w:ascii="Times New Roman"/>
                <w:sz w:val="16"/>
              </w:rPr>
            </w:pPr>
          </w:p>
        </w:tc>
        <w:tc>
          <w:tcPr>
            <w:tcW w:w="1409" w:type="dxa"/>
          </w:tcPr>
          <w:p w14:paraId="70F8AA60" w14:textId="77777777" w:rsidR="00AD1340" w:rsidRDefault="00AD1340">
            <w:pPr>
              <w:pStyle w:val="TableParagraph"/>
              <w:spacing w:before="0" w:line="240" w:lineRule="auto"/>
              <w:jc w:val="left"/>
              <w:rPr>
                <w:rFonts w:ascii="Times New Roman"/>
                <w:sz w:val="16"/>
              </w:rPr>
            </w:pPr>
          </w:p>
        </w:tc>
      </w:tr>
      <w:tr w:rsidR="00AD1340" w14:paraId="00CE371F" w14:textId="77777777">
        <w:trPr>
          <w:trHeight w:val="239"/>
        </w:trPr>
        <w:tc>
          <w:tcPr>
            <w:tcW w:w="1452" w:type="dxa"/>
          </w:tcPr>
          <w:p w14:paraId="241DDA76" w14:textId="77777777" w:rsidR="00AD1340" w:rsidRDefault="0050760C">
            <w:pPr>
              <w:pStyle w:val="TableParagraph"/>
              <w:spacing w:before="7" w:line="211" w:lineRule="exact"/>
              <w:ind w:left="22" w:right="12"/>
              <w:rPr>
                <w:sz w:val="19"/>
              </w:rPr>
            </w:pPr>
            <w:r>
              <w:rPr>
                <w:sz w:val="19"/>
              </w:rPr>
              <w:t>-1,2--0,</w:t>
            </w:r>
            <w:r>
              <w:rPr>
                <w:spacing w:val="-5"/>
                <w:sz w:val="19"/>
              </w:rPr>
              <w:t>4</w:t>
            </w:r>
          </w:p>
        </w:tc>
        <w:tc>
          <w:tcPr>
            <w:tcW w:w="1367" w:type="dxa"/>
          </w:tcPr>
          <w:p w14:paraId="285294DF" w14:textId="77777777" w:rsidR="00AD1340" w:rsidRDefault="0050760C">
            <w:pPr>
              <w:pStyle w:val="TableParagraph"/>
              <w:spacing w:before="7" w:line="211" w:lineRule="exact"/>
              <w:ind w:left="22"/>
              <w:rPr>
                <w:sz w:val="19"/>
              </w:rPr>
            </w:pPr>
            <w:r>
              <w:rPr>
                <w:spacing w:val="-10"/>
                <w:sz w:val="19"/>
              </w:rPr>
              <w:t>0</w:t>
            </w:r>
          </w:p>
        </w:tc>
        <w:tc>
          <w:tcPr>
            <w:tcW w:w="1420" w:type="dxa"/>
          </w:tcPr>
          <w:p w14:paraId="0325E4BD" w14:textId="77777777" w:rsidR="00AD1340" w:rsidRDefault="0050760C">
            <w:pPr>
              <w:pStyle w:val="TableParagraph"/>
              <w:spacing w:before="7" w:line="211" w:lineRule="exact"/>
              <w:ind w:left="29" w:right="18"/>
              <w:rPr>
                <w:sz w:val="19"/>
              </w:rPr>
            </w:pPr>
            <w:r>
              <w:rPr>
                <w:spacing w:val="-10"/>
                <w:sz w:val="19"/>
              </w:rPr>
              <w:t>0</w:t>
            </w:r>
          </w:p>
        </w:tc>
        <w:tc>
          <w:tcPr>
            <w:tcW w:w="1388" w:type="dxa"/>
          </w:tcPr>
          <w:p w14:paraId="5FC4E333" w14:textId="77777777" w:rsidR="00AD1340" w:rsidRDefault="0050760C">
            <w:pPr>
              <w:pStyle w:val="TableParagraph"/>
              <w:spacing w:before="7" w:line="211" w:lineRule="exact"/>
              <w:ind w:left="22"/>
              <w:rPr>
                <w:sz w:val="19"/>
              </w:rPr>
            </w:pPr>
            <w:r>
              <w:rPr>
                <w:spacing w:val="-10"/>
                <w:sz w:val="19"/>
              </w:rPr>
              <w:t>0</w:t>
            </w:r>
          </w:p>
        </w:tc>
        <w:tc>
          <w:tcPr>
            <w:tcW w:w="1324" w:type="dxa"/>
          </w:tcPr>
          <w:p w14:paraId="1F4D12BE" w14:textId="77777777" w:rsidR="00AD1340" w:rsidRDefault="00AD1340">
            <w:pPr>
              <w:pStyle w:val="TableParagraph"/>
              <w:spacing w:before="0" w:line="240" w:lineRule="auto"/>
              <w:jc w:val="left"/>
              <w:rPr>
                <w:rFonts w:ascii="Times New Roman"/>
                <w:sz w:val="16"/>
              </w:rPr>
            </w:pPr>
          </w:p>
        </w:tc>
        <w:tc>
          <w:tcPr>
            <w:tcW w:w="1409" w:type="dxa"/>
          </w:tcPr>
          <w:p w14:paraId="6AD4CD20" w14:textId="77777777" w:rsidR="00AD1340" w:rsidRDefault="00AD1340">
            <w:pPr>
              <w:pStyle w:val="TableParagraph"/>
              <w:spacing w:before="0" w:line="240" w:lineRule="auto"/>
              <w:jc w:val="left"/>
              <w:rPr>
                <w:rFonts w:ascii="Times New Roman"/>
                <w:sz w:val="16"/>
              </w:rPr>
            </w:pPr>
          </w:p>
        </w:tc>
      </w:tr>
      <w:tr w:rsidR="00AD1340" w14:paraId="0E77BEDD" w14:textId="77777777">
        <w:trPr>
          <w:trHeight w:val="239"/>
        </w:trPr>
        <w:tc>
          <w:tcPr>
            <w:tcW w:w="1452" w:type="dxa"/>
          </w:tcPr>
          <w:p w14:paraId="0225425C" w14:textId="77777777" w:rsidR="00AD1340" w:rsidRDefault="0050760C">
            <w:pPr>
              <w:pStyle w:val="TableParagraph"/>
              <w:spacing w:before="7" w:line="211" w:lineRule="exact"/>
              <w:ind w:left="22" w:right="12"/>
              <w:rPr>
                <w:sz w:val="19"/>
              </w:rPr>
            </w:pPr>
            <w:r>
              <w:rPr>
                <w:spacing w:val="-2"/>
                <w:sz w:val="19"/>
              </w:rPr>
              <w:t>-0,4-0</w:t>
            </w:r>
            <w:r>
              <w:rPr>
                <w:spacing w:val="-5"/>
                <w:sz w:val="19"/>
              </w:rPr>
              <w:t>,4</w:t>
            </w:r>
          </w:p>
        </w:tc>
        <w:tc>
          <w:tcPr>
            <w:tcW w:w="1367" w:type="dxa"/>
          </w:tcPr>
          <w:p w14:paraId="6A6F6956" w14:textId="77777777" w:rsidR="00AD1340" w:rsidRDefault="0050760C">
            <w:pPr>
              <w:pStyle w:val="TableParagraph"/>
              <w:spacing w:before="7" w:line="211" w:lineRule="exact"/>
              <w:ind w:left="22" w:right="1"/>
              <w:rPr>
                <w:sz w:val="19"/>
              </w:rPr>
            </w:pPr>
            <w:r>
              <w:rPr>
                <w:spacing w:val="-2"/>
                <w:sz w:val="19"/>
              </w:rPr>
              <w:t>1.206.299</w:t>
            </w:r>
          </w:p>
        </w:tc>
        <w:tc>
          <w:tcPr>
            <w:tcW w:w="1420" w:type="dxa"/>
          </w:tcPr>
          <w:p w14:paraId="4F28EA22" w14:textId="77777777" w:rsidR="00AD1340" w:rsidRDefault="0050760C">
            <w:pPr>
              <w:pStyle w:val="TableParagraph"/>
              <w:spacing w:before="7" w:line="211" w:lineRule="exact"/>
              <w:ind w:left="29" w:right="18"/>
              <w:rPr>
                <w:sz w:val="19"/>
              </w:rPr>
            </w:pPr>
            <w:r>
              <w:rPr>
                <w:spacing w:val="-2"/>
                <w:sz w:val="19"/>
              </w:rPr>
              <w:t>521.905</w:t>
            </w:r>
          </w:p>
        </w:tc>
        <w:tc>
          <w:tcPr>
            <w:tcW w:w="1388" w:type="dxa"/>
          </w:tcPr>
          <w:p w14:paraId="6FAAFC6E" w14:textId="77777777" w:rsidR="00AD1340" w:rsidRDefault="0050760C">
            <w:pPr>
              <w:pStyle w:val="TableParagraph"/>
              <w:spacing w:before="7" w:line="211" w:lineRule="exact"/>
              <w:ind w:left="22" w:right="1"/>
              <w:rPr>
                <w:sz w:val="19"/>
              </w:rPr>
            </w:pPr>
            <w:r>
              <w:rPr>
                <w:spacing w:val="-2"/>
                <w:sz w:val="19"/>
              </w:rPr>
              <w:t>1.728.204</w:t>
            </w:r>
          </w:p>
        </w:tc>
        <w:tc>
          <w:tcPr>
            <w:tcW w:w="1324" w:type="dxa"/>
          </w:tcPr>
          <w:p w14:paraId="0DA2FF40" w14:textId="77777777" w:rsidR="00AD1340" w:rsidRDefault="00AD1340">
            <w:pPr>
              <w:pStyle w:val="TableParagraph"/>
              <w:spacing w:before="0" w:line="240" w:lineRule="auto"/>
              <w:jc w:val="left"/>
              <w:rPr>
                <w:rFonts w:ascii="Times New Roman"/>
                <w:sz w:val="16"/>
              </w:rPr>
            </w:pPr>
          </w:p>
        </w:tc>
        <w:tc>
          <w:tcPr>
            <w:tcW w:w="1409" w:type="dxa"/>
          </w:tcPr>
          <w:p w14:paraId="4126F452" w14:textId="77777777" w:rsidR="00AD1340" w:rsidRDefault="00AD1340">
            <w:pPr>
              <w:pStyle w:val="TableParagraph"/>
              <w:spacing w:before="0" w:line="240" w:lineRule="auto"/>
              <w:jc w:val="left"/>
              <w:rPr>
                <w:rFonts w:ascii="Times New Roman"/>
                <w:sz w:val="16"/>
              </w:rPr>
            </w:pPr>
          </w:p>
        </w:tc>
      </w:tr>
      <w:tr w:rsidR="00AD1340" w14:paraId="4BB7147B" w14:textId="77777777">
        <w:trPr>
          <w:trHeight w:val="239"/>
        </w:trPr>
        <w:tc>
          <w:tcPr>
            <w:tcW w:w="1452" w:type="dxa"/>
          </w:tcPr>
          <w:p w14:paraId="22E1EC4B" w14:textId="77777777" w:rsidR="00AD1340" w:rsidRDefault="0050760C">
            <w:pPr>
              <w:pStyle w:val="TableParagraph"/>
              <w:spacing w:before="7" w:line="211" w:lineRule="exact"/>
              <w:ind w:left="22" w:right="11"/>
              <w:rPr>
                <w:sz w:val="19"/>
              </w:rPr>
            </w:pPr>
            <w:r>
              <w:rPr>
                <w:spacing w:val="-2"/>
                <w:sz w:val="19"/>
              </w:rPr>
              <w:t>0,4-1</w:t>
            </w:r>
            <w:r>
              <w:rPr>
                <w:spacing w:val="-5"/>
                <w:sz w:val="19"/>
              </w:rPr>
              <w:t>,2</w:t>
            </w:r>
          </w:p>
        </w:tc>
        <w:tc>
          <w:tcPr>
            <w:tcW w:w="1367" w:type="dxa"/>
          </w:tcPr>
          <w:p w14:paraId="5032C213" w14:textId="77777777" w:rsidR="00AD1340" w:rsidRDefault="0050760C">
            <w:pPr>
              <w:pStyle w:val="TableParagraph"/>
              <w:spacing w:before="7" w:line="211" w:lineRule="exact"/>
              <w:ind w:left="22" w:right="12"/>
              <w:rPr>
                <w:sz w:val="19"/>
              </w:rPr>
            </w:pPr>
            <w:r>
              <w:rPr>
                <w:spacing w:val="-2"/>
                <w:sz w:val="19"/>
              </w:rPr>
              <w:t>10.325</w:t>
            </w:r>
          </w:p>
        </w:tc>
        <w:tc>
          <w:tcPr>
            <w:tcW w:w="1420" w:type="dxa"/>
          </w:tcPr>
          <w:p w14:paraId="464C4205" w14:textId="77777777" w:rsidR="00AD1340" w:rsidRDefault="0050760C">
            <w:pPr>
              <w:pStyle w:val="TableParagraph"/>
              <w:spacing w:before="7" w:line="211" w:lineRule="exact"/>
              <w:ind w:left="29" w:right="18"/>
              <w:rPr>
                <w:sz w:val="19"/>
              </w:rPr>
            </w:pPr>
            <w:r>
              <w:rPr>
                <w:spacing w:val="-2"/>
                <w:sz w:val="19"/>
              </w:rPr>
              <w:t>116.506</w:t>
            </w:r>
          </w:p>
        </w:tc>
        <w:tc>
          <w:tcPr>
            <w:tcW w:w="1388" w:type="dxa"/>
          </w:tcPr>
          <w:p w14:paraId="768DA1F7" w14:textId="77777777" w:rsidR="00AD1340" w:rsidRDefault="0050760C">
            <w:pPr>
              <w:pStyle w:val="TableParagraph"/>
              <w:spacing w:before="7" w:line="211" w:lineRule="exact"/>
              <w:ind w:left="22" w:right="1"/>
              <w:rPr>
                <w:sz w:val="19"/>
              </w:rPr>
            </w:pPr>
            <w:r>
              <w:rPr>
                <w:spacing w:val="-2"/>
                <w:sz w:val="19"/>
              </w:rPr>
              <w:t>126.830</w:t>
            </w:r>
          </w:p>
        </w:tc>
        <w:tc>
          <w:tcPr>
            <w:tcW w:w="1324" w:type="dxa"/>
          </w:tcPr>
          <w:p w14:paraId="328B6D01" w14:textId="77777777" w:rsidR="00AD1340" w:rsidRDefault="0050760C">
            <w:pPr>
              <w:pStyle w:val="TableParagraph"/>
              <w:spacing w:before="7" w:line="211" w:lineRule="exact"/>
              <w:ind w:left="352"/>
              <w:jc w:val="left"/>
              <w:rPr>
                <w:sz w:val="19"/>
              </w:rPr>
            </w:pPr>
            <w:r>
              <w:rPr>
                <w:spacing w:val="-2"/>
                <w:sz w:val="19"/>
              </w:rPr>
              <w:t>126.830</w:t>
            </w:r>
          </w:p>
        </w:tc>
        <w:tc>
          <w:tcPr>
            <w:tcW w:w="1409" w:type="dxa"/>
          </w:tcPr>
          <w:p w14:paraId="29E184F9" w14:textId="77777777" w:rsidR="00AD1340" w:rsidRDefault="0050760C">
            <w:pPr>
              <w:pStyle w:val="TableParagraph"/>
              <w:spacing w:before="7" w:line="211" w:lineRule="exact"/>
              <w:ind w:left="24"/>
              <w:rPr>
                <w:sz w:val="19"/>
              </w:rPr>
            </w:pPr>
            <w:r>
              <w:rPr>
                <w:spacing w:val="-10"/>
                <w:sz w:val="19"/>
              </w:rPr>
              <w:t>0</w:t>
            </w:r>
          </w:p>
        </w:tc>
      </w:tr>
      <w:tr w:rsidR="00AD1340" w14:paraId="7B49A0B6" w14:textId="77777777">
        <w:trPr>
          <w:trHeight w:val="239"/>
        </w:trPr>
        <w:tc>
          <w:tcPr>
            <w:tcW w:w="1452" w:type="dxa"/>
          </w:tcPr>
          <w:p w14:paraId="49998C39" w14:textId="77777777" w:rsidR="00AD1340" w:rsidRDefault="0050760C">
            <w:pPr>
              <w:pStyle w:val="TableParagraph"/>
              <w:spacing w:before="7" w:line="211" w:lineRule="exact"/>
              <w:ind w:left="22"/>
              <w:rPr>
                <w:sz w:val="19"/>
              </w:rPr>
            </w:pPr>
            <w:r>
              <w:rPr>
                <w:spacing w:val="-2"/>
                <w:sz w:val="19"/>
              </w:rPr>
              <w:t>1,</w:t>
            </w:r>
            <w:r>
              <w:rPr>
                <w:spacing w:val="-10"/>
                <w:sz w:val="19"/>
              </w:rPr>
              <w:t>2-4</w:t>
            </w:r>
          </w:p>
        </w:tc>
        <w:tc>
          <w:tcPr>
            <w:tcW w:w="1367" w:type="dxa"/>
          </w:tcPr>
          <w:p w14:paraId="22A542DF" w14:textId="77777777" w:rsidR="00AD1340" w:rsidRDefault="0050760C">
            <w:pPr>
              <w:pStyle w:val="TableParagraph"/>
              <w:spacing w:before="7" w:line="211" w:lineRule="exact"/>
              <w:ind w:left="22"/>
              <w:rPr>
                <w:sz w:val="19"/>
              </w:rPr>
            </w:pPr>
            <w:r>
              <w:rPr>
                <w:spacing w:val="-10"/>
                <w:sz w:val="19"/>
              </w:rPr>
              <w:t>0</w:t>
            </w:r>
          </w:p>
        </w:tc>
        <w:tc>
          <w:tcPr>
            <w:tcW w:w="1420" w:type="dxa"/>
          </w:tcPr>
          <w:p w14:paraId="39032886" w14:textId="77777777" w:rsidR="00AD1340" w:rsidRDefault="0050760C">
            <w:pPr>
              <w:pStyle w:val="TableParagraph"/>
              <w:spacing w:before="7" w:line="211" w:lineRule="exact"/>
              <w:ind w:left="29" w:right="8"/>
              <w:rPr>
                <w:sz w:val="19"/>
              </w:rPr>
            </w:pPr>
            <w:r>
              <w:rPr>
                <w:spacing w:val="-2"/>
                <w:sz w:val="19"/>
              </w:rPr>
              <w:t>28.224</w:t>
            </w:r>
          </w:p>
        </w:tc>
        <w:tc>
          <w:tcPr>
            <w:tcW w:w="1388" w:type="dxa"/>
          </w:tcPr>
          <w:p w14:paraId="49366968" w14:textId="77777777" w:rsidR="00AD1340" w:rsidRDefault="0050760C">
            <w:pPr>
              <w:pStyle w:val="TableParagraph"/>
              <w:spacing w:before="7" w:line="211" w:lineRule="exact"/>
              <w:ind w:left="22" w:right="11"/>
              <w:rPr>
                <w:sz w:val="19"/>
              </w:rPr>
            </w:pPr>
            <w:r>
              <w:rPr>
                <w:spacing w:val="-2"/>
                <w:sz w:val="19"/>
              </w:rPr>
              <w:t>28.224</w:t>
            </w:r>
          </w:p>
        </w:tc>
        <w:tc>
          <w:tcPr>
            <w:tcW w:w="1324" w:type="dxa"/>
          </w:tcPr>
          <w:p w14:paraId="4776949F" w14:textId="77777777" w:rsidR="00AD1340" w:rsidRDefault="00AD1340">
            <w:pPr>
              <w:pStyle w:val="TableParagraph"/>
              <w:spacing w:before="0" w:line="240" w:lineRule="auto"/>
              <w:jc w:val="left"/>
              <w:rPr>
                <w:rFonts w:ascii="Times New Roman"/>
                <w:sz w:val="16"/>
              </w:rPr>
            </w:pPr>
          </w:p>
        </w:tc>
        <w:tc>
          <w:tcPr>
            <w:tcW w:w="1409" w:type="dxa"/>
          </w:tcPr>
          <w:p w14:paraId="2B30696F" w14:textId="77777777" w:rsidR="00AD1340" w:rsidRDefault="00AD1340">
            <w:pPr>
              <w:pStyle w:val="TableParagraph"/>
              <w:spacing w:before="0" w:line="240" w:lineRule="auto"/>
              <w:jc w:val="left"/>
              <w:rPr>
                <w:rFonts w:ascii="Times New Roman"/>
                <w:sz w:val="16"/>
              </w:rPr>
            </w:pPr>
          </w:p>
        </w:tc>
      </w:tr>
      <w:tr w:rsidR="00AD1340" w14:paraId="3137589C" w14:textId="77777777">
        <w:trPr>
          <w:trHeight w:val="239"/>
        </w:trPr>
        <w:tc>
          <w:tcPr>
            <w:tcW w:w="1452" w:type="dxa"/>
          </w:tcPr>
          <w:p w14:paraId="52A75AB4" w14:textId="77777777" w:rsidR="00AD1340" w:rsidRDefault="0050760C">
            <w:pPr>
              <w:pStyle w:val="TableParagraph"/>
              <w:spacing w:before="7" w:line="212" w:lineRule="exact"/>
              <w:ind w:left="22" w:right="10"/>
              <w:rPr>
                <w:sz w:val="19"/>
              </w:rPr>
            </w:pPr>
            <w:r>
              <w:rPr>
                <w:sz w:val="19"/>
              </w:rPr>
              <w:t xml:space="preserve">&gt; </w:t>
            </w:r>
            <w:r>
              <w:rPr>
                <w:spacing w:val="-10"/>
                <w:sz w:val="19"/>
              </w:rPr>
              <w:t>4</w:t>
            </w:r>
          </w:p>
        </w:tc>
        <w:tc>
          <w:tcPr>
            <w:tcW w:w="1367" w:type="dxa"/>
          </w:tcPr>
          <w:p w14:paraId="794F9D81" w14:textId="77777777" w:rsidR="00AD1340" w:rsidRDefault="0050760C">
            <w:pPr>
              <w:pStyle w:val="TableParagraph"/>
              <w:spacing w:before="7" w:line="212" w:lineRule="exact"/>
              <w:ind w:left="22"/>
              <w:rPr>
                <w:sz w:val="19"/>
              </w:rPr>
            </w:pPr>
            <w:r>
              <w:rPr>
                <w:spacing w:val="-10"/>
                <w:sz w:val="19"/>
              </w:rPr>
              <w:t>0</w:t>
            </w:r>
          </w:p>
        </w:tc>
        <w:tc>
          <w:tcPr>
            <w:tcW w:w="1420" w:type="dxa"/>
          </w:tcPr>
          <w:p w14:paraId="7E5A5033" w14:textId="77777777" w:rsidR="00AD1340" w:rsidRDefault="0050760C">
            <w:pPr>
              <w:pStyle w:val="TableParagraph"/>
              <w:spacing w:before="7" w:line="212" w:lineRule="exact"/>
              <w:ind w:left="29" w:right="18"/>
              <w:rPr>
                <w:sz w:val="19"/>
              </w:rPr>
            </w:pPr>
            <w:r>
              <w:rPr>
                <w:spacing w:val="-2"/>
                <w:sz w:val="19"/>
              </w:rPr>
              <w:t>3.674</w:t>
            </w:r>
          </w:p>
        </w:tc>
        <w:tc>
          <w:tcPr>
            <w:tcW w:w="1388" w:type="dxa"/>
          </w:tcPr>
          <w:p w14:paraId="69C3BBEC" w14:textId="77777777" w:rsidR="00AD1340" w:rsidRDefault="0050760C">
            <w:pPr>
              <w:pStyle w:val="TableParagraph"/>
              <w:spacing w:before="7" w:line="212" w:lineRule="exact"/>
              <w:ind w:left="22"/>
              <w:rPr>
                <w:sz w:val="19"/>
              </w:rPr>
            </w:pPr>
            <w:r>
              <w:rPr>
                <w:spacing w:val="-2"/>
                <w:sz w:val="19"/>
              </w:rPr>
              <w:t>3.674</w:t>
            </w:r>
          </w:p>
        </w:tc>
        <w:tc>
          <w:tcPr>
            <w:tcW w:w="1324" w:type="dxa"/>
          </w:tcPr>
          <w:p w14:paraId="150D2F45" w14:textId="77777777" w:rsidR="00AD1340" w:rsidRDefault="00AD1340">
            <w:pPr>
              <w:pStyle w:val="TableParagraph"/>
              <w:spacing w:before="0" w:line="240" w:lineRule="auto"/>
              <w:jc w:val="left"/>
              <w:rPr>
                <w:rFonts w:ascii="Times New Roman"/>
                <w:sz w:val="16"/>
              </w:rPr>
            </w:pPr>
          </w:p>
        </w:tc>
        <w:tc>
          <w:tcPr>
            <w:tcW w:w="1409" w:type="dxa"/>
          </w:tcPr>
          <w:p w14:paraId="35DB1813" w14:textId="77777777" w:rsidR="00AD1340" w:rsidRDefault="00AD1340">
            <w:pPr>
              <w:pStyle w:val="TableParagraph"/>
              <w:spacing w:before="0" w:line="240" w:lineRule="auto"/>
              <w:jc w:val="left"/>
              <w:rPr>
                <w:rFonts w:ascii="Times New Roman"/>
                <w:sz w:val="16"/>
              </w:rPr>
            </w:pPr>
          </w:p>
        </w:tc>
      </w:tr>
      <w:tr w:rsidR="00AD1340" w14:paraId="5C33BA14" w14:textId="77777777">
        <w:trPr>
          <w:trHeight w:val="239"/>
        </w:trPr>
        <w:tc>
          <w:tcPr>
            <w:tcW w:w="1452" w:type="dxa"/>
          </w:tcPr>
          <w:p w14:paraId="334F2BFE" w14:textId="77777777" w:rsidR="00AD1340" w:rsidRDefault="0050760C">
            <w:pPr>
              <w:pStyle w:val="TableParagraph"/>
              <w:spacing w:before="7" w:line="212" w:lineRule="exact"/>
              <w:ind w:left="22" w:right="11"/>
              <w:rPr>
                <w:sz w:val="19"/>
              </w:rPr>
            </w:pPr>
            <w:r>
              <w:rPr>
                <w:spacing w:val="-2"/>
                <w:sz w:val="19"/>
              </w:rPr>
              <w:t>Total</w:t>
            </w:r>
          </w:p>
        </w:tc>
        <w:tc>
          <w:tcPr>
            <w:tcW w:w="1367" w:type="dxa"/>
          </w:tcPr>
          <w:p w14:paraId="7F578882" w14:textId="77777777" w:rsidR="00AD1340" w:rsidRDefault="0050760C">
            <w:pPr>
              <w:pStyle w:val="TableParagraph"/>
              <w:spacing w:before="7" w:line="212" w:lineRule="exact"/>
              <w:ind w:left="22" w:right="1"/>
              <w:rPr>
                <w:sz w:val="19"/>
              </w:rPr>
            </w:pPr>
            <w:r>
              <w:rPr>
                <w:spacing w:val="-2"/>
                <w:sz w:val="19"/>
              </w:rPr>
              <w:t>1.216.624</w:t>
            </w:r>
          </w:p>
        </w:tc>
        <w:tc>
          <w:tcPr>
            <w:tcW w:w="1420" w:type="dxa"/>
          </w:tcPr>
          <w:p w14:paraId="5C1CF03D" w14:textId="77777777" w:rsidR="00AD1340" w:rsidRDefault="0050760C">
            <w:pPr>
              <w:pStyle w:val="TableParagraph"/>
              <w:spacing w:before="7" w:line="212" w:lineRule="exact"/>
              <w:ind w:left="29" w:right="18"/>
              <w:rPr>
                <w:sz w:val="19"/>
              </w:rPr>
            </w:pPr>
            <w:r>
              <w:rPr>
                <w:spacing w:val="-2"/>
                <w:sz w:val="19"/>
              </w:rPr>
              <w:t>670.309</w:t>
            </w:r>
          </w:p>
        </w:tc>
        <w:tc>
          <w:tcPr>
            <w:tcW w:w="1388" w:type="dxa"/>
          </w:tcPr>
          <w:p w14:paraId="5D394EAB" w14:textId="77777777" w:rsidR="00AD1340" w:rsidRDefault="0050760C">
            <w:pPr>
              <w:pStyle w:val="TableParagraph"/>
              <w:spacing w:before="7" w:line="212" w:lineRule="exact"/>
              <w:ind w:left="22" w:right="1"/>
              <w:rPr>
                <w:sz w:val="19"/>
              </w:rPr>
            </w:pPr>
            <w:r>
              <w:rPr>
                <w:spacing w:val="-2"/>
                <w:sz w:val="19"/>
              </w:rPr>
              <w:t>1.886.933</w:t>
            </w:r>
          </w:p>
        </w:tc>
        <w:tc>
          <w:tcPr>
            <w:tcW w:w="1324" w:type="dxa"/>
          </w:tcPr>
          <w:p w14:paraId="7A8BCF48" w14:textId="77777777" w:rsidR="00AD1340" w:rsidRDefault="00AD1340">
            <w:pPr>
              <w:pStyle w:val="TableParagraph"/>
              <w:spacing w:before="0" w:line="240" w:lineRule="auto"/>
              <w:jc w:val="left"/>
              <w:rPr>
                <w:rFonts w:ascii="Times New Roman"/>
                <w:sz w:val="16"/>
              </w:rPr>
            </w:pPr>
          </w:p>
        </w:tc>
        <w:tc>
          <w:tcPr>
            <w:tcW w:w="1409" w:type="dxa"/>
          </w:tcPr>
          <w:p w14:paraId="609C0334" w14:textId="77777777" w:rsidR="00AD1340" w:rsidRDefault="00AD1340">
            <w:pPr>
              <w:pStyle w:val="TableParagraph"/>
              <w:spacing w:before="0" w:line="240" w:lineRule="auto"/>
              <w:jc w:val="left"/>
              <w:rPr>
                <w:rFonts w:ascii="Times New Roman"/>
                <w:sz w:val="16"/>
              </w:rPr>
            </w:pPr>
          </w:p>
        </w:tc>
      </w:tr>
    </w:tbl>
    <w:p w14:paraId="47768973" w14:textId="77777777" w:rsidR="00AD1340" w:rsidRDefault="0050760C">
      <w:pPr>
        <w:pStyle w:val="BodyText"/>
        <w:spacing w:before="180"/>
        <w:ind w:left="1191"/>
        <w:jc w:val="both"/>
      </w:pPr>
      <w:r>
        <w:t xml:space="preserve">Globalement, l'impact de l'aéroport pour le scénario BAC_0-3-0-0 </w:t>
      </w:r>
      <w:r>
        <w:rPr>
          <w:spacing w:val="-5"/>
        </w:rPr>
        <w:t>:</w:t>
      </w:r>
    </w:p>
    <w:p w14:paraId="2983E81B" w14:textId="77777777" w:rsidR="00AD1340" w:rsidRDefault="0050760C">
      <w:pPr>
        <w:pStyle w:val="ListParagraph"/>
        <w:numPr>
          <w:ilvl w:val="0"/>
          <w:numId w:val="2"/>
        </w:numPr>
        <w:tabs>
          <w:tab w:val="left" w:pos="1911"/>
        </w:tabs>
        <w:spacing w:before="29" w:line="259" w:lineRule="auto"/>
        <w:ind w:right="330"/>
        <w:rPr>
          <w:position w:val="1"/>
          <w:sz w:val="20"/>
        </w:rPr>
      </w:pPr>
      <w:r>
        <w:rPr>
          <w:position w:val="1"/>
          <w:sz w:val="20"/>
        </w:rPr>
        <w:t xml:space="preserve">80 % de la norme moyenne annuelle de qualité de l'air pour le </w:t>
      </w:r>
      <w:r>
        <w:rPr>
          <w:sz w:val="13"/>
        </w:rPr>
        <w:t xml:space="preserve">NO2 </w:t>
      </w:r>
      <w:r>
        <w:rPr>
          <w:position w:val="1"/>
          <w:sz w:val="20"/>
        </w:rPr>
        <w:t xml:space="preserve">est dépassée pour 2 341 personnes </w:t>
      </w:r>
      <w:r>
        <w:rPr>
          <w:sz w:val="20"/>
        </w:rPr>
        <w:t xml:space="preserve">supplémentaires </w:t>
      </w:r>
      <w:r>
        <w:rPr>
          <w:position w:val="1"/>
          <w:sz w:val="20"/>
        </w:rPr>
        <w:t xml:space="preserve">et 100 % de la norme moyenne </w:t>
      </w:r>
      <w:r>
        <w:rPr>
          <w:sz w:val="13"/>
        </w:rPr>
        <w:t xml:space="preserve">annuelle </w:t>
      </w:r>
      <w:r>
        <w:rPr>
          <w:position w:val="1"/>
          <w:sz w:val="20"/>
        </w:rPr>
        <w:t xml:space="preserve">de qualité de l'air pour le NO2 n'est pas </w:t>
      </w:r>
      <w:r>
        <w:rPr>
          <w:sz w:val="20"/>
        </w:rPr>
        <w:t xml:space="preserve">dépassée </w:t>
      </w:r>
      <w:r>
        <w:rPr>
          <w:position w:val="1"/>
          <w:sz w:val="20"/>
        </w:rPr>
        <w:t xml:space="preserve">pour les </w:t>
      </w:r>
      <w:r>
        <w:rPr>
          <w:sz w:val="20"/>
        </w:rPr>
        <w:t>personnes supplémentaires dans les conditi</w:t>
      </w:r>
      <w:r>
        <w:rPr>
          <w:sz w:val="20"/>
        </w:rPr>
        <w:t xml:space="preserve">ons avec aéroport par rapport aux conditions sans </w:t>
      </w:r>
      <w:r>
        <w:rPr>
          <w:spacing w:val="-2"/>
          <w:sz w:val="20"/>
        </w:rPr>
        <w:t>aéroport.</w:t>
      </w:r>
    </w:p>
    <w:p w14:paraId="446C19CB" w14:textId="77777777" w:rsidR="00AD1340" w:rsidRDefault="0050760C">
      <w:pPr>
        <w:pStyle w:val="ListParagraph"/>
        <w:numPr>
          <w:ilvl w:val="0"/>
          <w:numId w:val="2"/>
        </w:numPr>
        <w:tabs>
          <w:tab w:val="left" w:pos="1911"/>
        </w:tabs>
        <w:spacing w:before="10" w:line="259" w:lineRule="auto"/>
        <w:ind w:right="334"/>
        <w:rPr>
          <w:sz w:val="20"/>
        </w:rPr>
      </w:pPr>
      <w:r>
        <w:rPr>
          <w:sz w:val="20"/>
        </w:rPr>
        <w:t>Il y a une contribution &gt; 1,2 µg/m</w:t>
      </w:r>
      <w:r>
        <w:rPr>
          <w:sz w:val="20"/>
          <w:vertAlign w:val="superscript"/>
        </w:rPr>
        <w:t>3</w:t>
      </w:r>
      <w:r>
        <w:rPr>
          <w:sz w:val="20"/>
        </w:rPr>
        <w:t xml:space="preserve"> (score d'effet -2 ou -3) de l'</w:t>
      </w:r>
      <w:r>
        <w:rPr>
          <w:spacing w:val="-6"/>
          <w:sz w:val="20"/>
        </w:rPr>
        <w:t xml:space="preserve">aéroport </w:t>
      </w:r>
      <w:r>
        <w:rPr>
          <w:sz w:val="20"/>
        </w:rPr>
        <w:t xml:space="preserve">pour 31 898 personnes </w:t>
      </w:r>
      <w:r>
        <w:rPr>
          <w:sz w:val="20"/>
        </w:rPr>
        <w:t xml:space="preserve">et une contribution avec un score d'effet -1 mais dépassant 80% de la </w:t>
      </w:r>
      <w:r>
        <w:rPr>
          <w:position w:val="1"/>
          <w:sz w:val="20"/>
        </w:rPr>
        <w:t xml:space="preserve">norme moyenne </w:t>
      </w:r>
      <w:r>
        <w:rPr>
          <w:sz w:val="13"/>
        </w:rPr>
        <w:t xml:space="preserve">annuelle </w:t>
      </w:r>
      <w:r>
        <w:rPr>
          <w:position w:val="1"/>
          <w:sz w:val="20"/>
        </w:rPr>
        <w:t>de qua</w:t>
      </w:r>
      <w:r>
        <w:rPr>
          <w:position w:val="1"/>
          <w:sz w:val="20"/>
        </w:rPr>
        <w:t xml:space="preserve">lité de l'air pour le NO2 pour </w:t>
      </w:r>
      <w:r>
        <w:rPr>
          <w:sz w:val="20"/>
        </w:rPr>
        <w:t>personne.</w:t>
      </w:r>
    </w:p>
    <w:p w14:paraId="02264D41" w14:textId="77777777" w:rsidR="00AD1340" w:rsidRDefault="00AD1340">
      <w:pPr>
        <w:pStyle w:val="BodyText"/>
      </w:pPr>
    </w:p>
    <w:p w14:paraId="126E5530" w14:textId="77777777" w:rsidR="00AD1340" w:rsidRDefault="00AD1340">
      <w:pPr>
        <w:pStyle w:val="BodyText"/>
      </w:pPr>
    </w:p>
    <w:p w14:paraId="2DC6CA1D" w14:textId="77777777" w:rsidR="00AD1340" w:rsidRDefault="00AD1340">
      <w:pPr>
        <w:pStyle w:val="BodyText"/>
      </w:pPr>
    </w:p>
    <w:p w14:paraId="3E448371" w14:textId="77777777" w:rsidR="00AD1340" w:rsidRDefault="0050760C">
      <w:pPr>
        <w:pStyle w:val="BodyText"/>
        <w:spacing w:before="129"/>
      </w:pPr>
      <w:r>
        <w:rPr>
          <w:noProof/>
        </w:rPr>
        <mc:AlternateContent>
          <mc:Choice Requires="wps">
            <w:drawing>
              <wp:anchor distT="0" distB="0" distL="0" distR="0" simplePos="0" relativeHeight="487718912" behindDoc="1" locked="0" layoutInCell="1" allowOverlap="1" wp14:anchorId="3035A9C3" wp14:editId="15BE5A76">
                <wp:simplePos x="0" y="0"/>
                <wp:positionH relativeFrom="page">
                  <wp:posOffset>936040</wp:posOffset>
                </wp:positionH>
                <wp:positionV relativeFrom="paragraph">
                  <wp:posOffset>252210</wp:posOffset>
                </wp:positionV>
                <wp:extent cx="1829435" cy="7620"/>
                <wp:effectExtent l="0" t="0" r="0" b="0"/>
                <wp:wrapTopAndBottom/>
                <wp:docPr id="490" name="Graphic 4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E9A8AC" id="Graphic 490" o:spid="_x0000_s1026" style="position:absolute;margin-left:73.7pt;margin-top:19.85pt;width:144.05pt;height:.6pt;z-index:-1559756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" path="m1829053,l,,,7619r1829053,l1829053,xe" fillcolor="black" stroked="f">
                <v:path arrowok="t"/>
                <w10:wrap type="topAndBottom" anchorx="page"/>
              </v:shape>
            </w:pict>
          </mc:Fallback>
        </mc:AlternateContent>
      </w:r>
    </w:p>
    <w:p w14:paraId="657355C6" w14:textId="77777777" w:rsidR="00AD1340" w:rsidRDefault="0050760C">
      <w:pPr>
        <w:spacing w:before="92"/>
        <w:ind w:left="114"/>
        <w:rPr>
          <w:sz w:val="18"/>
        </w:rPr>
      </w:pPr>
      <w:r>
        <w:rPr>
          <w:position w:val="5"/>
          <w:sz w:val="12"/>
        </w:rPr>
        <w:t xml:space="preserve">46 </w:t>
      </w:r>
      <w:r>
        <w:rPr>
          <w:sz w:val="18"/>
        </w:rPr>
        <w:t xml:space="preserve">Sur la base de la population actuelle (datée du </w:t>
      </w:r>
      <w:r>
        <w:rPr>
          <w:spacing w:val="-2"/>
          <w:sz w:val="18"/>
        </w:rPr>
        <w:t>01/01/2022)</w:t>
      </w:r>
    </w:p>
    <w:p w14:paraId="14AE70F6" w14:textId="77777777" w:rsidR="00AD1340" w:rsidRDefault="00AD1340">
      <w:pPr>
        <w:rPr>
          <w:sz w:val="18"/>
        </w:rPr>
        <w:sectPr w:rsidR="00AD1340">
          <w:pgSz w:w="11910" w:h="16840"/>
          <w:pgMar w:top="1740" w:right="800" w:bottom="1040" w:left="1360" w:header="748" w:footer="852" w:gutter="0"/>
          <w:cols w:space="720"/>
        </w:sectPr>
      </w:pPr>
    </w:p>
    <w:p w14:paraId="033053A7" w14:textId="77777777" w:rsidR="00AD1340" w:rsidRDefault="0050760C">
      <w:pPr>
        <w:pStyle w:val="BodyText"/>
        <w:spacing w:before="90" w:line="256" w:lineRule="auto"/>
        <w:ind w:left="1191"/>
      </w:pPr>
      <w:r>
        <w:lastRenderedPageBreak/>
        <w:t xml:space="preserve">En dehors de la zone du projet, l'impact de l'aéroport est négligeable (score d'impact 0) en ce qui concerne le </w:t>
      </w:r>
      <w:r>
        <w:rPr>
          <w:position w:val="1"/>
        </w:rPr>
        <w:t>nombre (supplémen</w:t>
      </w:r>
      <w:r>
        <w:rPr>
          <w:position w:val="1"/>
        </w:rPr>
        <w:t xml:space="preserve">taire) de dépassements de la norme </w:t>
      </w:r>
      <w:r>
        <w:rPr>
          <w:sz w:val="13"/>
        </w:rPr>
        <w:t>NO2-heure</w:t>
      </w:r>
      <w:r>
        <w:rPr>
          <w:position w:val="1"/>
        </w:rPr>
        <w:t>.</w:t>
      </w:r>
    </w:p>
    <w:p w14:paraId="7005EFAD" w14:textId="77777777" w:rsidR="00AD1340" w:rsidRDefault="00AD1340">
      <w:pPr>
        <w:pStyle w:val="BodyText"/>
        <w:rPr>
          <w:sz w:val="13"/>
        </w:rPr>
      </w:pPr>
    </w:p>
    <w:p w14:paraId="2EC8C107" w14:textId="77777777" w:rsidR="00AD1340" w:rsidRDefault="00AD1340">
      <w:pPr>
        <w:pStyle w:val="BodyText"/>
        <w:rPr>
          <w:sz w:val="13"/>
        </w:rPr>
      </w:pPr>
    </w:p>
    <w:p w14:paraId="66A1F9CA" w14:textId="77777777" w:rsidR="00AD1340" w:rsidRDefault="00AD1340">
      <w:pPr>
        <w:pStyle w:val="BodyText"/>
        <w:spacing w:before="112"/>
        <w:rPr>
          <w:sz w:val="13"/>
        </w:rPr>
      </w:pPr>
    </w:p>
    <w:p w14:paraId="6EF8A8D3" w14:textId="77777777" w:rsidR="00AD1340" w:rsidRDefault="0050760C">
      <w:pPr>
        <w:ind w:left="1191"/>
        <w:rPr>
          <w:i/>
          <w:sz w:val="13"/>
        </w:rPr>
      </w:pPr>
      <w:r>
        <w:rPr>
          <w:noProof/>
        </w:rPr>
        <w:drawing>
          <wp:anchor distT="0" distB="0" distL="0" distR="0" simplePos="0" relativeHeight="15861248" behindDoc="0" locked="0" layoutInCell="1" allowOverlap="1" wp14:anchorId="42A11252" wp14:editId="3848A922">
            <wp:simplePos x="0" y="0"/>
            <wp:positionH relativeFrom="page">
              <wp:posOffset>943386</wp:posOffset>
            </wp:positionH>
            <wp:positionV relativeFrom="paragraph">
              <wp:posOffset>40591</wp:posOffset>
            </wp:positionV>
            <wp:extent cx="336011" cy="84461"/>
            <wp:effectExtent l="0" t="0" r="0" b="0"/>
            <wp:wrapNone/>
            <wp:docPr id="491" name="Image 4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pic:cNvPicPr/>
                  </pic:nvPicPr>
                  <pic:blipFill>
                    <a:blip r:embed="rId340" cstate="print"/>
                    <a:stretch>
                      <a:fillRect/>
                    </a:stretch>
                  </pic:blipFill>
                  <pic:spPr>
                    <a:xfrm>
                      <a:off x="0" y="0"/>
                      <a:ext cx="336011" cy="84461"/>
                    </a:xfrm>
                    <a:prstGeom prst="rect">
                      <a:avLst/>
                    </a:prstGeom>
                  </pic:spPr>
                </pic:pic>
              </a:graphicData>
            </a:graphic>
          </wp:anchor>
        </w:drawing>
      </w:r>
      <w:r>
        <w:rPr>
          <w:i/>
          <w:color w:val="005B82"/>
          <w:spacing w:val="-4"/>
          <w:sz w:val="13"/>
        </w:rPr>
        <w:t>PM10</w:t>
      </w:r>
    </w:p>
    <w:p w14:paraId="54719CD0" w14:textId="77777777" w:rsidR="00AD1340" w:rsidRDefault="0050760C">
      <w:pPr>
        <w:pStyle w:val="BodyText"/>
        <w:spacing w:before="140" w:line="256" w:lineRule="auto"/>
        <w:ind w:left="1191"/>
      </w:pPr>
      <w:r>
        <w:rPr>
          <w:position w:val="1"/>
          <w:u w:val="single"/>
        </w:rPr>
        <w:t xml:space="preserve">Sur la carte des différences de PM10 </w:t>
      </w:r>
      <w:r>
        <w:rPr>
          <w:position w:val="1"/>
        </w:rPr>
        <w:t>par rapport à l'état de référence (c'est-à-dire sans aéroport), il n'y a pas d'</w:t>
      </w:r>
      <w:r>
        <w:t xml:space="preserve">impact </w:t>
      </w:r>
      <w:r>
        <w:rPr>
          <w:position w:val="1"/>
        </w:rPr>
        <w:t xml:space="preserve">significatif </w:t>
      </w:r>
      <w:r>
        <w:t>sur l'air (score d'impact -2 ou -3) en dehors de la zone du projet, à un endroit accessible.</w:t>
      </w:r>
    </w:p>
    <w:p w14:paraId="2599C2A3" w14:textId="77777777" w:rsidR="00AD1340" w:rsidRDefault="0050760C">
      <w:pPr>
        <w:pStyle w:val="BodyText"/>
        <w:spacing w:before="6"/>
        <w:rPr>
          <w:sz w:val="12"/>
        </w:rPr>
      </w:pPr>
      <w:r>
        <w:rPr>
          <w:noProof/>
        </w:rPr>
        <mc:AlternateContent>
          <mc:Choice Requires="wpg">
            <w:drawing>
              <wp:anchor distT="0" distB="0" distL="0" distR="0" simplePos="0" relativeHeight="487719936" behindDoc="1" locked="0" layoutInCell="1" allowOverlap="1" wp14:anchorId="568D52EB" wp14:editId="06B2EBD9">
                <wp:simplePos x="0" y="0"/>
                <wp:positionH relativeFrom="page">
                  <wp:posOffset>1629473</wp:posOffset>
                </wp:positionH>
                <wp:positionV relativeFrom="paragraph">
                  <wp:posOffset>112924</wp:posOffset>
                </wp:positionV>
                <wp:extent cx="5101590" cy="3533140"/>
                <wp:effectExtent l="0" t="0" r="0" b="0"/>
                <wp:wrapTopAndBottom/>
                <wp:docPr id="492" name="Group 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01590" cy="3533140"/>
                          <a:chOff x="0" y="0"/>
                          <a:chExt cx="5101590" cy="3533140"/>
                        </a:xfrm>
                      </wpg:grpSpPr>
                      <pic:pic xmlns:pic="http://schemas.openxmlformats.org/drawingml/2006/picture">
                        <pic:nvPicPr>
                          <pic:cNvPr id="493" name="Image 493"/>
                          <pic:cNvPicPr/>
                        </pic:nvPicPr>
                        <pic:blipFill>
                          <a:blip r:embed="rId341" cstate="print"/>
                          <a:stretch>
                            <a:fillRect/>
                          </a:stretch>
                        </pic:blipFill>
                        <pic:spPr>
                          <a:xfrm>
                            <a:off x="9461" y="9588"/>
                            <a:ext cx="5062514" cy="3514090"/>
                          </a:xfrm>
                          <a:prstGeom prst="rect">
                            <a:avLst/>
                          </a:prstGeom>
                        </pic:spPr>
                      </pic:pic>
                      <wps:wsp>
                        <wps:cNvPr id="494" name="Graphic 494"/>
                        <wps:cNvSpPr/>
                        <wps:spPr>
                          <a:xfrm>
                            <a:off x="4762" y="4762"/>
                            <a:ext cx="5092065" cy="3523615"/>
                          </a:xfrm>
                          <a:custGeom>
                            <a:avLst/>
                            <a:gdLst/>
                            <a:ahLst/>
                            <a:cxnLst/>
                            <a:rect l="l" t="t" r="r" b="b"/>
                            <a:pathLst>
                              <a:path w="5092065" h="3523615">
                                <a:moveTo>
                                  <a:pt x="0" y="3523615"/>
                                </a:moveTo>
                                <a:lnTo>
                                  <a:pt x="5092065" y="3523615"/>
                                </a:lnTo>
                                <a:lnTo>
                                  <a:pt x="5092065" y="0"/>
                                </a:lnTo>
                                <a:lnTo>
                                  <a:pt x="0" y="0"/>
                                </a:lnTo>
                                <a:lnTo>
                                  <a:pt x="0" y="352361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1243A5F" id="Group 492" o:spid="_x0000_s1026" style="position:absolute;margin-left:128.3pt;margin-top:8.9pt;width:401.7pt;height:278.2pt;z-index:-15596544;mso-wrap-distance-left:0;mso-wrap-distance-right:0;mso-position-horizontal-relative:page" coordsize="51015,353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">
                <v:shape id="Image 493" o:spid="_x0000_s1027" type="#_x0000_t75" style="position:absolute;left:94;top:95;width:50625;height:35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">
                  <v:imagedata r:id="rId342" o:title=""/>
                </v:shape>
                <v:shape id="Graphic 494" o:spid="_x0000_s1028" style="position:absolute;left:47;top:47;width:50921;height:35236;visibility:visible;mso-wrap-style:square;v-text-anchor:top" coordsize="5092065,352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" path="m,3523615r5092065,l5092065,,,,,3523615xe" filled="f">
                  <v:path arrowok="t"/>
                </v:shape>
                <w10:wrap type="topAndBottom" anchorx="page"/>
              </v:group>
            </w:pict>
          </mc:Fallback>
        </mc:AlternateContent>
      </w:r>
    </w:p>
    <w:p w14:paraId="16CCB059" w14:textId="77777777" w:rsidR="00AD1340" w:rsidRDefault="0050760C">
      <w:pPr>
        <w:spacing w:before="194" w:line="220" w:lineRule="auto"/>
        <w:ind w:left="1191"/>
        <w:rPr>
          <w:i/>
          <w:sz w:val="18"/>
        </w:rPr>
      </w:pPr>
      <w:bookmarkStart w:id="25" w:name="_bookmark25"/>
      <w:bookmarkEnd w:id="25"/>
      <w:r>
        <w:rPr>
          <w:i/>
          <w:color w:val="005B82"/>
          <w:position w:val="2"/>
          <w:sz w:val="18"/>
        </w:rPr>
        <w:t xml:space="preserve">Figure 7-19 Contribution moyenne annuelle des </w:t>
      </w:r>
      <w:r>
        <w:rPr>
          <w:i/>
          <w:color w:val="005B82"/>
          <w:sz w:val="12"/>
        </w:rPr>
        <w:t xml:space="preserve">PM10 (en </w:t>
      </w:r>
      <w:r>
        <w:rPr>
          <w:i/>
          <w:color w:val="005B82"/>
          <w:position w:val="2"/>
          <w:sz w:val="18"/>
        </w:rPr>
        <w:t>µg/m</w:t>
      </w:r>
      <w:r>
        <w:rPr>
          <w:i/>
          <w:color w:val="005B82"/>
          <w:position w:val="2"/>
          <w:sz w:val="18"/>
          <w:vertAlign w:val="superscript"/>
        </w:rPr>
        <w:t>3</w:t>
      </w:r>
      <w:r>
        <w:rPr>
          <w:i/>
          <w:color w:val="005B82"/>
          <w:position w:val="2"/>
          <w:sz w:val="18"/>
        </w:rPr>
        <w:t xml:space="preserve"> ) (BAC_0-2-0-0) à la qualité de l'air ambiant divisée en </w:t>
      </w:r>
      <w:r>
        <w:rPr>
          <w:i/>
          <w:color w:val="005B82"/>
          <w:sz w:val="18"/>
        </w:rPr>
        <w:t>classes selon le cadre d'évaluation</w:t>
      </w:r>
    </w:p>
    <w:p w14:paraId="45960499" w14:textId="77777777" w:rsidR="00AD1340" w:rsidRDefault="0050760C">
      <w:pPr>
        <w:pStyle w:val="BodyText"/>
        <w:spacing w:before="201"/>
        <w:ind w:left="1191"/>
      </w:pPr>
      <w:r>
        <w:rPr>
          <w:u w:val="single"/>
        </w:rPr>
        <w:t xml:space="preserve">D'un point de vue statistique, les </w:t>
      </w:r>
      <w:r>
        <w:t xml:space="preserve">résultats suivants sont </w:t>
      </w:r>
      <w:r>
        <w:rPr>
          <w:spacing w:val="-2"/>
        </w:rPr>
        <w:t>obtenus :</w:t>
      </w:r>
    </w:p>
    <w:p w14:paraId="273B3940" w14:textId="77777777" w:rsidR="00AD1340" w:rsidRDefault="0050760C">
      <w:pPr>
        <w:pStyle w:val="BodyText"/>
        <w:spacing w:before="183"/>
        <w:ind w:left="1191"/>
        <w:jc w:val="both"/>
      </w:pPr>
      <w:r>
        <w:t xml:space="preserve">Globalement, l'impact de l'aéroport pour le scénario BAC_0-3-0-0 </w:t>
      </w:r>
      <w:r>
        <w:rPr>
          <w:spacing w:val="-5"/>
        </w:rPr>
        <w:t>:</w:t>
      </w:r>
    </w:p>
    <w:p w14:paraId="261013A9" w14:textId="77777777" w:rsidR="00AD1340" w:rsidRDefault="0050760C">
      <w:pPr>
        <w:pStyle w:val="ListParagraph"/>
        <w:numPr>
          <w:ilvl w:val="0"/>
          <w:numId w:val="2"/>
        </w:numPr>
        <w:tabs>
          <w:tab w:val="left" w:pos="1911"/>
        </w:tabs>
        <w:spacing w:before="27" w:line="261" w:lineRule="auto"/>
        <w:ind w:right="332"/>
        <w:rPr>
          <w:position w:val="1"/>
          <w:sz w:val="20"/>
        </w:rPr>
      </w:pPr>
      <w:r>
        <w:rPr>
          <w:position w:val="1"/>
          <w:sz w:val="20"/>
        </w:rPr>
        <w:t xml:space="preserve">Aucun dépassement supplémentaire de 80 % ou 100 % de la </w:t>
      </w:r>
      <w:r>
        <w:rPr>
          <w:sz w:val="20"/>
        </w:rPr>
        <w:t xml:space="preserve">norme de qualité de l'air pour la </w:t>
      </w:r>
      <w:r>
        <w:rPr>
          <w:position w:val="1"/>
          <w:sz w:val="20"/>
        </w:rPr>
        <w:t>moyenne annuelle des PM10 n'es</w:t>
      </w:r>
      <w:r>
        <w:rPr>
          <w:position w:val="1"/>
          <w:sz w:val="20"/>
        </w:rPr>
        <w:t xml:space="preserve">t à déplorer </w:t>
      </w:r>
      <w:r>
        <w:rPr>
          <w:sz w:val="20"/>
        </w:rPr>
        <w:t>en raison de l'aéroport.</w:t>
      </w:r>
    </w:p>
    <w:p w14:paraId="51CEF1D7" w14:textId="77777777" w:rsidR="00AD1340" w:rsidRDefault="0050760C">
      <w:pPr>
        <w:pStyle w:val="ListParagraph"/>
        <w:numPr>
          <w:ilvl w:val="0"/>
          <w:numId w:val="2"/>
        </w:numPr>
        <w:tabs>
          <w:tab w:val="left" w:pos="1911"/>
        </w:tabs>
        <w:spacing w:before="6" w:line="259" w:lineRule="auto"/>
        <w:ind w:right="332"/>
        <w:rPr>
          <w:sz w:val="20"/>
        </w:rPr>
      </w:pPr>
      <w:r>
        <w:rPr>
          <w:sz w:val="20"/>
        </w:rPr>
        <w:t>Il y a une contribution &gt; 1,2 µg/m</w:t>
      </w:r>
      <w:r>
        <w:rPr>
          <w:sz w:val="20"/>
          <w:vertAlign w:val="superscript"/>
        </w:rPr>
        <w:t>3</w:t>
      </w:r>
      <w:r>
        <w:rPr>
          <w:sz w:val="20"/>
        </w:rPr>
        <w:t xml:space="preserve"> (score d'effet -2 ou -3) de l'aéroport </w:t>
      </w:r>
      <w:r>
        <w:rPr>
          <w:sz w:val="20"/>
        </w:rPr>
        <w:t>à 0,52 km</w:t>
      </w:r>
      <w:r>
        <w:rPr>
          <w:sz w:val="20"/>
          <w:vertAlign w:val="superscript"/>
        </w:rPr>
        <w:t>2</w:t>
      </w:r>
      <w:r>
        <w:rPr>
          <w:sz w:val="20"/>
        </w:rPr>
        <w:t xml:space="preserve"> . Toutefois, cette zone supplémentaire se trouve entièrement dans la zone du projet ou à un endroit non accessible (voir </w:t>
      </w:r>
      <w:hyperlink w:anchor="_bookmark25" w:history="1">
        <w:r>
          <w:rPr>
            <w:sz w:val="20"/>
          </w:rPr>
          <w:t>figure 7-19</w:t>
        </w:r>
      </w:hyperlink>
      <w:r>
        <w:rPr>
          <w:sz w:val="20"/>
        </w:rPr>
        <w:t>).</w:t>
      </w:r>
    </w:p>
    <w:p w14:paraId="0B20AED5" w14:textId="77777777" w:rsidR="00AD1340" w:rsidRDefault="0050760C">
      <w:pPr>
        <w:pStyle w:val="ListParagraph"/>
        <w:numPr>
          <w:ilvl w:val="0"/>
          <w:numId w:val="2"/>
        </w:numPr>
        <w:tabs>
          <w:tab w:val="left" w:pos="1910"/>
        </w:tabs>
        <w:spacing w:before="10"/>
        <w:ind w:left="1910" w:hanging="359"/>
        <w:rPr>
          <w:sz w:val="20"/>
        </w:rPr>
      </w:pPr>
      <w:r>
        <w:rPr>
          <w:sz w:val="20"/>
        </w:rPr>
        <w:t>Il n'y a pas de contribution &gt; 1,2 µg/m</w:t>
      </w:r>
      <w:r>
        <w:rPr>
          <w:sz w:val="20"/>
          <w:vertAlign w:val="superscript"/>
        </w:rPr>
        <w:t>3</w:t>
      </w:r>
      <w:r>
        <w:rPr>
          <w:sz w:val="20"/>
        </w:rPr>
        <w:t xml:space="preserve"> (score d'impact -2) </w:t>
      </w:r>
      <w:r>
        <w:rPr>
          <w:sz w:val="20"/>
        </w:rPr>
        <w:t xml:space="preserve">pour quiconque en </w:t>
      </w:r>
      <w:r>
        <w:rPr>
          <w:sz w:val="20"/>
        </w:rPr>
        <w:t>raison de l'</w:t>
      </w:r>
      <w:r>
        <w:rPr>
          <w:spacing w:val="-5"/>
          <w:sz w:val="20"/>
        </w:rPr>
        <w:t>aéroport</w:t>
      </w:r>
      <w:r>
        <w:rPr>
          <w:spacing w:val="-2"/>
          <w:sz w:val="20"/>
        </w:rPr>
        <w:t>.</w:t>
      </w:r>
    </w:p>
    <w:p w14:paraId="7FDFE02A" w14:textId="77777777" w:rsidR="00AD1340" w:rsidRDefault="00AD1340">
      <w:pPr>
        <w:pStyle w:val="BodyText"/>
      </w:pPr>
    </w:p>
    <w:p w14:paraId="4AA7B3B4" w14:textId="77777777" w:rsidR="00AD1340" w:rsidRDefault="00AD1340">
      <w:pPr>
        <w:pStyle w:val="BodyText"/>
        <w:spacing w:before="118"/>
      </w:pPr>
    </w:p>
    <w:p w14:paraId="1EA5D164" w14:textId="77777777" w:rsidR="00AD1340" w:rsidRDefault="0050760C">
      <w:pPr>
        <w:pStyle w:val="BodyText"/>
        <w:ind w:left="1191"/>
        <w:jc w:val="both"/>
      </w:pPr>
      <w:r>
        <w:t xml:space="preserve">En dehors de la zone du projet, l'impact de l'aéroport est négligeable ou </w:t>
      </w:r>
      <w:r>
        <w:t xml:space="preserve">limité (score d'impact 0 </w:t>
      </w:r>
      <w:r>
        <w:rPr>
          <w:spacing w:val="-5"/>
        </w:rPr>
        <w:t>ou</w:t>
      </w:r>
    </w:p>
    <w:p w14:paraId="5A5EAA5D" w14:textId="77777777" w:rsidR="00AD1340" w:rsidRDefault="0050760C">
      <w:pPr>
        <w:pStyle w:val="BodyText"/>
        <w:spacing w:before="15"/>
        <w:ind w:left="1191"/>
        <w:jc w:val="both"/>
      </w:pPr>
      <w:r>
        <w:rPr>
          <w:position w:val="1"/>
        </w:rPr>
        <w:t>-1) concernant le nombre de dépassements de la norme journalière pour les PM10</w:t>
      </w:r>
      <w:r>
        <w:rPr>
          <w:spacing w:val="-2"/>
          <w:position w:val="1"/>
        </w:rPr>
        <w:t>.</w:t>
      </w:r>
    </w:p>
    <w:p w14:paraId="7CBAA519" w14:textId="77777777" w:rsidR="00AD1340" w:rsidRDefault="00AD1340">
      <w:pPr>
        <w:pStyle w:val="BodyText"/>
        <w:rPr>
          <w:sz w:val="13"/>
        </w:rPr>
      </w:pPr>
    </w:p>
    <w:p w14:paraId="1F5C9ED4" w14:textId="77777777" w:rsidR="00AD1340" w:rsidRDefault="00AD1340">
      <w:pPr>
        <w:pStyle w:val="BodyText"/>
        <w:rPr>
          <w:sz w:val="13"/>
        </w:rPr>
      </w:pPr>
    </w:p>
    <w:p w14:paraId="3F45F079" w14:textId="77777777" w:rsidR="00AD1340" w:rsidRDefault="00AD1340">
      <w:pPr>
        <w:pStyle w:val="BodyText"/>
        <w:spacing w:before="129"/>
        <w:rPr>
          <w:sz w:val="13"/>
        </w:rPr>
      </w:pPr>
    </w:p>
    <w:p w14:paraId="79273A67" w14:textId="77777777" w:rsidR="00AD1340" w:rsidRDefault="0050760C">
      <w:pPr>
        <w:ind w:left="1191"/>
        <w:rPr>
          <w:i/>
          <w:sz w:val="13"/>
        </w:rPr>
      </w:pPr>
      <w:r>
        <w:rPr>
          <w:noProof/>
        </w:rPr>
        <w:drawing>
          <wp:anchor distT="0" distB="0" distL="0" distR="0" simplePos="0" relativeHeight="15861760" behindDoc="0" locked="0" layoutInCell="1" allowOverlap="1" wp14:anchorId="190E9B95" wp14:editId="60735BFF">
            <wp:simplePos x="0" y="0"/>
            <wp:positionH relativeFrom="page">
              <wp:posOffset>943386</wp:posOffset>
            </wp:positionH>
            <wp:positionV relativeFrom="paragraph">
              <wp:posOffset>39555</wp:posOffset>
            </wp:positionV>
            <wp:extent cx="336011" cy="84461"/>
            <wp:effectExtent l="0" t="0" r="0" b="0"/>
            <wp:wrapNone/>
            <wp:docPr id="495" name="Image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5" name="Image 495"/>
                    <pic:cNvPicPr/>
                  </pic:nvPicPr>
                  <pic:blipFill>
                    <a:blip r:embed="rId343" cstate="print"/>
                    <a:stretch>
                      <a:fillRect/>
                    </a:stretch>
                  </pic:blipFill>
                  <pic:spPr>
                    <a:xfrm>
                      <a:off x="0" y="0"/>
                      <a:ext cx="336011" cy="84461"/>
                    </a:xfrm>
                    <a:prstGeom prst="rect">
                      <a:avLst/>
                    </a:prstGeom>
                  </pic:spPr>
                </pic:pic>
              </a:graphicData>
            </a:graphic>
          </wp:anchor>
        </w:drawing>
      </w:r>
      <w:r>
        <w:rPr>
          <w:i/>
          <w:color w:val="005B82"/>
          <w:spacing w:val="-2"/>
          <w:position w:val="1"/>
          <w:sz w:val="20"/>
        </w:rPr>
        <w:t>PM2</w:t>
      </w:r>
      <w:r>
        <w:rPr>
          <w:i/>
          <w:color w:val="005B82"/>
          <w:spacing w:val="-2"/>
          <w:sz w:val="13"/>
        </w:rPr>
        <w:t>.5</w:t>
      </w:r>
    </w:p>
    <w:p w14:paraId="70F8898F" w14:textId="77777777" w:rsidR="00AD1340" w:rsidRDefault="0050760C">
      <w:pPr>
        <w:pStyle w:val="BodyText"/>
        <w:spacing w:before="140" w:line="256" w:lineRule="auto"/>
        <w:ind w:left="1191"/>
      </w:pPr>
      <w:r>
        <w:rPr>
          <w:position w:val="1"/>
          <w:u w:val="single"/>
        </w:rPr>
        <w:t xml:space="preserve">Sur la </w:t>
      </w:r>
      <w:r>
        <w:rPr>
          <w:sz w:val="13"/>
          <w:u w:val="single"/>
        </w:rPr>
        <w:t xml:space="preserve">carte des </w:t>
      </w:r>
      <w:r>
        <w:rPr>
          <w:position w:val="1"/>
          <w:u w:val="single"/>
        </w:rPr>
        <w:t>différences de PM2</w:t>
      </w:r>
      <w:r>
        <w:rPr>
          <w:sz w:val="13"/>
          <w:u w:val="single"/>
        </w:rPr>
        <w:t xml:space="preserve">.5 </w:t>
      </w:r>
      <w:r>
        <w:rPr>
          <w:position w:val="1"/>
        </w:rPr>
        <w:t>par rapport à l'état de référence (c'est-à-dire sans aéroport), il n'y a pas d'</w:t>
      </w:r>
      <w:r>
        <w:t xml:space="preserve">impact </w:t>
      </w:r>
      <w:r>
        <w:rPr>
          <w:position w:val="1"/>
        </w:rPr>
        <w:t xml:space="preserve">significatif </w:t>
      </w:r>
      <w:r>
        <w:t>s</w:t>
      </w:r>
      <w:r>
        <w:t>ur l'air (score d'impact -2 ou -3) en dehors de la zone du projet.</w:t>
      </w:r>
    </w:p>
    <w:p w14:paraId="09C234CE" w14:textId="77777777" w:rsidR="00AD1340" w:rsidRDefault="00AD1340">
      <w:pPr>
        <w:spacing w:line="256" w:lineRule="auto"/>
        <w:sectPr w:rsidR="00AD1340">
          <w:pgSz w:w="11910" w:h="16840"/>
          <w:pgMar w:top="1740" w:right="800" w:bottom="1040" w:left="1360" w:header="748" w:footer="852" w:gutter="0"/>
          <w:cols w:space="720"/>
        </w:sectPr>
      </w:pPr>
    </w:p>
    <w:p w14:paraId="7A706E11" w14:textId="77777777" w:rsidR="00AD1340" w:rsidRDefault="00AD1340">
      <w:pPr>
        <w:pStyle w:val="BodyText"/>
        <w:spacing w:before="6"/>
        <w:rPr>
          <w:sz w:val="8"/>
        </w:rPr>
      </w:pPr>
    </w:p>
    <w:p w14:paraId="463B7AF6" w14:textId="77777777" w:rsidR="00AD1340" w:rsidRDefault="0050760C">
      <w:pPr>
        <w:pStyle w:val="BodyText"/>
        <w:ind w:left="1205"/>
      </w:pPr>
      <w:r>
        <w:rPr>
          <w:noProof/>
        </w:rPr>
        <mc:AlternateContent>
          <mc:Choice Requires="wpg">
            <w:drawing>
              <wp:inline distT="0" distB="0" distL="0" distR="0" wp14:anchorId="449D40AB" wp14:editId="5FC6C3B3">
                <wp:extent cx="5209540" cy="3636010"/>
                <wp:effectExtent l="0" t="0" r="0" b="2539"/>
                <wp:docPr id="496"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9540" cy="3636010"/>
                          <a:chOff x="0" y="0"/>
                          <a:chExt cx="5209540" cy="3636010"/>
                        </a:xfrm>
                      </wpg:grpSpPr>
                      <pic:pic xmlns:pic="http://schemas.openxmlformats.org/drawingml/2006/picture">
                        <pic:nvPicPr>
                          <pic:cNvPr id="497" name="Image 497"/>
                          <pic:cNvPicPr/>
                        </pic:nvPicPr>
                        <pic:blipFill>
                          <a:blip r:embed="rId344" cstate="print"/>
                          <a:stretch>
                            <a:fillRect/>
                          </a:stretch>
                        </pic:blipFill>
                        <pic:spPr>
                          <a:xfrm>
                            <a:off x="9461" y="9588"/>
                            <a:ext cx="5178121" cy="3616959"/>
                          </a:xfrm>
                          <a:prstGeom prst="rect">
                            <a:avLst/>
                          </a:prstGeom>
                        </pic:spPr>
                      </pic:pic>
                      <wps:wsp>
                        <wps:cNvPr id="498" name="Graphic 498"/>
                        <wps:cNvSpPr/>
                        <wps:spPr>
                          <a:xfrm>
                            <a:off x="4762" y="4762"/>
                            <a:ext cx="5200015" cy="3626485"/>
                          </a:xfrm>
                          <a:custGeom>
                            <a:avLst/>
                            <a:gdLst/>
                            <a:ahLst/>
                            <a:cxnLst/>
                            <a:rect l="l" t="t" r="r" b="b"/>
                            <a:pathLst>
                              <a:path w="5200015" h="3626485">
                                <a:moveTo>
                                  <a:pt x="0" y="3626485"/>
                                </a:moveTo>
                                <a:lnTo>
                                  <a:pt x="5200015" y="3626485"/>
                                </a:lnTo>
                                <a:lnTo>
                                  <a:pt x="5200015" y="0"/>
                                </a:lnTo>
                                <a:lnTo>
                                  <a:pt x="0" y="0"/>
                                </a:lnTo>
                                <a:lnTo>
                                  <a:pt x="0" y="362648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82DEC9D" id="Group 496" o:spid="_x0000_s1026" style="width:410.2pt;height:286.3pt;mso-position-horizontal-relative:char;mso-position-vertical-relative:line" coordsize="52095,36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">
                <v:shape id="Image 497" o:spid="_x0000_s1027" type="#_x0000_t75" style="position:absolute;left:94;top:95;width:51781;height:36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">
                  <v:imagedata r:id="rId345" o:title=""/>
                </v:shape>
                <v:shape id="Graphic 498" o:spid="_x0000_s1028" style="position:absolute;left:47;top:47;width:52000;height:36265;visibility:visible;mso-wrap-style:square;v-text-anchor:top" coordsize="5200015,3626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" path="m,3626485r5200015,l5200015,,,,,3626485xe" filled="f">
                  <v:path arrowok="t"/>
                </v:shape>
                <w10:anchorlock/>
              </v:group>
            </w:pict>
          </mc:Fallback>
        </mc:AlternateContent>
      </w:r>
    </w:p>
    <w:p w14:paraId="72E901B6" w14:textId="77777777" w:rsidR="00AD1340" w:rsidRDefault="0050760C">
      <w:pPr>
        <w:spacing w:before="190" w:line="220" w:lineRule="auto"/>
        <w:ind w:left="1191"/>
        <w:rPr>
          <w:i/>
          <w:sz w:val="18"/>
        </w:rPr>
      </w:pPr>
      <w:bookmarkStart w:id="26" w:name="_bookmark26"/>
      <w:bookmarkEnd w:id="26"/>
      <w:r>
        <w:rPr>
          <w:i/>
          <w:color w:val="005B82"/>
          <w:position w:val="2"/>
          <w:sz w:val="18"/>
        </w:rPr>
        <w:t xml:space="preserve">Figure 7-20 </w:t>
      </w:r>
      <w:r>
        <w:rPr>
          <w:i/>
          <w:color w:val="005B82"/>
          <w:sz w:val="12"/>
        </w:rPr>
        <w:t xml:space="preserve">Contribution </w:t>
      </w:r>
      <w:r>
        <w:rPr>
          <w:i/>
          <w:color w:val="005B82"/>
          <w:position w:val="2"/>
          <w:sz w:val="18"/>
        </w:rPr>
        <w:t xml:space="preserve">moyenne annuelle </w:t>
      </w:r>
      <w:r>
        <w:rPr>
          <w:i/>
          <w:color w:val="005B82"/>
          <w:sz w:val="12"/>
        </w:rPr>
        <w:t xml:space="preserve">des </w:t>
      </w:r>
      <w:r>
        <w:rPr>
          <w:i/>
          <w:color w:val="005B82"/>
          <w:position w:val="2"/>
          <w:sz w:val="18"/>
        </w:rPr>
        <w:t>PM2</w:t>
      </w:r>
      <w:r>
        <w:rPr>
          <w:i/>
          <w:color w:val="005B82"/>
          <w:sz w:val="12"/>
        </w:rPr>
        <w:t xml:space="preserve">,5 (en </w:t>
      </w:r>
      <w:r>
        <w:rPr>
          <w:i/>
          <w:color w:val="005B82"/>
          <w:position w:val="2"/>
          <w:sz w:val="18"/>
        </w:rPr>
        <w:t>µg/m</w:t>
      </w:r>
      <w:r>
        <w:rPr>
          <w:i/>
          <w:color w:val="005B82"/>
          <w:position w:val="2"/>
          <w:sz w:val="18"/>
          <w:vertAlign w:val="superscript"/>
        </w:rPr>
        <w:t>3</w:t>
      </w:r>
      <w:r>
        <w:rPr>
          <w:i/>
          <w:color w:val="005B82"/>
          <w:position w:val="2"/>
          <w:sz w:val="18"/>
        </w:rPr>
        <w:t xml:space="preserve"> ) (BAC_0-3-0-0) à la qualité de l'air ambiant divisée en </w:t>
      </w:r>
      <w:r>
        <w:rPr>
          <w:i/>
          <w:color w:val="005B82"/>
          <w:sz w:val="18"/>
        </w:rPr>
        <w:t>classes selon le cadre d'évaluation</w:t>
      </w:r>
    </w:p>
    <w:p w14:paraId="6FF394DB" w14:textId="77777777" w:rsidR="00AD1340" w:rsidRDefault="0050760C">
      <w:pPr>
        <w:pStyle w:val="BodyText"/>
        <w:spacing w:before="201"/>
        <w:ind w:left="1191"/>
      </w:pPr>
      <w:r>
        <w:rPr>
          <w:u w:val="single"/>
        </w:rPr>
        <w:t xml:space="preserve">D'un point de vue statistique, les </w:t>
      </w:r>
      <w:r>
        <w:t xml:space="preserve">résultats suivants sont </w:t>
      </w:r>
      <w:r>
        <w:rPr>
          <w:spacing w:val="-2"/>
        </w:rPr>
        <w:t>obtenus :</w:t>
      </w:r>
    </w:p>
    <w:p w14:paraId="6EA28B91" w14:textId="77777777" w:rsidR="00AD1340" w:rsidRDefault="0050760C">
      <w:pPr>
        <w:pStyle w:val="BodyText"/>
        <w:spacing w:before="181"/>
        <w:ind w:left="1191"/>
        <w:jc w:val="both"/>
      </w:pPr>
      <w:r>
        <w:t xml:space="preserve">Globalement, l'impact de l'aéroport pour le scénario BAC_0-3-0-0 </w:t>
      </w:r>
      <w:r>
        <w:rPr>
          <w:spacing w:val="-5"/>
        </w:rPr>
        <w:t>:</w:t>
      </w:r>
    </w:p>
    <w:p w14:paraId="6CD13D2C" w14:textId="77777777" w:rsidR="00AD1340" w:rsidRDefault="0050760C">
      <w:pPr>
        <w:pStyle w:val="ListParagraph"/>
        <w:numPr>
          <w:ilvl w:val="0"/>
          <w:numId w:val="2"/>
        </w:numPr>
        <w:tabs>
          <w:tab w:val="left" w:pos="1911"/>
        </w:tabs>
        <w:spacing w:before="29" w:line="256" w:lineRule="auto"/>
        <w:ind w:right="330"/>
        <w:rPr>
          <w:position w:val="1"/>
          <w:sz w:val="20"/>
        </w:rPr>
      </w:pPr>
      <w:r>
        <w:rPr>
          <w:position w:val="1"/>
          <w:sz w:val="20"/>
        </w:rPr>
        <w:t>La norme de qualité de l'a</w:t>
      </w:r>
      <w:r>
        <w:rPr>
          <w:position w:val="1"/>
          <w:sz w:val="20"/>
        </w:rPr>
        <w:t>ir pour les PM2</w:t>
      </w:r>
      <w:r>
        <w:rPr>
          <w:sz w:val="13"/>
        </w:rPr>
        <w:t xml:space="preserve">,5 en moyenne </w:t>
      </w:r>
      <w:r>
        <w:rPr>
          <w:position w:val="1"/>
          <w:sz w:val="20"/>
        </w:rPr>
        <w:t>annuelle (20 µg/m</w:t>
      </w:r>
      <w:r>
        <w:rPr>
          <w:position w:val="1"/>
          <w:sz w:val="20"/>
          <w:vertAlign w:val="superscript"/>
        </w:rPr>
        <w:t>3</w:t>
      </w:r>
      <w:r>
        <w:rPr>
          <w:position w:val="1"/>
          <w:sz w:val="20"/>
        </w:rPr>
        <w:t xml:space="preserve"> ) est dépassée sur 0,0012 km</w:t>
      </w:r>
      <w:r>
        <w:rPr>
          <w:position w:val="1"/>
          <w:sz w:val="20"/>
          <w:vertAlign w:val="superscript"/>
        </w:rPr>
        <w:t>2</w:t>
      </w:r>
      <w:r>
        <w:rPr>
          <w:sz w:val="20"/>
        </w:rPr>
        <w:t xml:space="preserve"> de plus dans l'état avec aéroport par rapport à l'état sans aéroport. Toutefois, cette zone supplémentaire se situe entièrement dans la zone du projet. Il n'y a pas de </w:t>
      </w:r>
      <w:r>
        <w:rPr>
          <w:position w:val="1"/>
          <w:sz w:val="20"/>
        </w:rPr>
        <w:t>dépassemen</w:t>
      </w:r>
      <w:r>
        <w:rPr>
          <w:position w:val="1"/>
          <w:sz w:val="20"/>
        </w:rPr>
        <w:t>t supplémentaire de 80 % ou de 100 % de la norme de qualité de l'air pour les PM2</w:t>
      </w:r>
      <w:r>
        <w:rPr>
          <w:sz w:val="13"/>
        </w:rPr>
        <w:t xml:space="preserve">,5 en moyenne </w:t>
      </w:r>
      <w:r>
        <w:rPr>
          <w:position w:val="1"/>
          <w:sz w:val="20"/>
        </w:rPr>
        <w:t xml:space="preserve">annuelle, </w:t>
      </w:r>
      <w:r>
        <w:rPr>
          <w:sz w:val="20"/>
        </w:rPr>
        <w:t>pour qui que ce soit, à cause de l'aéroport.</w:t>
      </w:r>
    </w:p>
    <w:p w14:paraId="3224B8CC" w14:textId="77777777" w:rsidR="00AD1340" w:rsidRDefault="0050760C">
      <w:pPr>
        <w:pStyle w:val="ListParagraph"/>
        <w:numPr>
          <w:ilvl w:val="0"/>
          <w:numId w:val="2"/>
        </w:numPr>
        <w:tabs>
          <w:tab w:val="left" w:pos="1911"/>
        </w:tabs>
        <w:spacing w:before="12" w:line="259" w:lineRule="auto"/>
        <w:ind w:right="332"/>
        <w:rPr>
          <w:sz w:val="20"/>
        </w:rPr>
      </w:pPr>
      <w:r>
        <w:rPr>
          <w:sz w:val="20"/>
        </w:rPr>
        <w:t>Il y a une contribution &gt; 0,6 µg/m</w:t>
      </w:r>
      <w:r>
        <w:rPr>
          <w:sz w:val="20"/>
          <w:vertAlign w:val="superscript"/>
        </w:rPr>
        <w:t>3</w:t>
      </w:r>
      <w:r>
        <w:rPr>
          <w:sz w:val="20"/>
        </w:rPr>
        <w:t xml:space="preserve"> (score d'effet -2 ou -3) de l'aéroport </w:t>
      </w:r>
      <w:r>
        <w:rPr>
          <w:sz w:val="20"/>
        </w:rPr>
        <w:t>à 1,12 km</w:t>
      </w:r>
      <w:r>
        <w:rPr>
          <w:sz w:val="20"/>
          <w:vertAlign w:val="superscript"/>
        </w:rPr>
        <w:t>2</w:t>
      </w:r>
      <w:r>
        <w:rPr>
          <w:sz w:val="20"/>
        </w:rPr>
        <w:t xml:space="preserve"> . Toutefois, cette z</w:t>
      </w:r>
      <w:r>
        <w:rPr>
          <w:sz w:val="20"/>
        </w:rPr>
        <w:t>one supplémentaire se trouve entièrement dans la zone du projet ou à un endroit inaccessible.</w:t>
      </w:r>
      <w:r>
        <w:rPr>
          <w:sz w:val="20"/>
          <w:vertAlign w:val="superscript"/>
        </w:rPr>
        <w:t>47</w:t>
      </w:r>
    </w:p>
    <w:p w14:paraId="45D22EAB" w14:textId="77777777" w:rsidR="00AD1340" w:rsidRDefault="00AD1340">
      <w:pPr>
        <w:pStyle w:val="BodyText"/>
        <w:spacing w:before="179"/>
      </w:pPr>
    </w:p>
    <w:p w14:paraId="2B5537AE" w14:textId="77777777" w:rsidR="00AD1340" w:rsidRDefault="0050760C">
      <w:pPr>
        <w:ind w:left="1191"/>
        <w:rPr>
          <w:i/>
          <w:sz w:val="20"/>
        </w:rPr>
      </w:pPr>
      <w:r>
        <w:rPr>
          <w:noProof/>
        </w:rPr>
        <w:drawing>
          <wp:anchor distT="0" distB="0" distL="0" distR="0" simplePos="0" relativeHeight="15863296" behindDoc="0" locked="0" layoutInCell="1" allowOverlap="1" wp14:anchorId="674E9339" wp14:editId="4C72F2CF">
            <wp:simplePos x="0" y="0"/>
            <wp:positionH relativeFrom="page">
              <wp:posOffset>943386</wp:posOffset>
            </wp:positionH>
            <wp:positionV relativeFrom="paragraph">
              <wp:posOffset>39435</wp:posOffset>
            </wp:positionV>
            <wp:extent cx="340583" cy="84461"/>
            <wp:effectExtent l="0" t="0" r="0" b="0"/>
            <wp:wrapNone/>
            <wp:docPr id="499" name="Imag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346" cstate="print"/>
                    <a:stretch>
                      <a:fillRect/>
                    </a:stretch>
                  </pic:blipFill>
                  <pic:spPr>
                    <a:xfrm>
                      <a:off x="0" y="0"/>
                      <a:ext cx="340583" cy="84461"/>
                    </a:xfrm>
                    <a:prstGeom prst="rect">
                      <a:avLst/>
                    </a:prstGeom>
                  </pic:spPr>
                </pic:pic>
              </a:graphicData>
            </a:graphic>
          </wp:anchor>
        </w:drawing>
      </w:r>
      <w:r>
        <w:rPr>
          <w:i/>
          <w:color w:val="005B82"/>
          <w:spacing w:val="-5"/>
          <w:sz w:val="20"/>
        </w:rPr>
        <w:t>CE</w:t>
      </w:r>
    </w:p>
    <w:p w14:paraId="7F45D4B7" w14:textId="77777777" w:rsidR="00AD1340" w:rsidRDefault="0050760C">
      <w:pPr>
        <w:pStyle w:val="BodyText"/>
        <w:spacing w:before="140" w:line="256" w:lineRule="auto"/>
        <w:ind w:left="1191"/>
      </w:pPr>
      <w:r>
        <w:rPr>
          <w:u w:val="single"/>
        </w:rPr>
        <w:t xml:space="preserve">Sur la carte des différences CE </w:t>
      </w:r>
      <w:r>
        <w:t>par rapport à la condition de référence (c'est-à-dire sans aéroport), il y a des effets aériens significatifs (score d'effe</w:t>
      </w:r>
      <w:r>
        <w:t>t -2 ou -3) en dehors de la zone du projet</w:t>
      </w:r>
      <w:r>
        <w:rPr>
          <w:vertAlign w:val="superscript"/>
        </w:rPr>
        <w:t>48</w:t>
      </w:r>
      <w:r>
        <w:t xml:space="preserve"> .</w:t>
      </w:r>
    </w:p>
    <w:p w14:paraId="34FE6DC3" w14:textId="77777777" w:rsidR="00AD1340" w:rsidRDefault="00AD1340">
      <w:pPr>
        <w:pStyle w:val="BodyText"/>
      </w:pPr>
    </w:p>
    <w:p w14:paraId="1FC5A04B" w14:textId="77777777" w:rsidR="00AD1340" w:rsidRDefault="00AD1340">
      <w:pPr>
        <w:pStyle w:val="BodyText"/>
      </w:pPr>
    </w:p>
    <w:p w14:paraId="7BA31789" w14:textId="77777777" w:rsidR="00AD1340" w:rsidRDefault="00AD1340">
      <w:pPr>
        <w:pStyle w:val="BodyText"/>
      </w:pPr>
    </w:p>
    <w:p w14:paraId="3ACAEF1C" w14:textId="77777777" w:rsidR="00AD1340" w:rsidRDefault="00AD1340">
      <w:pPr>
        <w:pStyle w:val="BodyText"/>
      </w:pPr>
    </w:p>
    <w:p w14:paraId="1643E742" w14:textId="77777777" w:rsidR="00AD1340" w:rsidRDefault="00AD1340">
      <w:pPr>
        <w:pStyle w:val="BodyText"/>
      </w:pPr>
    </w:p>
    <w:p w14:paraId="460B7989" w14:textId="77777777" w:rsidR="00AD1340" w:rsidRDefault="0050760C">
      <w:pPr>
        <w:pStyle w:val="BodyText"/>
        <w:spacing w:before="13"/>
      </w:pPr>
      <w:r>
        <w:rPr>
          <w:noProof/>
        </w:rPr>
        <mc:AlternateContent>
          <mc:Choice Requires="wps">
            <w:drawing>
              <wp:anchor distT="0" distB="0" distL="0" distR="0" simplePos="0" relativeHeight="487721984" behindDoc="1" locked="0" layoutInCell="1" allowOverlap="1" wp14:anchorId="70D9C7C3" wp14:editId="6DD17880">
                <wp:simplePos x="0" y="0"/>
                <wp:positionH relativeFrom="page">
                  <wp:posOffset>936040</wp:posOffset>
                </wp:positionH>
                <wp:positionV relativeFrom="paragraph">
                  <wp:posOffset>178694</wp:posOffset>
                </wp:positionV>
                <wp:extent cx="1829435" cy="7620"/>
                <wp:effectExtent l="0" t="0" r="0" b="0"/>
                <wp:wrapTopAndBottom/>
                <wp:docPr id="500" name="Graphic 5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4958F7" id="Graphic 500" o:spid="_x0000_s1026" style="position:absolute;margin-left:73.7pt;margin-top:14.05pt;width:144.05pt;height:.6pt;z-index:-1559449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" path="m1829053,l,,,7619r1829053,l1829053,xe" fillcolor="black" stroked="f">
                <v:path arrowok="t"/>
                <w10:wrap type="topAndBottom" anchorx="page"/>
              </v:shape>
            </w:pict>
          </mc:Fallback>
        </mc:AlternateContent>
      </w:r>
    </w:p>
    <w:p w14:paraId="41425D34" w14:textId="77777777" w:rsidR="00AD1340" w:rsidRDefault="0050760C">
      <w:pPr>
        <w:pStyle w:val="BodyText"/>
        <w:spacing w:before="92"/>
        <w:ind w:left="255" w:right="303" w:hanging="142"/>
      </w:pPr>
      <w:r>
        <w:rPr>
          <w:vertAlign w:val="superscript"/>
        </w:rPr>
        <w:t>47</w:t>
      </w:r>
      <w:r>
        <w:t xml:space="preserve"> Selon la modélisation statistique de la population, 3 personnes vivent dans la zone d'impact -2. Cependant, cela est peu probable si l'on se réfère à la carte des différences (voir </w:t>
      </w:r>
      <w:hyperlink w:anchor="_bookmark26" w:history="1">
        <w:r>
          <w:t>figure 7-20</w:t>
        </w:r>
      </w:hyperlink>
      <w:r>
        <w:t xml:space="preserve">), qui indique que </w:t>
      </w:r>
      <w:r>
        <w:rPr>
          <w:spacing w:val="-3"/>
        </w:rPr>
        <w:t xml:space="preserve">la </w:t>
      </w:r>
      <w:r>
        <w:t>zone d'impact -2 se trouve entièrement dans une zone non accessible.</w:t>
      </w:r>
    </w:p>
    <w:p w14:paraId="29FE64F7" w14:textId="77777777" w:rsidR="00AD1340" w:rsidRDefault="0050760C">
      <w:pPr>
        <w:pStyle w:val="BodyText"/>
        <w:ind w:left="255" w:hanging="142"/>
      </w:pPr>
      <w:r>
        <w:rPr>
          <w:vertAlign w:val="superscript"/>
        </w:rPr>
        <w:t>48</w:t>
      </w:r>
      <w:r>
        <w:t xml:space="preserve"> Comme indiqué, il n'existe pas de norme de qualité de l'air pour la CE et les effets / scores donnés sont valables par rapport à </w:t>
      </w:r>
      <w:r>
        <w:t xml:space="preserve">une valeur supposée (voir section </w:t>
      </w:r>
      <w:hyperlink w:anchor="_bookmark4" w:history="1">
        <w:r>
          <w:t>7.2.2).</w:t>
        </w:r>
      </w:hyperlink>
    </w:p>
    <w:p w14:paraId="1F741FBD" w14:textId="77777777" w:rsidR="00AD1340" w:rsidRDefault="00AD1340">
      <w:pPr>
        <w:sectPr w:rsidR="00AD1340">
          <w:pgSz w:w="11910" w:h="16840"/>
          <w:pgMar w:top="1740" w:right="800" w:bottom="1040" w:left="1360" w:header="748" w:footer="852" w:gutter="0"/>
          <w:cols w:space="720"/>
        </w:sectPr>
      </w:pPr>
    </w:p>
    <w:p w14:paraId="44F25E7E" w14:textId="77777777" w:rsidR="00AD1340" w:rsidRDefault="00AD1340">
      <w:pPr>
        <w:pStyle w:val="BodyText"/>
        <w:spacing w:before="6"/>
        <w:rPr>
          <w:sz w:val="8"/>
        </w:rPr>
      </w:pPr>
    </w:p>
    <w:p w14:paraId="211FD088" w14:textId="77777777" w:rsidR="00AD1340" w:rsidRDefault="0050760C">
      <w:pPr>
        <w:pStyle w:val="BodyText"/>
        <w:ind w:left="1205"/>
      </w:pPr>
      <w:r>
        <w:rPr>
          <w:noProof/>
        </w:rPr>
        <mc:AlternateContent>
          <mc:Choice Requires="wpg">
            <w:drawing>
              <wp:inline distT="0" distB="0" distL="0" distR="0" wp14:anchorId="1808BFA9" wp14:editId="22AD854C">
                <wp:extent cx="5082540" cy="3548379"/>
                <wp:effectExtent l="0" t="0" r="0" b="4445"/>
                <wp:docPr id="501"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2540" cy="3548379"/>
                          <a:chOff x="0" y="0"/>
                          <a:chExt cx="5082540" cy="3548379"/>
                        </a:xfrm>
                      </wpg:grpSpPr>
                      <pic:pic xmlns:pic="http://schemas.openxmlformats.org/drawingml/2006/picture">
                        <pic:nvPicPr>
                          <pic:cNvPr id="502" name="Image 502"/>
                          <pic:cNvPicPr/>
                        </pic:nvPicPr>
                        <pic:blipFill>
                          <a:blip r:embed="rId347" cstate="print"/>
                          <a:stretch>
                            <a:fillRect/>
                          </a:stretch>
                        </pic:blipFill>
                        <pic:spPr>
                          <a:xfrm>
                            <a:off x="9461" y="9588"/>
                            <a:ext cx="5051220" cy="3529329"/>
                          </a:xfrm>
                          <a:prstGeom prst="rect">
                            <a:avLst/>
                          </a:prstGeom>
                        </pic:spPr>
                      </pic:pic>
                      <wps:wsp>
                        <wps:cNvPr id="503" name="Graphic 503"/>
                        <wps:cNvSpPr/>
                        <wps:spPr>
                          <a:xfrm>
                            <a:off x="4762" y="4762"/>
                            <a:ext cx="5073015" cy="3538854"/>
                          </a:xfrm>
                          <a:custGeom>
                            <a:avLst/>
                            <a:gdLst/>
                            <a:ahLst/>
                            <a:cxnLst/>
                            <a:rect l="l" t="t" r="r" b="b"/>
                            <a:pathLst>
                              <a:path w="5073015" h="3538854">
                                <a:moveTo>
                                  <a:pt x="0" y="3538855"/>
                                </a:moveTo>
                                <a:lnTo>
                                  <a:pt x="5072888" y="3538855"/>
                                </a:lnTo>
                                <a:lnTo>
                                  <a:pt x="5072888" y="0"/>
                                </a:lnTo>
                                <a:lnTo>
                                  <a:pt x="0" y="0"/>
                                </a:lnTo>
                                <a:lnTo>
                                  <a:pt x="0" y="353885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C4CC03B" id="Group 501" o:spid="_x0000_s1026" style="width:400.2pt;height:279.4pt;mso-position-horizontal-relative:char;mso-position-vertical-relative:line" coordsize="50825,354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">
                <v:shape id="Image 502" o:spid="_x0000_s1027" type="#_x0000_t75" style="position:absolute;left:94;top:95;width:50512;height:35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">
                  <v:imagedata r:id="rId348" o:title=""/>
                </v:shape>
                <v:shape id="Graphic 503" o:spid="_x0000_s1028" style="position:absolute;left:47;top:47;width:50730;height:35389;visibility:visible;mso-wrap-style:square;v-text-anchor:top" coordsize="5073015,3538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" path="m,3538855r5072888,l5072888,,,,,3538855xe" filled="f">
                  <v:path arrowok="t"/>
                </v:shape>
                <w10:anchorlock/>
              </v:group>
            </w:pict>
          </mc:Fallback>
        </mc:AlternateContent>
      </w:r>
    </w:p>
    <w:p w14:paraId="5C8FB331" w14:textId="77777777" w:rsidR="00AD1340" w:rsidRDefault="0050760C">
      <w:pPr>
        <w:spacing w:before="161"/>
        <w:ind w:left="1191"/>
        <w:rPr>
          <w:i/>
          <w:sz w:val="18"/>
        </w:rPr>
      </w:pPr>
      <w:r>
        <w:rPr>
          <w:i/>
          <w:color w:val="005B82"/>
          <w:sz w:val="18"/>
        </w:rPr>
        <w:t xml:space="preserve">Figure 7-21 Contribution moyenne annuelle de la CE </w:t>
      </w:r>
      <w:r>
        <w:rPr>
          <w:i/>
          <w:color w:val="005B82"/>
          <w:spacing w:val="25"/>
          <w:sz w:val="18"/>
        </w:rPr>
        <w:t>(</w:t>
      </w:r>
      <w:r>
        <w:rPr>
          <w:i/>
          <w:color w:val="005B82"/>
          <w:sz w:val="18"/>
        </w:rPr>
        <w:t xml:space="preserve">en </w:t>
      </w:r>
      <w:r>
        <w:rPr>
          <w:i/>
          <w:color w:val="005B82"/>
          <w:position w:val="5"/>
          <w:sz w:val="12"/>
        </w:rPr>
        <w:t>µg/m3</w:t>
      </w:r>
      <w:r>
        <w:rPr>
          <w:i/>
          <w:color w:val="005B82"/>
          <w:sz w:val="18"/>
        </w:rPr>
        <w:t xml:space="preserve">) (BAC_0-3-0-0) à la qualité de l'air ambiant divisée en </w:t>
      </w:r>
      <w:r>
        <w:rPr>
          <w:i/>
          <w:color w:val="005B82"/>
          <w:spacing w:val="-2"/>
          <w:sz w:val="18"/>
        </w:rPr>
        <w:t>classes</w:t>
      </w:r>
    </w:p>
    <w:p w14:paraId="0FDA4B13" w14:textId="77777777" w:rsidR="00AD1340" w:rsidRDefault="00AD1340">
      <w:pPr>
        <w:pStyle w:val="BodyText"/>
        <w:rPr>
          <w:i/>
          <w:sz w:val="18"/>
        </w:rPr>
      </w:pPr>
    </w:p>
    <w:p w14:paraId="447EDD70" w14:textId="77777777" w:rsidR="00AD1340" w:rsidRDefault="00AD1340">
      <w:pPr>
        <w:pStyle w:val="BodyText"/>
        <w:spacing w:before="181"/>
        <w:rPr>
          <w:i/>
          <w:sz w:val="18"/>
        </w:rPr>
      </w:pPr>
    </w:p>
    <w:p w14:paraId="5201DABE" w14:textId="77777777" w:rsidR="00AD1340" w:rsidRDefault="0050760C">
      <w:pPr>
        <w:pStyle w:val="BodyText"/>
        <w:spacing w:before="1" w:line="417" w:lineRule="auto"/>
        <w:ind w:left="1191" w:right="3450"/>
      </w:pPr>
      <w:r>
        <w:rPr>
          <w:u w:val="single"/>
        </w:rPr>
        <w:t>St</w:t>
      </w:r>
      <w:r>
        <w:rPr>
          <w:u w:val="single"/>
        </w:rPr>
        <w:t xml:space="preserve">atistiquement, </w:t>
      </w:r>
      <w:r>
        <w:t>on obtient les résultats suivants : Superficie</w:t>
      </w:r>
      <w:r>
        <w:rPr>
          <w:vertAlign w:val="superscript"/>
        </w:rPr>
        <w:t>49</w:t>
      </w:r>
      <w:r>
        <w:t xml:space="preserve"> (en km )</w:t>
      </w:r>
      <w:r>
        <w:rPr>
          <w:vertAlign w:val="superscript"/>
        </w:rPr>
        <w:t>2</w:t>
      </w: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4"/>
      </w:tblGrid>
      <w:tr w:rsidR="00AD1340" w14:paraId="356199F2" w14:textId="77777777">
        <w:trPr>
          <w:trHeight w:val="584"/>
        </w:trPr>
        <w:tc>
          <w:tcPr>
            <w:tcW w:w="1524" w:type="dxa"/>
          </w:tcPr>
          <w:p w14:paraId="2C3188AF" w14:textId="77777777" w:rsidR="00AD1340" w:rsidRDefault="00AD1340">
            <w:pPr>
              <w:pStyle w:val="TableParagraph"/>
              <w:spacing w:before="0" w:line="240" w:lineRule="auto"/>
              <w:jc w:val="left"/>
              <w:rPr>
                <w:rFonts w:ascii="Times New Roman"/>
                <w:sz w:val="20"/>
              </w:rPr>
            </w:pPr>
          </w:p>
        </w:tc>
        <w:tc>
          <w:tcPr>
            <w:tcW w:w="2820" w:type="dxa"/>
            <w:gridSpan w:val="2"/>
          </w:tcPr>
          <w:p w14:paraId="03557D5E" w14:textId="77777777" w:rsidR="00AD1340" w:rsidRDefault="0050760C">
            <w:pPr>
              <w:pStyle w:val="TableParagraph"/>
              <w:spacing w:line="240" w:lineRule="auto"/>
              <w:ind w:right="576"/>
              <w:jc w:val="right"/>
              <w:rPr>
                <w:sz w:val="21"/>
              </w:rPr>
            </w:pPr>
            <w:r>
              <w:rPr>
                <w:spacing w:val="-2"/>
                <w:sz w:val="21"/>
              </w:rPr>
              <w:t>Scénario de référence</w:t>
            </w:r>
          </w:p>
          <w:p w14:paraId="01B71FD2" w14:textId="77777777" w:rsidR="00AD1340" w:rsidRDefault="0050760C">
            <w:pPr>
              <w:pStyle w:val="TableParagraph"/>
              <w:spacing w:before="32" w:line="240" w:lineRule="auto"/>
              <w:ind w:right="675"/>
              <w:jc w:val="right"/>
              <w:rPr>
                <w:sz w:val="21"/>
              </w:rPr>
            </w:pPr>
            <w:r>
              <w:rPr>
                <w:spacing w:val="-2"/>
                <w:sz w:val="21"/>
              </w:rPr>
              <w:t>BAC_0000_2030</w:t>
            </w:r>
          </w:p>
        </w:tc>
        <w:tc>
          <w:tcPr>
            <w:tcW w:w="3168" w:type="dxa"/>
            <w:gridSpan w:val="2"/>
          </w:tcPr>
          <w:p w14:paraId="694C7641" w14:textId="77777777" w:rsidR="00AD1340" w:rsidRDefault="0050760C">
            <w:pPr>
              <w:pStyle w:val="TableParagraph"/>
              <w:spacing w:before="158" w:line="240" w:lineRule="auto"/>
              <w:ind w:left="736"/>
              <w:jc w:val="left"/>
              <w:rPr>
                <w:sz w:val="21"/>
              </w:rPr>
            </w:pPr>
            <w:r>
              <w:rPr>
                <w:sz w:val="21"/>
              </w:rPr>
              <w:t xml:space="preserve">Scénario </w:t>
            </w:r>
            <w:r>
              <w:rPr>
                <w:spacing w:val="-2"/>
                <w:sz w:val="21"/>
              </w:rPr>
              <w:t>BAC_0300</w:t>
            </w:r>
          </w:p>
        </w:tc>
      </w:tr>
      <w:tr w:rsidR="00AD1340" w14:paraId="0782D844" w14:textId="77777777">
        <w:trPr>
          <w:trHeight w:val="596"/>
        </w:trPr>
        <w:tc>
          <w:tcPr>
            <w:tcW w:w="1524" w:type="dxa"/>
          </w:tcPr>
          <w:p w14:paraId="7C5BACD5" w14:textId="77777777" w:rsidR="00AD1340" w:rsidRDefault="0050760C">
            <w:pPr>
              <w:pStyle w:val="TableParagraph"/>
              <w:spacing w:line="240" w:lineRule="auto"/>
              <w:ind w:left="65" w:right="62"/>
              <w:rPr>
                <w:sz w:val="21"/>
              </w:rPr>
            </w:pPr>
            <w:r>
              <w:rPr>
                <w:spacing w:val="-2"/>
                <w:sz w:val="21"/>
              </w:rPr>
              <w:t xml:space="preserve">Conc. </w:t>
            </w:r>
            <w:r>
              <w:rPr>
                <w:sz w:val="21"/>
              </w:rPr>
              <w:t>absolue.</w:t>
            </w:r>
          </w:p>
          <w:p w14:paraId="64025200" w14:textId="77777777" w:rsidR="00AD1340" w:rsidRDefault="0050760C">
            <w:pPr>
              <w:pStyle w:val="TableParagraph"/>
              <w:spacing w:before="68"/>
              <w:ind w:left="65" w:right="36"/>
              <w:rPr>
                <w:sz w:val="21"/>
              </w:rPr>
            </w:pPr>
            <w:r>
              <w:rPr>
                <w:spacing w:val="-2"/>
                <w:sz w:val="21"/>
              </w:rPr>
              <w:t>(µg/m )</w:t>
            </w:r>
            <w:r>
              <w:rPr>
                <w:spacing w:val="-2"/>
                <w:sz w:val="21"/>
                <w:vertAlign w:val="superscript"/>
              </w:rPr>
              <w:t>3</w:t>
            </w:r>
          </w:p>
        </w:tc>
        <w:tc>
          <w:tcPr>
            <w:tcW w:w="1392" w:type="dxa"/>
          </w:tcPr>
          <w:p w14:paraId="4810B61F" w14:textId="77777777" w:rsidR="00AD1340" w:rsidRDefault="0050760C">
            <w:pPr>
              <w:pStyle w:val="TableParagraph"/>
              <w:spacing w:before="170" w:line="240" w:lineRule="auto"/>
              <w:ind w:left="63" w:right="39"/>
              <w:rPr>
                <w:sz w:val="21"/>
              </w:rPr>
            </w:pPr>
            <w:r>
              <w:rPr>
                <w:spacing w:val="-2"/>
                <w:sz w:val="21"/>
              </w:rPr>
              <w:t>Bruxelles</w:t>
            </w:r>
          </w:p>
        </w:tc>
        <w:tc>
          <w:tcPr>
            <w:tcW w:w="1428" w:type="dxa"/>
          </w:tcPr>
          <w:p w14:paraId="4427A139" w14:textId="77777777" w:rsidR="00AD1340" w:rsidRDefault="0050760C">
            <w:pPr>
              <w:pStyle w:val="TableParagraph"/>
              <w:spacing w:before="170" w:line="240" w:lineRule="auto"/>
              <w:ind w:left="65" w:right="38"/>
              <w:rPr>
                <w:sz w:val="21"/>
              </w:rPr>
            </w:pPr>
            <w:r>
              <w:rPr>
                <w:spacing w:val="-2"/>
                <w:sz w:val="21"/>
              </w:rPr>
              <w:t>Flandre</w:t>
            </w:r>
          </w:p>
        </w:tc>
        <w:tc>
          <w:tcPr>
            <w:tcW w:w="1404" w:type="dxa"/>
          </w:tcPr>
          <w:p w14:paraId="3F60D901" w14:textId="77777777" w:rsidR="00AD1340" w:rsidRDefault="0050760C">
            <w:pPr>
              <w:pStyle w:val="TableParagraph"/>
              <w:spacing w:before="170" w:line="240" w:lineRule="auto"/>
              <w:ind w:left="64" w:right="52"/>
              <w:rPr>
                <w:sz w:val="21"/>
              </w:rPr>
            </w:pPr>
            <w:r>
              <w:rPr>
                <w:spacing w:val="-2"/>
                <w:sz w:val="21"/>
              </w:rPr>
              <w:t>Bruxelles</w:t>
            </w:r>
          </w:p>
        </w:tc>
        <w:tc>
          <w:tcPr>
            <w:tcW w:w="1764" w:type="dxa"/>
          </w:tcPr>
          <w:p w14:paraId="0171D847" w14:textId="77777777" w:rsidR="00AD1340" w:rsidRDefault="0050760C">
            <w:pPr>
              <w:pStyle w:val="TableParagraph"/>
              <w:spacing w:before="170" w:line="240" w:lineRule="auto"/>
              <w:ind w:left="62" w:right="36"/>
              <w:rPr>
                <w:sz w:val="21"/>
              </w:rPr>
            </w:pPr>
            <w:r>
              <w:rPr>
                <w:spacing w:val="-2"/>
                <w:sz w:val="21"/>
              </w:rPr>
              <w:t>Flandre</w:t>
            </w:r>
          </w:p>
        </w:tc>
      </w:tr>
      <w:tr w:rsidR="00AD1340" w14:paraId="47ABB3C3" w14:textId="77777777">
        <w:trPr>
          <w:trHeight w:val="273"/>
        </w:trPr>
        <w:tc>
          <w:tcPr>
            <w:tcW w:w="1524" w:type="dxa"/>
          </w:tcPr>
          <w:p w14:paraId="41AF4C38" w14:textId="77777777" w:rsidR="00AD1340" w:rsidRDefault="0050760C">
            <w:pPr>
              <w:pStyle w:val="TableParagraph"/>
              <w:ind w:left="65" w:right="40"/>
              <w:rPr>
                <w:sz w:val="21"/>
              </w:rPr>
            </w:pPr>
            <w:r>
              <w:rPr>
                <w:sz w:val="21"/>
              </w:rPr>
              <w:t>0-0</w:t>
            </w:r>
            <w:r>
              <w:rPr>
                <w:spacing w:val="-5"/>
                <w:sz w:val="21"/>
              </w:rPr>
              <w:t>,5</w:t>
            </w:r>
          </w:p>
        </w:tc>
        <w:tc>
          <w:tcPr>
            <w:tcW w:w="1392" w:type="dxa"/>
          </w:tcPr>
          <w:p w14:paraId="7D0BE96D" w14:textId="77777777" w:rsidR="00AD1340" w:rsidRDefault="0050760C">
            <w:pPr>
              <w:pStyle w:val="TableParagraph"/>
              <w:ind w:left="63" w:right="51"/>
              <w:rPr>
                <w:sz w:val="21"/>
              </w:rPr>
            </w:pPr>
            <w:r>
              <w:rPr>
                <w:spacing w:val="-4"/>
                <w:sz w:val="21"/>
              </w:rPr>
              <w:t>28,1</w:t>
            </w:r>
          </w:p>
        </w:tc>
        <w:tc>
          <w:tcPr>
            <w:tcW w:w="1428" w:type="dxa"/>
          </w:tcPr>
          <w:p w14:paraId="4D070477" w14:textId="77777777" w:rsidR="00AD1340" w:rsidRDefault="0050760C">
            <w:pPr>
              <w:pStyle w:val="TableParagraph"/>
              <w:ind w:left="65" w:right="52"/>
              <w:rPr>
                <w:sz w:val="21"/>
              </w:rPr>
            </w:pPr>
            <w:r>
              <w:rPr>
                <w:spacing w:val="-2"/>
                <w:sz w:val="21"/>
              </w:rPr>
              <w:t>577,7</w:t>
            </w:r>
          </w:p>
        </w:tc>
        <w:tc>
          <w:tcPr>
            <w:tcW w:w="1404" w:type="dxa"/>
          </w:tcPr>
          <w:p w14:paraId="21432B77" w14:textId="77777777" w:rsidR="00AD1340" w:rsidRDefault="0050760C">
            <w:pPr>
              <w:pStyle w:val="TableParagraph"/>
              <w:ind w:left="64" w:right="40"/>
              <w:rPr>
                <w:sz w:val="21"/>
              </w:rPr>
            </w:pPr>
            <w:r>
              <w:rPr>
                <w:spacing w:val="-4"/>
                <w:sz w:val="21"/>
              </w:rPr>
              <w:t>27,8</w:t>
            </w:r>
          </w:p>
        </w:tc>
        <w:tc>
          <w:tcPr>
            <w:tcW w:w="1764" w:type="dxa"/>
          </w:tcPr>
          <w:p w14:paraId="28E72CBA" w14:textId="77777777" w:rsidR="00AD1340" w:rsidRDefault="0050760C">
            <w:pPr>
              <w:pStyle w:val="TableParagraph"/>
              <w:ind w:left="62" w:right="50"/>
              <w:rPr>
                <w:sz w:val="21"/>
              </w:rPr>
            </w:pPr>
            <w:r>
              <w:rPr>
                <w:spacing w:val="-2"/>
                <w:sz w:val="21"/>
              </w:rPr>
              <w:t>568,2</w:t>
            </w:r>
          </w:p>
        </w:tc>
      </w:tr>
      <w:tr w:rsidR="00AD1340" w14:paraId="06C18C1B" w14:textId="77777777">
        <w:trPr>
          <w:trHeight w:val="272"/>
        </w:trPr>
        <w:tc>
          <w:tcPr>
            <w:tcW w:w="1524" w:type="dxa"/>
          </w:tcPr>
          <w:p w14:paraId="211C11AA" w14:textId="77777777" w:rsidR="00AD1340" w:rsidRDefault="0050760C">
            <w:pPr>
              <w:pStyle w:val="TableParagraph"/>
              <w:ind w:left="65" w:right="53"/>
              <w:rPr>
                <w:sz w:val="21"/>
              </w:rPr>
            </w:pPr>
            <w:r>
              <w:rPr>
                <w:sz w:val="21"/>
              </w:rPr>
              <w:t>0,5-0</w:t>
            </w:r>
            <w:r>
              <w:rPr>
                <w:spacing w:val="-5"/>
                <w:sz w:val="21"/>
              </w:rPr>
              <w:t>,8</w:t>
            </w:r>
          </w:p>
        </w:tc>
        <w:tc>
          <w:tcPr>
            <w:tcW w:w="1392" w:type="dxa"/>
          </w:tcPr>
          <w:p w14:paraId="4CDE67B8" w14:textId="77777777" w:rsidR="00AD1340" w:rsidRDefault="0050760C">
            <w:pPr>
              <w:pStyle w:val="TableParagraph"/>
              <w:ind w:left="63" w:right="39"/>
              <w:rPr>
                <w:sz w:val="21"/>
              </w:rPr>
            </w:pPr>
            <w:r>
              <w:rPr>
                <w:spacing w:val="-2"/>
                <w:sz w:val="21"/>
              </w:rPr>
              <w:t>114,5</w:t>
            </w:r>
          </w:p>
        </w:tc>
        <w:tc>
          <w:tcPr>
            <w:tcW w:w="1428" w:type="dxa"/>
          </w:tcPr>
          <w:p w14:paraId="0B3DEA32" w14:textId="77777777" w:rsidR="00AD1340" w:rsidRDefault="0050760C">
            <w:pPr>
              <w:pStyle w:val="TableParagraph"/>
              <w:ind w:left="65" w:right="52"/>
              <w:rPr>
                <w:sz w:val="21"/>
              </w:rPr>
            </w:pPr>
            <w:r>
              <w:rPr>
                <w:spacing w:val="-2"/>
                <w:sz w:val="21"/>
              </w:rPr>
              <w:t>257,3</w:t>
            </w:r>
          </w:p>
        </w:tc>
        <w:tc>
          <w:tcPr>
            <w:tcW w:w="1404" w:type="dxa"/>
          </w:tcPr>
          <w:p w14:paraId="614E264D" w14:textId="77777777" w:rsidR="00AD1340" w:rsidRDefault="0050760C">
            <w:pPr>
              <w:pStyle w:val="TableParagraph"/>
              <w:ind w:left="64" w:right="52"/>
              <w:rPr>
                <w:sz w:val="21"/>
              </w:rPr>
            </w:pPr>
            <w:r>
              <w:rPr>
                <w:spacing w:val="-2"/>
                <w:sz w:val="21"/>
              </w:rPr>
              <w:t>113,0</w:t>
            </w:r>
          </w:p>
        </w:tc>
        <w:tc>
          <w:tcPr>
            <w:tcW w:w="1764" w:type="dxa"/>
          </w:tcPr>
          <w:p w14:paraId="0E204346" w14:textId="77777777" w:rsidR="00AD1340" w:rsidRDefault="0050760C">
            <w:pPr>
              <w:pStyle w:val="TableParagraph"/>
              <w:ind w:left="62" w:right="50"/>
              <w:rPr>
                <w:sz w:val="21"/>
              </w:rPr>
            </w:pPr>
            <w:r>
              <w:rPr>
                <w:spacing w:val="-2"/>
                <w:sz w:val="21"/>
              </w:rPr>
              <w:t>258,6</w:t>
            </w:r>
          </w:p>
        </w:tc>
      </w:tr>
      <w:tr w:rsidR="00AD1340" w14:paraId="7B37D68C" w14:textId="77777777">
        <w:trPr>
          <w:trHeight w:val="273"/>
        </w:trPr>
        <w:tc>
          <w:tcPr>
            <w:tcW w:w="1524" w:type="dxa"/>
          </w:tcPr>
          <w:p w14:paraId="4A2899B6" w14:textId="77777777" w:rsidR="00AD1340" w:rsidRDefault="0050760C">
            <w:pPr>
              <w:pStyle w:val="TableParagraph"/>
              <w:ind w:left="65" w:right="40"/>
              <w:rPr>
                <w:sz w:val="21"/>
              </w:rPr>
            </w:pPr>
            <w:r>
              <w:rPr>
                <w:sz w:val="21"/>
              </w:rPr>
              <w:t>0,</w:t>
            </w:r>
            <w:r>
              <w:rPr>
                <w:spacing w:val="-10"/>
                <w:sz w:val="21"/>
              </w:rPr>
              <w:t>8-1</w:t>
            </w:r>
          </w:p>
        </w:tc>
        <w:tc>
          <w:tcPr>
            <w:tcW w:w="1392" w:type="dxa"/>
          </w:tcPr>
          <w:p w14:paraId="129DB3E9" w14:textId="77777777" w:rsidR="00AD1340" w:rsidRDefault="0050760C">
            <w:pPr>
              <w:pStyle w:val="TableParagraph"/>
              <w:ind w:left="63" w:right="51"/>
              <w:rPr>
                <w:sz w:val="21"/>
              </w:rPr>
            </w:pPr>
            <w:r>
              <w:rPr>
                <w:spacing w:val="-4"/>
                <w:sz w:val="21"/>
              </w:rPr>
              <w:t>19,7</w:t>
            </w:r>
          </w:p>
        </w:tc>
        <w:tc>
          <w:tcPr>
            <w:tcW w:w="1428" w:type="dxa"/>
          </w:tcPr>
          <w:p w14:paraId="470BAE7C" w14:textId="77777777" w:rsidR="00AD1340" w:rsidRDefault="0050760C">
            <w:pPr>
              <w:pStyle w:val="TableParagraph"/>
              <w:ind w:left="65" w:right="52"/>
              <w:rPr>
                <w:sz w:val="21"/>
              </w:rPr>
            </w:pPr>
            <w:r>
              <w:rPr>
                <w:spacing w:val="-5"/>
                <w:sz w:val="21"/>
              </w:rPr>
              <w:t>1,6</w:t>
            </w:r>
          </w:p>
        </w:tc>
        <w:tc>
          <w:tcPr>
            <w:tcW w:w="1404" w:type="dxa"/>
          </w:tcPr>
          <w:p w14:paraId="2631B7C5" w14:textId="77777777" w:rsidR="00AD1340" w:rsidRDefault="0050760C">
            <w:pPr>
              <w:pStyle w:val="TableParagraph"/>
              <w:ind w:left="64" w:right="40"/>
              <w:rPr>
                <w:sz w:val="21"/>
              </w:rPr>
            </w:pPr>
            <w:r>
              <w:rPr>
                <w:spacing w:val="-4"/>
                <w:sz w:val="21"/>
              </w:rPr>
              <w:t>21,5</w:t>
            </w:r>
          </w:p>
        </w:tc>
        <w:tc>
          <w:tcPr>
            <w:tcW w:w="1764" w:type="dxa"/>
          </w:tcPr>
          <w:p w14:paraId="5C63C98C" w14:textId="77777777" w:rsidR="00AD1340" w:rsidRDefault="0050760C">
            <w:pPr>
              <w:pStyle w:val="TableParagraph"/>
              <w:ind w:left="62" w:right="50"/>
              <w:rPr>
                <w:sz w:val="21"/>
              </w:rPr>
            </w:pPr>
            <w:r>
              <w:rPr>
                <w:spacing w:val="-5"/>
                <w:sz w:val="21"/>
              </w:rPr>
              <w:t>8,4</w:t>
            </w:r>
          </w:p>
        </w:tc>
      </w:tr>
      <w:tr w:rsidR="00AD1340" w14:paraId="21C0343E" w14:textId="77777777">
        <w:trPr>
          <w:trHeight w:val="273"/>
        </w:trPr>
        <w:tc>
          <w:tcPr>
            <w:tcW w:w="1524" w:type="dxa"/>
          </w:tcPr>
          <w:p w14:paraId="282EBF22" w14:textId="77777777" w:rsidR="00AD1340" w:rsidRDefault="0050760C">
            <w:pPr>
              <w:pStyle w:val="TableParagraph"/>
              <w:ind w:left="65" w:right="40"/>
              <w:rPr>
                <w:sz w:val="21"/>
              </w:rPr>
            </w:pPr>
            <w:r>
              <w:rPr>
                <w:spacing w:val="-5"/>
                <w:sz w:val="21"/>
              </w:rPr>
              <w:t>1-1,5</w:t>
            </w:r>
          </w:p>
        </w:tc>
        <w:tc>
          <w:tcPr>
            <w:tcW w:w="1392" w:type="dxa"/>
          </w:tcPr>
          <w:p w14:paraId="24674203" w14:textId="77777777" w:rsidR="00AD1340" w:rsidRDefault="0050760C">
            <w:pPr>
              <w:pStyle w:val="TableParagraph"/>
              <w:ind w:left="63" w:right="39"/>
              <w:rPr>
                <w:sz w:val="21"/>
              </w:rPr>
            </w:pPr>
            <w:r>
              <w:rPr>
                <w:spacing w:val="-2"/>
                <w:sz w:val="21"/>
              </w:rPr>
              <w:t>0,000</w:t>
            </w:r>
          </w:p>
        </w:tc>
        <w:tc>
          <w:tcPr>
            <w:tcW w:w="1428" w:type="dxa"/>
          </w:tcPr>
          <w:p w14:paraId="285C2B95" w14:textId="77777777" w:rsidR="00AD1340" w:rsidRDefault="0050760C">
            <w:pPr>
              <w:pStyle w:val="TableParagraph"/>
              <w:ind w:left="65" w:right="52"/>
              <w:rPr>
                <w:sz w:val="21"/>
              </w:rPr>
            </w:pPr>
            <w:r>
              <w:rPr>
                <w:spacing w:val="-2"/>
                <w:sz w:val="21"/>
              </w:rPr>
              <w:t>0,000</w:t>
            </w:r>
          </w:p>
        </w:tc>
        <w:tc>
          <w:tcPr>
            <w:tcW w:w="1404" w:type="dxa"/>
          </w:tcPr>
          <w:p w14:paraId="7300B955" w14:textId="77777777" w:rsidR="00AD1340" w:rsidRDefault="0050760C">
            <w:pPr>
              <w:pStyle w:val="TableParagraph"/>
              <w:ind w:left="64" w:right="52"/>
              <w:rPr>
                <w:sz w:val="21"/>
              </w:rPr>
            </w:pPr>
            <w:r>
              <w:rPr>
                <w:spacing w:val="-2"/>
                <w:sz w:val="21"/>
              </w:rPr>
              <w:t>0,000</w:t>
            </w:r>
          </w:p>
        </w:tc>
        <w:tc>
          <w:tcPr>
            <w:tcW w:w="1764" w:type="dxa"/>
          </w:tcPr>
          <w:p w14:paraId="7DD2F9A5" w14:textId="77777777" w:rsidR="00AD1340" w:rsidRDefault="0050760C">
            <w:pPr>
              <w:pStyle w:val="TableParagraph"/>
              <w:ind w:left="62" w:right="50"/>
              <w:rPr>
                <w:sz w:val="21"/>
              </w:rPr>
            </w:pPr>
            <w:r>
              <w:rPr>
                <w:spacing w:val="-2"/>
                <w:sz w:val="21"/>
              </w:rPr>
              <w:t>0,980</w:t>
            </w:r>
          </w:p>
        </w:tc>
      </w:tr>
      <w:tr w:rsidR="00AD1340" w14:paraId="12080046" w14:textId="77777777">
        <w:trPr>
          <w:trHeight w:val="273"/>
        </w:trPr>
        <w:tc>
          <w:tcPr>
            <w:tcW w:w="1524" w:type="dxa"/>
          </w:tcPr>
          <w:p w14:paraId="65A0E764" w14:textId="77777777" w:rsidR="00AD1340" w:rsidRDefault="0050760C">
            <w:pPr>
              <w:pStyle w:val="TableParagraph"/>
              <w:ind w:left="65" w:right="40"/>
              <w:rPr>
                <w:sz w:val="21"/>
              </w:rPr>
            </w:pPr>
            <w:r>
              <w:rPr>
                <w:sz w:val="21"/>
              </w:rPr>
              <w:t>1,</w:t>
            </w:r>
            <w:r>
              <w:rPr>
                <w:spacing w:val="-10"/>
                <w:sz w:val="21"/>
              </w:rPr>
              <w:t>5-2</w:t>
            </w:r>
          </w:p>
        </w:tc>
        <w:tc>
          <w:tcPr>
            <w:tcW w:w="1392" w:type="dxa"/>
          </w:tcPr>
          <w:p w14:paraId="68D9E25C" w14:textId="77777777" w:rsidR="00AD1340" w:rsidRDefault="0050760C">
            <w:pPr>
              <w:pStyle w:val="TableParagraph"/>
              <w:ind w:left="63" w:right="39"/>
              <w:rPr>
                <w:sz w:val="21"/>
              </w:rPr>
            </w:pPr>
            <w:r>
              <w:rPr>
                <w:spacing w:val="-2"/>
                <w:sz w:val="21"/>
              </w:rPr>
              <w:t>0,000</w:t>
            </w:r>
          </w:p>
        </w:tc>
        <w:tc>
          <w:tcPr>
            <w:tcW w:w="1428" w:type="dxa"/>
          </w:tcPr>
          <w:p w14:paraId="09CDC701" w14:textId="77777777" w:rsidR="00AD1340" w:rsidRDefault="0050760C">
            <w:pPr>
              <w:pStyle w:val="TableParagraph"/>
              <w:ind w:left="65" w:right="52"/>
              <w:rPr>
                <w:sz w:val="21"/>
              </w:rPr>
            </w:pPr>
            <w:r>
              <w:rPr>
                <w:spacing w:val="-2"/>
                <w:sz w:val="21"/>
              </w:rPr>
              <w:t>0,000</w:t>
            </w:r>
          </w:p>
        </w:tc>
        <w:tc>
          <w:tcPr>
            <w:tcW w:w="1404" w:type="dxa"/>
          </w:tcPr>
          <w:p w14:paraId="36583433" w14:textId="77777777" w:rsidR="00AD1340" w:rsidRDefault="0050760C">
            <w:pPr>
              <w:pStyle w:val="TableParagraph"/>
              <w:ind w:left="64" w:right="52"/>
              <w:rPr>
                <w:sz w:val="21"/>
              </w:rPr>
            </w:pPr>
            <w:r>
              <w:rPr>
                <w:spacing w:val="-2"/>
                <w:sz w:val="21"/>
              </w:rPr>
              <w:t>0,000</w:t>
            </w:r>
          </w:p>
        </w:tc>
        <w:tc>
          <w:tcPr>
            <w:tcW w:w="1764" w:type="dxa"/>
          </w:tcPr>
          <w:p w14:paraId="70D76343" w14:textId="77777777" w:rsidR="00AD1340" w:rsidRDefault="0050760C">
            <w:pPr>
              <w:pStyle w:val="TableParagraph"/>
              <w:ind w:left="62" w:right="50"/>
              <w:rPr>
                <w:sz w:val="21"/>
              </w:rPr>
            </w:pPr>
            <w:r>
              <w:rPr>
                <w:spacing w:val="-2"/>
                <w:sz w:val="21"/>
              </w:rPr>
              <w:t>0,219</w:t>
            </w:r>
          </w:p>
        </w:tc>
      </w:tr>
      <w:tr w:rsidR="00AD1340" w14:paraId="53C54BE6" w14:textId="77777777">
        <w:trPr>
          <w:trHeight w:val="273"/>
        </w:trPr>
        <w:tc>
          <w:tcPr>
            <w:tcW w:w="1524" w:type="dxa"/>
          </w:tcPr>
          <w:p w14:paraId="57FF2584" w14:textId="77777777" w:rsidR="00AD1340" w:rsidRDefault="0050760C">
            <w:pPr>
              <w:pStyle w:val="TableParagraph"/>
              <w:spacing w:line="239" w:lineRule="exact"/>
              <w:ind w:left="65" w:right="52"/>
              <w:rPr>
                <w:sz w:val="21"/>
              </w:rPr>
            </w:pPr>
            <w:r>
              <w:rPr>
                <w:spacing w:val="-10"/>
                <w:sz w:val="21"/>
              </w:rPr>
              <w:t>2-3</w:t>
            </w:r>
          </w:p>
        </w:tc>
        <w:tc>
          <w:tcPr>
            <w:tcW w:w="1392" w:type="dxa"/>
          </w:tcPr>
          <w:p w14:paraId="724F199C" w14:textId="77777777" w:rsidR="00AD1340" w:rsidRDefault="0050760C">
            <w:pPr>
              <w:pStyle w:val="TableParagraph"/>
              <w:spacing w:line="239" w:lineRule="exact"/>
              <w:ind w:left="63" w:right="39"/>
              <w:rPr>
                <w:sz w:val="21"/>
              </w:rPr>
            </w:pPr>
            <w:r>
              <w:rPr>
                <w:spacing w:val="-2"/>
                <w:sz w:val="21"/>
              </w:rPr>
              <w:t>0,000</w:t>
            </w:r>
          </w:p>
        </w:tc>
        <w:tc>
          <w:tcPr>
            <w:tcW w:w="1428" w:type="dxa"/>
          </w:tcPr>
          <w:p w14:paraId="5F965BA6" w14:textId="77777777" w:rsidR="00AD1340" w:rsidRDefault="0050760C">
            <w:pPr>
              <w:pStyle w:val="TableParagraph"/>
              <w:spacing w:line="239" w:lineRule="exact"/>
              <w:ind w:left="65" w:right="52"/>
              <w:rPr>
                <w:sz w:val="21"/>
              </w:rPr>
            </w:pPr>
            <w:r>
              <w:rPr>
                <w:spacing w:val="-2"/>
                <w:sz w:val="21"/>
              </w:rPr>
              <w:t>0,000</w:t>
            </w:r>
          </w:p>
        </w:tc>
        <w:tc>
          <w:tcPr>
            <w:tcW w:w="1404" w:type="dxa"/>
          </w:tcPr>
          <w:p w14:paraId="2646D163" w14:textId="77777777" w:rsidR="00AD1340" w:rsidRDefault="0050760C">
            <w:pPr>
              <w:pStyle w:val="TableParagraph"/>
              <w:spacing w:line="239" w:lineRule="exact"/>
              <w:ind w:left="64" w:right="52"/>
              <w:rPr>
                <w:sz w:val="21"/>
              </w:rPr>
            </w:pPr>
            <w:r>
              <w:rPr>
                <w:spacing w:val="-2"/>
                <w:sz w:val="21"/>
              </w:rPr>
              <w:t>0,000</w:t>
            </w:r>
          </w:p>
        </w:tc>
        <w:tc>
          <w:tcPr>
            <w:tcW w:w="1764" w:type="dxa"/>
          </w:tcPr>
          <w:p w14:paraId="05DB93E4" w14:textId="77777777" w:rsidR="00AD1340" w:rsidRDefault="0050760C">
            <w:pPr>
              <w:pStyle w:val="TableParagraph"/>
              <w:spacing w:line="239" w:lineRule="exact"/>
              <w:ind w:left="62" w:right="50"/>
              <w:rPr>
                <w:sz w:val="21"/>
              </w:rPr>
            </w:pPr>
            <w:r>
              <w:rPr>
                <w:spacing w:val="-2"/>
                <w:sz w:val="21"/>
              </w:rPr>
              <w:t>0,086</w:t>
            </w:r>
          </w:p>
        </w:tc>
      </w:tr>
      <w:tr w:rsidR="00AD1340" w14:paraId="1B0E45EC" w14:textId="77777777">
        <w:trPr>
          <w:trHeight w:val="273"/>
        </w:trPr>
        <w:tc>
          <w:tcPr>
            <w:tcW w:w="1524" w:type="dxa"/>
          </w:tcPr>
          <w:p w14:paraId="52FD87A0" w14:textId="77777777" w:rsidR="00AD1340" w:rsidRDefault="0050760C">
            <w:pPr>
              <w:pStyle w:val="TableParagraph"/>
              <w:spacing w:line="239" w:lineRule="exact"/>
              <w:ind w:left="65" w:right="52"/>
              <w:rPr>
                <w:sz w:val="21"/>
              </w:rPr>
            </w:pPr>
            <w:r>
              <w:rPr>
                <w:sz w:val="21"/>
              </w:rPr>
              <w:t xml:space="preserve">&gt; </w:t>
            </w:r>
            <w:r>
              <w:rPr>
                <w:spacing w:val="-10"/>
                <w:sz w:val="21"/>
              </w:rPr>
              <w:t>3</w:t>
            </w:r>
          </w:p>
        </w:tc>
        <w:tc>
          <w:tcPr>
            <w:tcW w:w="1392" w:type="dxa"/>
          </w:tcPr>
          <w:p w14:paraId="6348F37E" w14:textId="77777777" w:rsidR="00AD1340" w:rsidRDefault="0050760C">
            <w:pPr>
              <w:pStyle w:val="TableParagraph"/>
              <w:spacing w:line="239" w:lineRule="exact"/>
              <w:ind w:left="63" w:right="38"/>
              <w:rPr>
                <w:sz w:val="21"/>
              </w:rPr>
            </w:pPr>
            <w:r>
              <w:rPr>
                <w:spacing w:val="-5"/>
                <w:sz w:val="21"/>
              </w:rPr>
              <w:t>0,0</w:t>
            </w:r>
          </w:p>
        </w:tc>
        <w:tc>
          <w:tcPr>
            <w:tcW w:w="1428" w:type="dxa"/>
          </w:tcPr>
          <w:p w14:paraId="00B217F9" w14:textId="77777777" w:rsidR="00AD1340" w:rsidRDefault="0050760C">
            <w:pPr>
              <w:pStyle w:val="TableParagraph"/>
              <w:spacing w:line="239" w:lineRule="exact"/>
              <w:ind w:left="65" w:right="52"/>
              <w:rPr>
                <w:sz w:val="21"/>
              </w:rPr>
            </w:pPr>
            <w:r>
              <w:rPr>
                <w:spacing w:val="-5"/>
                <w:sz w:val="21"/>
              </w:rPr>
              <w:t>0,0</w:t>
            </w:r>
          </w:p>
        </w:tc>
        <w:tc>
          <w:tcPr>
            <w:tcW w:w="1404" w:type="dxa"/>
          </w:tcPr>
          <w:p w14:paraId="4B4E4DD9" w14:textId="77777777" w:rsidR="00AD1340" w:rsidRDefault="0050760C">
            <w:pPr>
              <w:pStyle w:val="TableParagraph"/>
              <w:spacing w:line="239" w:lineRule="exact"/>
              <w:ind w:left="64" w:right="52"/>
              <w:rPr>
                <w:sz w:val="21"/>
              </w:rPr>
            </w:pPr>
            <w:r>
              <w:rPr>
                <w:spacing w:val="-5"/>
                <w:sz w:val="21"/>
              </w:rPr>
              <w:t>0,0</w:t>
            </w:r>
          </w:p>
        </w:tc>
        <w:tc>
          <w:tcPr>
            <w:tcW w:w="1764" w:type="dxa"/>
          </w:tcPr>
          <w:p w14:paraId="160D65FD" w14:textId="77777777" w:rsidR="00AD1340" w:rsidRDefault="0050760C">
            <w:pPr>
              <w:pStyle w:val="TableParagraph"/>
              <w:spacing w:line="239" w:lineRule="exact"/>
              <w:ind w:left="62" w:right="50"/>
              <w:rPr>
                <w:sz w:val="21"/>
              </w:rPr>
            </w:pPr>
            <w:r>
              <w:rPr>
                <w:spacing w:val="-5"/>
                <w:sz w:val="21"/>
              </w:rPr>
              <w:t>0,0</w:t>
            </w:r>
          </w:p>
        </w:tc>
      </w:tr>
      <w:tr w:rsidR="00AD1340" w14:paraId="392F4E76" w14:textId="77777777">
        <w:trPr>
          <w:trHeight w:val="273"/>
        </w:trPr>
        <w:tc>
          <w:tcPr>
            <w:tcW w:w="1524" w:type="dxa"/>
          </w:tcPr>
          <w:p w14:paraId="0D9D2C41" w14:textId="77777777" w:rsidR="00AD1340" w:rsidRDefault="0050760C">
            <w:pPr>
              <w:pStyle w:val="TableParagraph"/>
              <w:spacing w:line="239" w:lineRule="exact"/>
              <w:ind w:left="65" w:right="53"/>
              <w:rPr>
                <w:sz w:val="21"/>
              </w:rPr>
            </w:pPr>
            <w:r>
              <w:rPr>
                <w:spacing w:val="-2"/>
                <w:sz w:val="21"/>
              </w:rPr>
              <w:t>Total</w:t>
            </w:r>
          </w:p>
        </w:tc>
        <w:tc>
          <w:tcPr>
            <w:tcW w:w="1392" w:type="dxa"/>
          </w:tcPr>
          <w:p w14:paraId="61B771F5" w14:textId="77777777" w:rsidR="00AD1340" w:rsidRDefault="0050760C">
            <w:pPr>
              <w:pStyle w:val="TableParagraph"/>
              <w:spacing w:line="239" w:lineRule="exact"/>
              <w:ind w:left="63" w:right="39"/>
              <w:rPr>
                <w:sz w:val="21"/>
              </w:rPr>
            </w:pPr>
            <w:r>
              <w:rPr>
                <w:spacing w:val="-2"/>
                <w:sz w:val="21"/>
              </w:rPr>
              <w:t>162,3</w:t>
            </w:r>
          </w:p>
        </w:tc>
        <w:tc>
          <w:tcPr>
            <w:tcW w:w="1428" w:type="dxa"/>
          </w:tcPr>
          <w:p w14:paraId="559BB49F" w14:textId="77777777" w:rsidR="00AD1340" w:rsidRDefault="0050760C">
            <w:pPr>
              <w:pStyle w:val="TableParagraph"/>
              <w:spacing w:line="239" w:lineRule="exact"/>
              <w:ind w:left="65" w:right="52"/>
              <w:rPr>
                <w:sz w:val="21"/>
              </w:rPr>
            </w:pPr>
            <w:r>
              <w:rPr>
                <w:spacing w:val="-2"/>
                <w:sz w:val="21"/>
              </w:rPr>
              <w:t>836,6</w:t>
            </w:r>
          </w:p>
        </w:tc>
        <w:tc>
          <w:tcPr>
            <w:tcW w:w="1404" w:type="dxa"/>
          </w:tcPr>
          <w:p w14:paraId="516D11D3" w14:textId="77777777" w:rsidR="00AD1340" w:rsidRDefault="0050760C">
            <w:pPr>
              <w:pStyle w:val="TableParagraph"/>
              <w:spacing w:line="239" w:lineRule="exact"/>
              <w:ind w:left="64" w:right="52"/>
              <w:rPr>
                <w:sz w:val="21"/>
              </w:rPr>
            </w:pPr>
            <w:r>
              <w:rPr>
                <w:spacing w:val="-2"/>
                <w:sz w:val="21"/>
              </w:rPr>
              <w:t>162,3</w:t>
            </w:r>
          </w:p>
        </w:tc>
        <w:tc>
          <w:tcPr>
            <w:tcW w:w="1764" w:type="dxa"/>
          </w:tcPr>
          <w:p w14:paraId="6051B23A" w14:textId="77777777" w:rsidR="00AD1340" w:rsidRDefault="0050760C">
            <w:pPr>
              <w:pStyle w:val="TableParagraph"/>
              <w:spacing w:line="239" w:lineRule="exact"/>
              <w:ind w:left="62" w:right="50"/>
              <w:rPr>
                <w:sz w:val="21"/>
              </w:rPr>
            </w:pPr>
            <w:r>
              <w:rPr>
                <w:spacing w:val="-2"/>
                <w:sz w:val="21"/>
              </w:rPr>
              <w:t>836,6</w:t>
            </w:r>
          </w:p>
        </w:tc>
      </w:tr>
    </w:tbl>
    <w:p w14:paraId="66E1D437" w14:textId="77777777" w:rsidR="00AD1340" w:rsidRDefault="00AD1340">
      <w:pPr>
        <w:pStyle w:val="BodyText"/>
      </w:pPr>
    </w:p>
    <w:p w14:paraId="00972989" w14:textId="77777777" w:rsidR="00AD1340" w:rsidRDefault="00AD1340">
      <w:pPr>
        <w:pStyle w:val="BodyText"/>
      </w:pPr>
    </w:p>
    <w:p w14:paraId="4221214B" w14:textId="77777777" w:rsidR="00AD1340" w:rsidRDefault="00AD1340">
      <w:pPr>
        <w:pStyle w:val="BodyText"/>
      </w:pPr>
    </w:p>
    <w:p w14:paraId="0C0720C1" w14:textId="77777777" w:rsidR="00AD1340" w:rsidRDefault="00AD1340">
      <w:pPr>
        <w:pStyle w:val="BodyText"/>
      </w:pPr>
    </w:p>
    <w:p w14:paraId="08803747" w14:textId="77777777" w:rsidR="00AD1340" w:rsidRDefault="00AD1340">
      <w:pPr>
        <w:pStyle w:val="BodyText"/>
      </w:pPr>
    </w:p>
    <w:p w14:paraId="39D543E2" w14:textId="77777777" w:rsidR="00AD1340" w:rsidRDefault="00AD1340">
      <w:pPr>
        <w:pStyle w:val="BodyText"/>
      </w:pPr>
    </w:p>
    <w:p w14:paraId="459A0B92" w14:textId="77777777" w:rsidR="00AD1340" w:rsidRDefault="0050760C">
      <w:pPr>
        <w:pStyle w:val="BodyText"/>
        <w:spacing w:before="243"/>
      </w:pPr>
      <w:r>
        <w:rPr>
          <w:noProof/>
        </w:rPr>
        <mc:AlternateContent>
          <mc:Choice Requires="wps">
            <w:drawing>
              <wp:anchor distT="0" distB="0" distL="0" distR="0" simplePos="0" relativeHeight="487723520" behindDoc="1" locked="0" layoutInCell="1" allowOverlap="1" wp14:anchorId="75DF7259" wp14:editId="1832B3F3">
                <wp:simplePos x="0" y="0"/>
                <wp:positionH relativeFrom="page">
                  <wp:posOffset>936040</wp:posOffset>
                </wp:positionH>
                <wp:positionV relativeFrom="paragraph">
                  <wp:posOffset>325094</wp:posOffset>
                </wp:positionV>
                <wp:extent cx="1829435" cy="7620"/>
                <wp:effectExtent l="0" t="0" r="0" b="0"/>
                <wp:wrapTopAndBottom/>
                <wp:docPr id="504" name="Graphic 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67D2D2" id="Graphic 504" o:spid="_x0000_s1026" style="position:absolute;margin-left:73.7pt;margin-top:25.6pt;width:144.05pt;height:.6pt;z-index:-1559296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" path="m1829053,l,,,7620r1829053,l1829053,xe" fillcolor="black" stroked="f">
                <v:path arrowok="t"/>
                <w10:wrap type="topAndBottom" anchorx="page"/>
              </v:shape>
            </w:pict>
          </mc:Fallback>
        </mc:AlternateContent>
      </w:r>
    </w:p>
    <w:p w14:paraId="41BAAB0B" w14:textId="77777777" w:rsidR="00AD1340" w:rsidRDefault="0050760C">
      <w:pPr>
        <w:pStyle w:val="BodyText"/>
        <w:spacing w:before="92"/>
        <w:ind w:left="114"/>
      </w:pPr>
      <w:r>
        <w:rPr>
          <w:vertAlign w:val="superscript"/>
        </w:rPr>
        <w:t>49</w:t>
      </w:r>
      <w:r>
        <w:t xml:space="preserve"> Pas de distinction entre les </w:t>
      </w:r>
      <w:r>
        <w:rPr>
          <w:spacing w:val="-2"/>
        </w:rPr>
        <w:t xml:space="preserve">zones </w:t>
      </w:r>
      <w:r>
        <w:t xml:space="preserve">accessibles et </w:t>
      </w:r>
      <w:r>
        <w:t>non accessibles</w:t>
      </w:r>
    </w:p>
    <w:p w14:paraId="31409805" w14:textId="77777777" w:rsidR="00AD1340" w:rsidRDefault="00AD1340">
      <w:pPr>
        <w:sectPr w:rsidR="00AD1340">
          <w:pgSz w:w="11910" w:h="16840"/>
          <w:pgMar w:top="1740" w:right="800" w:bottom="1040" w:left="1360" w:header="748" w:footer="852" w:gutter="0"/>
          <w:cols w:space="720"/>
        </w:sectPr>
      </w:pPr>
    </w:p>
    <w:p w14:paraId="1614B530" w14:textId="77777777" w:rsidR="00AD1340" w:rsidRDefault="00AD1340">
      <w:pPr>
        <w:pStyle w:val="BodyText"/>
        <w:spacing w:before="3" w:after="1"/>
        <w:rPr>
          <w:sz w:val="7"/>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64"/>
        <w:gridCol w:w="1212"/>
        <w:gridCol w:w="1296"/>
        <w:gridCol w:w="1872"/>
      </w:tblGrid>
      <w:tr w:rsidR="00AD1340" w14:paraId="79EE60A2" w14:textId="77777777">
        <w:trPr>
          <w:trHeight w:val="272"/>
        </w:trPr>
        <w:tc>
          <w:tcPr>
            <w:tcW w:w="1764" w:type="dxa"/>
          </w:tcPr>
          <w:p w14:paraId="33779CD9" w14:textId="77777777" w:rsidR="00AD1340" w:rsidRDefault="00AD1340">
            <w:pPr>
              <w:pStyle w:val="TableParagraph"/>
              <w:spacing w:before="0" w:line="240" w:lineRule="auto"/>
              <w:jc w:val="left"/>
              <w:rPr>
                <w:rFonts w:ascii="Times New Roman"/>
                <w:sz w:val="20"/>
              </w:rPr>
            </w:pPr>
          </w:p>
        </w:tc>
        <w:tc>
          <w:tcPr>
            <w:tcW w:w="2508" w:type="dxa"/>
            <w:gridSpan w:val="2"/>
          </w:tcPr>
          <w:p w14:paraId="0EC90355" w14:textId="77777777" w:rsidR="00AD1340" w:rsidRDefault="0050760C">
            <w:pPr>
              <w:pStyle w:val="TableParagraph"/>
              <w:spacing w:before="2" w:line="250" w:lineRule="exact"/>
              <w:ind w:left="400"/>
              <w:jc w:val="left"/>
              <w:rPr>
                <w:sz w:val="21"/>
              </w:rPr>
            </w:pPr>
            <w:r>
              <w:rPr>
                <w:sz w:val="21"/>
              </w:rPr>
              <w:t xml:space="preserve">Scénario </w:t>
            </w:r>
            <w:r>
              <w:rPr>
                <w:spacing w:val="-2"/>
                <w:sz w:val="21"/>
              </w:rPr>
              <w:t>BAC_0300</w:t>
            </w:r>
          </w:p>
        </w:tc>
        <w:tc>
          <w:tcPr>
            <w:tcW w:w="1872" w:type="dxa"/>
          </w:tcPr>
          <w:p w14:paraId="509186D4" w14:textId="77777777" w:rsidR="00AD1340" w:rsidRDefault="0050760C">
            <w:pPr>
              <w:pStyle w:val="TableParagraph"/>
              <w:ind w:left="24" w:right="25"/>
              <w:rPr>
                <w:sz w:val="21"/>
              </w:rPr>
            </w:pPr>
            <w:r>
              <w:rPr>
                <w:sz w:val="21"/>
              </w:rPr>
              <w:t xml:space="preserve">Scénario </w:t>
            </w:r>
            <w:r>
              <w:rPr>
                <w:spacing w:val="-2"/>
                <w:sz w:val="21"/>
              </w:rPr>
              <w:t>BAC_0300</w:t>
            </w:r>
          </w:p>
        </w:tc>
      </w:tr>
      <w:tr w:rsidR="00AD1340" w14:paraId="1EF95126" w14:textId="77777777">
        <w:trPr>
          <w:trHeight w:val="597"/>
        </w:trPr>
        <w:tc>
          <w:tcPr>
            <w:tcW w:w="1764" w:type="dxa"/>
          </w:tcPr>
          <w:p w14:paraId="48FE1D17" w14:textId="77777777" w:rsidR="00AD1340" w:rsidRDefault="0050760C">
            <w:pPr>
              <w:pStyle w:val="TableParagraph"/>
              <w:spacing w:line="240" w:lineRule="auto"/>
              <w:ind w:left="62" w:right="63"/>
              <w:rPr>
                <w:sz w:val="21"/>
              </w:rPr>
            </w:pPr>
            <w:r>
              <w:rPr>
                <w:spacing w:val="-2"/>
                <w:w w:val="105"/>
                <w:sz w:val="21"/>
              </w:rPr>
              <w:t>Classe de différence</w:t>
            </w:r>
          </w:p>
          <w:p w14:paraId="57AEC71B" w14:textId="77777777" w:rsidR="00AD1340" w:rsidRDefault="0050760C">
            <w:pPr>
              <w:pStyle w:val="TableParagraph"/>
              <w:spacing w:before="68" w:line="239" w:lineRule="exact"/>
              <w:ind w:left="62" w:right="57"/>
              <w:rPr>
                <w:sz w:val="21"/>
              </w:rPr>
            </w:pPr>
            <w:r>
              <w:rPr>
                <w:spacing w:val="-2"/>
                <w:w w:val="105"/>
                <w:sz w:val="21"/>
              </w:rPr>
              <w:t>(µg/m )</w:t>
            </w:r>
            <w:r>
              <w:rPr>
                <w:spacing w:val="-2"/>
                <w:w w:val="105"/>
                <w:sz w:val="21"/>
                <w:vertAlign w:val="superscript"/>
              </w:rPr>
              <w:t>3</w:t>
            </w:r>
          </w:p>
        </w:tc>
        <w:tc>
          <w:tcPr>
            <w:tcW w:w="1212" w:type="dxa"/>
          </w:tcPr>
          <w:p w14:paraId="67194926" w14:textId="77777777" w:rsidR="00AD1340" w:rsidRDefault="0050760C">
            <w:pPr>
              <w:pStyle w:val="TableParagraph"/>
              <w:spacing w:before="170" w:line="240" w:lineRule="auto"/>
              <w:ind w:left="24" w:right="12"/>
              <w:rPr>
                <w:sz w:val="21"/>
              </w:rPr>
            </w:pPr>
            <w:r>
              <w:rPr>
                <w:spacing w:val="-2"/>
                <w:w w:val="105"/>
                <w:sz w:val="21"/>
              </w:rPr>
              <w:t>Bruxelles</w:t>
            </w:r>
          </w:p>
        </w:tc>
        <w:tc>
          <w:tcPr>
            <w:tcW w:w="1296" w:type="dxa"/>
          </w:tcPr>
          <w:p w14:paraId="501817B0" w14:textId="77777777" w:rsidR="00AD1340" w:rsidRDefault="0050760C">
            <w:pPr>
              <w:pStyle w:val="TableParagraph"/>
              <w:spacing w:before="170" w:line="240" w:lineRule="auto"/>
              <w:ind w:left="26" w:right="12"/>
              <w:rPr>
                <w:sz w:val="21"/>
              </w:rPr>
            </w:pPr>
            <w:r>
              <w:rPr>
                <w:spacing w:val="-2"/>
                <w:w w:val="105"/>
                <w:sz w:val="21"/>
              </w:rPr>
              <w:t>Flandre</w:t>
            </w:r>
          </w:p>
        </w:tc>
        <w:tc>
          <w:tcPr>
            <w:tcW w:w="1872" w:type="dxa"/>
          </w:tcPr>
          <w:p w14:paraId="47518F75" w14:textId="77777777" w:rsidR="00AD1340" w:rsidRDefault="0050760C">
            <w:pPr>
              <w:pStyle w:val="TableParagraph"/>
              <w:spacing w:before="170" w:line="240" w:lineRule="auto"/>
              <w:ind w:left="24" w:right="22"/>
              <w:rPr>
                <w:sz w:val="21"/>
              </w:rPr>
            </w:pPr>
            <w:r>
              <w:rPr>
                <w:w w:val="105"/>
                <w:sz w:val="21"/>
              </w:rPr>
              <w:t xml:space="preserve">Bru + </w:t>
            </w:r>
            <w:r>
              <w:rPr>
                <w:spacing w:val="-2"/>
                <w:w w:val="105"/>
                <w:sz w:val="21"/>
              </w:rPr>
              <w:t>Vlaand</w:t>
            </w:r>
          </w:p>
        </w:tc>
      </w:tr>
      <w:tr w:rsidR="00AD1340" w14:paraId="284E0054" w14:textId="77777777">
        <w:trPr>
          <w:trHeight w:val="272"/>
        </w:trPr>
        <w:tc>
          <w:tcPr>
            <w:tcW w:w="1764" w:type="dxa"/>
          </w:tcPr>
          <w:p w14:paraId="5DAAE9E2" w14:textId="77777777" w:rsidR="00AD1340" w:rsidRDefault="0050760C">
            <w:pPr>
              <w:pStyle w:val="TableParagraph"/>
              <w:ind w:left="62" w:right="37"/>
              <w:rPr>
                <w:sz w:val="21"/>
              </w:rPr>
            </w:pPr>
            <w:r>
              <w:rPr>
                <w:w w:val="105"/>
                <w:sz w:val="21"/>
              </w:rPr>
              <w:t xml:space="preserve">&lt; </w:t>
            </w:r>
            <w:r>
              <w:rPr>
                <w:spacing w:val="-5"/>
                <w:w w:val="105"/>
                <w:sz w:val="21"/>
              </w:rPr>
              <w:t>-0,1</w:t>
            </w:r>
          </w:p>
        </w:tc>
        <w:tc>
          <w:tcPr>
            <w:tcW w:w="1212" w:type="dxa"/>
          </w:tcPr>
          <w:p w14:paraId="00DB5D18" w14:textId="77777777" w:rsidR="00AD1340" w:rsidRDefault="0050760C">
            <w:pPr>
              <w:pStyle w:val="TableParagraph"/>
              <w:ind w:left="24" w:right="11"/>
              <w:rPr>
                <w:sz w:val="21"/>
              </w:rPr>
            </w:pPr>
            <w:r>
              <w:rPr>
                <w:spacing w:val="-5"/>
                <w:w w:val="105"/>
                <w:sz w:val="21"/>
              </w:rPr>
              <w:t>0,0</w:t>
            </w:r>
          </w:p>
        </w:tc>
        <w:tc>
          <w:tcPr>
            <w:tcW w:w="1296" w:type="dxa"/>
          </w:tcPr>
          <w:p w14:paraId="7A8F1AF6" w14:textId="77777777" w:rsidR="00AD1340" w:rsidRDefault="0050760C">
            <w:pPr>
              <w:pStyle w:val="TableParagraph"/>
              <w:ind w:left="26" w:right="1"/>
              <w:rPr>
                <w:sz w:val="21"/>
              </w:rPr>
            </w:pPr>
            <w:r>
              <w:rPr>
                <w:spacing w:val="-5"/>
                <w:w w:val="105"/>
                <w:sz w:val="21"/>
              </w:rPr>
              <w:t>0,0</w:t>
            </w:r>
          </w:p>
        </w:tc>
        <w:tc>
          <w:tcPr>
            <w:tcW w:w="1872" w:type="dxa"/>
          </w:tcPr>
          <w:p w14:paraId="5F0A46E1" w14:textId="77777777" w:rsidR="00AD1340" w:rsidRDefault="0050760C">
            <w:pPr>
              <w:pStyle w:val="TableParagraph"/>
              <w:ind w:left="25" w:right="1"/>
              <w:rPr>
                <w:sz w:val="21"/>
              </w:rPr>
            </w:pPr>
            <w:r>
              <w:rPr>
                <w:spacing w:val="-5"/>
                <w:w w:val="105"/>
                <w:sz w:val="21"/>
              </w:rPr>
              <w:t>0,0</w:t>
            </w:r>
          </w:p>
        </w:tc>
      </w:tr>
      <w:tr w:rsidR="00AD1340" w14:paraId="13DE9DD4" w14:textId="77777777">
        <w:trPr>
          <w:trHeight w:val="273"/>
        </w:trPr>
        <w:tc>
          <w:tcPr>
            <w:tcW w:w="1764" w:type="dxa"/>
          </w:tcPr>
          <w:p w14:paraId="536F6125" w14:textId="77777777" w:rsidR="00AD1340" w:rsidRDefault="0050760C">
            <w:pPr>
              <w:pStyle w:val="TableParagraph"/>
              <w:spacing w:before="15"/>
              <w:ind w:left="62" w:right="39"/>
              <w:rPr>
                <w:sz w:val="21"/>
              </w:rPr>
            </w:pPr>
            <w:r>
              <w:rPr>
                <w:sz w:val="21"/>
              </w:rPr>
              <w:t>-0,1--0,</w:t>
            </w:r>
            <w:r>
              <w:rPr>
                <w:spacing w:val="-4"/>
                <w:sz w:val="21"/>
              </w:rPr>
              <w:t>03</w:t>
            </w:r>
          </w:p>
        </w:tc>
        <w:tc>
          <w:tcPr>
            <w:tcW w:w="1212" w:type="dxa"/>
          </w:tcPr>
          <w:p w14:paraId="72EE9EFB" w14:textId="77777777" w:rsidR="00AD1340" w:rsidRDefault="0050760C">
            <w:pPr>
              <w:pStyle w:val="TableParagraph"/>
              <w:spacing w:before="15"/>
              <w:ind w:left="24" w:right="11"/>
              <w:rPr>
                <w:sz w:val="21"/>
              </w:rPr>
            </w:pPr>
            <w:r>
              <w:rPr>
                <w:spacing w:val="-5"/>
                <w:w w:val="105"/>
                <w:sz w:val="21"/>
              </w:rPr>
              <w:t>0,0</w:t>
            </w:r>
          </w:p>
        </w:tc>
        <w:tc>
          <w:tcPr>
            <w:tcW w:w="1296" w:type="dxa"/>
          </w:tcPr>
          <w:p w14:paraId="4755FB85" w14:textId="77777777" w:rsidR="00AD1340" w:rsidRDefault="0050760C">
            <w:pPr>
              <w:pStyle w:val="TableParagraph"/>
              <w:spacing w:before="15"/>
              <w:ind w:left="26" w:right="1"/>
              <w:rPr>
                <w:sz w:val="21"/>
              </w:rPr>
            </w:pPr>
            <w:r>
              <w:rPr>
                <w:spacing w:val="-5"/>
                <w:w w:val="105"/>
                <w:sz w:val="21"/>
              </w:rPr>
              <w:t>0,0</w:t>
            </w:r>
          </w:p>
        </w:tc>
        <w:tc>
          <w:tcPr>
            <w:tcW w:w="1872" w:type="dxa"/>
          </w:tcPr>
          <w:p w14:paraId="489EEC5E" w14:textId="77777777" w:rsidR="00AD1340" w:rsidRDefault="0050760C">
            <w:pPr>
              <w:pStyle w:val="TableParagraph"/>
              <w:spacing w:before="15"/>
              <w:ind w:left="25" w:right="1"/>
              <w:rPr>
                <w:sz w:val="21"/>
              </w:rPr>
            </w:pPr>
            <w:r>
              <w:rPr>
                <w:spacing w:val="-5"/>
                <w:w w:val="105"/>
                <w:sz w:val="21"/>
              </w:rPr>
              <w:t>0,0</w:t>
            </w:r>
          </w:p>
        </w:tc>
      </w:tr>
      <w:tr w:rsidR="00AD1340" w14:paraId="784594E8" w14:textId="77777777">
        <w:trPr>
          <w:trHeight w:val="272"/>
        </w:trPr>
        <w:tc>
          <w:tcPr>
            <w:tcW w:w="1764" w:type="dxa"/>
          </w:tcPr>
          <w:p w14:paraId="5E599306" w14:textId="77777777" w:rsidR="00AD1340" w:rsidRDefault="0050760C">
            <w:pPr>
              <w:pStyle w:val="TableParagraph"/>
              <w:ind w:left="62" w:right="50"/>
              <w:rPr>
                <w:sz w:val="21"/>
              </w:rPr>
            </w:pPr>
            <w:r>
              <w:rPr>
                <w:sz w:val="21"/>
              </w:rPr>
              <w:t>-0,03--0</w:t>
            </w:r>
            <w:r>
              <w:rPr>
                <w:spacing w:val="-4"/>
                <w:sz w:val="21"/>
              </w:rPr>
              <w:t>,01</w:t>
            </w:r>
          </w:p>
        </w:tc>
        <w:tc>
          <w:tcPr>
            <w:tcW w:w="1212" w:type="dxa"/>
          </w:tcPr>
          <w:p w14:paraId="2D6A322F" w14:textId="77777777" w:rsidR="00AD1340" w:rsidRDefault="0050760C">
            <w:pPr>
              <w:pStyle w:val="TableParagraph"/>
              <w:ind w:left="24" w:right="11"/>
              <w:rPr>
                <w:sz w:val="21"/>
              </w:rPr>
            </w:pPr>
            <w:r>
              <w:rPr>
                <w:spacing w:val="-5"/>
                <w:w w:val="105"/>
                <w:sz w:val="21"/>
              </w:rPr>
              <w:t>0,0</w:t>
            </w:r>
          </w:p>
        </w:tc>
        <w:tc>
          <w:tcPr>
            <w:tcW w:w="1296" w:type="dxa"/>
          </w:tcPr>
          <w:p w14:paraId="5E140938" w14:textId="77777777" w:rsidR="00AD1340" w:rsidRDefault="0050760C">
            <w:pPr>
              <w:pStyle w:val="TableParagraph"/>
              <w:ind w:left="26" w:right="1"/>
              <w:rPr>
                <w:sz w:val="21"/>
              </w:rPr>
            </w:pPr>
            <w:r>
              <w:rPr>
                <w:spacing w:val="-5"/>
                <w:w w:val="105"/>
                <w:sz w:val="21"/>
              </w:rPr>
              <w:t>0,0</w:t>
            </w:r>
          </w:p>
        </w:tc>
        <w:tc>
          <w:tcPr>
            <w:tcW w:w="1872" w:type="dxa"/>
          </w:tcPr>
          <w:p w14:paraId="41B28282" w14:textId="77777777" w:rsidR="00AD1340" w:rsidRDefault="0050760C">
            <w:pPr>
              <w:pStyle w:val="TableParagraph"/>
              <w:ind w:left="25" w:right="1"/>
              <w:rPr>
                <w:sz w:val="21"/>
              </w:rPr>
            </w:pPr>
            <w:r>
              <w:rPr>
                <w:spacing w:val="-5"/>
                <w:w w:val="105"/>
                <w:sz w:val="21"/>
              </w:rPr>
              <w:t>0,0</w:t>
            </w:r>
          </w:p>
        </w:tc>
      </w:tr>
      <w:tr w:rsidR="00AD1340" w14:paraId="68884671" w14:textId="77777777">
        <w:trPr>
          <w:trHeight w:val="273"/>
        </w:trPr>
        <w:tc>
          <w:tcPr>
            <w:tcW w:w="1764" w:type="dxa"/>
          </w:tcPr>
          <w:p w14:paraId="206E86C3" w14:textId="77777777" w:rsidR="00AD1340" w:rsidRDefault="0050760C">
            <w:pPr>
              <w:pStyle w:val="TableParagraph"/>
              <w:spacing w:line="239" w:lineRule="exact"/>
              <w:ind w:left="62" w:right="50"/>
              <w:rPr>
                <w:sz w:val="21"/>
              </w:rPr>
            </w:pPr>
            <w:r>
              <w:rPr>
                <w:sz w:val="21"/>
              </w:rPr>
              <w:t>-0,01-0</w:t>
            </w:r>
            <w:r>
              <w:rPr>
                <w:spacing w:val="-4"/>
                <w:sz w:val="21"/>
              </w:rPr>
              <w:t>,01</w:t>
            </w:r>
          </w:p>
        </w:tc>
        <w:tc>
          <w:tcPr>
            <w:tcW w:w="1212" w:type="dxa"/>
          </w:tcPr>
          <w:p w14:paraId="4B34B1B1" w14:textId="77777777" w:rsidR="00AD1340" w:rsidRDefault="0050760C">
            <w:pPr>
              <w:pStyle w:val="TableParagraph"/>
              <w:spacing w:line="239" w:lineRule="exact"/>
              <w:ind w:left="24" w:right="12"/>
              <w:rPr>
                <w:sz w:val="21"/>
              </w:rPr>
            </w:pPr>
            <w:r>
              <w:rPr>
                <w:spacing w:val="-2"/>
                <w:w w:val="105"/>
                <w:sz w:val="21"/>
              </w:rPr>
              <w:t>160,6</w:t>
            </w:r>
          </w:p>
        </w:tc>
        <w:tc>
          <w:tcPr>
            <w:tcW w:w="1296" w:type="dxa"/>
          </w:tcPr>
          <w:p w14:paraId="3F91BEC0" w14:textId="77777777" w:rsidR="00AD1340" w:rsidRDefault="0050760C">
            <w:pPr>
              <w:pStyle w:val="TableParagraph"/>
              <w:spacing w:line="239" w:lineRule="exact"/>
              <w:ind w:left="26" w:right="2"/>
              <w:rPr>
                <w:sz w:val="21"/>
              </w:rPr>
            </w:pPr>
            <w:r>
              <w:rPr>
                <w:spacing w:val="-2"/>
                <w:w w:val="105"/>
                <w:sz w:val="21"/>
              </w:rPr>
              <w:t>772,9</w:t>
            </w:r>
          </w:p>
        </w:tc>
        <w:tc>
          <w:tcPr>
            <w:tcW w:w="1872" w:type="dxa"/>
          </w:tcPr>
          <w:p w14:paraId="554F915B" w14:textId="77777777" w:rsidR="00AD1340" w:rsidRDefault="0050760C">
            <w:pPr>
              <w:pStyle w:val="TableParagraph"/>
              <w:spacing w:line="239" w:lineRule="exact"/>
              <w:ind w:left="25" w:right="1"/>
              <w:rPr>
                <w:sz w:val="21"/>
              </w:rPr>
            </w:pPr>
            <w:r>
              <w:rPr>
                <w:spacing w:val="-2"/>
                <w:w w:val="105"/>
                <w:sz w:val="21"/>
              </w:rPr>
              <w:t>933,5</w:t>
            </w:r>
          </w:p>
        </w:tc>
      </w:tr>
      <w:tr w:rsidR="00AD1340" w14:paraId="42B53A4A" w14:textId="77777777">
        <w:trPr>
          <w:trHeight w:val="272"/>
        </w:trPr>
        <w:tc>
          <w:tcPr>
            <w:tcW w:w="1764" w:type="dxa"/>
          </w:tcPr>
          <w:p w14:paraId="4F035CF4" w14:textId="77777777" w:rsidR="00AD1340" w:rsidRDefault="0050760C">
            <w:pPr>
              <w:pStyle w:val="TableParagraph"/>
              <w:spacing w:line="239" w:lineRule="exact"/>
              <w:ind w:left="62" w:right="50"/>
              <w:rPr>
                <w:sz w:val="21"/>
              </w:rPr>
            </w:pPr>
            <w:r>
              <w:rPr>
                <w:sz w:val="21"/>
              </w:rPr>
              <w:t>0,01-0</w:t>
            </w:r>
            <w:r>
              <w:rPr>
                <w:spacing w:val="-4"/>
                <w:sz w:val="21"/>
              </w:rPr>
              <w:t>,03</w:t>
            </w:r>
          </w:p>
        </w:tc>
        <w:tc>
          <w:tcPr>
            <w:tcW w:w="1212" w:type="dxa"/>
          </w:tcPr>
          <w:p w14:paraId="4F11D8CD" w14:textId="77777777" w:rsidR="00AD1340" w:rsidRDefault="0050760C">
            <w:pPr>
              <w:pStyle w:val="TableParagraph"/>
              <w:spacing w:line="239" w:lineRule="exact"/>
              <w:ind w:left="24" w:right="11"/>
              <w:rPr>
                <w:sz w:val="21"/>
              </w:rPr>
            </w:pPr>
            <w:r>
              <w:rPr>
                <w:spacing w:val="-5"/>
                <w:w w:val="105"/>
                <w:sz w:val="21"/>
              </w:rPr>
              <w:t>1,8</w:t>
            </w:r>
          </w:p>
        </w:tc>
        <w:tc>
          <w:tcPr>
            <w:tcW w:w="1296" w:type="dxa"/>
          </w:tcPr>
          <w:p w14:paraId="7AB71A58" w14:textId="77777777" w:rsidR="00AD1340" w:rsidRDefault="0050760C">
            <w:pPr>
              <w:pStyle w:val="TableParagraph"/>
              <w:spacing w:line="239" w:lineRule="exact"/>
              <w:ind w:left="26" w:right="13"/>
              <w:rPr>
                <w:sz w:val="21"/>
              </w:rPr>
            </w:pPr>
            <w:r>
              <w:rPr>
                <w:spacing w:val="-4"/>
                <w:w w:val="105"/>
                <w:sz w:val="21"/>
              </w:rPr>
              <w:t>43,7</w:t>
            </w:r>
          </w:p>
        </w:tc>
        <w:tc>
          <w:tcPr>
            <w:tcW w:w="1872" w:type="dxa"/>
          </w:tcPr>
          <w:p w14:paraId="5D7A950F" w14:textId="77777777" w:rsidR="00AD1340" w:rsidRDefault="0050760C">
            <w:pPr>
              <w:pStyle w:val="TableParagraph"/>
              <w:spacing w:line="239" w:lineRule="exact"/>
              <w:ind w:left="24" w:right="12"/>
              <w:rPr>
                <w:sz w:val="21"/>
              </w:rPr>
            </w:pPr>
            <w:r>
              <w:rPr>
                <w:spacing w:val="-4"/>
                <w:w w:val="105"/>
                <w:sz w:val="21"/>
              </w:rPr>
              <w:t>45,5</w:t>
            </w:r>
          </w:p>
        </w:tc>
      </w:tr>
      <w:tr w:rsidR="00AD1340" w14:paraId="1E3D4384" w14:textId="77777777">
        <w:trPr>
          <w:trHeight w:val="272"/>
        </w:trPr>
        <w:tc>
          <w:tcPr>
            <w:tcW w:w="1764" w:type="dxa"/>
          </w:tcPr>
          <w:p w14:paraId="3D89FA8E" w14:textId="77777777" w:rsidR="00AD1340" w:rsidRDefault="0050760C">
            <w:pPr>
              <w:pStyle w:val="TableParagraph"/>
              <w:spacing w:line="239" w:lineRule="exact"/>
              <w:ind w:left="62" w:right="38"/>
              <w:rPr>
                <w:sz w:val="21"/>
              </w:rPr>
            </w:pPr>
            <w:r>
              <w:rPr>
                <w:sz w:val="21"/>
              </w:rPr>
              <w:t>0,03-0,</w:t>
            </w:r>
            <w:r>
              <w:rPr>
                <w:spacing w:val="-5"/>
                <w:sz w:val="21"/>
              </w:rPr>
              <w:t>1</w:t>
            </w:r>
          </w:p>
        </w:tc>
        <w:tc>
          <w:tcPr>
            <w:tcW w:w="1212" w:type="dxa"/>
          </w:tcPr>
          <w:p w14:paraId="715DF2F9" w14:textId="77777777" w:rsidR="00AD1340" w:rsidRDefault="0050760C">
            <w:pPr>
              <w:pStyle w:val="TableParagraph"/>
              <w:spacing w:line="239" w:lineRule="exact"/>
              <w:ind w:left="24" w:right="11"/>
              <w:rPr>
                <w:sz w:val="21"/>
              </w:rPr>
            </w:pPr>
            <w:r>
              <w:rPr>
                <w:spacing w:val="-5"/>
                <w:w w:val="105"/>
                <w:sz w:val="21"/>
              </w:rPr>
              <w:t>0,0</w:t>
            </w:r>
          </w:p>
        </w:tc>
        <w:tc>
          <w:tcPr>
            <w:tcW w:w="1296" w:type="dxa"/>
          </w:tcPr>
          <w:p w14:paraId="3C3F2F0C" w14:textId="77777777" w:rsidR="00AD1340" w:rsidRDefault="0050760C">
            <w:pPr>
              <w:pStyle w:val="TableParagraph"/>
              <w:spacing w:line="239" w:lineRule="exact"/>
              <w:ind w:left="26" w:right="13"/>
              <w:rPr>
                <w:sz w:val="21"/>
              </w:rPr>
            </w:pPr>
            <w:r>
              <w:rPr>
                <w:spacing w:val="-4"/>
                <w:w w:val="105"/>
                <w:sz w:val="21"/>
              </w:rPr>
              <w:t>13,7</w:t>
            </w:r>
          </w:p>
        </w:tc>
        <w:tc>
          <w:tcPr>
            <w:tcW w:w="1872" w:type="dxa"/>
          </w:tcPr>
          <w:p w14:paraId="5EFCAB1C" w14:textId="77777777" w:rsidR="00AD1340" w:rsidRDefault="0050760C">
            <w:pPr>
              <w:pStyle w:val="TableParagraph"/>
              <w:spacing w:line="239" w:lineRule="exact"/>
              <w:ind w:left="24" w:right="12"/>
              <w:rPr>
                <w:sz w:val="21"/>
              </w:rPr>
            </w:pPr>
            <w:r>
              <w:rPr>
                <w:spacing w:val="-4"/>
                <w:w w:val="105"/>
                <w:sz w:val="21"/>
              </w:rPr>
              <w:t>13,7</w:t>
            </w:r>
          </w:p>
        </w:tc>
      </w:tr>
      <w:tr w:rsidR="00AD1340" w14:paraId="413C7130" w14:textId="77777777">
        <w:trPr>
          <w:trHeight w:val="272"/>
        </w:trPr>
        <w:tc>
          <w:tcPr>
            <w:tcW w:w="1764" w:type="dxa"/>
          </w:tcPr>
          <w:p w14:paraId="2F53D979" w14:textId="77777777" w:rsidR="00AD1340" w:rsidRDefault="0050760C">
            <w:pPr>
              <w:pStyle w:val="TableParagraph"/>
              <w:ind w:left="62" w:right="37"/>
              <w:rPr>
                <w:sz w:val="21"/>
              </w:rPr>
            </w:pPr>
            <w:r>
              <w:rPr>
                <w:w w:val="105"/>
                <w:sz w:val="21"/>
              </w:rPr>
              <w:t xml:space="preserve">&gt; </w:t>
            </w:r>
            <w:r>
              <w:rPr>
                <w:spacing w:val="-5"/>
                <w:w w:val="105"/>
                <w:sz w:val="21"/>
              </w:rPr>
              <w:t>0,1</w:t>
            </w:r>
          </w:p>
        </w:tc>
        <w:tc>
          <w:tcPr>
            <w:tcW w:w="1212" w:type="dxa"/>
          </w:tcPr>
          <w:p w14:paraId="3ECACB7A" w14:textId="77777777" w:rsidR="00AD1340" w:rsidRDefault="0050760C">
            <w:pPr>
              <w:pStyle w:val="TableParagraph"/>
              <w:ind w:left="24" w:right="11"/>
              <w:rPr>
                <w:sz w:val="21"/>
              </w:rPr>
            </w:pPr>
            <w:r>
              <w:rPr>
                <w:spacing w:val="-5"/>
                <w:w w:val="105"/>
                <w:sz w:val="21"/>
              </w:rPr>
              <w:t>0,0</w:t>
            </w:r>
          </w:p>
        </w:tc>
        <w:tc>
          <w:tcPr>
            <w:tcW w:w="1296" w:type="dxa"/>
          </w:tcPr>
          <w:p w14:paraId="04ECDCF8" w14:textId="77777777" w:rsidR="00AD1340" w:rsidRDefault="0050760C">
            <w:pPr>
              <w:pStyle w:val="TableParagraph"/>
              <w:ind w:left="26" w:right="1"/>
              <w:rPr>
                <w:sz w:val="21"/>
              </w:rPr>
            </w:pPr>
            <w:r>
              <w:rPr>
                <w:spacing w:val="-5"/>
                <w:w w:val="105"/>
                <w:sz w:val="21"/>
              </w:rPr>
              <w:t>6,2</w:t>
            </w:r>
          </w:p>
        </w:tc>
        <w:tc>
          <w:tcPr>
            <w:tcW w:w="1872" w:type="dxa"/>
          </w:tcPr>
          <w:p w14:paraId="0DE5BAD0" w14:textId="77777777" w:rsidR="00AD1340" w:rsidRDefault="0050760C">
            <w:pPr>
              <w:pStyle w:val="TableParagraph"/>
              <w:ind w:left="25" w:right="1"/>
              <w:rPr>
                <w:sz w:val="21"/>
              </w:rPr>
            </w:pPr>
            <w:r>
              <w:rPr>
                <w:spacing w:val="-5"/>
                <w:w w:val="105"/>
                <w:sz w:val="21"/>
              </w:rPr>
              <w:t>6,2</w:t>
            </w:r>
          </w:p>
        </w:tc>
      </w:tr>
      <w:tr w:rsidR="00AD1340" w14:paraId="14EC7927" w14:textId="77777777">
        <w:trPr>
          <w:trHeight w:val="272"/>
        </w:trPr>
        <w:tc>
          <w:tcPr>
            <w:tcW w:w="1764" w:type="dxa"/>
          </w:tcPr>
          <w:p w14:paraId="46CF1E0C" w14:textId="77777777" w:rsidR="00AD1340" w:rsidRDefault="0050760C">
            <w:pPr>
              <w:pStyle w:val="TableParagraph"/>
              <w:ind w:left="62" w:right="50"/>
              <w:rPr>
                <w:sz w:val="21"/>
              </w:rPr>
            </w:pPr>
            <w:r>
              <w:rPr>
                <w:spacing w:val="-2"/>
                <w:w w:val="105"/>
                <w:sz w:val="21"/>
              </w:rPr>
              <w:t>Total</w:t>
            </w:r>
          </w:p>
        </w:tc>
        <w:tc>
          <w:tcPr>
            <w:tcW w:w="1212" w:type="dxa"/>
          </w:tcPr>
          <w:p w14:paraId="12C08383" w14:textId="77777777" w:rsidR="00AD1340" w:rsidRDefault="0050760C">
            <w:pPr>
              <w:pStyle w:val="TableParagraph"/>
              <w:ind w:left="24" w:right="12"/>
              <w:rPr>
                <w:sz w:val="21"/>
              </w:rPr>
            </w:pPr>
            <w:r>
              <w:rPr>
                <w:spacing w:val="-2"/>
                <w:w w:val="105"/>
                <w:sz w:val="21"/>
              </w:rPr>
              <w:t>162,3</w:t>
            </w:r>
          </w:p>
        </w:tc>
        <w:tc>
          <w:tcPr>
            <w:tcW w:w="1296" w:type="dxa"/>
          </w:tcPr>
          <w:p w14:paraId="7E81E133" w14:textId="77777777" w:rsidR="00AD1340" w:rsidRDefault="0050760C">
            <w:pPr>
              <w:pStyle w:val="TableParagraph"/>
              <w:ind w:left="26" w:right="2"/>
              <w:rPr>
                <w:sz w:val="21"/>
              </w:rPr>
            </w:pPr>
            <w:r>
              <w:rPr>
                <w:spacing w:val="-2"/>
                <w:w w:val="105"/>
                <w:sz w:val="21"/>
              </w:rPr>
              <w:t>836,6</w:t>
            </w:r>
          </w:p>
        </w:tc>
        <w:tc>
          <w:tcPr>
            <w:tcW w:w="1872" w:type="dxa"/>
          </w:tcPr>
          <w:p w14:paraId="57A94C99" w14:textId="77777777" w:rsidR="00AD1340" w:rsidRDefault="0050760C">
            <w:pPr>
              <w:pStyle w:val="TableParagraph"/>
              <w:ind w:left="25" w:right="1"/>
              <w:rPr>
                <w:sz w:val="21"/>
              </w:rPr>
            </w:pPr>
            <w:r>
              <w:rPr>
                <w:spacing w:val="-2"/>
                <w:w w:val="105"/>
                <w:sz w:val="21"/>
              </w:rPr>
              <w:t>998,9</w:t>
            </w:r>
          </w:p>
        </w:tc>
      </w:tr>
    </w:tbl>
    <w:p w14:paraId="4EF09267" w14:textId="77777777" w:rsidR="00AD1340" w:rsidRDefault="0050760C">
      <w:pPr>
        <w:pStyle w:val="BodyText"/>
        <w:spacing w:before="185"/>
        <w:ind w:left="1191"/>
        <w:jc w:val="both"/>
      </w:pPr>
      <w:r>
        <w:t xml:space="preserve">Globalement, l'impact de l'aéroport pour le scénario BAC_0-3-0-0 </w:t>
      </w:r>
      <w:r>
        <w:rPr>
          <w:spacing w:val="-5"/>
        </w:rPr>
        <w:t>:</w:t>
      </w:r>
    </w:p>
    <w:p w14:paraId="7E2D4CF6" w14:textId="77777777" w:rsidR="00AD1340" w:rsidRDefault="0050760C">
      <w:pPr>
        <w:pStyle w:val="ListParagraph"/>
        <w:numPr>
          <w:ilvl w:val="0"/>
          <w:numId w:val="2"/>
        </w:numPr>
        <w:tabs>
          <w:tab w:val="left" w:pos="1911"/>
        </w:tabs>
        <w:spacing w:before="30" w:line="259" w:lineRule="auto"/>
        <w:ind w:right="329"/>
        <w:rPr>
          <w:sz w:val="20"/>
        </w:rPr>
      </w:pPr>
      <w:r>
        <w:rPr>
          <w:sz w:val="20"/>
        </w:rPr>
        <w:t>80 % de la valeur moyenne annuelle de la qualité de l'air dans la CE est dépassée sur 10 km</w:t>
      </w:r>
      <w:r>
        <w:rPr>
          <w:sz w:val="20"/>
          <w:vertAlign w:val="superscript"/>
        </w:rPr>
        <w:t>2</w:t>
      </w:r>
      <w:r>
        <w:rPr>
          <w:sz w:val="20"/>
        </w:rPr>
        <w:t xml:space="preserve"> de surface supplémentaire (dont 5,31 km</w:t>
      </w:r>
      <w:r>
        <w:rPr>
          <w:sz w:val="20"/>
          <w:vertAlign w:val="superscript"/>
        </w:rPr>
        <w:t>2</w:t>
      </w:r>
      <w:r>
        <w:rPr>
          <w:sz w:val="20"/>
        </w:rPr>
        <w:t xml:space="preserve"> en dehors de la zone du projet) et 100 % de la valeur moyenne annuelle de la qualité de l'air dans la CE est dépassée sur </w:t>
      </w:r>
      <w:r>
        <w:rPr>
          <w:sz w:val="20"/>
        </w:rPr>
        <w:t>1,3 km</w:t>
      </w:r>
      <w:r>
        <w:rPr>
          <w:sz w:val="20"/>
          <w:vertAlign w:val="superscript"/>
        </w:rPr>
        <w:t>2</w:t>
      </w:r>
      <w:r>
        <w:rPr>
          <w:sz w:val="20"/>
        </w:rPr>
        <w:t xml:space="preserve"> de surface supplémentaire dans l'état avec aéroport par rapport à l'état sans aéroport (entièrement à l'intérieur de la zone du projet).</w:t>
      </w:r>
    </w:p>
    <w:p w14:paraId="2AEE6783" w14:textId="77777777" w:rsidR="00AD1340" w:rsidRDefault="0050760C">
      <w:pPr>
        <w:pStyle w:val="ListParagraph"/>
        <w:numPr>
          <w:ilvl w:val="0"/>
          <w:numId w:val="2"/>
        </w:numPr>
        <w:tabs>
          <w:tab w:val="left" w:pos="1911"/>
        </w:tabs>
        <w:spacing w:before="8" w:line="259" w:lineRule="auto"/>
        <w:ind w:right="334"/>
        <w:rPr>
          <w:sz w:val="20"/>
        </w:rPr>
      </w:pPr>
      <w:r>
        <w:rPr>
          <w:sz w:val="20"/>
        </w:rPr>
        <w:t>Il y a une contribution &gt; 0,03 µg/m</w:t>
      </w:r>
      <w:r>
        <w:rPr>
          <w:sz w:val="20"/>
          <w:vertAlign w:val="superscript"/>
        </w:rPr>
        <w:t>3</w:t>
      </w:r>
      <w:r>
        <w:rPr>
          <w:sz w:val="20"/>
        </w:rPr>
        <w:t xml:space="preserve"> (score d'effet -2 ou -3) de l'aéroport </w:t>
      </w:r>
      <w:r>
        <w:rPr>
          <w:sz w:val="20"/>
        </w:rPr>
        <w:t>à 20 km</w:t>
      </w:r>
      <w:r>
        <w:rPr>
          <w:sz w:val="20"/>
          <w:vertAlign w:val="superscript"/>
        </w:rPr>
        <w:t>2</w:t>
      </w:r>
      <w:r>
        <w:rPr>
          <w:sz w:val="20"/>
        </w:rPr>
        <w:t xml:space="preserve"> . Sur cette distance, 11,6</w:t>
      </w:r>
      <w:r>
        <w:rPr>
          <w:sz w:val="20"/>
        </w:rPr>
        <w:t>1 km</w:t>
      </w:r>
      <w:r>
        <w:rPr>
          <w:sz w:val="20"/>
          <w:vertAlign w:val="superscript"/>
        </w:rPr>
        <w:t>2</w:t>
      </w:r>
      <w:r>
        <w:rPr>
          <w:sz w:val="20"/>
        </w:rPr>
        <w:t xml:space="preserve"> se trouvent en dehors de la zone du projet.</w:t>
      </w:r>
    </w:p>
    <w:p w14:paraId="1705E708" w14:textId="77777777" w:rsidR="00AD1340" w:rsidRDefault="00AD1340">
      <w:pPr>
        <w:pStyle w:val="BodyText"/>
      </w:pPr>
    </w:p>
    <w:p w14:paraId="587CDA99" w14:textId="77777777" w:rsidR="00AD1340" w:rsidRDefault="00AD1340">
      <w:pPr>
        <w:pStyle w:val="BodyText"/>
        <w:spacing w:before="95"/>
      </w:pPr>
    </w:p>
    <w:p w14:paraId="48DAFE5E" w14:textId="77777777" w:rsidR="00AD1340" w:rsidRDefault="0050760C">
      <w:pPr>
        <w:pStyle w:val="BodyText"/>
        <w:spacing w:before="1"/>
        <w:ind w:left="1191"/>
        <w:jc w:val="both"/>
      </w:pPr>
      <w:r>
        <w:t xml:space="preserve">Population (en nombre de </w:t>
      </w:r>
      <w:r>
        <w:rPr>
          <w:spacing w:val="-2"/>
        </w:rPr>
        <w:t>personnes)</w:t>
      </w:r>
    </w:p>
    <w:p w14:paraId="145D2D60" w14:textId="77777777" w:rsidR="00AD1340" w:rsidRDefault="00AD1340">
      <w:pPr>
        <w:pStyle w:val="BodyText"/>
        <w:spacing w:before="7"/>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4"/>
      </w:tblGrid>
      <w:tr w:rsidR="00AD1340" w14:paraId="3D056DD1" w14:textId="77777777">
        <w:trPr>
          <w:trHeight w:val="669"/>
        </w:trPr>
        <w:tc>
          <w:tcPr>
            <w:tcW w:w="1524" w:type="dxa"/>
          </w:tcPr>
          <w:p w14:paraId="55A26B74" w14:textId="77777777" w:rsidR="00AD1340" w:rsidRDefault="00AD1340">
            <w:pPr>
              <w:pStyle w:val="TableParagraph"/>
              <w:spacing w:before="0" w:line="240" w:lineRule="auto"/>
              <w:jc w:val="left"/>
              <w:rPr>
                <w:rFonts w:ascii="Times New Roman"/>
                <w:sz w:val="20"/>
              </w:rPr>
            </w:pPr>
          </w:p>
        </w:tc>
        <w:tc>
          <w:tcPr>
            <w:tcW w:w="2820" w:type="dxa"/>
            <w:gridSpan w:val="2"/>
          </w:tcPr>
          <w:p w14:paraId="53012817" w14:textId="77777777" w:rsidR="00AD1340" w:rsidRDefault="0050760C">
            <w:pPr>
              <w:pStyle w:val="TableParagraph"/>
              <w:spacing w:before="62" w:line="268" w:lineRule="auto"/>
              <w:ind w:left="688" w:hanging="120"/>
              <w:jc w:val="left"/>
              <w:rPr>
                <w:sz w:val="21"/>
              </w:rPr>
            </w:pPr>
            <w:r>
              <w:rPr>
                <w:spacing w:val="-2"/>
                <w:sz w:val="21"/>
              </w:rPr>
              <w:t>Referentiescenario BAC_0000_2030</w:t>
            </w:r>
          </w:p>
        </w:tc>
        <w:tc>
          <w:tcPr>
            <w:tcW w:w="3168" w:type="dxa"/>
            <w:gridSpan w:val="2"/>
          </w:tcPr>
          <w:p w14:paraId="6E6BEA39" w14:textId="77777777" w:rsidR="00AD1340" w:rsidRDefault="0050760C">
            <w:pPr>
              <w:pStyle w:val="TableParagraph"/>
              <w:spacing w:before="206" w:line="240" w:lineRule="auto"/>
              <w:ind w:left="736"/>
              <w:jc w:val="left"/>
              <w:rPr>
                <w:sz w:val="21"/>
              </w:rPr>
            </w:pPr>
            <w:r>
              <w:rPr>
                <w:sz w:val="21"/>
              </w:rPr>
              <w:t xml:space="preserve">Scénario </w:t>
            </w:r>
            <w:r>
              <w:rPr>
                <w:spacing w:val="-2"/>
                <w:sz w:val="21"/>
              </w:rPr>
              <w:t>BAC_0300</w:t>
            </w:r>
          </w:p>
        </w:tc>
      </w:tr>
      <w:tr w:rsidR="00AD1340" w14:paraId="28F7506F" w14:textId="77777777">
        <w:trPr>
          <w:trHeight w:val="596"/>
        </w:trPr>
        <w:tc>
          <w:tcPr>
            <w:tcW w:w="1524" w:type="dxa"/>
          </w:tcPr>
          <w:p w14:paraId="1452ADFD" w14:textId="77777777" w:rsidR="00AD1340" w:rsidRDefault="0050760C">
            <w:pPr>
              <w:pStyle w:val="TableParagraph"/>
              <w:spacing w:line="240" w:lineRule="auto"/>
              <w:ind w:left="65" w:right="62"/>
              <w:rPr>
                <w:sz w:val="21"/>
              </w:rPr>
            </w:pPr>
            <w:r>
              <w:rPr>
                <w:spacing w:val="-2"/>
                <w:sz w:val="21"/>
              </w:rPr>
              <w:t xml:space="preserve">Conc. </w:t>
            </w:r>
            <w:r>
              <w:rPr>
                <w:sz w:val="21"/>
              </w:rPr>
              <w:t>absolue.</w:t>
            </w:r>
          </w:p>
          <w:p w14:paraId="42E98C31" w14:textId="77777777" w:rsidR="00AD1340" w:rsidRDefault="0050760C">
            <w:pPr>
              <w:pStyle w:val="TableParagraph"/>
              <w:spacing w:before="68" w:line="239" w:lineRule="exact"/>
              <w:ind w:left="65" w:right="36"/>
              <w:rPr>
                <w:sz w:val="21"/>
              </w:rPr>
            </w:pPr>
            <w:r>
              <w:rPr>
                <w:spacing w:val="-2"/>
                <w:w w:val="105"/>
                <w:sz w:val="21"/>
              </w:rPr>
              <w:t>(µg/m )</w:t>
            </w:r>
            <w:r>
              <w:rPr>
                <w:spacing w:val="-2"/>
                <w:w w:val="105"/>
                <w:sz w:val="21"/>
                <w:vertAlign w:val="superscript"/>
              </w:rPr>
              <w:t>3</w:t>
            </w:r>
          </w:p>
        </w:tc>
        <w:tc>
          <w:tcPr>
            <w:tcW w:w="1392" w:type="dxa"/>
          </w:tcPr>
          <w:p w14:paraId="14B40001" w14:textId="77777777" w:rsidR="00AD1340" w:rsidRDefault="0050760C">
            <w:pPr>
              <w:pStyle w:val="TableParagraph"/>
              <w:spacing w:before="170" w:line="240" w:lineRule="auto"/>
              <w:ind w:left="63" w:right="39"/>
              <w:rPr>
                <w:sz w:val="21"/>
              </w:rPr>
            </w:pPr>
            <w:r>
              <w:rPr>
                <w:spacing w:val="-2"/>
                <w:sz w:val="21"/>
              </w:rPr>
              <w:t>Bruxelles</w:t>
            </w:r>
          </w:p>
        </w:tc>
        <w:tc>
          <w:tcPr>
            <w:tcW w:w="1428" w:type="dxa"/>
          </w:tcPr>
          <w:p w14:paraId="5870F5C9" w14:textId="77777777" w:rsidR="00AD1340" w:rsidRDefault="0050760C">
            <w:pPr>
              <w:pStyle w:val="TableParagraph"/>
              <w:spacing w:before="170" w:line="240" w:lineRule="auto"/>
              <w:ind w:left="65" w:right="38"/>
              <w:rPr>
                <w:sz w:val="21"/>
              </w:rPr>
            </w:pPr>
            <w:r>
              <w:rPr>
                <w:spacing w:val="-2"/>
                <w:sz w:val="21"/>
              </w:rPr>
              <w:t>Flandre</w:t>
            </w:r>
          </w:p>
        </w:tc>
        <w:tc>
          <w:tcPr>
            <w:tcW w:w="1404" w:type="dxa"/>
          </w:tcPr>
          <w:p w14:paraId="00920E8B" w14:textId="77777777" w:rsidR="00AD1340" w:rsidRDefault="0050760C">
            <w:pPr>
              <w:pStyle w:val="TableParagraph"/>
              <w:spacing w:before="170" w:line="240" w:lineRule="auto"/>
              <w:ind w:left="64" w:right="52"/>
              <w:rPr>
                <w:sz w:val="21"/>
              </w:rPr>
            </w:pPr>
            <w:r>
              <w:rPr>
                <w:spacing w:val="-2"/>
                <w:sz w:val="21"/>
              </w:rPr>
              <w:t>Bruxelles</w:t>
            </w:r>
          </w:p>
        </w:tc>
        <w:tc>
          <w:tcPr>
            <w:tcW w:w="1764" w:type="dxa"/>
          </w:tcPr>
          <w:p w14:paraId="7E449AE5" w14:textId="77777777" w:rsidR="00AD1340" w:rsidRDefault="0050760C">
            <w:pPr>
              <w:pStyle w:val="TableParagraph"/>
              <w:spacing w:before="170" w:line="240" w:lineRule="auto"/>
              <w:ind w:left="62" w:right="36"/>
              <w:rPr>
                <w:sz w:val="21"/>
              </w:rPr>
            </w:pPr>
            <w:r>
              <w:rPr>
                <w:spacing w:val="-2"/>
                <w:sz w:val="21"/>
              </w:rPr>
              <w:t>Flandre</w:t>
            </w:r>
          </w:p>
        </w:tc>
      </w:tr>
      <w:tr w:rsidR="00AD1340" w14:paraId="1038CA7C" w14:textId="77777777">
        <w:trPr>
          <w:trHeight w:val="273"/>
        </w:trPr>
        <w:tc>
          <w:tcPr>
            <w:tcW w:w="1524" w:type="dxa"/>
          </w:tcPr>
          <w:p w14:paraId="32D5807A" w14:textId="77777777" w:rsidR="00AD1340" w:rsidRDefault="0050760C">
            <w:pPr>
              <w:pStyle w:val="TableParagraph"/>
              <w:spacing w:line="239" w:lineRule="exact"/>
              <w:ind w:left="65" w:right="40"/>
              <w:rPr>
                <w:sz w:val="21"/>
              </w:rPr>
            </w:pPr>
            <w:r>
              <w:rPr>
                <w:sz w:val="21"/>
              </w:rPr>
              <w:t>0-0</w:t>
            </w:r>
            <w:r>
              <w:rPr>
                <w:spacing w:val="-5"/>
                <w:sz w:val="21"/>
              </w:rPr>
              <w:t>,5</w:t>
            </w:r>
          </w:p>
        </w:tc>
        <w:tc>
          <w:tcPr>
            <w:tcW w:w="1392" w:type="dxa"/>
          </w:tcPr>
          <w:p w14:paraId="43AE8D1B" w14:textId="77777777" w:rsidR="00AD1340" w:rsidRDefault="0050760C">
            <w:pPr>
              <w:pStyle w:val="TableParagraph"/>
              <w:spacing w:line="239" w:lineRule="exact"/>
              <w:ind w:left="63" w:right="39"/>
              <w:rPr>
                <w:sz w:val="21"/>
              </w:rPr>
            </w:pPr>
            <w:r>
              <w:rPr>
                <w:spacing w:val="-2"/>
                <w:sz w:val="21"/>
              </w:rPr>
              <w:t>36.559</w:t>
            </w:r>
          </w:p>
        </w:tc>
        <w:tc>
          <w:tcPr>
            <w:tcW w:w="1428" w:type="dxa"/>
          </w:tcPr>
          <w:p w14:paraId="1A6814E9" w14:textId="77777777" w:rsidR="00AD1340" w:rsidRDefault="0050760C">
            <w:pPr>
              <w:pStyle w:val="TableParagraph"/>
              <w:spacing w:line="239" w:lineRule="exact"/>
              <w:ind w:left="65" w:right="42"/>
              <w:rPr>
                <w:sz w:val="21"/>
              </w:rPr>
            </w:pPr>
            <w:r>
              <w:rPr>
                <w:spacing w:val="-2"/>
                <w:sz w:val="21"/>
              </w:rPr>
              <w:t>300.835</w:t>
            </w:r>
          </w:p>
        </w:tc>
        <w:tc>
          <w:tcPr>
            <w:tcW w:w="1404" w:type="dxa"/>
          </w:tcPr>
          <w:p w14:paraId="25F6E8CA" w14:textId="77777777" w:rsidR="00AD1340" w:rsidRDefault="0050760C">
            <w:pPr>
              <w:pStyle w:val="TableParagraph"/>
              <w:spacing w:line="239" w:lineRule="exact"/>
              <w:ind w:left="64" w:right="52"/>
              <w:rPr>
                <w:sz w:val="21"/>
              </w:rPr>
            </w:pPr>
            <w:r>
              <w:rPr>
                <w:spacing w:val="-2"/>
                <w:sz w:val="21"/>
              </w:rPr>
              <w:t>35.284</w:t>
            </w:r>
          </w:p>
        </w:tc>
        <w:tc>
          <w:tcPr>
            <w:tcW w:w="1764" w:type="dxa"/>
          </w:tcPr>
          <w:p w14:paraId="0C4D656D" w14:textId="77777777" w:rsidR="00AD1340" w:rsidRDefault="0050760C">
            <w:pPr>
              <w:pStyle w:val="TableParagraph"/>
              <w:spacing w:line="239" w:lineRule="exact"/>
              <w:ind w:left="62" w:right="38"/>
              <w:rPr>
                <w:sz w:val="21"/>
              </w:rPr>
            </w:pPr>
            <w:r>
              <w:rPr>
                <w:spacing w:val="-2"/>
                <w:sz w:val="21"/>
              </w:rPr>
              <w:t>295.537</w:t>
            </w:r>
          </w:p>
        </w:tc>
      </w:tr>
      <w:tr w:rsidR="00AD1340" w14:paraId="61726FF7" w14:textId="77777777">
        <w:trPr>
          <w:trHeight w:val="272"/>
        </w:trPr>
        <w:tc>
          <w:tcPr>
            <w:tcW w:w="1524" w:type="dxa"/>
          </w:tcPr>
          <w:p w14:paraId="6DBCC040" w14:textId="77777777" w:rsidR="00AD1340" w:rsidRDefault="0050760C">
            <w:pPr>
              <w:pStyle w:val="TableParagraph"/>
              <w:ind w:left="65" w:right="53"/>
              <w:rPr>
                <w:sz w:val="21"/>
              </w:rPr>
            </w:pPr>
            <w:r>
              <w:rPr>
                <w:sz w:val="21"/>
              </w:rPr>
              <w:t>0,5-0</w:t>
            </w:r>
            <w:r>
              <w:rPr>
                <w:spacing w:val="-5"/>
                <w:sz w:val="21"/>
              </w:rPr>
              <w:t>,8</w:t>
            </w:r>
          </w:p>
        </w:tc>
        <w:tc>
          <w:tcPr>
            <w:tcW w:w="1392" w:type="dxa"/>
          </w:tcPr>
          <w:p w14:paraId="7D2842D8" w14:textId="77777777" w:rsidR="00AD1340" w:rsidRDefault="0050760C">
            <w:pPr>
              <w:pStyle w:val="TableParagraph"/>
              <w:ind w:left="63" w:right="51"/>
              <w:rPr>
                <w:sz w:val="21"/>
              </w:rPr>
            </w:pPr>
            <w:r>
              <w:rPr>
                <w:spacing w:val="-2"/>
                <w:sz w:val="21"/>
              </w:rPr>
              <w:t>913.959</w:t>
            </w:r>
          </w:p>
        </w:tc>
        <w:tc>
          <w:tcPr>
            <w:tcW w:w="1428" w:type="dxa"/>
          </w:tcPr>
          <w:p w14:paraId="0C995261" w14:textId="77777777" w:rsidR="00AD1340" w:rsidRDefault="0050760C">
            <w:pPr>
              <w:pStyle w:val="TableParagraph"/>
              <w:ind w:left="65" w:right="42"/>
              <w:rPr>
                <w:sz w:val="21"/>
              </w:rPr>
            </w:pPr>
            <w:r>
              <w:rPr>
                <w:spacing w:val="-2"/>
                <w:sz w:val="21"/>
              </w:rPr>
              <w:t>368.970</w:t>
            </w:r>
          </w:p>
        </w:tc>
        <w:tc>
          <w:tcPr>
            <w:tcW w:w="1404" w:type="dxa"/>
          </w:tcPr>
          <w:p w14:paraId="70FA1B18" w14:textId="77777777" w:rsidR="00AD1340" w:rsidRDefault="0050760C">
            <w:pPr>
              <w:pStyle w:val="TableParagraph"/>
              <w:ind w:left="64" w:right="40"/>
              <w:rPr>
                <w:sz w:val="21"/>
              </w:rPr>
            </w:pPr>
            <w:r>
              <w:rPr>
                <w:spacing w:val="-2"/>
                <w:sz w:val="21"/>
              </w:rPr>
              <w:t>896.691</w:t>
            </w:r>
          </w:p>
        </w:tc>
        <w:tc>
          <w:tcPr>
            <w:tcW w:w="1764" w:type="dxa"/>
          </w:tcPr>
          <w:p w14:paraId="45EE48FA" w14:textId="77777777" w:rsidR="00AD1340" w:rsidRDefault="0050760C">
            <w:pPr>
              <w:pStyle w:val="TableParagraph"/>
              <w:ind w:left="62" w:right="38"/>
              <w:rPr>
                <w:sz w:val="21"/>
              </w:rPr>
            </w:pPr>
            <w:r>
              <w:rPr>
                <w:spacing w:val="-2"/>
                <w:sz w:val="21"/>
              </w:rPr>
              <w:t>371.631</w:t>
            </w:r>
          </w:p>
        </w:tc>
      </w:tr>
      <w:tr w:rsidR="00AD1340" w14:paraId="4BBC5F1C" w14:textId="77777777">
        <w:trPr>
          <w:trHeight w:val="272"/>
        </w:trPr>
        <w:tc>
          <w:tcPr>
            <w:tcW w:w="1524" w:type="dxa"/>
          </w:tcPr>
          <w:p w14:paraId="7E3E4C11" w14:textId="77777777" w:rsidR="00AD1340" w:rsidRDefault="0050760C">
            <w:pPr>
              <w:pStyle w:val="TableParagraph"/>
              <w:ind w:left="65" w:right="40"/>
              <w:rPr>
                <w:sz w:val="21"/>
              </w:rPr>
            </w:pPr>
            <w:r>
              <w:rPr>
                <w:sz w:val="21"/>
              </w:rPr>
              <w:t>0,</w:t>
            </w:r>
            <w:r>
              <w:rPr>
                <w:spacing w:val="-10"/>
                <w:sz w:val="21"/>
              </w:rPr>
              <w:t>8-1</w:t>
            </w:r>
          </w:p>
        </w:tc>
        <w:tc>
          <w:tcPr>
            <w:tcW w:w="1392" w:type="dxa"/>
          </w:tcPr>
          <w:p w14:paraId="36F91340" w14:textId="77777777" w:rsidR="00AD1340" w:rsidRDefault="0050760C">
            <w:pPr>
              <w:pStyle w:val="TableParagraph"/>
              <w:ind w:left="63" w:right="51"/>
              <w:rPr>
                <w:sz w:val="21"/>
              </w:rPr>
            </w:pPr>
            <w:r>
              <w:rPr>
                <w:spacing w:val="-2"/>
                <w:sz w:val="21"/>
              </w:rPr>
              <w:t>266.106</w:t>
            </w:r>
          </w:p>
        </w:tc>
        <w:tc>
          <w:tcPr>
            <w:tcW w:w="1428" w:type="dxa"/>
          </w:tcPr>
          <w:p w14:paraId="0C644775" w14:textId="77777777" w:rsidR="00AD1340" w:rsidRDefault="0050760C">
            <w:pPr>
              <w:pStyle w:val="TableParagraph"/>
              <w:ind w:left="65" w:right="42"/>
              <w:rPr>
                <w:sz w:val="21"/>
              </w:rPr>
            </w:pPr>
            <w:r>
              <w:rPr>
                <w:spacing w:val="-5"/>
                <w:sz w:val="21"/>
              </w:rPr>
              <w:t>505</w:t>
            </w:r>
          </w:p>
        </w:tc>
        <w:tc>
          <w:tcPr>
            <w:tcW w:w="1404" w:type="dxa"/>
          </w:tcPr>
          <w:p w14:paraId="7E1618BC" w14:textId="77777777" w:rsidR="00AD1340" w:rsidRDefault="0050760C">
            <w:pPr>
              <w:pStyle w:val="TableParagraph"/>
              <w:ind w:left="64" w:right="40"/>
              <w:rPr>
                <w:sz w:val="21"/>
              </w:rPr>
            </w:pPr>
            <w:r>
              <w:rPr>
                <w:spacing w:val="-2"/>
                <w:sz w:val="21"/>
              </w:rPr>
              <w:t>284.649</w:t>
            </w:r>
          </w:p>
        </w:tc>
        <w:tc>
          <w:tcPr>
            <w:tcW w:w="1764" w:type="dxa"/>
          </w:tcPr>
          <w:p w14:paraId="30BFDE35" w14:textId="77777777" w:rsidR="00AD1340" w:rsidRDefault="0050760C">
            <w:pPr>
              <w:pStyle w:val="TableParagraph"/>
              <w:ind w:left="62" w:right="38"/>
              <w:rPr>
                <w:sz w:val="21"/>
              </w:rPr>
            </w:pPr>
            <w:r>
              <w:rPr>
                <w:spacing w:val="-2"/>
                <w:sz w:val="21"/>
              </w:rPr>
              <w:t>3.139</w:t>
            </w:r>
          </w:p>
        </w:tc>
      </w:tr>
      <w:tr w:rsidR="00AD1340" w14:paraId="2B216EAC" w14:textId="77777777">
        <w:trPr>
          <w:trHeight w:val="273"/>
        </w:trPr>
        <w:tc>
          <w:tcPr>
            <w:tcW w:w="1524" w:type="dxa"/>
          </w:tcPr>
          <w:p w14:paraId="1499966F" w14:textId="77777777" w:rsidR="00AD1340" w:rsidRDefault="0050760C">
            <w:pPr>
              <w:pStyle w:val="TableParagraph"/>
              <w:spacing w:before="15"/>
              <w:ind w:left="65" w:right="40"/>
              <w:rPr>
                <w:sz w:val="21"/>
              </w:rPr>
            </w:pPr>
            <w:r>
              <w:rPr>
                <w:spacing w:val="-5"/>
                <w:sz w:val="21"/>
              </w:rPr>
              <w:t>1-1,5</w:t>
            </w:r>
          </w:p>
        </w:tc>
        <w:tc>
          <w:tcPr>
            <w:tcW w:w="1392" w:type="dxa"/>
          </w:tcPr>
          <w:p w14:paraId="632CCAF5" w14:textId="77777777" w:rsidR="00AD1340" w:rsidRDefault="0050760C">
            <w:pPr>
              <w:pStyle w:val="TableParagraph"/>
              <w:spacing w:before="15"/>
              <w:ind w:left="63" w:right="50"/>
              <w:rPr>
                <w:sz w:val="21"/>
              </w:rPr>
            </w:pPr>
            <w:r>
              <w:rPr>
                <w:spacing w:val="-10"/>
                <w:sz w:val="21"/>
              </w:rPr>
              <w:t>0</w:t>
            </w:r>
          </w:p>
        </w:tc>
        <w:tc>
          <w:tcPr>
            <w:tcW w:w="1428" w:type="dxa"/>
          </w:tcPr>
          <w:p w14:paraId="48730068" w14:textId="77777777" w:rsidR="00AD1340" w:rsidRDefault="0050760C">
            <w:pPr>
              <w:pStyle w:val="TableParagraph"/>
              <w:spacing w:before="15"/>
              <w:ind w:left="65" w:right="41"/>
              <w:rPr>
                <w:sz w:val="21"/>
              </w:rPr>
            </w:pPr>
            <w:r>
              <w:rPr>
                <w:spacing w:val="-10"/>
                <w:sz w:val="21"/>
              </w:rPr>
              <w:t>0</w:t>
            </w:r>
          </w:p>
        </w:tc>
        <w:tc>
          <w:tcPr>
            <w:tcW w:w="1404" w:type="dxa"/>
          </w:tcPr>
          <w:p w14:paraId="7EE362BB" w14:textId="77777777" w:rsidR="00AD1340" w:rsidRDefault="0050760C">
            <w:pPr>
              <w:pStyle w:val="TableParagraph"/>
              <w:spacing w:before="15"/>
              <w:ind w:left="64" w:right="39"/>
              <w:rPr>
                <w:sz w:val="21"/>
              </w:rPr>
            </w:pPr>
            <w:r>
              <w:rPr>
                <w:spacing w:val="-10"/>
                <w:sz w:val="21"/>
              </w:rPr>
              <w:t>0</w:t>
            </w:r>
          </w:p>
        </w:tc>
        <w:tc>
          <w:tcPr>
            <w:tcW w:w="1764" w:type="dxa"/>
          </w:tcPr>
          <w:p w14:paraId="744F8EAD" w14:textId="77777777" w:rsidR="00AD1340" w:rsidRDefault="0050760C">
            <w:pPr>
              <w:pStyle w:val="TableParagraph"/>
              <w:spacing w:before="15"/>
              <w:ind w:left="62" w:right="37"/>
              <w:rPr>
                <w:sz w:val="21"/>
              </w:rPr>
            </w:pPr>
            <w:r>
              <w:rPr>
                <w:spacing w:val="-10"/>
                <w:sz w:val="21"/>
              </w:rPr>
              <w:t>2</w:t>
            </w:r>
          </w:p>
        </w:tc>
      </w:tr>
      <w:tr w:rsidR="00AD1340" w14:paraId="10AE7D7D" w14:textId="77777777">
        <w:trPr>
          <w:trHeight w:val="273"/>
        </w:trPr>
        <w:tc>
          <w:tcPr>
            <w:tcW w:w="1524" w:type="dxa"/>
          </w:tcPr>
          <w:p w14:paraId="3C9F7EA6" w14:textId="77777777" w:rsidR="00AD1340" w:rsidRDefault="0050760C">
            <w:pPr>
              <w:pStyle w:val="TableParagraph"/>
              <w:spacing w:before="15"/>
              <w:ind w:left="65" w:right="40"/>
              <w:rPr>
                <w:sz w:val="21"/>
              </w:rPr>
            </w:pPr>
            <w:r>
              <w:rPr>
                <w:sz w:val="21"/>
              </w:rPr>
              <w:t>1,</w:t>
            </w:r>
            <w:r>
              <w:rPr>
                <w:spacing w:val="-10"/>
                <w:sz w:val="21"/>
              </w:rPr>
              <w:t>5-2</w:t>
            </w:r>
          </w:p>
        </w:tc>
        <w:tc>
          <w:tcPr>
            <w:tcW w:w="1392" w:type="dxa"/>
          </w:tcPr>
          <w:p w14:paraId="4DCA68B1" w14:textId="77777777" w:rsidR="00AD1340" w:rsidRDefault="0050760C">
            <w:pPr>
              <w:pStyle w:val="TableParagraph"/>
              <w:spacing w:before="15"/>
              <w:ind w:left="63" w:right="50"/>
              <w:rPr>
                <w:sz w:val="21"/>
              </w:rPr>
            </w:pPr>
            <w:r>
              <w:rPr>
                <w:spacing w:val="-10"/>
                <w:sz w:val="21"/>
              </w:rPr>
              <w:t>0</w:t>
            </w:r>
          </w:p>
        </w:tc>
        <w:tc>
          <w:tcPr>
            <w:tcW w:w="1428" w:type="dxa"/>
          </w:tcPr>
          <w:p w14:paraId="691F2597" w14:textId="77777777" w:rsidR="00AD1340" w:rsidRDefault="0050760C">
            <w:pPr>
              <w:pStyle w:val="TableParagraph"/>
              <w:spacing w:before="15"/>
              <w:ind w:left="65" w:right="41"/>
              <w:rPr>
                <w:sz w:val="21"/>
              </w:rPr>
            </w:pPr>
            <w:r>
              <w:rPr>
                <w:spacing w:val="-10"/>
                <w:sz w:val="21"/>
              </w:rPr>
              <w:t>0</w:t>
            </w:r>
          </w:p>
        </w:tc>
        <w:tc>
          <w:tcPr>
            <w:tcW w:w="1404" w:type="dxa"/>
          </w:tcPr>
          <w:p w14:paraId="6AF20325" w14:textId="77777777" w:rsidR="00AD1340" w:rsidRDefault="0050760C">
            <w:pPr>
              <w:pStyle w:val="TableParagraph"/>
              <w:spacing w:before="15"/>
              <w:ind w:left="64" w:right="39"/>
              <w:rPr>
                <w:sz w:val="21"/>
              </w:rPr>
            </w:pPr>
            <w:r>
              <w:rPr>
                <w:spacing w:val="-10"/>
                <w:sz w:val="21"/>
              </w:rPr>
              <w:t>0</w:t>
            </w:r>
          </w:p>
        </w:tc>
        <w:tc>
          <w:tcPr>
            <w:tcW w:w="1764" w:type="dxa"/>
          </w:tcPr>
          <w:p w14:paraId="616F94DB" w14:textId="77777777" w:rsidR="00AD1340" w:rsidRDefault="0050760C">
            <w:pPr>
              <w:pStyle w:val="TableParagraph"/>
              <w:spacing w:before="15"/>
              <w:ind w:left="62" w:right="37"/>
              <w:rPr>
                <w:sz w:val="21"/>
              </w:rPr>
            </w:pPr>
            <w:r>
              <w:rPr>
                <w:spacing w:val="-10"/>
                <w:sz w:val="21"/>
              </w:rPr>
              <w:t>0</w:t>
            </w:r>
          </w:p>
        </w:tc>
      </w:tr>
      <w:tr w:rsidR="00AD1340" w14:paraId="129CC631" w14:textId="77777777">
        <w:trPr>
          <w:trHeight w:val="273"/>
        </w:trPr>
        <w:tc>
          <w:tcPr>
            <w:tcW w:w="1524" w:type="dxa"/>
          </w:tcPr>
          <w:p w14:paraId="1110D56B" w14:textId="77777777" w:rsidR="00AD1340" w:rsidRDefault="0050760C">
            <w:pPr>
              <w:pStyle w:val="TableParagraph"/>
              <w:spacing w:before="15"/>
              <w:ind w:left="65" w:right="52"/>
              <w:rPr>
                <w:sz w:val="21"/>
              </w:rPr>
            </w:pPr>
            <w:r>
              <w:rPr>
                <w:spacing w:val="-10"/>
                <w:sz w:val="21"/>
              </w:rPr>
              <w:t>2-3</w:t>
            </w:r>
          </w:p>
        </w:tc>
        <w:tc>
          <w:tcPr>
            <w:tcW w:w="1392" w:type="dxa"/>
          </w:tcPr>
          <w:p w14:paraId="4DD81567" w14:textId="77777777" w:rsidR="00AD1340" w:rsidRDefault="0050760C">
            <w:pPr>
              <w:pStyle w:val="TableParagraph"/>
              <w:spacing w:before="15"/>
              <w:ind w:left="63" w:right="50"/>
              <w:rPr>
                <w:sz w:val="21"/>
              </w:rPr>
            </w:pPr>
            <w:r>
              <w:rPr>
                <w:spacing w:val="-10"/>
                <w:sz w:val="21"/>
              </w:rPr>
              <w:t>0</w:t>
            </w:r>
          </w:p>
        </w:tc>
        <w:tc>
          <w:tcPr>
            <w:tcW w:w="1428" w:type="dxa"/>
          </w:tcPr>
          <w:p w14:paraId="75B9FEB6" w14:textId="77777777" w:rsidR="00AD1340" w:rsidRDefault="0050760C">
            <w:pPr>
              <w:pStyle w:val="TableParagraph"/>
              <w:spacing w:before="15"/>
              <w:ind w:left="65" w:right="41"/>
              <w:rPr>
                <w:sz w:val="21"/>
              </w:rPr>
            </w:pPr>
            <w:r>
              <w:rPr>
                <w:spacing w:val="-10"/>
                <w:sz w:val="21"/>
              </w:rPr>
              <w:t>0</w:t>
            </w:r>
          </w:p>
        </w:tc>
        <w:tc>
          <w:tcPr>
            <w:tcW w:w="1404" w:type="dxa"/>
          </w:tcPr>
          <w:p w14:paraId="7B6D7457" w14:textId="77777777" w:rsidR="00AD1340" w:rsidRDefault="0050760C">
            <w:pPr>
              <w:pStyle w:val="TableParagraph"/>
              <w:spacing w:before="15"/>
              <w:ind w:left="64" w:right="39"/>
              <w:rPr>
                <w:sz w:val="21"/>
              </w:rPr>
            </w:pPr>
            <w:r>
              <w:rPr>
                <w:spacing w:val="-10"/>
                <w:sz w:val="21"/>
              </w:rPr>
              <w:t>0</w:t>
            </w:r>
          </w:p>
        </w:tc>
        <w:tc>
          <w:tcPr>
            <w:tcW w:w="1764" w:type="dxa"/>
          </w:tcPr>
          <w:p w14:paraId="311520EC" w14:textId="77777777" w:rsidR="00AD1340" w:rsidRDefault="0050760C">
            <w:pPr>
              <w:pStyle w:val="TableParagraph"/>
              <w:spacing w:before="15"/>
              <w:ind w:left="62" w:right="37"/>
              <w:rPr>
                <w:sz w:val="21"/>
              </w:rPr>
            </w:pPr>
            <w:r>
              <w:rPr>
                <w:spacing w:val="-10"/>
                <w:sz w:val="21"/>
              </w:rPr>
              <w:t>0</w:t>
            </w:r>
          </w:p>
        </w:tc>
      </w:tr>
      <w:tr w:rsidR="00AD1340" w14:paraId="04DC61EC" w14:textId="77777777">
        <w:trPr>
          <w:trHeight w:val="273"/>
        </w:trPr>
        <w:tc>
          <w:tcPr>
            <w:tcW w:w="1524" w:type="dxa"/>
          </w:tcPr>
          <w:p w14:paraId="236C1214" w14:textId="77777777" w:rsidR="00AD1340" w:rsidRDefault="0050760C">
            <w:pPr>
              <w:pStyle w:val="TableParagraph"/>
              <w:spacing w:before="15"/>
              <w:ind w:left="65" w:right="52"/>
              <w:rPr>
                <w:sz w:val="21"/>
              </w:rPr>
            </w:pPr>
            <w:r>
              <w:rPr>
                <w:sz w:val="21"/>
              </w:rPr>
              <w:t xml:space="preserve">&gt; </w:t>
            </w:r>
            <w:r>
              <w:rPr>
                <w:spacing w:val="-10"/>
                <w:sz w:val="21"/>
              </w:rPr>
              <w:t>3</w:t>
            </w:r>
          </w:p>
        </w:tc>
        <w:tc>
          <w:tcPr>
            <w:tcW w:w="1392" w:type="dxa"/>
          </w:tcPr>
          <w:p w14:paraId="03FE5FA9" w14:textId="77777777" w:rsidR="00AD1340" w:rsidRDefault="0050760C">
            <w:pPr>
              <w:pStyle w:val="TableParagraph"/>
              <w:spacing w:before="15"/>
              <w:ind w:left="63" w:right="50"/>
              <w:rPr>
                <w:sz w:val="21"/>
              </w:rPr>
            </w:pPr>
            <w:r>
              <w:rPr>
                <w:spacing w:val="-10"/>
                <w:sz w:val="21"/>
              </w:rPr>
              <w:t>0</w:t>
            </w:r>
          </w:p>
        </w:tc>
        <w:tc>
          <w:tcPr>
            <w:tcW w:w="1428" w:type="dxa"/>
          </w:tcPr>
          <w:p w14:paraId="50A89A6E" w14:textId="77777777" w:rsidR="00AD1340" w:rsidRDefault="0050760C">
            <w:pPr>
              <w:pStyle w:val="TableParagraph"/>
              <w:spacing w:before="15"/>
              <w:ind w:left="65" w:right="41"/>
              <w:rPr>
                <w:sz w:val="21"/>
              </w:rPr>
            </w:pPr>
            <w:r>
              <w:rPr>
                <w:spacing w:val="-10"/>
                <w:sz w:val="21"/>
              </w:rPr>
              <w:t>0</w:t>
            </w:r>
          </w:p>
        </w:tc>
        <w:tc>
          <w:tcPr>
            <w:tcW w:w="1404" w:type="dxa"/>
          </w:tcPr>
          <w:p w14:paraId="6F39451A" w14:textId="77777777" w:rsidR="00AD1340" w:rsidRDefault="0050760C">
            <w:pPr>
              <w:pStyle w:val="TableParagraph"/>
              <w:spacing w:before="15"/>
              <w:ind w:left="64" w:right="39"/>
              <w:rPr>
                <w:sz w:val="21"/>
              </w:rPr>
            </w:pPr>
            <w:r>
              <w:rPr>
                <w:spacing w:val="-10"/>
                <w:sz w:val="21"/>
              </w:rPr>
              <w:t>0</w:t>
            </w:r>
          </w:p>
        </w:tc>
        <w:tc>
          <w:tcPr>
            <w:tcW w:w="1764" w:type="dxa"/>
          </w:tcPr>
          <w:p w14:paraId="031CD9CE" w14:textId="77777777" w:rsidR="00AD1340" w:rsidRDefault="0050760C">
            <w:pPr>
              <w:pStyle w:val="TableParagraph"/>
              <w:spacing w:before="15"/>
              <w:ind w:left="62" w:right="37"/>
              <w:rPr>
                <w:sz w:val="21"/>
              </w:rPr>
            </w:pPr>
            <w:r>
              <w:rPr>
                <w:spacing w:val="-10"/>
                <w:sz w:val="21"/>
              </w:rPr>
              <w:t>0</w:t>
            </w:r>
          </w:p>
        </w:tc>
      </w:tr>
      <w:tr w:rsidR="00AD1340" w14:paraId="6C86F1C9" w14:textId="77777777">
        <w:trPr>
          <w:trHeight w:val="273"/>
        </w:trPr>
        <w:tc>
          <w:tcPr>
            <w:tcW w:w="1524" w:type="dxa"/>
          </w:tcPr>
          <w:p w14:paraId="15A5430D" w14:textId="77777777" w:rsidR="00AD1340" w:rsidRDefault="0050760C">
            <w:pPr>
              <w:pStyle w:val="TableParagraph"/>
              <w:spacing w:line="239" w:lineRule="exact"/>
              <w:ind w:left="65" w:right="53"/>
              <w:rPr>
                <w:sz w:val="21"/>
              </w:rPr>
            </w:pPr>
            <w:r>
              <w:rPr>
                <w:spacing w:val="-2"/>
                <w:sz w:val="21"/>
              </w:rPr>
              <w:t>Total</w:t>
            </w:r>
          </w:p>
        </w:tc>
        <w:tc>
          <w:tcPr>
            <w:tcW w:w="1392" w:type="dxa"/>
          </w:tcPr>
          <w:p w14:paraId="000A098E" w14:textId="77777777" w:rsidR="00AD1340" w:rsidRDefault="0050760C">
            <w:pPr>
              <w:pStyle w:val="TableParagraph"/>
              <w:spacing w:line="239" w:lineRule="exact"/>
              <w:ind w:left="63" w:right="51"/>
              <w:rPr>
                <w:sz w:val="21"/>
              </w:rPr>
            </w:pPr>
            <w:r>
              <w:rPr>
                <w:spacing w:val="-2"/>
                <w:sz w:val="21"/>
              </w:rPr>
              <w:t>1.216.624</w:t>
            </w:r>
          </w:p>
        </w:tc>
        <w:tc>
          <w:tcPr>
            <w:tcW w:w="1428" w:type="dxa"/>
          </w:tcPr>
          <w:p w14:paraId="1C1D4DE3" w14:textId="77777777" w:rsidR="00AD1340" w:rsidRDefault="0050760C">
            <w:pPr>
              <w:pStyle w:val="TableParagraph"/>
              <w:spacing w:line="239" w:lineRule="exact"/>
              <w:ind w:left="65" w:right="42"/>
              <w:rPr>
                <w:sz w:val="21"/>
              </w:rPr>
            </w:pPr>
            <w:r>
              <w:rPr>
                <w:spacing w:val="-2"/>
                <w:sz w:val="21"/>
              </w:rPr>
              <w:t>670.309</w:t>
            </w:r>
          </w:p>
        </w:tc>
        <w:tc>
          <w:tcPr>
            <w:tcW w:w="1404" w:type="dxa"/>
          </w:tcPr>
          <w:p w14:paraId="2B41CFA0" w14:textId="77777777" w:rsidR="00AD1340" w:rsidRDefault="0050760C">
            <w:pPr>
              <w:pStyle w:val="TableParagraph"/>
              <w:spacing w:line="239" w:lineRule="exact"/>
              <w:ind w:left="64" w:right="40"/>
              <w:rPr>
                <w:sz w:val="21"/>
              </w:rPr>
            </w:pPr>
            <w:r>
              <w:rPr>
                <w:spacing w:val="-2"/>
                <w:sz w:val="21"/>
              </w:rPr>
              <w:t>1.216.624</w:t>
            </w:r>
          </w:p>
        </w:tc>
        <w:tc>
          <w:tcPr>
            <w:tcW w:w="1764" w:type="dxa"/>
          </w:tcPr>
          <w:p w14:paraId="16C707E7" w14:textId="77777777" w:rsidR="00AD1340" w:rsidRDefault="0050760C">
            <w:pPr>
              <w:pStyle w:val="TableParagraph"/>
              <w:spacing w:line="239" w:lineRule="exact"/>
              <w:ind w:left="62" w:right="38"/>
              <w:rPr>
                <w:sz w:val="21"/>
              </w:rPr>
            </w:pPr>
            <w:r>
              <w:rPr>
                <w:spacing w:val="-2"/>
                <w:sz w:val="21"/>
              </w:rPr>
              <w:t>670.309</w:t>
            </w:r>
          </w:p>
        </w:tc>
      </w:tr>
    </w:tbl>
    <w:p w14:paraId="0FF68B72" w14:textId="77777777" w:rsidR="00AD1340" w:rsidRDefault="00AD1340">
      <w:pPr>
        <w:pStyle w:val="BodyText"/>
        <w:spacing w:before="8"/>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09"/>
        <w:gridCol w:w="1225"/>
        <w:gridCol w:w="1357"/>
        <w:gridCol w:w="1324"/>
        <w:gridCol w:w="1422"/>
        <w:gridCol w:w="1302"/>
      </w:tblGrid>
      <w:tr w:rsidR="00AD1340" w14:paraId="36811A4D" w14:textId="77777777">
        <w:trPr>
          <w:trHeight w:val="772"/>
        </w:trPr>
        <w:tc>
          <w:tcPr>
            <w:tcW w:w="1609" w:type="dxa"/>
          </w:tcPr>
          <w:p w14:paraId="00504100" w14:textId="77777777" w:rsidR="00AD1340" w:rsidRDefault="0050760C">
            <w:pPr>
              <w:pStyle w:val="TableParagraph"/>
              <w:spacing w:before="123" w:line="304" w:lineRule="auto"/>
              <w:ind w:left="495" w:hanging="252"/>
              <w:jc w:val="left"/>
              <w:rPr>
                <w:sz w:val="19"/>
              </w:rPr>
            </w:pPr>
            <w:r>
              <w:rPr>
                <w:spacing w:val="-2"/>
                <w:sz w:val="19"/>
              </w:rPr>
              <w:t xml:space="preserve">Classe de différence </w:t>
            </w:r>
            <w:r>
              <w:rPr>
                <w:spacing w:val="-2"/>
                <w:w w:val="105"/>
                <w:sz w:val="19"/>
              </w:rPr>
              <w:t>(µg/m )</w:t>
            </w:r>
            <w:r>
              <w:rPr>
                <w:spacing w:val="-2"/>
                <w:w w:val="105"/>
                <w:sz w:val="19"/>
                <w:vertAlign w:val="superscript"/>
              </w:rPr>
              <w:t>3</w:t>
            </w:r>
          </w:p>
        </w:tc>
        <w:tc>
          <w:tcPr>
            <w:tcW w:w="1225" w:type="dxa"/>
          </w:tcPr>
          <w:p w14:paraId="21DA5366" w14:textId="77777777" w:rsidR="00AD1340" w:rsidRDefault="0050760C">
            <w:pPr>
              <w:pStyle w:val="TableParagraph"/>
              <w:spacing w:before="145" w:line="240" w:lineRule="auto"/>
              <w:ind w:left="24" w:right="12"/>
              <w:rPr>
                <w:sz w:val="19"/>
              </w:rPr>
            </w:pPr>
            <w:r>
              <w:rPr>
                <w:spacing w:val="-2"/>
                <w:w w:val="105"/>
                <w:sz w:val="19"/>
              </w:rPr>
              <w:t>BAC_0300</w:t>
            </w:r>
          </w:p>
          <w:p w14:paraId="4FBE44F3" w14:textId="77777777" w:rsidR="00AD1340" w:rsidRDefault="0050760C">
            <w:pPr>
              <w:pStyle w:val="TableParagraph"/>
              <w:spacing w:before="31" w:line="240" w:lineRule="auto"/>
              <w:ind w:left="24"/>
              <w:rPr>
                <w:sz w:val="19"/>
              </w:rPr>
            </w:pPr>
            <w:r>
              <w:rPr>
                <w:spacing w:val="-2"/>
                <w:w w:val="105"/>
                <w:sz w:val="19"/>
              </w:rPr>
              <w:t>Bruxelles</w:t>
            </w:r>
          </w:p>
        </w:tc>
        <w:tc>
          <w:tcPr>
            <w:tcW w:w="1357" w:type="dxa"/>
          </w:tcPr>
          <w:p w14:paraId="5167FEC9" w14:textId="77777777" w:rsidR="00AD1340" w:rsidRDefault="0050760C">
            <w:pPr>
              <w:pStyle w:val="TableParagraph"/>
              <w:spacing w:before="145" w:line="240" w:lineRule="auto"/>
              <w:ind w:left="267"/>
              <w:jc w:val="left"/>
              <w:rPr>
                <w:sz w:val="19"/>
              </w:rPr>
            </w:pPr>
            <w:r>
              <w:rPr>
                <w:spacing w:val="-2"/>
                <w:w w:val="105"/>
                <w:sz w:val="19"/>
              </w:rPr>
              <w:t>BAC_0300</w:t>
            </w:r>
          </w:p>
          <w:p w14:paraId="1DA63D10" w14:textId="77777777" w:rsidR="00AD1340" w:rsidRDefault="0050760C">
            <w:pPr>
              <w:pStyle w:val="TableParagraph"/>
              <w:spacing w:before="31" w:line="240" w:lineRule="auto"/>
              <w:ind w:left="223"/>
              <w:jc w:val="left"/>
              <w:rPr>
                <w:sz w:val="19"/>
              </w:rPr>
            </w:pPr>
            <w:r>
              <w:rPr>
                <w:spacing w:val="-2"/>
                <w:w w:val="105"/>
                <w:sz w:val="19"/>
              </w:rPr>
              <w:t>Flandre</w:t>
            </w:r>
          </w:p>
        </w:tc>
        <w:tc>
          <w:tcPr>
            <w:tcW w:w="1324" w:type="dxa"/>
          </w:tcPr>
          <w:p w14:paraId="0D8152B3" w14:textId="77777777" w:rsidR="00AD1340" w:rsidRDefault="0050760C">
            <w:pPr>
              <w:pStyle w:val="TableParagraph"/>
              <w:spacing w:line="240" w:lineRule="auto"/>
              <w:ind w:left="246"/>
              <w:jc w:val="left"/>
              <w:rPr>
                <w:sz w:val="19"/>
              </w:rPr>
            </w:pPr>
            <w:r>
              <w:rPr>
                <w:spacing w:val="-2"/>
                <w:w w:val="105"/>
                <w:sz w:val="19"/>
              </w:rPr>
              <w:t>BAC_0300</w:t>
            </w:r>
          </w:p>
          <w:p w14:paraId="354E663C" w14:textId="77777777" w:rsidR="00AD1340" w:rsidRDefault="0050760C">
            <w:pPr>
              <w:pStyle w:val="TableParagraph"/>
              <w:spacing w:before="0" w:line="260" w:lineRule="atLeast"/>
              <w:ind w:left="202" w:firstLine="98"/>
              <w:jc w:val="left"/>
              <w:rPr>
                <w:sz w:val="19"/>
              </w:rPr>
            </w:pPr>
            <w:r>
              <w:rPr>
                <w:w w:val="105"/>
                <w:sz w:val="19"/>
              </w:rPr>
              <w:t xml:space="preserve">Bruxelles + </w:t>
            </w:r>
            <w:r>
              <w:rPr>
                <w:spacing w:val="-2"/>
                <w:sz w:val="19"/>
              </w:rPr>
              <w:t>Flandre</w:t>
            </w:r>
          </w:p>
        </w:tc>
        <w:tc>
          <w:tcPr>
            <w:tcW w:w="1422" w:type="dxa"/>
          </w:tcPr>
          <w:p w14:paraId="1BB4D108" w14:textId="77777777" w:rsidR="00AD1340" w:rsidRDefault="0050760C">
            <w:pPr>
              <w:pStyle w:val="TableParagraph"/>
              <w:spacing w:line="240" w:lineRule="auto"/>
              <w:ind w:left="301"/>
              <w:jc w:val="left"/>
              <w:rPr>
                <w:sz w:val="19"/>
              </w:rPr>
            </w:pPr>
            <w:r>
              <w:rPr>
                <w:spacing w:val="-2"/>
                <w:w w:val="105"/>
                <w:sz w:val="19"/>
              </w:rPr>
              <w:t>BAC_0300</w:t>
            </w:r>
          </w:p>
          <w:p w14:paraId="02C3F375" w14:textId="77777777" w:rsidR="00AD1340" w:rsidRDefault="0050760C">
            <w:pPr>
              <w:pStyle w:val="TableParagraph"/>
              <w:spacing w:before="0" w:line="260" w:lineRule="atLeast"/>
              <w:ind w:left="334" w:right="312" w:firstLine="76"/>
              <w:jc w:val="left"/>
              <w:rPr>
                <w:sz w:val="19"/>
              </w:rPr>
            </w:pPr>
            <w:r>
              <w:rPr>
                <w:w w:val="105"/>
                <w:sz w:val="19"/>
              </w:rPr>
              <w:t xml:space="preserve">Bru + Vl </w:t>
            </w:r>
            <w:r>
              <w:rPr>
                <w:spacing w:val="-4"/>
                <w:w w:val="105"/>
                <w:sz w:val="19"/>
              </w:rPr>
              <w:t>inférieur à 0,8</w:t>
            </w:r>
          </w:p>
        </w:tc>
        <w:tc>
          <w:tcPr>
            <w:tcW w:w="1302" w:type="dxa"/>
          </w:tcPr>
          <w:p w14:paraId="325F70EC" w14:textId="77777777" w:rsidR="00AD1340" w:rsidRDefault="0050760C">
            <w:pPr>
              <w:pStyle w:val="TableParagraph"/>
              <w:spacing w:line="240" w:lineRule="auto"/>
              <w:ind w:left="237"/>
              <w:jc w:val="left"/>
              <w:rPr>
                <w:sz w:val="19"/>
              </w:rPr>
            </w:pPr>
            <w:r>
              <w:rPr>
                <w:spacing w:val="-2"/>
                <w:w w:val="105"/>
                <w:sz w:val="19"/>
              </w:rPr>
              <w:t>BAC_0300</w:t>
            </w:r>
          </w:p>
          <w:p w14:paraId="127BE807" w14:textId="77777777" w:rsidR="00AD1340" w:rsidRDefault="0050760C">
            <w:pPr>
              <w:pStyle w:val="TableParagraph"/>
              <w:spacing w:before="0" w:line="260" w:lineRule="atLeast"/>
              <w:ind w:left="258" w:right="247" w:firstLine="87"/>
              <w:jc w:val="left"/>
              <w:rPr>
                <w:sz w:val="19"/>
              </w:rPr>
            </w:pPr>
            <w:r>
              <w:rPr>
                <w:w w:val="105"/>
                <w:sz w:val="19"/>
              </w:rPr>
              <w:t xml:space="preserve">Bru + Vl </w:t>
            </w:r>
            <w:r>
              <w:rPr>
                <w:spacing w:val="-4"/>
                <w:w w:val="105"/>
                <w:sz w:val="19"/>
              </w:rPr>
              <w:t>supérieur à 0,8</w:t>
            </w:r>
          </w:p>
        </w:tc>
      </w:tr>
      <w:tr w:rsidR="00AD1340" w14:paraId="7E70320D" w14:textId="77777777">
        <w:trPr>
          <w:trHeight w:val="247"/>
        </w:trPr>
        <w:tc>
          <w:tcPr>
            <w:tcW w:w="1609" w:type="dxa"/>
          </w:tcPr>
          <w:p w14:paraId="11DAD9F0" w14:textId="77777777" w:rsidR="00AD1340" w:rsidRDefault="0050760C">
            <w:pPr>
              <w:pStyle w:val="TableParagraph"/>
              <w:spacing w:line="214" w:lineRule="exact"/>
              <w:ind w:left="23"/>
              <w:rPr>
                <w:sz w:val="19"/>
              </w:rPr>
            </w:pPr>
            <w:r>
              <w:rPr>
                <w:w w:val="105"/>
                <w:sz w:val="19"/>
              </w:rPr>
              <w:t xml:space="preserve">&lt; </w:t>
            </w:r>
            <w:r>
              <w:rPr>
                <w:spacing w:val="-5"/>
                <w:w w:val="105"/>
                <w:sz w:val="19"/>
              </w:rPr>
              <w:t>-0,1</w:t>
            </w:r>
          </w:p>
        </w:tc>
        <w:tc>
          <w:tcPr>
            <w:tcW w:w="1225" w:type="dxa"/>
          </w:tcPr>
          <w:p w14:paraId="13E77720" w14:textId="77777777" w:rsidR="00AD1340" w:rsidRDefault="0050760C">
            <w:pPr>
              <w:pStyle w:val="TableParagraph"/>
              <w:spacing w:line="214" w:lineRule="exact"/>
              <w:ind w:left="24" w:right="11"/>
              <w:rPr>
                <w:sz w:val="19"/>
              </w:rPr>
            </w:pPr>
            <w:r>
              <w:rPr>
                <w:spacing w:val="-10"/>
                <w:w w:val="105"/>
                <w:sz w:val="19"/>
              </w:rPr>
              <w:t>0</w:t>
            </w:r>
          </w:p>
        </w:tc>
        <w:tc>
          <w:tcPr>
            <w:tcW w:w="1357" w:type="dxa"/>
          </w:tcPr>
          <w:p w14:paraId="31D1BD2D" w14:textId="77777777" w:rsidR="00AD1340" w:rsidRDefault="0050760C">
            <w:pPr>
              <w:pStyle w:val="TableParagraph"/>
              <w:spacing w:line="214" w:lineRule="exact"/>
              <w:ind w:left="26" w:right="11"/>
              <w:rPr>
                <w:sz w:val="19"/>
              </w:rPr>
            </w:pPr>
            <w:r>
              <w:rPr>
                <w:spacing w:val="-10"/>
                <w:w w:val="105"/>
                <w:sz w:val="19"/>
              </w:rPr>
              <w:t>0</w:t>
            </w:r>
          </w:p>
        </w:tc>
        <w:tc>
          <w:tcPr>
            <w:tcW w:w="1324" w:type="dxa"/>
          </w:tcPr>
          <w:p w14:paraId="565323D0" w14:textId="77777777" w:rsidR="00AD1340" w:rsidRDefault="0050760C">
            <w:pPr>
              <w:pStyle w:val="TableParagraph"/>
              <w:spacing w:line="214" w:lineRule="exact"/>
              <w:ind w:left="27"/>
              <w:rPr>
                <w:sz w:val="19"/>
              </w:rPr>
            </w:pPr>
            <w:r>
              <w:rPr>
                <w:spacing w:val="-10"/>
                <w:w w:val="105"/>
                <w:sz w:val="19"/>
              </w:rPr>
              <w:t>0</w:t>
            </w:r>
          </w:p>
        </w:tc>
        <w:tc>
          <w:tcPr>
            <w:tcW w:w="1422" w:type="dxa"/>
          </w:tcPr>
          <w:p w14:paraId="4E91D2CE" w14:textId="77777777" w:rsidR="00AD1340" w:rsidRDefault="00AD1340">
            <w:pPr>
              <w:pStyle w:val="TableParagraph"/>
              <w:spacing w:before="0" w:line="240" w:lineRule="auto"/>
              <w:jc w:val="left"/>
              <w:rPr>
                <w:rFonts w:ascii="Times New Roman"/>
                <w:sz w:val="18"/>
              </w:rPr>
            </w:pPr>
          </w:p>
        </w:tc>
        <w:tc>
          <w:tcPr>
            <w:tcW w:w="1302" w:type="dxa"/>
          </w:tcPr>
          <w:p w14:paraId="4B51066C" w14:textId="77777777" w:rsidR="00AD1340" w:rsidRDefault="00AD1340">
            <w:pPr>
              <w:pStyle w:val="TableParagraph"/>
              <w:spacing w:before="0" w:line="240" w:lineRule="auto"/>
              <w:jc w:val="left"/>
              <w:rPr>
                <w:rFonts w:ascii="Times New Roman"/>
                <w:sz w:val="18"/>
              </w:rPr>
            </w:pPr>
          </w:p>
        </w:tc>
      </w:tr>
      <w:tr w:rsidR="00AD1340" w14:paraId="11EF9007" w14:textId="77777777">
        <w:trPr>
          <w:trHeight w:val="247"/>
        </w:trPr>
        <w:tc>
          <w:tcPr>
            <w:tcW w:w="1609" w:type="dxa"/>
          </w:tcPr>
          <w:p w14:paraId="313D0E3E" w14:textId="77777777" w:rsidR="00AD1340" w:rsidRDefault="0050760C">
            <w:pPr>
              <w:pStyle w:val="TableParagraph"/>
              <w:spacing w:line="214" w:lineRule="exact"/>
              <w:ind w:left="23" w:right="1"/>
              <w:rPr>
                <w:sz w:val="19"/>
              </w:rPr>
            </w:pPr>
            <w:r>
              <w:rPr>
                <w:sz w:val="19"/>
              </w:rPr>
              <w:t>-0,1--0,</w:t>
            </w:r>
            <w:r>
              <w:rPr>
                <w:spacing w:val="-4"/>
                <w:sz w:val="19"/>
              </w:rPr>
              <w:t>03</w:t>
            </w:r>
          </w:p>
        </w:tc>
        <w:tc>
          <w:tcPr>
            <w:tcW w:w="1225" w:type="dxa"/>
          </w:tcPr>
          <w:p w14:paraId="0E581B32" w14:textId="77777777" w:rsidR="00AD1340" w:rsidRDefault="0050760C">
            <w:pPr>
              <w:pStyle w:val="TableParagraph"/>
              <w:spacing w:line="214" w:lineRule="exact"/>
              <w:ind w:left="24" w:right="11"/>
              <w:rPr>
                <w:sz w:val="19"/>
              </w:rPr>
            </w:pPr>
            <w:r>
              <w:rPr>
                <w:spacing w:val="-10"/>
                <w:w w:val="105"/>
                <w:sz w:val="19"/>
              </w:rPr>
              <w:t>0</w:t>
            </w:r>
          </w:p>
        </w:tc>
        <w:tc>
          <w:tcPr>
            <w:tcW w:w="1357" w:type="dxa"/>
          </w:tcPr>
          <w:p w14:paraId="65180941" w14:textId="77777777" w:rsidR="00AD1340" w:rsidRDefault="0050760C">
            <w:pPr>
              <w:pStyle w:val="TableParagraph"/>
              <w:spacing w:line="214" w:lineRule="exact"/>
              <w:ind w:left="26" w:right="11"/>
              <w:rPr>
                <w:sz w:val="19"/>
              </w:rPr>
            </w:pPr>
            <w:r>
              <w:rPr>
                <w:spacing w:val="-10"/>
                <w:w w:val="105"/>
                <w:sz w:val="19"/>
              </w:rPr>
              <w:t>0</w:t>
            </w:r>
          </w:p>
        </w:tc>
        <w:tc>
          <w:tcPr>
            <w:tcW w:w="1324" w:type="dxa"/>
          </w:tcPr>
          <w:p w14:paraId="6627F660" w14:textId="77777777" w:rsidR="00AD1340" w:rsidRDefault="0050760C">
            <w:pPr>
              <w:pStyle w:val="TableParagraph"/>
              <w:spacing w:line="214" w:lineRule="exact"/>
              <w:ind w:left="27"/>
              <w:rPr>
                <w:sz w:val="19"/>
              </w:rPr>
            </w:pPr>
            <w:r>
              <w:rPr>
                <w:spacing w:val="-10"/>
                <w:w w:val="105"/>
                <w:sz w:val="19"/>
              </w:rPr>
              <w:t>0</w:t>
            </w:r>
          </w:p>
        </w:tc>
        <w:tc>
          <w:tcPr>
            <w:tcW w:w="1422" w:type="dxa"/>
          </w:tcPr>
          <w:p w14:paraId="2623B311" w14:textId="77777777" w:rsidR="00AD1340" w:rsidRDefault="00AD1340">
            <w:pPr>
              <w:pStyle w:val="TableParagraph"/>
              <w:spacing w:before="0" w:line="240" w:lineRule="auto"/>
              <w:jc w:val="left"/>
              <w:rPr>
                <w:rFonts w:ascii="Times New Roman"/>
                <w:sz w:val="18"/>
              </w:rPr>
            </w:pPr>
          </w:p>
        </w:tc>
        <w:tc>
          <w:tcPr>
            <w:tcW w:w="1302" w:type="dxa"/>
          </w:tcPr>
          <w:p w14:paraId="4299661F" w14:textId="77777777" w:rsidR="00AD1340" w:rsidRDefault="00AD1340">
            <w:pPr>
              <w:pStyle w:val="TableParagraph"/>
              <w:spacing w:before="0" w:line="240" w:lineRule="auto"/>
              <w:jc w:val="left"/>
              <w:rPr>
                <w:rFonts w:ascii="Times New Roman"/>
                <w:sz w:val="18"/>
              </w:rPr>
            </w:pPr>
          </w:p>
        </w:tc>
      </w:tr>
      <w:tr w:rsidR="00AD1340" w14:paraId="65851E8A" w14:textId="77777777">
        <w:trPr>
          <w:trHeight w:val="247"/>
        </w:trPr>
        <w:tc>
          <w:tcPr>
            <w:tcW w:w="1609" w:type="dxa"/>
          </w:tcPr>
          <w:p w14:paraId="2E750B13" w14:textId="77777777" w:rsidR="00AD1340" w:rsidRDefault="0050760C">
            <w:pPr>
              <w:pStyle w:val="TableParagraph"/>
              <w:spacing w:before="13" w:line="214" w:lineRule="exact"/>
              <w:ind w:left="23" w:right="12"/>
              <w:rPr>
                <w:sz w:val="19"/>
              </w:rPr>
            </w:pPr>
            <w:r>
              <w:rPr>
                <w:sz w:val="19"/>
              </w:rPr>
              <w:t>-0,03--0</w:t>
            </w:r>
            <w:r>
              <w:rPr>
                <w:spacing w:val="-4"/>
                <w:sz w:val="19"/>
              </w:rPr>
              <w:t>,01</w:t>
            </w:r>
          </w:p>
        </w:tc>
        <w:tc>
          <w:tcPr>
            <w:tcW w:w="1225" w:type="dxa"/>
          </w:tcPr>
          <w:p w14:paraId="5B36AA06" w14:textId="77777777" w:rsidR="00AD1340" w:rsidRDefault="0050760C">
            <w:pPr>
              <w:pStyle w:val="TableParagraph"/>
              <w:spacing w:before="13" w:line="214" w:lineRule="exact"/>
              <w:ind w:left="24" w:right="11"/>
              <w:rPr>
                <w:sz w:val="19"/>
              </w:rPr>
            </w:pPr>
            <w:r>
              <w:rPr>
                <w:spacing w:val="-10"/>
                <w:w w:val="105"/>
                <w:sz w:val="19"/>
              </w:rPr>
              <w:t>0</w:t>
            </w:r>
          </w:p>
        </w:tc>
        <w:tc>
          <w:tcPr>
            <w:tcW w:w="1357" w:type="dxa"/>
          </w:tcPr>
          <w:p w14:paraId="5B258504" w14:textId="77777777" w:rsidR="00AD1340" w:rsidRDefault="0050760C">
            <w:pPr>
              <w:pStyle w:val="TableParagraph"/>
              <w:spacing w:before="13" w:line="214" w:lineRule="exact"/>
              <w:ind w:left="26" w:right="11"/>
              <w:rPr>
                <w:sz w:val="19"/>
              </w:rPr>
            </w:pPr>
            <w:r>
              <w:rPr>
                <w:spacing w:val="-10"/>
                <w:w w:val="105"/>
                <w:sz w:val="19"/>
              </w:rPr>
              <w:t>0</w:t>
            </w:r>
          </w:p>
        </w:tc>
        <w:tc>
          <w:tcPr>
            <w:tcW w:w="1324" w:type="dxa"/>
          </w:tcPr>
          <w:p w14:paraId="496CC651" w14:textId="77777777" w:rsidR="00AD1340" w:rsidRDefault="0050760C">
            <w:pPr>
              <w:pStyle w:val="TableParagraph"/>
              <w:spacing w:before="13" w:line="214" w:lineRule="exact"/>
              <w:ind w:left="27"/>
              <w:rPr>
                <w:sz w:val="19"/>
              </w:rPr>
            </w:pPr>
            <w:r>
              <w:rPr>
                <w:spacing w:val="-10"/>
                <w:w w:val="105"/>
                <w:sz w:val="19"/>
              </w:rPr>
              <w:t>0</w:t>
            </w:r>
          </w:p>
        </w:tc>
        <w:tc>
          <w:tcPr>
            <w:tcW w:w="1422" w:type="dxa"/>
          </w:tcPr>
          <w:p w14:paraId="6D00DF6C" w14:textId="77777777" w:rsidR="00AD1340" w:rsidRDefault="00AD1340">
            <w:pPr>
              <w:pStyle w:val="TableParagraph"/>
              <w:spacing w:before="0" w:line="240" w:lineRule="auto"/>
              <w:jc w:val="left"/>
              <w:rPr>
                <w:rFonts w:ascii="Times New Roman"/>
                <w:sz w:val="18"/>
              </w:rPr>
            </w:pPr>
          </w:p>
        </w:tc>
        <w:tc>
          <w:tcPr>
            <w:tcW w:w="1302" w:type="dxa"/>
          </w:tcPr>
          <w:p w14:paraId="558835CF" w14:textId="77777777" w:rsidR="00AD1340" w:rsidRDefault="00AD1340">
            <w:pPr>
              <w:pStyle w:val="TableParagraph"/>
              <w:spacing w:before="0" w:line="240" w:lineRule="auto"/>
              <w:jc w:val="left"/>
              <w:rPr>
                <w:rFonts w:ascii="Times New Roman"/>
                <w:sz w:val="18"/>
              </w:rPr>
            </w:pPr>
          </w:p>
        </w:tc>
      </w:tr>
      <w:tr w:rsidR="00AD1340" w14:paraId="72CBCBA7" w14:textId="77777777">
        <w:trPr>
          <w:trHeight w:val="247"/>
        </w:trPr>
        <w:tc>
          <w:tcPr>
            <w:tcW w:w="1609" w:type="dxa"/>
          </w:tcPr>
          <w:p w14:paraId="3EF173E4" w14:textId="77777777" w:rsidR="00AD1340" w:rsidRDefault="0050760C">
            <w:pPr>
              <w:pStyle w:val="TableParagraph"/>
              <w:spacing w:before="13" w:line="214" w:lineRule="exact"/>
              <w:ind w:left="23" w:right="12"/>
              <w:rPr>
                <w:sz w:val="19"/>
              </w:rPr>
            </w:pPr>
            <w:r>
              <w:rPr>
                <w:sz w:val="19"/>
              </w:rPr>
              <w:t>-0,01-0</w:t>
            </w:r>
            <w:r>
              <w:rPr>
                <w:spacing w:val="-4"/>
                <w:sz w:val="19"/>
              </w:rPr>
              <w:t>,01</w:t>
            </w:r>
          </w:p>
        </w:tc>
        <w:tc>
          <w:tcPr>
            <w:tcW w:w="1225" w:type="dxa"/>
          </w:tcPr>
          <w:p w14:paraId="4FF7D0E9" w14:textId="77777777" w:rsidR="00AD1340" w:rsidRDefault="0050760C">
            <w:pPr>
              <w:pStyle w:val="TableParagraph"/>
              <w:spacing w:before="13" w:line="214" w:lineRule="exact"/>
              <w:ind w:left="24" w:right="12"/>
              <w:rPr>
                <w:sz w:val="19"/>
              </w:rPr>
            </w:pPr>
            <w:r>
              <w:rPr>
                <w:spacing w:val="-2"/>
                <w:w w:val="105"/>
                <w:sz w:val="19"/>
              </w:rPr>
              <w:t>1.212.792</w:t>
            </w:r>
          </w:p>
        </w:tc>
        <w:tc>
          <w:tcPr>
            <w:tcW w:w="1357" w:type="dxa"/>
          </w:tcPr>
          <w:p w14:paraId="711667BD" w14:textId="77777777" w:rsidR="00AD1340" w:rsidRDefault="0050760C">
            <w:pPr>
              <w:pStyle w:val="TableParagraph"/>
              <w:spacing w:before="13" w:line="214" w:lineRule="exact"/>
              <w:ind w:left="26" w:right="12"/>
              <w:rPr>
                <w:sz w:val="19"/>
              </w:rPr>
            </w:pPr>
            <w:r>
              <w:rPr>
                <w:spacing w:val="-2"/>
                <w:w w:val="105"/>
                <w:sz w:val="19"/>
              </w:rPr>
              <w:t>611.022</w:t>
            </w:r>
          </w:p>
        </w:tc>
        <w:tc>
          <w:tcPr>
            <w:tcW w:w="1324" w:type="dxa"/>
          </w:tcPr>
          <w:p w14:paraId="0396A97C" w14:textId="77777777" w:rsidR="00AD1340" w:rsidRDefault="0050760C">
            <w:pPr>
              <w:pStyle w:val="TableParagraph"/>
              <w:spacing w:before="13" w:line="214" w:lineRule="exact"/>
              <w:ind w:left="27" w:right="1"/>
              <w:rPr>
                <w:sz w:val="19"/>
              </w:rPr>
            </w:pPr>
            <w:r>
              <w:rPr>
                <w:spacing w:val="-2"/>
                <w:w w:val="105"/>
                <w:sz w:val="19"/>
              </w:rPr>
              <w:t>1.823.814</w:t>
            </w:r>
          </w:p>
        </w:tc>
        <w:tc>
          <w:tcPr>
            <w:tcW w:w="1422" w:type="dxa"/>
          </w:tcPr>
          <w:p w14:paraId="45F0BC35" w14:textId="77777777" w:rsidR="00AD1340" w:rsidRDefault="00AD1340">
            <w:pPr>
              <w:pStyle w:val="TableParagraph"/>
              <w:spacing w:before="0" w:line="240" w:lineRule="auto"/>
              <w:jc w:val="left"/>
              <w:rPr>
                <w:rFonts w:ascii="Times New Roman"/>
                <w:sz w:val="18"/>
              </w:rPr>
            </w:pPr>
          </w:p>
        </w:tc>
        <w:tc>
          <w:tcPr>
            <w:tcW w:w="1302" w:type="dxa"/>
          </w:tcPr>
          <w:p w14:paraId="3F712601" w14:textId="77777777" w:rsidR="00AD1340" w:rsidRDefault="00AD1340">
            <w:pPr>
              <w:pStyle w:val="TableParagraph"/>
              <w:spacing w:before="0" w:line="240" w:lineRule="auto"/>
              <w:jc w:val="left"/>
              <w:rPr>
                <w:rFonts w:ascii="Times New Roman"/>
                <w:sz w:val="18"/>
              </w:rPr>
            </w:pPr>
          </w:p>
        </w:tc>
      </w:tr>
      <w:tr w:rsidR="00AD1340" w14:paraId="1F352C4A" w14:textId="77777777">
        <w:trPr>
          <w:trHeight w:val="247"/>
        </w:trPr>
        <w:tc>
          <w:tcPr>
            <w:tcW w:w="1609" w:type="dxa"/>
          </w:tcPr>
          <w:p w14:paraId="0F50B6F6" w14:textId="77777777" w:rsidR="00AD1340" w:rsidRDefault="0050760C">
            <w:pPr>
              <w:pStyle w:val="TableParagraph"/>
              <w:spacing w:line="213" w:lineRule="exact"/>
              <w:ind w:left="23" w:right="12"/>
              <w:rPr>
                <w:sz w:val="19"/>
              </w:rPr>
            </w:pPr>
            <w:r>
              <w:rPr>
                <w:sz w:val="19"/>
              </w:rPr>
              <w:t>0,01-0</w:t>
            </w:r>
            <w:r>
              <w:rPr>
                <w:spacing w:val="-4"/>
                <w:sz w:val="19"/>
              </w:rPr>
              <w:t>,03</w:t>
            </w:r>
          </w:p>
        </w:tc>
        <w:tc>
          <w:tcPr>
            <w:tcW w:w="1225" w:type="dxa"/>
          </w:tcPr>
          <w:p w14:paraId="2687C76C" w14:textId="77777777" w:rsidR="00AD1340" w:rsidRDefault="0050760C">
            <w:pPr>
              <w:pStyle w:val="TableParagraph"/>
              <w:spacing w:line="213" w:lineRule="exact"/>
              <w:ind w:left="24" w:right="11"/>
              <w:rPr>
                <w:sz w:val="19"/>
              </w:rPr>
            </w:pPr>
            <w:r>
              <w:rPr>
                <w:spacing w:val="-2"/>
                <w:w w:val="105"/>
                <w:sz w:val="19"/>
              </w:rPr>
              <w:t>3.832</w:t>
            </w:r>
          </w:p>
        </w:tc>
        <w:tc>
          <w:tcPr>
            <w:tcW w:w="1357" w:type="dxa"/>
          </w:tcPr>
          <w:p w14:paraId="41FA3BB9" w14:textId="77777777" w:rsidR="00AD1340" w:rsidRDefault="0050760C">
            <w:pPr>
              <w:pStyle w:val="TableParagraph"/>
              <w:spacing w:line="213" w:lineRule="exact"/>
              <w:ind w:left="26"/>
              <w:rPr>
                <w:sz w:val="19"/>
              </w:rPr>
            </w:pPr>
            <w:r>
              <w:rPr>
                <w:spacing w:val="-2"/>
                <w:w w:val="105"/>
                <w:sz w:val="19"/>
              </w:rPr>
              <w:t>45.256</w:t>
            </w:r>
          </w:p>
        </w:tc>
        <w:tc>
          <w:tcPr>
            <w:tcW w:w="1324" w:type="dxa"/>
          </w:tcPr>
          <w:p w14:paraId="37D1F89B" w14:textId="77777777" w:rsidR="00AD1340" w:rsidRDefault="0050760C">
            <w:pPr>
              <w:pStyle w:val="TableParagraph"/>
              <w:spacing w:line="213" w:lineRule="exact"/>
              <w:ind w:left="27" w:right="11"/>
              <w:rPr>
                <w:sz w:val="19"/>
              </w:rPr>
            </w:pPr>
            <w:r>
              <w:rPr>
                <w:spacing w:val="-2"/>
                <w:w w:val="105"/>
                <w:sz w:val="19"/>
              </w:rPr>
              <w:t>49.088</w:t>
            </w:r>
          </w:p>
        </w:tc>
        <w:tc>
          <w:tcPr>
            <w:tcW w:w="1422" w:type="dxa"/>
          </w:tcPr>
          <w:p w14:paraId="0D3B2854" w14:textId="77777777" w:rsidR="00AD1340" w:rsidRDefault="0050760C">
            <w:pPr>
              <w:pStyle w:val="TableParagraph"/>
              <w:spacing w:line="213" w:lineRule="exact"/>
              <w:ind w:left="444"/>
              <w:jc w:val="left"/>
              <w:rPr>
                <w:sz w:val="19"/>
              </w:rPr>
            </w:pPr>
            <w:r>
              <w:rPr>
                <w:spacing w:val="-2"/>
                <w:w w:val="105"/>
                <w:sz w:val="19"/>
              </w:rPr>
              <w:t>46.839</w:t>
            </w:r>
          </w:p>
        </w:tc>
        <w:tc>
          <w:tcPr>
            <w:tcW w:w="1302" w:type="dxa"/>
          </w:tcPr>
          <w:p w14:paraId="3186E613" w14:textId="77777777" w:rsidR="00AD1340" w:rsidRDefault="0050760C">
            <w:pPr>
              <w:pStyle w:val="TableParagraph"/>
              <w:spacing w:line="213" w:lineRule="exact"/>
              <w:ind w:left="434"/>
              <w:jc w:val="left"/>
              <w:rPr>
                <w:sz w:val="19"/>
              </w:rPr>
            </w:pPr>
            <w:r>
              <w:rPr>
                <w:spacing w:val="-2"/>
                <w:w w:val="105"/>
                <w:sz w:val="19"/>
              </w:rPr>
              <w:t>2.249</w:t>
            </w:r>
          </w:p>
        </w:tc>
      </w:tr>
      <w:tr w:rsidR="00AD1340" w14:paraId="1991B6FD" w14:textId="77777777">
        <w:trPr>
          <w:trHeight w:val="247"/>
        </w:trPr>
        <w:tc>
          <w:tcPr>
            <w:tcW w:w="1609" w:type="dxa"/>
          </w:tcPr>
          <w:p w14:paraId="55F0CE00" w14:textId="77777777" w:rsidR="00AD1340" w:rsidRDefault="0050760C">
            <w:pPr>
              <w:pStyle w:val="TableParagraph"/>
              <w:spacing w:line="213" w:lineRule="exact"/>
              <w:ind w:left="23" w:right="1"/>
              <w:rPr>
                <w:sz w:val="19"/>
              </w:rPr>
            </w:pPr>
            <w:r>
              <w:rPr>
                <w:sz w:val="19"/>
              </w:rPr>
              <w:t>0,03-0,</w:t>
            </w:r>
            <w:r>
              <w:rPr>
                <w:spacing w:val="-5"/>
                <w:sz w:val="19"/>
              </w:rPr>
              <w:t>1</w:t>
            </w:r>
          </w:p>
        </w:tc>
        <w:tc>
          <w:tcPr>
            <w:tcW w:w="1225" w:type="dxa"/>
          </w:tcPr>
          <w:p w14:paraId="121BBBE8" w14:textId="77777777" w:rsidR="00AD1340" w:rsidRDefault="0050760C">
            <w:pPr>
              <w:pStyle w:val="TableParagraph"/>
              <w:spacing w:line="213" w:lineRule="exact"/>
              <w:ind w:left="24" w:right="11"/>
              <w:rPr>
                <w:sz w:val="19"/>
              </w:rPr>
            </w:pPr>
            <w:r>
              <w:rPr>
                <w:spacing w:val="-10"/>
                <w:w w:val="105"/>
                <w:sz w:val="19"/>
              </w:rPr>
              <w:t>0</w:t>
            </w:r>
          </w:p>
        </w:tc>
        <w:tc>
          <w:tcPr>
            <w:tcW w:w="1357" w:type="dxa"/>
          </w:tcPr>
          <w:p w14:paraId="4D0467F5" w14:textId="77777777" w:rsidR="00AD1340" w:rsidRDefault="0050760C">
            <w:pPr>
              <w:pStyle w:val="TableParagraph"/>
              <w:spacing w:line="213" w:lineRule="exact"/>
              <w:ind w:left="26"/>
              <w:rPr>
                <w:sz w:val="19"/>
              </w:rPr>
            </w:pPr>
            <w:r>
              <w:rPr>
                <w:spacing w:val="-2"/>
                <w:w w:val="105"/>
                <w:sz w:val="19"/>
              </w:rPr>
              <w:t>13.896</w:t>
            </w:r>
          </w:p>
        </w:tc>
        <w:tc>
          <w:tcPr>
            <w:tcW w:w="1324" w:type="dxa"/>
          </w:tcPr>
          <w:p w14:paraId="3D14F014" w14:textId="77777777" w:rsidR="00AD1340" w:rsidRDefault="0050760C">
            <w:pPr>
              <w:pStyle w:val="TableParagraph"/>
              <w:spacing w:line="213" w:lineRule="exact"/>
              <w:ind w:left="27" w:right="11"/>
              <w:rPr>
                <w:sz w:val="19"/>
              </w:rPr>
            </w:pPr>
            <w:r>
              <w:rPr>
                <w:spacing w:val="-2"/>
                <w:w w:val="105"/>
                <w:sz w:val="19"/>
              </w:rPr>
              <w:t>13.896</w:t>
            </w:r>
          </w:p>
        </w:tc>
        <w:tc>
          <w:tcPr>
            <w:tcW w:w="1422" w:type="dxa"/>
          </w:tcPr>
          <w:p w14:paraId="674B1371" w14:textId="77777777" w:rsidR="00AD1340" w:rsidRDefault="00AD1340">
            <w:pPr>
              <w:pStyle w:val="TableParagraph"/>
              <w:spacing w:before="0" w:line="240" w:lineRule="auto"/>
              <w:jc w:val="left"/>
              <w:rPr>
                <w:rFonts w:ascii="Times New Roman"/>
                <w:sz w:val="18"/>
              </w:rPr>
            </w:pPr>
          </w:p>
        </w:tc>
        <w:tc>
          <w:tcPr>
            <w:tcW w:w="1302" w:type="dxa"/>
          </w:tcPr>
          <w:p w14:paraId="4635D0A2" w14:textId="77777777" w:rsidR="00AD1340" w:rsidRDefault="00AD1340">
            <w:pPr>
              <w:pStyle w:val="TableParagraph"/>
              <w:spacing w:before="0" w:line="240" w:lineRule="auto"/>
              <w:jc w:val="left"/>
              <w:rPr>
                <w:rFonts w:ascii="Times New Roman"/>
                <w:sz w:val="18"/>
              </w:rPr>
            </w:pPr>
          </w:p>
        </w:tc>
      </w:tr>
      <w:tr w:rsidR="00AD1340" w14:paraId="3B0F0877" w14:textId="77777777">
        <w:trPr>
          <w:trHeight w:val="247"/>
        </w:trPr>
        <w:tc>
          <w:tcPr>
            <w:tcW w:w="1609" w:type="dxa"/>
          </w:tcPr>
          <w:p w14:paraId="0625BD1D" w14:textId="77777777" w:rsidR="00AD1340" w:rsidRDefault="0050760C">
            <w:pPr>
              <w:pStyle w:val="TableParagraph"/>
              <w:spacing w:line="213" w:lineRule="exact"/>
              <w:ind w:left="23"/>
              <w:rPr>
                <w:sz w:val="19"/>
              </w:rPr>
            </w:pPr>
            <w:r>
              <w:rPr>
                <w:w w:val="105"/>
                <w:sz w:val="19"/>
              </w:rPr>
              <w:t xml:space="preserve">&gt; </w:t>
            </w:r>
            <w:r>
              <w:rPr>
                <w:spacing w:val="-5"/>
                <w:w w:val="105"/>
                <w:sz w:val="19"/>
              </w:rPr>
              <w:t>0,1</w:t>
            </w:r>
          </w:p>
        </w:tc>
        <w:tc>
          <w:tcPr>
            <w:tcW w:w="1225" w:type="dxa"/>
          </w:tcPr>
          <w:p w14:paraId="70D4B3A9" w14:textId="77777777" w:rsidR="00AD1340" w:rsidRDefault="0050760C">
            <w:pPr>
              <w:pStyle w:val="TableParagraph"/>
              <w:spacing w:line="213" w:lineRule="exact"/>
              <w:ind w:left="24" w:right="11"/>
              <w:rPr>
                <w:sz w:val="19"/>
              </w:rPr>
            </w:pPr>
            <w:r>
              <w:rPr>
                <w:spacing w:val="-10"/>
                <w:w w:val="105"/>
                <w:sz w:val="19"/>
              </w:rPr>
              <w:t>0</w:t>
            </w:r>
          </w:p>
        </w:tc>
        <w:tc>
          <w:tcPr>
            <w:tcW w:w="1357" w:type="dxa"/>
          </w:tcPr>
          <w:p w14:paraId="2AFD4817" w14:textId="77777777" w:rsidR="00AD1340" w:rsidRDefault="0050760C">
            <w:pPr>
              <w:pStyle w:val="TableParagraph"/>
              <w:spacing w:line="213" w:lineRule="exact"/>
              <w:ind w:left="26" w:right="13"/>
              <w:rPr>
                <w:sz w:val="19"/>
              </w:rPr>
            </w:pPr>
            <w:r>
              <w:rPr>
                <w:spacing w:val="-5"/>
                <w:w w:val="105"/>
                <w:sz w:val="19"/>
              </w:rPr>
              <w:t>135</w:t>
            </w:r>
          </w:p>
        </w:tc>
        <w:tc>
          <w:tcPr>
            <w:tcW w:w="1324" w:type="dxa"/>
          </w:tcPr>
          <w:p w14:paraId="51C37132" w14:textId="77777777" w:rsidR="00AD1340" w:rsidRDefault="0050760C">
            <w:pPr>
              <w:pStyle w:val="TableParagraph"/>
              <w:spacing w:line="213" w:lineRule="exact"/>
              <w:ind w:left="27" w:right="2"/>
              <w:rPr>
                <w:sz w:val="19"/>
              </w:rPr>
            </w:pPr>
            <w:r>
              <w:rPr>
                <w:spacing w:val="-5"/>
                <w:w w:val="105"/>
                <w:sz w:val="19"/>
              </w:rPr>
              <w:t>135</w:t>
            </w:r>
          </w:p>
        </w:tc>
        <w:tc>
          <w:tcPr>
            <w:tcW w:w="1422" w:type="dxa"/>
          </w:tcPr>
          <w:p w14:paraId="51DA7902" w14:textId="77777777" w:rsidR="00AD1340" w:rsidRDefault="00AD1340">
            <w:pPr>
              <w:pStyle w:val="TableParagraph"/>
              <w:spacing w:before="0" w:line="240" w:lineRule="auto"/>
              <w:jc w:val="left"/>
              <w:rPr>
                <w:rFonts w:ascii="Times New Roman"/>
                <w:sz w:val="18"/>
              </w:rPr>
            </w:pPr>
          </w:p>
        </w:tc>
        <w:tc>
          <w:tcPr>
            <w:tcW w:w="1302" w:type="dxa"/>
          </w:tcPr>
          <w:p w14:paraId="45612681" w14:textId="77777777" w:rsidR="00AD1340" w:rsidRDefault="00AD1340">
            <w:pPr>
              <w:pStyle w:val="TableParagraph"/>
              <w:spacing w:before="0" w:line="240" w:lineRule="auto"/>
              <w:jc w:val="left"/>
              <w:rPr>
                <w:rFonts w:ascii="Times New Roman"/>
                <w:sz w:val="18"/>
              </w:rPr>
            </w:pPr>
          </w:p>
        </w:tc>
      </w:tr>
      <w:tr w:rsidR="00AD1340" w14:paraId="7A563B30" w14:textId="77777777">
        <w:trPr>
          <w:trHeight w:val="247"/>
        </w:trPr>
        <w:tc>
          <w:tcPr>
            <w:tcW w:w="1609" w:type="dxa"/>
          </w:tcPr>
          <w:p w14:paraId="4AC4A2C2" w14:textId="77777777" w:rsidR="00AD1340" w:rsidRDefault="0050760C">
            <w:pPr>
              <w:pStyle w:val="TableParagraph"/>
              <w:spacing w:line="214" w:lineRule="exact"/>
              <w:ind w:left="23" w:right="11"/>
              <w:rPr>
                <w:sz w:val="19"/>
              </w:rPr>
            </w:pPr>
            <w:r>
              <w:rPr>
                <w:spacing w:val="-2"/>
                <w:w w:val="105"/>
                <w:sz w:val="19"/>
              </w:rPr>
              <w:t>Total</w:t>
            </w:r>
          </w:p>
        </w:tc>
        <w:tc>
          <w:tcPr>
            <w:tcW w:w="1225" w:type="dxa"/>
          </w:tcPr>
          <w:p w14:paraId="74A4CB08" w14:textId="77777777" w:rsidR="00AD1340" w:rsidRDefault="0050760C">
            <w:pPr>
              <w:pStyle w:val="TableParagraph"/>
              <w:spacing w:line="214" w:lineRule="exact"/>
              <w:ind w:left="24" w:right="12"/>
              <w:rPr>
                <w:sz w:val="19"/>
              </w:rPr>
            </w:pPr>
            <w:r>
              <w:rPr>
                <w:spacing w:val="-2"/>
                <w:w w:val="105"/>
                <w:sz w:val="19"/>
              </w:rPr>
              <w:t>1.216.624</w:t>
            </w:r>
          </w:p>
        </w:tc>
        <w:tc>
          <w:tcPr>
            <w:tcW w:w="1357" w:type="dxa"/>
          </w:tcPr>
          <w:p w14:paraId="710DFAF3" w14:textId="77777777" w:rsidR="00AD1340" w:rsidRDefault="0050760C">
            <w:pPr>
              <w:pStyle w:val="TableParagraph"/>
              <w:spacing w:line="214" w:lineRule="exact"/>
              <w:ind w:left="26" w:right="12"/>
              <w:rPr>
                <w:sz w:val="19"/>
              </w:rPr>
            </w:pPr>
            <w:r>
              <w:rPr>
                <w:spacing w:val="-2"/>
                <w:w w:val="105"/>
                <w:sz w:val="19"/>
              </w:rPr>
              <w:t>670.309</w:t>
            </w:r>
          </w:p>
        </w:tc>
        <w:tc>
          <w:tcPr>
            <w:tcW w:w="1324" w:type="dxa"/>
          </w:tcPr>
          <w:p w14:paraId="40611EA9" w14:textId="77777777" w:rsidR="00AD1340" w:rsidRDefault="0050760C">
            <w:pPr>
              <w:pStyle w:val="TableParagraph"/>
              <w:spacing w:line="214" w:lineRule="exact"/>
              <w:ind w:left="27" w:right="1"/>
              <w:rPr>
                <w:sz w:val="19"/>
              </w:rPr>
            </w:pPr>
            <w:r>
              <w:rPr>
                <w:spacing w:val="-2"/>
                <w:w w:val="105"/>
                <w:sz w:val="19"/>
              </w:rPr>
              <w:t>1.886.933</w:t>
            </w:r>
          </w:p>
        </w:tc>
        <w:tc>
          <w:tcPr>
            <w:tcW w:w="1422" w:type="dxa"/>
          </w:tcPr>
          <w:p w14:paraId="68E1FFE6" w14:textId="77777777" w:rsidR="00AD1340" w:rsidRDefault="00AD1340">
            <w:pPr>
              <w:pStyle w:val="TableParagraph"/>
              <w:spacing w:before="0" w:line="240" w:lineRule="auto"/>
              <w:jc w:val="left"/>
              <w:rPr>
                <w:rFonts w:ascii="Times New Roman"/>
                <w:sz w:val="18"/>
              </w:rPr>
            </w:pPr>
          </w:p>
        </w:tc>
        <w:tc>
          <w:tcPr>
            <w:tcW w:w="1302" w:type="dxa"/>
          </w:tcPr>
          <w:p w14:paraId="412317D6" w14:textId="77777777" w:rsidR="00AD1340" w:rsidRDefault="00AD1340">
            <w:pPr>
              <w:pStyle w:val="TableParagraph"/>
              <w:spacing w:before="0" w:line="240" w:lineRule="auto"/>
              <w:jc w:val="left"/>
              <w:rPr>
                <w:rFonts w:ascii="Times New Roman"/>
                <w:sz w:val="18"/>
              </w:rPr>
            </w:pPr>
          </w:p>
        </w:tc>
      </w:tr>
    </w:tbl>
    <w:p w14:paraId="5929A775" w14:textId="77777777" w:rsidR="00AD1340" w:rsidRDefault="0050760C">
      <w:pPr>
        <w:pStyle w:val="BodyText"/>
        <w:spacing w:before="195"/>
        <w:ind w:left="1191"/>
        <w:jc w:val="both"/>
      </w:pPr>
      <w:r>
        <w:lastRenderedPageBreak/>
        <w:t xml:space="preserve">Globalement, l'impact de l'aéroport pour le scénario BAC_0-3-0-0 </w:t>
      </w:r>
      <w:r>
        <w:rPr>
          <w:spacing w:val="-5"/>
        </w:rPr>
        <w:t>:</w:t>
      </w:r>
    </w:p>
    <w:p w14:paraId="2E0A19A2" w14:textId="77777777" w:rsidR="00AD1340" w:rsidRDefault="00AD1340">
      <w:pPr>
        <w:jc w:val="both"/>
        <w:sectPr w:rsidR="00AD1340">
          <w:pgSz w:w="11910" w:h="16840"/>
          <w:pgMar w:top="1740" w:right="800" w:bottom="1040" w:left="1360" w:header="748" w:footer="852" w:gutter="0"/>
          <w:cols w:space="720"/>
        </w:sectPr>
      </w:pPr>
    </w:p>
    <w:p w14:paraId="5486256E" w14:textId="77777777" w:rsidR="00AD1340" w:rsidRDefault="0050760C">
      <w:pPr>
        <w:pStyle w:val="ListParagraph"/>
        <w:numPr>
          <w:ilvl w:val="0"/>
          <w:numId w:val="2"/>
        </w:numPr>
        <w:tabs>
          <w:tab w:val="left" w:pos="1911"/>
        </w:tabs>
        <w:spacing w:before="100" w:line="259" w:lineRule="auto"/>
        <w:ind w:right="333"/>
        <w:rPr>
          <w:sz w:val="20"/>
        </w:rPr>
      </w:pPr>
      <w:r>
        <w:rPr>
          <w:sz w:val="20"/>
        </w:rPr>
        <w:lastRenderedPageBreak/>
        <w:t>80 % de la norme de qualité de l'air moyenne annuelle de la CE est dépassée pour 21 179 personnes de plus et 100 % de la norme de qualité de l'air moyenne annuelle de la CE est dépassée pour 2 personnes de plus dans l'état avec aéroport par rapport à l'éta</w:t>
      </w:r>
      <w:r>
        <w:rPr>
          <w:sz w:val="20"/>
        </w:rPr>
        <w:t>t sans aéroport.</w:t>
      </w:r>
    </w:p>
    <w:p w14:paraId="3956D509" w14:textId="77777777" w:rsidR="00AD1340" w:rsidRDefault="0050760C">
      <w:pPr>
        <w:pStyle w:val="ListParagraph"/>
        <w:numPr>
          <w:ilvl w:val="0"/>
          <w:numId w:val="2"/>
        </w:numPr>
        <w:tabs>
          <w:tab w:val="left" w:pos="1911"/>
        </w:tabs>
        <w:spacing w:before="10" w:line="259" w:lineRule="auto"/>
        <w:ind w:right="333"/>
        <w:rPr>
          <w:sz w:val="20"/>
        </w:rPr>
      </w:pPr>
      <w:r>
        <w:rPr>
          <w:sz w:val="20"/>
        </w:rPr>
        <w:t>Il y a une contribution &gt; 0,3 µg/m</w:t>
      </w:r>
      <w:r>
        <w:rPr>
          <w:sz w:val="20"/>
          <w:vertAlign w:val="superscript"/>
        </w:rPr>
        <w:t>3</w:t>
      </w:r>
      <w:r>
        <w:rPr>
          <w:sz w:val="20"/>
        </w:rPr>
        <w:t xml:space="preserve"> (score d'effet -2 ou -3) de l'</w:t>
      </w:r>
      <w:r>
        <w:rPr>
          <w:spacing w:val="-5"/>
          <w:sz w:val="20"/>
        </w:rPr>
        <w:t xml:space="preserve">aéroport </w:t>
      </w:r>
      <w:r>
        <w:rPr>
          <w:sz w:val="20"/>
        </w:rPr>
        <w:t xml:space="preserve">pour 14 032 personnes </w:t>
      </w:r>
      <w:r>
        <w:rPr>
          <w:sz w:val="20"/>
        </w:rPr>
        <w:t>et une contribution avec un score d'effet -1 mais dépassant 80% de la norme de qualité de l'air moyenne annuelle (supposée) de la CE pour 2 249 personnes.</w:t>
      </w:r>
    </w:p>
    <w:p w14:paraId="53379F92" w14:textId="77777777" w:rsidR="00AD1340" w:rsidRDefault="00AD1340">
      <w:pPr>
        <w:pStyle w:val="BodyText"/>
      </w:pPr>
    </w:p>
    <w:p w14:paraId="17F1940F" w14:textId="77777777" w:rsidR="00AD1340" w:rsidRDefault="00AD1340">
      <w:pPr>
        <w:pStyle w:val="BodyText"/>
        <w:spacing w:before="96"/>
      </w:pPr>
    </w:p>
    <w:p w14:paraId="29C9CC22" w14:textId="77777777" w:rsidR="00AD1340" w:rsidRDefault="0050760C">
      <w:pPr>
        <w:ind w:left="1191"/>
        <w:rPr>
          <w:i/>
          <w:sz w:val="20"/>
        </w:rPr>
      </w:pPr>
      <w:r>
        <w:rPr>
          <w:noProof/>
        </w:rPr>
        <w:drawing>
          <wp:anchor distT="0" distB="0" distL="0" distR="0" simplePos="0" relativeHeight="15865856" behindDoc="0" locked="0" layoutInCell="1" allowOverlap="1" wp14:anchorId="6C2E2F3E" wp14:editId="42D73FAE">
            <wp:simplePos x="0" y="0"/>
            <wp:positionH relativeFrom="page">
              <wp:posOffset>943386</wp:posOffset>
            </wp:positionH>
            <wp:positionV relativeFrom="paragraph">
              <wp:posOffset>40225</wp:posOffset>
            </wp:positionV>
            <wp:extent cx="336011" cy="84461"/>
            <wp:effectExtent l="0" t="0" r="0" b="0"/>
            <wp:wrapNone/>
            <wp:docPr id="505" name="Imag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pic:cNvPicPr/>
                  </pic:nvPicPr>
                  <pic:blipFill>
                    <a:blip r:embed="rId349" cstate="print"/>
                    <a:stretch>
                      <a:fillRect/>
                    </a:stretch>
                  </pic:blipFill>
                  <pic:spPr>
                    <a:xfrm>
                      <a:off x="0" y="0"/>
                      <a:ext cx="336011" cy="84461"/>
                    </a:xfrm>
                    <a:prstGeom prst="rect">
                      <a:avLst/>
                    </a:prstGeom>
                  </pic:spPr>
                </pic:pic>
              </a:graphicData>
            </a:graphic>
          </wp:anchor>
        </w:drawing>
      </w:r>
      <w:r>
        <w:rPr>
          <w:i/>
          <w:color w:val="005B82"/>
          <w:spacing w:val="-5"/>
          <w:sz w:val="20"/>
        </w:rPr>
        <w:t>UFP</w:t>
      </w:r>
    </w:p>
    <w:p w14:paraId="3DA8EF2C" w14:textId="77777777" w:rsidR="00AD1340" w:rsidRDefault="0050760C">
      <w:pPr>
        <w:pStyle w:val="BodyText"/>
        <w:spacing w:before="140" w:line="256" w:lineRule="auto"/>
        <w:ind w:left="1191" w:right="335"/>
        <w:jc w:val="both"/>
      </w:pPr>
      <w:r>
        <w:rPr>
          <w:u w:val="single"/>
        </w:rPr>
        <w:t xml:space="preserve">La carte des différences UFP </w:t>
      </w:r>
      <w:r>
        <w:t>par rapport à l'état de référence (c'est-à-dire sans aéroport) mo</w:t>
      </w:r>
      <w:r>
        <w:t>ntre des effets atmosphériques significatifs en dehors de la zone du projet</w:t>
      </w:r>
      <w:r>
        <w:rPr>
          <w:vertAlign w:val="superscript"/>
        </w:rPr>
        <w:t>50</w:t>
      </w:r>
      <w:r>
        <w:t xml:space="preserve"> . Ci-dessous, une valeur indicative de 20 000 particules/cm</w:t>
      </w:r>
      <w:r>
        <w:rPr>
          <w:vertAlign w:val="superscript"/>
        </w:rPr>
        <w:t>3</w:t>
      </w:r>
      <w:r>
        <w:t xml:space="preserve"> a été utilisée pour la division en classes.</w:t>
      </w:r>
    </w:p>
    <w:p w14:paraId="14EC3504" w14:textId="77777777" w:rsidR="00AD1340" w:rsidRDefault="0050760C">
      <w:pPr>
        <w:pStyle w:val="BodyText"/>
        <w:spacing w:before="8"/>
        <w:rPr>
          <w:sz w:val="12"/>
        </w:rPr>
      </w:pPr>
      <w:r>
        <w:rPr>
          <w:noProof/>
        </w:rPr>
        <mc:AlternateContent>
          <mc:Choice Requires="wpg">
            <w:drawing>
              <wp:anchor distT="0" distB="0" distL="0" distR="0" simplePos="0" relativeHeight="487724032" behindDoc="1" locked="0" layoutInCell="1" allowOverlap="1" wp14:anchorId="56B2CE40" wp14:editId="249F5780">
                <wp:simplePos x="0" y="0"/>
                <wp:positionH relativeFrom="page">
                  <wp:posOffset>1629473</wp:posOffset>
                </wp:positionH>
                <wp:positionV relativeFrom="paragraph">
                  <wp:posOffset>113935</wp:posOffset>
                </wp:positionV>
                <wp:extent cx="5089525" cy="3529329"/>
                <wp:effectExtent l="0" t="0" r="0" b="0"/>
                <wp:wrapTopAndBottom/>
                <wp:docPr id="50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9525" cy="3529329"/>
                          <a:chOff x="0" y="0"/>
                          <a:chExt cx="5089525" cy="3529329"/>
                        </a:xfrm>
                      </wpg:grpSpPr>
                      <pic:pic xmlns:pic="http://schemas.openxmlformats.org/drawingml/2006/picture">
                        <pic:nvPicPr>
                          <pic:cNvPr id="507" name="Image 507"/>
                          <pic:cNvPicPr/>
                        </pic:nvPicPr>
                        <pic:blipFill>
                          <a:blip r:embed="rId350" cstate="print"/>
                          <a:stretch>
                            <a:fillRect/>
                          </a:stretch>
                        </pic:blipFill>
                        <pic:spPr>
                          <a:xfrm>
                            <a:off x="9461" y="9588"/>
                            <a:ext cx="5070347" cy="3510279"/>
                          </a:xfrm>
                          <a:prstGeom prst="rect">
                            <a:avLst/>
                          </a:prstGeom>
                        </pic:spPr>
                      </pic:pic>
                      <wps:wsp>
                        <wps:cNvPr id="508" name="Graphic 508"/>
                        <wps:cNvSpPr/>
                        <wps:spPr>
                          <a:xfrm>
                            <a:off x="4762" y="4762"/>
                            <a:ext cx="5080000" cy="3519804"/>
                          </a:xfrm>
                          <a:custGeom>
                            <a:avLst/>
                            <a:gdLst/>
                            <a:ahLst/>
                            <a:cxnLst/>
                            <a:rect l="l" t="t" r="r" b="b"/>
                            <a:pathLst>
                              <a:path w="5080000" h="3519804">
                                <a:moveTo>
                                  <a:pt x="0" y="3519805"/>
                                </a:moveTo>
                                <a:lnTo>
                                  <a:pt x="5079873" y="3519805"/>
                                </a:lnTo>
                                <a:lnTo>
                                  <a:pt x="5079873" y="0"/>
                                </a:lnTo>
                                <a:lnTo>
                                  <a:pt x="0" y="0"/>
                                </a:lnTo>
                                <a:lnTo>
                                  <a:pt x="0" y="351980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B955ABF" id="Group 506" o:spid="_x0000_s1026" style="position:absolute;margin-left:128.3pt;margin-top:8.95pt;width:400.75pt;height:277.9pt;z-index:-15592448;mso-wrap-distance-left:0;mso-wrap-distance-right:0;mso-position-horizontal-relative:page" coordsize="50895,352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">
                <v:shape id="Image 507" o:spid="_x0000_s1027" type="#_x0000_t75" style="position:absolute;left:94;top:95;width:50704;height:35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">
                  <v:imagedata r:id="rId351" o:title=""/>
                </v:shape>
                <v:shape id="Graphic 508" o:spid="_x0000_s1028" style="position:absolute;left:47;top:47;width:50800;height:35198;visibility:visible;mso-wrap-style:square;v-text-anchor:top" coordsize="5080000,3519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" path="m,3519805r5079873,l5079873,,,,,3519805xe" filled="f">
                  <v:path arrowok="t"/>
                </v:shape>
                <w10:wrap type="topAndBottom" anchorx="page"/>
              </v:group>
            </w:pict>
          </mc:Fallback>
        </mc:AlternateContent>
      </w:r>
    </w:p>
    <w:p w14:paraId="44BA9F9D" w14:textId="77777777" w:rsidR="00AD1340" w:rsidRDefault="0050760C">
      <w:pPr>
        <w:spacing w:before="188"/>
        <w:ind w:left="1191"/>
        <w:rPr>
          <w:i/>
          <w:sz w:val="18"/>
        </w:rPr>
      </w:pPr>
      <w:r>
        <w:rPr>
          <w:i/>
          <w:color w:val="005B82"/>
          <w:sz w:val="18"/>
        </w:rPr>
        <w:t xml:space="preserve">Figure 7-22 Contribution moyenne annuelle des PFP (en nombre de </w:t>
      </w:r>
      <w:r>
        <w:rPr>
          <w:i/>
          <w:color w:val="005B82"/>
          <w:position w:val="5"/>
          <w:sz w:val="12"/>
        </w:rPr>
        <w:t>particu</w:t>
      </w:r>
      <w:r>
        <w:rPr>
          <w:i/>
          <w:color w:val="005B82"/>
          <w:position w:val="5"/>
          <w:sz w:val="12"/>
        </w:rPr>
        <w:t>les/cm3</w:t>
      </w:r>
      <w:r>
        <w:rPr>
          <w:i/>
          <w:color w:val="005B82"/>
          <w:sz w:val="18"/>
        </w:rPr>
        <w:t>) (BAC_0-3-0-0) à la qualité de l'air ambiant, divisée en classes</w:t>
      </w:r>
    </w:p>
    <w:p w14:paraId="468A169D" w14:textId="77777777" w:rsidR="00AD1340" w:rsidRDefault="0050760C">
      <w:pPr>
        <w:pStyle w:val="BodyText"/>
        <w:spacing w:before="199" w:line="415" w:lineRule="auto"/>
        <w:ind w:left="1191" w:right="3450"/>
      </w:pPr>
      <w:r>
        <w:rPr>
          <w:u w:val="single"/>
        </w:rPr>
        <w:t xml:space="preserve">Statistiquement, </w:t>
      </w:r>
      <w:r>
        <w:t>on obtient les résultats suivants : Superficie</w:t>
      </w:r>
      <w:r>
        <w:rPr>
          <w:vertAlign w:val="superscript"/>
        </w:rPr>
        <w:t>51</w:t>
      </w:r>
      <w:r>
        <w:t xml:space="preserve"> (en km )</w:t>
      </w:r>
      <w:r>
        <w:rPr>
          <w:vertAlign w:val="superscript"/>
        </w:rPr>
        <w:t>2</w:t>
      </w:r>
    </w:p>
    <w:p w14:paraId="3A9250F0" w14:textId="77777777" w:rsidR="00AD1340" w:rsidRDefault="00AD1340">
      <w:pPr>
        <w:pStyle w:val="BodyText"/>
      </w:pPr>
    </w:p>
    <w:p w14:paraId="1A37E11B" w14:textId="77777777" w:rsidR="00AD1340" w:rsidRDefault="00AD1340">
      <w:pPr>
        <w:pStyle w:val="BodyText"/>
      </w:pPr>
    </w:p>
    <w:p w14:paraId="6CC37B15" w14:textId="77777777" w:rsidR="00AD1340" w:rsidRDefault="00AD1340">
      <w:pPr>
        <w:pStyle w:val="BodyText"/>
      </w:pPr>
    </w:p>
    <w:p w14:paraId="2255D043" w14:textId="77777777" w:rsidR="00AD1340" w:rsidRDefault="00AD1340">
      <w:pPr>
        <w:pStyle w:val="BodyText"/>
      </w:pPr>
    </w:p>
    <w:p w14:paraId="51236917" w14:textId="77777777" w:rsidR="00AD1340" w:rsidRDefault="00AD1340">
      <w:pPr>
        <w:pStyle w:val="BodyText"/>
      </w:pPr>
    </w:p>
    <w:p w14:paraId="56836D86" w14:textId="77777777" w:rsidR="00AD1340" w:rsidRDefault="00AD1340">
      <w:pPr>
        <w:pStyle w:val="BodyText"/>
      </w:pPr>
    </w:p>
    <w:p w14:paraId="0B0D832D" w14:textId="77777777" w:rsidR="00AD1340" w:rsidRDefault="0050760C">
      <w:pPr>
        <w:pStyle w:val="BodyText"/>
        <w:spacing w:before="219"/>
      </w:pPr>
      <w:r>
        <w:rPr>
          <w:noProof/>
        </w:rPr>
        <mc:AlternateContent>
          <mc:Choice Requires="wps">
            <w:drawing>
              <wp:anchor distT="0" distB="0" distL="0" distR="0" simplePos="0" relativeHeight="487724544" behindDoc="1" locked="0" layoutInCell="1" allowOverlap="1" wp14:anchorId="0FEC92B5" wp14:editId="01C4EEFE">
                <wp:simplePos x="0" y="0"/>
                <wp:positionH relativeFrom="page">
                  <wp:posOffset>936040</wp:posOffset>
                </wp:positionH>
                <wp:positionV relativeFrom="paragraph">
                  <wp:posOffset>309801</wp:posOffset>
                </wp:positionV>
                <wp:extent cx="1829435" cy="7620"/>
                <wp:effectExtent l="0" t="0" r="0" b="0"/>
                <wp:wrapTopAndBottom/>
                <wp:docPr id="509" name="Graphic 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DC6606" id="Graphic 509" o:spid="_x0000_s1026" style="position:absolute;margin-left:73.7pt;margin-top:24.4pt;width:144.05pt;height:.6pt;z-index:-1559193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" path="m1829053,l,,,7619r1829053,l1829053,xe" fillcolor="black" stroked="f">
                <v:path arrowok="t"/>
                <w10:wrap type="topAndBottom" anchorx="page"/>
              </v:shape>
            </w:pict>
          </mc:Fallback>
        </mc:AlternateContent>
      </w:r>
    </w:p>
    <w:p w14:paraId="206E127E" w14:textId="77777777" w:rsidR="00AD1340" w:rsidRDefault="0050760C">
      <w:pPr>
        <w:pStyle w:val="BodyText"/>
        <w:spacing w:before="92"/>
        <w:ind w:left="255" w:right="303" w:hanging="142"/>
      </w:pPr>
      <w:r>
        <w:rPr>
          <w:vertAlign w:val="superscript"/>
        </w:rPr>
        <w:t>50</w:t>
      </w:r>
      <w:r>
        <w:t xml:space="preserve"> Comme indiqué, il n'existe pas de norme de qualité de l'air pour l'UFP. Les recherches montrent </w:t>
      </w:r>
      <w:r>
        <w:t xml:space="preserve">qu'un aéroport </w:t>
      </w:r>
      <w:r>
        <w:rPr>
          <w:spacing w:val="-4"/>
        </w:rPr>
        <w:t xml:space="preserve">a une incidence sur la </w:t>
      </w:r>
      <w:r>
        <w:t xml:space="preserve">qualité de l'air de l'UFP (voir section </w:t>
      </w:r>
      <w:hyperlink w:anchor="_bookmark5" w:history="1">
        <w:r>
          <w:t>7.2.3</w:t>
        </w:r>
      </w:hyperlink>
      <w:r>
        <w:t>).</w:t>
      </w:r>
    </w:p>
    <w:p w14:paraId="39C827A4" w14:textId="77777777" w:rsidR="00AD1340" w:rsidRDefault="0050760C">
      <w:pPr>
        <w:pStyle w:val="BodyText"/>
        <w:spacing w:before="2"/>
        <w:ind w:left="114"/>
      </w:pPr>
      <w:r>
        <w:rPr>
          <w:vertAlign w:val="superscript"/>
        </w:rPr>
        <w:t>51</w:t>
      </w:r>
      <w:r>
        <w:t xml:space="preserve"> Pas de distinction entre les </w:t>
      </w:r>
      <w:r>
        <w:rPr>
          <w:spacing w:val="-2"/>
        </w:rPr>
        <w:t xml:space="preserve">zones </w:t>
      </w:r>
      <w:r>
        <w:t>accessibles et non accessibles</w:t>
      </w:r>
    </w:p>
    <w:p w14:paraId="4EA59D70" w14:textId="77777777" w:rsidR="00AD1340" w:rsidRDefault="00AD1340">
      <w:pPr>
        <w:sectPr w:rsidR="00AD1340">
          <w:pgSz w:w="11910" w:h="16840"/>
          <w:pgMar w:top="1740" w:right="800" w:bottom="1040" w:left="1360" w:header="748" w:footer="852" w:gutter="0"/>
          <w:cols w:space="720"/>
        </w:sectPr>
      </w:pPr>
    </w:p>
    <w:p w14:paraId="4295A9E1" w14:textId="77777777" w:rsidR="00AD1340" w:rsidRDefault="00AD1340">
      <w:pPr>
        <w:pStyle w:val="BodyText"/>
        <w:spacing w:before="3"/>
        <w:rPr>
          <w:sz w:val="7"/>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84"/>
        <w:gridCol w:w="1392"/>
        <w:gridCol w:w="1429"/>
        <w:gridCol w:w="1404"/>
        <w:gridCol w:w="1764"/>
      </w:tblGrid>
      <w:tr w:rsidR="00AD1340" w14:paraId="7F163DCB" w14:textId="77777777">
        <w:trPr>
          <w:trHeight w:val="644"/>
        </w:trPr>
        <w:tc>
          <w:tcPr>
            <w:tcW w:w="1884" w:type="dxa"/>
          </w:tcPr>
          <w:p w14:paraId="02A2EE90" w14:textId="77777777" w:rsidR="00AD1340" w:rsidRDefault="00AD1340">
            <w:pPr>
              <w:pStyle w:val="TableParagraph"/>
              <w:spacing w:before="0" w:line="240" w:lineRule="auto"/>
              <w:jc w:val="left"/>
              <w:rPr>
                <w:rFonts w:ascii="Times New Roman"/>
                <w:sz w:val="20"/>
              </w:rPr>
            </w:pPr>
          </w:p>
        </w:tc>
        <w:tc>
          <w:tcPr>
            <w:tcW w:w="2821" w:type="dxa"/>
            <w:gridSpan w:val="2"/>
          </w:tcPr>
          <w:p w14:paraId="3FA6CB47" w14:textId="77777777" w:rsidR="00AD1340" w:rsidRDefault="0050760C">
            <w:pPr>
              <w:pStyle w:val="TableParagraph"/>
              <w:spacing w:before="50" w:line="268" w:lineRule="auto"/>
              <w:ind w:left="688" w:hanging="120"/>
              <w:jc w:val="left"/>
              <w:rPr>
                <w:sz w:val="21"/>
              </w:rPr>
            </w:pPr>
            <w:r>
              <w:rPr>
                <w:spacing w:val="-2"/>
                <w:sz w:val="21"/>
              </w:rPr>
              <w:t>Referentiescenario BAC_0000_2030</w:t>
            </w:r>
          </w:p>
        </w:tc>
        <w:tc>
          <w:tcPr>
            <w:tcW w:w="3168" w:type="dxa"/>
            <w:gridSpan w:val="2"/>
          </w:tcPr>
          <w:p w14:paraId="7CD128C6" w14:textId="77777777" w:rsidR="00AD1340" w:rsidRDefault="0050760C">
            <w:pPr>
              <w:pStyle w:val="TableParagraph"/>
              <w:spacing w:before="195" w:line="240" w:lineRule="auto"/>
              <w:ind w:left="735"/>
              <w:jc w:val="left"/>
              <w:rPr>
                <w:sz w:val="21"/>
              </w:rPr>
            </w:pPr>
            <w:r>
              <w:rPr>
                <w:sz w:val="21"/>
              </w:rPr>
              <w:t xml:space="preserve">Scénario </w:t>
            </w:r>
            <w:r>
              <w:rPr>
                <w:spacing w:val="-2"/>
                <w:sz w:val="21"/>
              </w:rPr>
              <w:t>BAC_0300</w:t>
            </w:r>
          </w:p>
        </w:tc>
      </w:tr>
      <w:tr w:rsidR="00AD1340" w14:paraId="3F25582F" w14:textId="77777777">
        <w:trPr>
          <w:trHeight w:val="597"/>
        </w:trPr>
        <w:tc>
          <w:tcPr>
            <w:tcW w:w="1884" w:type="dxa"/>
          </w:tcPr>
          <w:p w14:paraId="134D9D58" w14:textId="77777777" w:rsidR="00AD1340" w:rsidRDefault="0050760C">
            <w:pPr>
              <w:pStyle w:val="TableParagraph"/>
              <w:spacing w:before="15" w:line="240" w:lineRule="auto"/>
              <w:ind w:left="256"/>
              <w:jc w:val="left"/>
              <w:rPr>
                <w:sz w:val="21"/>
              </w:rPr>
            </w:pPr>
            <w:r>
              <w:rPr>
                <w:spacing w:val="-2"/>
                <w:sz w:val="21"/>
              </w:rPr>
              <w:t xml:space="preserve">Nombre </w:t>
            </w:r>
            <w:r>
              <w:rPr>
                <w:sz w:val="21"/>
              </w:rPr>
              <w:t>absolu</w:t>
            </w:r>
          </w:p>
          <w:p w14:paraId="2399F18B" w14:textId="77777777" w:rsidR="00AD1340" w:rsidRDefault="0050760C">
            <w:pPr>
              <w:pStyle w:val="TableParagraph"/>
              <w:spacing w:before="67"/>
              <w:ind w:left="244"/>
              <w:jc w:val="left"/>
              <w:rPr>
                <w:sz w:val="21"/>
              </w:rPr>
            </w:pPr>
            <w:r>
              <w:rPr>
                <w:sz w:val="21"/>
              </w:rPr>
              <w:t xml:space="preserve">(# </w:t>
            </w:r>
            <w:r>
              <w:rPr>
                <w:spacing w:val="-2"/>
                <w:sz w:val="21"/>
              </w:rPr>
              <w:t>particules/cm )</w:t>
            </w:r>
            <w:r>
              <w:rPr>
                <w:spacing w:val="-2"/>
                <w:sz w:val="21"/>
                <w:vertAlign w:val="superscript"/>
              </w:rPr>
              <w:t>3</w:t>
            </w:r>
          </w:p>
        </w:tc>
        <w:tc>
          <w:tcPr>
            <w:tcW w:w="1392" w:type="dxa"/>
          </w:tcPr>
          <w:p w14:paraId="63D41A4A" w14:textId="77777777" w:rsidR="00AD1340" w:rsidRDefault="0050760C">
            <w:pPr>
              <w:pStyle w:val="TableParagraph"/>
              <w:spacing w:before="171" w:line="240" w:lineRule="auto"/>
              <w:ind w:left="63" w:right="39"/>
              <w:rPr>
                <w:sz w:val="21"/>
              </w:rPr>
            </w:pPr>
            <w:r>
              <w:rPr>
                <w:spacing w:val="-2"/>
                <w:sz w:val="21"/>
              </w:rPr>
              <w:t>Bruxelles</w:t>
            </w:r>
          </w:p>
        </w:tc>
        <w:tc>
          <w:tcPr>
            <w:tcW w:w="1429" w:type="dxa"/>
          </w:tcPr>
          <w:p w14:paraId="5B017CF2" w14:textId="77777777" w:rsidR="00AD1340" w:rsidRDefault="0050760C">
            <w:pPr>
              <w:pStyle w:val="TableParagraph"/>
              <w:spacing w:before="171" w:line="240" w:lineRule="auto"/>
              <w:ind w:left="26"/>
              <w:rPr>
                <w:sz w:val="21"/>
              </w:rPr>
            </w:pPr>
            <w:r>
              <w:rPr>
                <w:spacing w:val="-2"/>
                <w:sz w:val="21"/>
              </w:rPr>
              <w:t>Flandre</w:t>
            </w:r>
          </w:p>
        </w:tc>
        <w:tc>
          <w:tcPr>
            <w:tcW w:w="1404" w:type="dxa"/>
          </w:tcPr>
          <w:p w14:paraId="6323379D" w14:textId="77777777" w:rsidR="00AD1340" w:rsidRDefault="0050760C">
            <w:pPr>
              <w:pStyle w:val="TableParagraph"/>
              <w:spacing w:before="171" w:line="240" w:lineRule="auto"/>
              <w:ind w:left="64" w:right="54"/>
              <w:rPr>
                <w:sz w:val="21"/>
              </w:rPr>
            </w:pPr>
            <w:r>
              <w:rPr>
                <w:spacing w:val="-2"/>
                <w:sz w:val="21"/>
              </w:rPr>
              <w:t>Bruxelles</w:t>
            </w:r>
          </w:p>
        </w:tc>
        <w:tc>
          <w:tcPr>
            <w:tcW w:w="1764" w:type="dxa"/>
          </w:tcPr>
          <w:p w14:paraId="59196ADC" w14:textId="77777777" w:rsidR="00AD1340" w:rsidRDefault="0050760C">
            <w:pPr>
              <w:pStyle w:val="TableParagraph"/>
              <w:spacing w:before="171" w:line="240" w:lineRule="auto"/>
              <w:ind w:left="62" w:right="37"/>
              <w:rPr>
                <w:sz w:val="21"/>
              </w:rPr>
            </w:pPr>
            <w:r>
              <w:rPr>
                <w:spacing w:val="-2"/>
                <w:sz w:val="21"/>
              </w:rPr>
              <w:t>Flandre</w:t>
            </w:r>
          </w:p>
        </w:tc>
      </w:tr>
      <w:tr w:rsidR="00AD1340" w14:paraId="709DEF66" w14:textId="77777777">
        <w:trPr>
          <w:trHeight w:val="273"/>
        </w:trPr>
        <w:tc>
          <w:tcPr>
            <w:tcW w:w="1884" w:type="dxa"/>
          </w:tcPr>
          <w:p w14:paraId="16B4C9E2" w14:textId="77777777" w:rsidR="00AD1340" w:rsidRDefault="0050760C">
            <w:pPr>
              <w:pStyle w:val="TableParagraph"/>
              <w:spacing w:line="239" w:lineRule="exact"/>
              <w:ind w:left="23" w:right="11"/>
              <w:rPr>
                <w:sz w:val="21"/>
              </w:rPr>
            </w:pPr>
            <w:r>
              <w:rPr>
                <w:sz w:val="21"/>
              </w:rPr>
              <w:t>0-2</w:t>
            </w:r>
            <w:r>
              <w:rPr>
                <w:spacing w:val="-2"/>
                <w:sz w:val="21"/>
              </w:rPr>
              <w:t>.000</w:t>
            </w:r>
          </w:p>
        </w:tc>
        <w:tc>
          <w:tcPr>
            <w:tcW w:w="1392" w:type="dxa"/>
          </w:tcPr>
          <w:p w14:paraId="30B1AF88" w14:textId="77777777" w:rsidR="00AD1340" w:rsidRDefault="0050760C">
            <w:pPr>
              <w:pStyle w:val="TableParagraph"/>
              <w:spacing w:line="239" w:lineRule="exact"/>
              <w:ind w:left="63" w:right="39"/>
              <w:rPr>
                <w:sz w:val="21"/>
              </w:rPr>
            </w:pPr>
            <w:r>
              <w:rPr>
                <w:spacing w:val="-2"/>
                <w:sz w:val="21"/>
              </w:rPr>
              <w:t>162,3</w:t>
            </w:r>
          </w:p>
        </w:tc>
        <w:tc>
          <w:tcPr>
            <w:tcW w:w="1429" w:type="dxa"/>
          </w:tcPr>
          <w:p w14:paraId="2BA7B260" w14:textId="77777777" w:rsidR="00AD1340" w:rsidRDefault="0050760C">
            <w:pPr>
              <w:pStyle w:val="TableParagraph"/>
              <w:spacing w:line="239" w:lineRule="exact"/>
              <w:ind w:left="26" w:right="14"/>
              <w:rPr>
                <w:sz w:val="21"/>
              </w:rPr>
            </w:pPr>
            <w:r>
              <w:rPr>
                <w:spacing w:val="-2"/>
                <w:sz w:val="21"/>
              </w:rPr>
              <w:t>836,6</w:t>
            </w:r>
          </w:p>
        </w:tc>
        <w:tc>
          <w:tcPr>
            <w:tcW w:w="1404" w:type="dxa"/>
          </w:tcPr>
          <w:p w14:paraId="5B72C8AB" w14:textId="77777777" w:rsidR="00AD1340" w:rsidRDefault="0050760C">
            <w:pPr>
              <w:pStyle w:val="TableParagraph"/>
              <w:spacing w:line="239" w:lineRule="exact"/>
              <w:ind w:left="64" w:right="53"/>
              <w:rPr>
                <w:sz w:val="21"/>
              </w:rPr>
            </w:pPr>
            <w:r>
              <w:rPr>
                <w:spacing w:val="-2"/>
                <w:sz w:val="21"/>
              </w:rPr>
              <w:t>148,6</w:t>
            </w:r>
          </w:p>
        </w:tc>
        <w:tc>
          <w:tcPr>
            <w:tcW w:w="1764" w:type="dxa"/>
          </w:tcPr>
          <w:p w14:paraId="5D892003" w14:textId="77777777" w:rsidR="00AD1340" w:rsidRDefault="0050760C">
            <w:pPr>
              <w:pStyle w:val="TableParagraph"/>
              <w:spacing w:line="239" w:lineRule="exact"/>
              <w:ind w:left="62" w:right="51"/>
              <w:rPr>
                <w:sz w:val="21"/>
              </w:rPr>
            </w:pPr>
            <w:r>
              <w:rPr>
                <w:spacing w:val="-2"/>
                <w:sz w:val="21"/>
              </w:rPr>
              <w:t>685,5</w:t>
            </w:r>
          </w:p>
        </w:tc>
      </w:tr>
      <w:tr w:rsidR="00AD1340" w14:paraId="1146E20D" w14:textId="77777777">
        <w:trPr>
          <w:trHeight w:val="273"/>
        </w:trPr>
        <w:tc>
          <w:tcPr>
            <w:tcW w:w="1884" w:type="dxa"/>
          </w:tcPr>
          <w:p w14:paraId="75F613DD" w14:textId="77777777" w:rsidR="00AD1340" w:rsidRDefault="0050760C">
            <w:pPr>
              <w:pStyle w:val="TableParagraph"/>
              <w:spacing w:line="239" w:lineRule="exact"/>
              <w:ind w:left="23" w:right="12"/>
              <w:rPr>
                <w:sz w:val="21"/>
              </w:rPr>
            </w:pPr>
            <w:r>
              <w:rPr>
                <w:sz w:val="21"/>
              </w:rPr>
              <w:t>2.000-2.</w:t>
            </w:r>
            <w:r>
              <w:rPr>
                <w:spacing w:val="-2"/>
                <w:sz w:val="21"/>
              </w:rPr>
              <w:t>500</w:t>
            </w:r>
          </w:p>
        </w:tc>
        <w:tc>
          <w:tcPr>
            <w:tcW w:w="1392" w:type="dxa"/>
          </w:tcPr>
          <w:p w14:paraId="7C64F034" w14:textId="77777777" w:rsidR="00AD1340" w:rsidRDefault="0050760C">
            <w:pPr>
              <w:pStyle w:val="TableParagraph"/>
              <w:spacing w:line="239" w:lineRule="exact"/>
              <w:ind w:left="63" w:right="38"/>
              <w:rPr>
                <w:sz w:val="21"/>
              </w:rPr>
            </w:pPr>
            <w:r>
              <w:rPr>
                <w:spacing w:val="-5"/>
                <w:sz w:val="21"/>
              </w:rPr>
              <w:t>0,0</w:t>
            </w:r>
          </w:p>
        </w:tc>
        <w:tc>
          <w:tcPr>
            <w:tcW w:w="1429" w:type="dxa"/>
          </w:tcPr>
          <w:p w14:paraId="476002E3" w14:textId="77777777" w:rsidR="00AD1340" w:rsidRDefault="0050760C">
            <w:pPr>
              <w:pStyle w:val="TableParagraph"/>
              <w:spacing w:line="239" w:lineRule="exact"/>
              <w:ind w:left="26" w:right="14"/>
              <w:rPr>
                <w:sz w:val="21"/>
              </w:rPr>
            </w:pPr>
            <w:r>
              <w:rPr>
                <w:spacing w:val="-5"/>
                <w:sz w:val="21"/>
              </w:rPr>
              <w:t>0,0</w:t>
            </w:r>
          </w:p>
        </w:tc>
        <w:tc>
          <w:tcPr>
            <w:tcW w:w="1404" w:type="dxa"/>
          </w:tcPr>
          <w:p w14:paraId="495B8C04" w14:textId="77777777" w:rsidR="00AD1340" w:rsidRDefault="0050760C">
            <w:pPr>
              <w:pStyle w:val="TableParagraph"/>
              <w:spacing w:line="239" w:lineRule="exact"/>
              <w:ind w:left="64" w:right="53"/>
              <w:rPr>
                <w:sz w:val="21"/>
              </w:rPr>
            </w:pPr>
            <w:r>
              <w:rPr>
                <w:spacing w:val="-5"/>
                <w:sz w:val="21"/>
              </w:rPr>
              <w:t>5,2</w:t>
            </w:r>
          </w:p>
        </w:tc>
        <w:tc>
          <w:tcPr>
            <w:tcW w:w="1764" w:type="dxa"/>
          </w:tcPr>
          <w:p w14:paraId="58174F37" w14:textId="77777777" w:rsidR="00AD1340" w:rsidRDefault="0050760C">
            <w:pPr>
              <w:pStyle w:val="TableParagraph"/>
              <w:spacing w:line="239" w:lineRule="exact"/>
              <w:ind w:left="62" w:right="39"/>
              <w:rPr>
                <w:sz w:val="21"/>
              </w:rPr>
            </w:pPr>
            <w:r>
              <w:rPr>
                <w:spacing w:val="-4"/>
                <w:sz w:val="21"/>
              </w:rPr>
              <w:t>33,2</w:t>
            </w:r>
          </w:p>
        </w:tc>
      </w:tr>
      <w:tr w:rsidR="00AD1340" w14:paraId="22C50682" w14:textId="77777777">
        <w:trPr>
          <w:trHeight w:val="272"/>
        </w:trPr>
        <w:tc>
          <w:tcPr>
            <w:tcW w:w="1884" w:type="dxa"/>
          </w:tcPr>
          <w:p w14:paraId="675AC3DE" w14:textId="77777777" w:rsidR="00AD1340" w:rsidRDefault="0050760C">
            <w:pPr>
              <w:pStyle w:val="TableParagraph"/>
              <w:ind w:left="23" w:right="12"/>
              <w:rPr>
                <w:sz w:val="21"/>
              </w:rPr>
            </w:pPr>
            <w:r>
              <w:rPr>
                <w:sz w:val="21"/>
              </w:rPr>
              <w:t>2.500-5</w:t>
            </w:r>
            <w:r>
              <w:rPr>
                <w:spacing w:val="-2"/>
                <w:sz w:val="21"/>
              </w:rPr>
              <w:t>.000</w:t>
            </w:r>
          </w:p>
        </w:tc>
        <w:tc>
          <w:tcPr>
            <w:tcW w:w="1392" w:type="dxa"/>
          </w:tcPr>
          <w:p w14:paraId="20190FDD" w14:textId="77777777" w:rsidR="00AD1340" w:rsidRDefault="0050760C">
            <w:pPr>
              <w:pStyle w:val="TableParagraph"/>
              <w:ind w:left="63" w:right="38"/>
              <w:rPr>
                <w:sz w:val="21"/>
              </w:rPr>
            </w:pPr>
            <w:r>
              <w:rPr>
                <w:spacing w:val="-5"/>
                <w:sz w:val="21"/>
              </w:rPr>
              <w:t>0,0</w:t>
            </w:r>
          </w:p>
        </w:tc>
        <w:tc>
          <w:tcPr>
            <w:tcW w:w="1429" w:type="dxa"/>
          </w:tcPr>
          <w:p w14:paraId="7C82608E" w14:textId="77777777" w:rsidR="00AD1340" w:rsidRDefault="0050760C">
            <w:pPr>
              <w:pStyle w:val="TableParagraph"/>
              <w:ind w:left="26" w:right="14"/>
              <w:rPr>
                <w:sz w:val="21"/>
              </w:rPr>
            </w:pPr>
            <w:r>
              <w:rPr>
                <w:spacing w:val="-5"/>
                <w:sz w:val="21"/>
              </w:rPr>
              <w:t>0,0</w:t>
            </w:r>
          </w:p>
        </w:tc>
        <w:tc>
          <w:tcPr>
            <w:tcW w:w="1404" w:type="dxa"/>
          </w:tcPr>
          <w:p w14:paraId="30BF2E88" w14:textId="77777777" w:rsidR="00AD1340" w:rsidRDefault="0050760C">
            <w:pPr>
              <w:pStyle w:val="TableParagraph"/>
              <w:ind w:left="64" w:right="53"/>
              <w:rPr>
                <w:sz w:val="21"/>
              </w:rPr>
            </w:pPr>
            <w:r>
              <w:rPr>
                <w:spacing w:val="-5"/>
                <w:sz w:val="21"/>
              </w:rPr>
              <w:t>8,0</w:t>
            </w:r>
          </w:p>
        </w:tc>
        <w:tc>
          <w:tcPr>
            <w:tcW w:w="1764" w:type="dxa"/>
          </w:tcPr>
          <w:p w14:paraId="3168F67E" w14:textId="77777777" w:rsidR="00AD1340" w:rsidRDefault="0050760C">
            <w:pPr>
              <w:pStyle w:val="TableParagraph"/>
              <w:ind w:left="62" w:right="39"/>
              <w:rPr>
                <w:sz w:val="21"/>
              </w:rPr>
            </w:pPr>
            <w:r>
              <w:rPr>
                <w:spacing w:val="-4"/>
                <w:sz w:val="21"/>
              </w:rPr>
              <w:t>61,9</w:t>
            </w:r>
          </w:p>
        </w:tc>
      </w:tr>
      <w:tr w:rsidR="00AD1340" w14:paraId="7BA6BBA2" w14:textId="77777777">
        <w:trPr>
          <w:trHeight w:val="273"/>
        </w:trPr>
        <w:tc>
          <w:tcPr>
            <w:tcW w:w="1884" w:type="dxa"/>
          </w:tcPr>
          <w:p w14:paraId="7B976EAF" w14:textId="77777777" w:rsidR="00AD1340" w:rsidRDefault="0050760C">
            <w:pPr>
              <w:pStyle w:val="TableParagraph"/>
              <w:spacing w:before="15"/>
              <w:ind w:left="23"/>
              <w:rPr>
                <w:sz w:val="21"/>
              </w:rPr>
            </w:pPr>
            <w:r>
              <w:rPr>
                <w:sz w:val="21"/>
              </w:rPr>
              <w:t>5.000-10</w:t>
            </w:r>
            <w:r>
              <w:rPr>
                <w:spacing w:val="-2"/>
                <w:sz w:val="21"/>
              </w:rPr>
              <w:t>.000</w:t>
            </w:r>
          </w:p>
        </w:tc>
        <w:tc>
          <w:tcPr>
            <w:tcW w:w="1392" w:type="dxa"/>
          </w:tcPr>
          <w:p w14:paraId="7B7E1805" w14:textId="77777777" w:rsidR="00AD1340" w:rsidRDefault="0050760C">
            <w:pPr>
              <w:pStyle w:val="TableParagraph"/>
              <w:spacing w:before="15"/>
              <w:ind w:left="63" w:right="38"/>
              <w:rPr>
                <w:sz w:val="21"/>
              </w:rPr>
            </w:pPr>
            <w:r>
              <w:rPr>
                <w:spacing w:val="-5"/>
                <w:sz w:val="21"/>
              </w:rPr>
              <w:t>0,0</w:t>
            </w:r>
          </w:p>
        </w:tc>
        <w:tc>
          <w:tcPr>
            <w:tcW w:w="1429" w:type="dxa"/>
          </w:tcPr>
          <w:p w14:paraId="2F6C801D" w14:textId="77777777" w:rsidR="00AD1340" w:rsidRDefault="0050760C">
            <w:pPr>
              <w:pStyle w:val="TableParagraph"/>
              <w:spacing w:before="15"/>
              <w:ind w:left="26" w:right="14"/>
              <w:rPr>
                <w:sz w:val="21"/>
              </w:rPr>
            </w:pPr>
            <w:r>
              <w:rPr>
                <w:spacing w:val="-5"/>
                <w:sz w:val="21"/>
              </w:rPr>
              <w:t>0,0</w:t>
            </w:r>
          </w:p>
        </w:tc>
        <w:tc>
          <w:tcPr>
            <w:tcW w:w="1404" w:type="dxa"/>
          </w:tcPr>
          <w:p w14:paraId="707B9B98" w14:textId="77777777" w:rsidR="00AD1340" w:rsidRDefault="0050760C">
            <w:pPr>
              <w:pStyle w:val="TableParagraph"/>
              <w:spacing w:before="15"/>
              <w:ind w:left="64" w:right="53"/>
              <w:rPr>
                <w:sz w:val="21"/>
              </w:rPr>
            </w:pPr>
            <w:r>
              <w:rPr>
                <w:spacing w:val="-5"/>
                <w:sz w:val="21"/>
              </w:rPr>
              <w:t>0,5</w:t>
            </w:r>
          </w:p>
        </w:tc>
        <w:tc>
          <w:tcPr>
            <w:tcW w:w="1764" w:type="dxa"/>
          </w:tcPr>
          <w:p w14:paraId="510D05DC" w14:textId="77777777" w:rsidR="00AD1340" w:rsidRDefault="0050760C">
            <w:pPr>
              <w:pStyle w:val="TableParagraph"/>
              <w:spacing w:before="15"/>
              <w:ind w:left="62" w:right="39"/>
              <w:rPr>
                <w:sz w:val="21"/>
              </w:rPr>
            </w:pPr>
            <w:r>
              <w:rPr>
                <w:spacing w:val="-4"/>
                <w:sz w:val="21"/>
              </w:rPr>
              <w:t>29,8</w:t>
            </w:r>
          </w:p>
        </w:tc>
      </w:tr>
      <w:tr w:rsidR="00AD1340" w14:paraId="42D14ACF" w14:textId="77777777">
        <w:trPr>
          <w:trHeight w:val="273"/>
        </w:trPr>
        <w:tc>
          <w:tcPr>
            <w:tcW w:w="1884" w:type="dxa"/>
          </w:tcPr>
          <w:p w14:paraId="46793993" w14:textId="77777777" w:rsidR="00AD1340" w:rsidRDefault="0050760C">
            <w:pPr>
              <w:pStyle w:val="TableParagraph"/>
              <w:spacing w:before="15"/>
              <w:ind w:left="23" w:right="12"/>
              <w:rPr>
                <w:sz w:val="21"/>
              </w:rPr>
            </w:pPr>
            <w:r>
              <w:rPr>
                <w:sz w:val="21"/>
              </w:rPr>
              <w:t>10.000-20.</w:t>
            </w:r>
            <w:r>
              <w:rPr>
                <w:spacing w:val="-2"/>
                <w:sz w:val="21"/>
              </w:rPr>
              <w:t>000</w:t>
            </w:r>
          </w:p>
        </w:tc>
        <w:tc>
          <w:tcPr>
            <w:tcW w:w="1392" w:type="dxa"/>
          </w:tcPr>
          <w:p w14:paraId="33A2A2D5" w14:textId="77777777" w:rsidR="00AD1340" w:rsidRDefault="0050760C">
            <w:pPr>
              <w:pStyle w:val="TableParagraph"/>
              <w:spacing w:before="15"/>
              <w:ind w:left="63" w:right="38"/>
              <w:rPr>
                <w:sz w:val="21"/>
              </w:rPr>
            </w:pPr>
            <w:r>
              <w:rPr>
                <w:spacing w:val="-5"/>
                <w:sz w:val="21"/>
              </w:rPr>
              <w:t>0,0</w:t>
            </w:r>
          </w:p>
        </w:tc>
        <w:tc>
          <w:tcPr>
            <w:tcW w:w="1429" w:type="dxa"/>
          </w:tcPr>
          <w:p w14:paraId="014D8479" w14:textId="77777777" w:rsidR="00AD1340" w:rsidRDefault="0050760C">
            <w:pPr>
              <w:pStyle w:val="TableParagraph"/>
              <w:spacing w:before="15"/>
              <w:ind w:left="26" w:right="14"/>
              <w:rPr>
                <w:sz w:val="21"/>
              </w:rPr>
            </w:pPr>
            <w:r>
              <w:rPr>
                <w:spacing w:val="-5"/>
                <w:sz w:val="21"/>
              </w:rPr>
              <w:t>0,0</w:t>
            </w:r>
          </w:p>
        </w:tc>
        <w:tc>
          <w:tcPr>
            <w:tcW w:w="1404" w:type="dxa"/>
          </w:tcPr>
          <w:p w14:paraId="15DFC730" w14:textId="77777777" w:rsidR="00AD1340" w:rsidRDefault="0050760C">
            <w:pPr>
              <w:pStyle w:val="TableParagraph"/>
              <w:spacing w:before="15"/>
              <w:ind w:left="64" w:right="53"/>
              <w:rPr>
                <w:sz w:val="21"/>
              </w:rPr>
            </w:pPr>
            <w:r>
              <w:rPr>
                <w:spacing w:val="-5"/>
                <w:sz w:val="21"/>
              </w:rPr>
              <w:t>0,0</w:t>
            </w:r>
          </w:p>
        </w:tc>
        <w:tc>
          <w:tcPr>
            <w:tcW w:w="1764" w:type="dxa"/>
          </w:tcPr>
          <w:p w14:paraId="44E93CE1" w14:textId="77777777" w:rsidR="00AD1340" w:rsidRDefault="0050760C">
            <w:pPr>
              <w:pStyle w:val="TableParagraph"/>
              <w:spacing w:before="15"/>
              <w:ind w:left="62" w:right="39"/>
              <w:rPr>
                <w:sz w:val="21"/>
              </w:rPr>
            </w:pPr>
            <w:r>
              <w:rPr>
                <w:spacing w:val="-4"/>
                <w:sz w:val="21"/>
              </w:rPr>
              <w:t>13,2</w:t>
            </w:r>
          </w:p>
        </w:tc>
      </w:tr>
      <w:tr w:rsidR="00AD1340" w14:paraId="13E2EDA9" w14:textId="77777777">
        <w:trPr>
          <w:trHeight w:val="273"/>
        </w:trPr>
        <w:tc>
          <w:tcPr>
            <w:tcW w:w="1884" w:type="dxa"/>
          </w:tcPr>
          <w:p w14:paraId="722FB8DE" w14:textId="77777777" w:rsidR="00AD1340" w:rsidRDefault="0050760C">
            <w:pPr>
              <w:pStyle w:val="TableParagraph"/>
              <w:spacing w:line="239" w:lineRule="exact"/>
              <w:ind w:left="23" w:right="12"/>
              <w:rPr>
                <w:sz w:val="21"/>
              </w:rPr>
            </w:pPr>
            <w:r>
              <w:rPr>
                <w:sz w:val="21"/>
              </w:rPr>
              <w:t>20.000-50</w:t>
            </w:r>
            <w:r>
              <w:rPr>
                <w:spacing w:val="-2"/>
                <w:sz w:val="21"/>
              </w:rPr>
              <w:t>.000</w:t>
            </w:r>
          </w:p>
        </w:tc>
        <w:tc>
          <w:tcPr>
            <w:tcW w:w="1392" w:type="dxa"/>
          </w:tcPr>
          <w:p w14:paraId="2BD41C67" w14:textId="77777777" w:rsidR="00AD1340" w:rsidRDefault="0050760C">
            <w:pPr>
              <w:pStyle w:val="TableParagraph"/>
              <w:spacing w:line="239" w:lineRule="exact"/>
              <w:ind w:left="63" w:right="38"/>
              <w:rPr>
                <w:sz w:val="21"/>
              </w:rPr>
            </w:pPr>
            <w:r>
              <w:rPr>
                <w:spacing w:val="-5"/>
                <w:sz w:val="21"/>
              </w:rPr>
              <w:t>0,0</w:t>
            </w:r>
          </w:p>
        </w:tc>
        <w:tc>
          <w:tcPr>
            <w:tcW w:w="1429" w:type="dxa"/>
          </w:tcPr>
          <w:p w14:paraId="035269B9" w14:textId="77777777" w:rsidR="00AD1340" w:rsidRDefault="0050760C">
            <w:pPr>
              <w:pStyle w:val="TableParagraph"/>
              <w:spacing w:line="239" w:lineRule="exact"/>
              <w:ind w:left="26" w:right="14"/>
              <w:rPr>
                <w:sz w:val="21"/>
              </w:rPr>
            </w:pPr>
            <w:r>
              <w:rPr>
                <w:spacing w:val="-5"/>
                <w:sz w:val="21"/>
              </w:rPr>
              <w:t>0,0</w:t>
            </w:r>
          </w:p>
        </w:tc>
        <w:tc>
          <w:tcPr>
            <w:tcW w:w="1404" w:type="dxa"/>
          </w:tcPr>
          <w:p w14:paraId="0BAE8A91" w14:textId="77777777" w:rsidR="00AD1340" w:rsidRDefault="0050760C">
            <w:pPr>
              <w:pStyle w:val="TableParagraph"/>
              <w:spacing w:line="239" w:lineRule="exact"/>
              <w:ind w:left="64" w:right="53"/>
              <w:rPr>
                <w:sz w:val="21"/>
              </w:rPr>
            </w:pPr>
            <w:r>
              <w:rPr>
                <w:spacing w:val="-5"/>
                <w:sz w:val="21"/>
              </w:rPr>
              <w:t>0,0</w:t>
            </w:r>
          </w:p>
        </w:tc>
        <w:tc>
          <w:tcPr>
            <w:tcW w:w="1764" w:type="dxa"/>
          </w:tcPr>
          <w:p w14:paraId="4206A489" w14:textId="77777777" w:rsidR="00AD1340" w:rsidRDefault="0050760C">
            <w:pPr>
              <w:pStyle w:val="TableParagraph"/>
              <w:spacing w:line="239" w:lineRule="exact"/>
              <w:ind w:left="62" w:right="51"/>
              <w:rPr>
                <w:sz w:val="21"/>
              </w:rPr>
            </w:pPr>
            <w:r>
              <w:rPr>
                <w:spacing w:val="-5"/>
                <w:sz w:val="21"/>
              </w:rPr>
              <w:t>7,9</w:t>
            </w:r>
          </w:p>
        </w:tc>
      </w:tr>
      <w:tr w:rsidR="00AD1340" w14:paraId="2D7A22DF" w14:textId="77777777">
        <w:trPr>
          <w:trHeight w:val="273"/>
        </w:trPr>
        <w:tc>
          <w:tcPr>
            <w:tcW w:w="1884" w:type="dxa"/>
          </w:tcPr>
          <w:p w14:paraId="03C4250B" w14:textId="77777777" w:rsidR="00AD1340" w:rsidRDefault="0050760C">
            <w:pPr>
              <w:pStyle w:val="TableParagraph"/>
              <w:spacing w:line="239" w:lineRule="exact"/>
              <w:ind w:left="23"/>
              <w:rPr>
                <w:sz w:val="21"/>
              </w:rPr>
            </w:pPr>
            <w:r>
              <w:rPr>
                <w:sz w:val="21"/>
              </w:rPr>
              <w:t>50.000-100</w:t>
            </w:r>
            <w:r>
              <w:rPr>
                <w:spacing w:val="-2"/>
                <w:sz w:val="21"/>
              </w:rPr>
              <w:t>.000</w:t>
            </w:r>
          </w:p>
        </w:tc>
        <w:tc>
          <w:tcPr>
            <w:tcW w:w="1392" w:type="dxa"/>
          </w:tcPr>
          <w:p w14:paraId="16CDD6C3" w14:textId="77777777" w:rsidR="00AD1340" w:rsidRDefault="0050760C">
            <w:pPr>
              <w:pStyle w:val="TableParagraph"/>
              <w:spacing w:line="239" w:lineRule="exact"/>
              <w:ind w:left="63" w:right="38"/>
              <w:rPr>
                <w:sz w:val="21"/>
              </w:rPr>
            </w:pPr>
            <w:r>
              <w:rPr>
                <w:spacing w:val="-5"/>
                <w:sz w:val="21"/>
              </w:rPr>
              <w:t>0,0</w:t>
            </w:r>
          </w:p>
        </w:tc>
        <w:tc>
          <w:tcPr>
            <w:tcW w:w="1429" w:type="dxa"/>
          </w:tcPr>
          <w:p w14:paraId="71B4C06B" w14:textId="77777777" w:rsidR="00AD1340" w:rsidRDefault="0050760C">
            <w:pPr>
              <w:pStyle w:val="TableParagraph"/>
              <w:spacing w:line="239" w:lineRule="exact"/>
              <w:ind w:left="26" w:right="14"/>
              <w:rPr>
                <w:sz w:val="21"/>
              </w:rPr>
            </w:pPr>
            <w:r>
              <w:rPr>
                <w:spacing w:val="-5"/>
                <w:sz w:val="21"/>
              </w:rPr>
              <w:t>0,0</w:t>
            </w:r>
          </w:p>
        </w:tc>
        <w:tc>
          <w:tcPr>
            <w:tcW w:w="1404" w:type="dxa"/>
          </w:tcPr>
          <w:p w14:paraId="3E46B0F2" w14:textId="77777777" w:rsidR="00AD1340" w:rsidRDefault="0050760C">
            <w:pPr>
              <w:pStyle w:val="TableParagraph"/>
              <w:spacing w:line="239" w:lineRule="exact"/>
              <w:ind w:left="64" w:right="53"/>
              <w:rPr>
                <w:sz w:val="21"/>
              </w:rPr>
            </w:pPr>
            <w:r>
              <w:rPr>
                <w:spacing w:val="-5"/>
                <w:sz w:val="21"/>
              </w:rPr>
              <w:t>0,0</w:t>
            </w:r>
          </w:p>
        </w:tc>
        <w:tc>
          <w:tcPr>
            <w:tcW w:w="1764" w:type="dxa"/>
          </w:tcPr>
          <w:p w14:paraId="38FF194B" w14:textId="77777777" w:rsidR="00AD1340" w:rsidRDefault="0050760C">
            <w:pPr>
              <w:pStyle w:val="TableParagraph"/>
              <w:spacing w:line="239" w:lineRule="exact"/>
              <w:ind w:left="62" w:right="51"/>
              <w:rPr>
                <w:sz w:val="21"/>
              </w:rPr>
            </w:pPr>
            <w:r>
              <w:rPr>
                <w:spacing w:val="-5"/>
                <w:sz w:val="21"/>
              </w:rPr>
              <w:t>2,8</w:t>
            </w:r>
          </w:p>
        </w:tc>
      </w:tr>
      <w:tr w:rsidR="00AD1340" w14:paraId="2D08E366" w14:textId="77777777">
        <w:trPr>
          <w:trHeight w:val="272"/>
        </w:trPr>
        <w:tc>
          <w:tcPr>
            <w:tcW w:w="1884" w:type="dxa"/>
          </w:tcPr>
          <w:p w14:paraId="41988992" w14:textId="77777777" w:rsidR="00AD1340" w:rsidRDefault="0050760C">
            <w:pPr>
              <w:pStyle w:val="TableParagraph"/>
              <w:ind w:left="23" w:right="13"/>
              <w:rPr>
                <w:sz w:val="21"/>
              </w:rPr>
            </w:pPr>
            <w:r>
              <w:rPr>
                <w:sz w:val="21"/>
              </w:rPr>
              <w:t>100.000-1</w:t>
            </w:r>
            <w:r>
              <w:rPr>
                <w:spacing w:val="-2"/>
                <w:sz w:val="21"/>
              </w:rPr>
              <w:t>.000.000</w:t>
            </w:r>
          </w:p>
        </w:tc>
        <w:tc>
          <w:tcPr>
            <w:tcW w:w="1392" w:type="dxa"/>
          </w:tcPr>
          <w:p w14:paraId="13E28799" w14:textId="77777777" w:rsidR="00AD1340" w:rsidRDefault="0050760C">
            <w:pPr>
              <w:pStyle w:val="TableParagraph"/>
              <w:ind w:left="63" w:right="38"/>
              <w:rPr>
                <w:sz w:val="21"/>
              </w:rPr>
            </w:pPr>
            <w:r>
              <w:rPr>
                <w:spacing w:val="-5"/>
                <w:sz w:val="21"/>
              </w:rPr>
              <w:t>0,0</w:t>
            </w:r>
          </w:p>
        </w:tc>
        <w:tc>
          <w:tcPr>
            <w:tcW w:w="1429" w:type="dxa"/>
          </w:tcPr>
          <w:p w14:paraId="7478BF16" w14:textId="77777777" w:rsidR="00AD1340" w:rsidRDefault="0050760C">
            <w:pPr>
              <w:pStyle w:val="TableParagraph"/>
              <w:ind w:left="26" w:right="14"/>
              <w:rPr>
                <w:sz w:val="21"/>
              </w:rPr>
            </w:pPr>
            <w:r>
              <w:rPr>
                <w:spacing w:val="-5"/>
                <w:sz w:val="21"/>
              </w:rPr>
              <w:t>0,0</w:t>
            </w:r>
          </w:p>
        </w:tc>
        <w:tc>
          <w:tcPr>
            <w:tcW w:w="1404" w:type="dxa"/>
          </w:tcPr>
          <w:p w14:paraId="5747AC45" w14:textId="77777777" w:rsidR="00AD1340" w:rsidRDefault="0050760C">
            <w:pPr>
              <w:pStyle w:val="TableParagraph"/>
              <w:ind w:left="64" w:right="53"/>
              <w:rPr>
                <w:sz w:val="21"/>
              </w:rPr>
            </w:pPr>
            <w:r>
              <w:rPr>
                <w:spacing w:val="-5"/>
                <w:sz w:val="21"/>
              </w:rPr>
              <w:t>0,0</w:t>
            </w:r>
          </w:p>
        </w:tc>
        <w:tc>
          <w:tcPr>
            <w:tcW w:w="1764" w:type="dxa"/>
          </w:tcPr>
          <w:p w14:paraId="73A8C7E0" w14:textId="77777777" w:rsidR="00AD1340" w:rsidRDefault="0050760C">
            <w:pPr>
              <w:pStyle w:val="TableParagraph"/>
              <w:ind w:left="62" w:right="51"/>
              <w:rPr>
                <w:sz w:val="21"/>
              </w:rPr>
            </w:pPr>
            <w:r>
              <w:rPr>
                <w:spacing w:val="-5"/>
                <w:sz w:val="21"/>
              </w:rPr>
              <w:t>2,4</w:t>
            </w:r>
          </w:p>
        </w:tc>
      </w:tr>
      <w:tr w:rsidR="00AD1340" w14:paraId="1EF9A692" w14:textId="77777777">
        <w:trPr>
          <w:trHeight w:val="273"/>
        </w:trPr>
        <w:tc>
          <w:tcPr>
            <w:tcW w:w="1884" w:type="dxa"/>
          </w:tcPr>
          <w:p w14:paraId="49087FD2" w14:textId="77777777" w:rsidR="00AD1340" w:rsidRDefault="0050760C">
            <w:pPr>
              <w:pStyle w:val="TableParagraph"/>
              <w:spacing w:before="15"/>
              <w:ind w:left="23" w:right="11"/>
              <w:rPr>
                <w:sz w:val="21"/>
              </w:rPr>
            </w:pPr>
            <w:r>
              <w:rPr>
                <w:spacing w:val="-2"/>
                <w:sz w:val="21"/>
              </w:rPr>
              <w:t>Total</w:t>
            </w:r>
          </w:p>
        </w:tc>
        <w:tc>
          <w:tcPr>
            <w:tcW w:w="1392" w:type="dxa"/>
          </w:tcPr>
          <w:p w14:paraId="661C64DE" w14:textId="77777777" w:rsidR="00AD1340" w:rsidRDefault="0050760C">
            <w:pPr>
              <w:pStyle w:val="TableParagraph"/>
              <w:spacing w:before="15"/>
              <w:ind w:left="63" w:right="39"/>
              <w:rPr>
                <w:sz w:val="21"/>
              </w:rPr>
            </w:pPr>
            <w:r>
              <w:rPr>
                <w:spacing w:val="-2"/>
                <w:sz w:val="21"/>
              </w:rPr>
              <w:t>162,3</w:t>
            </w:r>
          </w:p>
        </w:tc>
        <w:tc>
          <w:tcPr>
            <w:tcW w:w="1429" w:type="dxa"/>
          </w:tcPr>
          <w:p w14:paraId="6A5680B9" w14:textId="77777777" w:rsidR="00AD1340" w:rsidRDefault="0050760C">
            <w:pPr>
              <w:pStyle w:val="TableParagraph"/>
              <w:spacing w:before="15"/>
              <w:ind w:left="26" w:right="14"/>
              <w:rPr>
                <w:sz w:val="21"/>
              </w:rPr>
            </w:pPr>
            <w:r>
              <w:rPr>
                <w:spacing w:val="-2"/>
                <w:sz w:val="21"/>
              </w:rPr>
              <w:t>836,6</w:t>
            </w:r>
          </w:p>
        </w:tc>
        <w:tc>
          <w:tcPr>
            <w:tcW w:w="1404" w:type="dxa"/>
          </w:tcPr>
          <w:p w14:paraId="13951E83" w14:textId="77777777" w:rsidR="00AD1340" w:rsidRDefault="0050760C">
            <w:pPr>
              <w:pStyle w:val="TableParagraph"/>
              <w:spacing w:before="15"/>
              <w:ind w:left="64" w:right="53"/>
              <w:rPr>
                <w:sz w:val="21"/>
              </w:rPr>
            </w:pPr>
            <w:r>
              <w:rPr>
                <w:spacing w:val="-2"/>
                <w:sz w:val="21"/>
              </w:rPr>
              <w:t>162,3</w:t>
            </w:r>
          </w:p>
        </w:tc>
        <w:tc>
          <w:tcPr>
            <w:tcW w:w="1764" w:type="dxa"/>
          </w:tcPr>
          <w:p w14:paraId="5AC0513E" w14:textId="77777777" w:rsidR="00AD1340" w:rsidRDefault="0050760C">
            <w:pPr>
              <w:pStyle w:val="TableParagraph"/>
              <w:spacing w:before="15"/>
              <w:ind w:left="62" w:right="51"/>
              <w:rPr>
                <w:sz w:val="21"/>
              </w:rPr>
            </w:pPr>
            <w:r>
              <w:rPr>
                <w:spacing w:val="-2"/>
                <w:sz w:val="21"/>
              </w:rPr>
              <w:t>836,6</w:t>
            </w:r>
          </w:p>
        </w:tc>
      </w:tr>
    </w:tbl>
    <w:p w14:paraId="6A77E9DB" w14:textId="77777777" w:rsidR="00AD1340" w:rsidRDefault="00AD1340">
      <w:pPr>
        <w:pStyle w:val="BodyText"/>
        <w:spacing w:before="8"/>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124"/>
        <w:gridCol w:w="1176"/>
        <w:gridCol w:w="1296"/>
        <w:gridCol w:w="1968"/>
      </w:tblGrid>
      <w:tr w:rsidR="00AD1340" w14:paraId="4469CAA0" w14:textId="77777777">
        <w:trPr>
          <w:trHeight w:val="273"/>
        </w:trPr>
        <w:tc>
          <w:tcPr>
            <w:tcW w:w="2124" w:type="dxa"/>
          </w:tcPr>
          <w:p w14:paraId="155366F4" w14:textId="77777777" w:rsidR="00AD1340" w:rsidRDefault="00AD1340">
            <w:pPr>
              <w:pStyle w:val="TableParagraph"/>
              <w:spacing w:before="0" w:line="240" w:lineRule="auto"/>
              <w:jc w:val="left"/>
              <w:rPr>
                <w:rFonts w:ascii="Times New Roman"/>
                <w:sz w:val="20"/>
              </w:rPr>
            </w:pPr>
          </w:p>
        </w:tc>
        <w:tc>
          <w:tcPr>
            <w:tcW w:w="2472" w:type="dxa"/>
            <w:gridSpan w:val="2"/>
          </w:tcPr>
          <w:p w14:paraId="3BA163CD" w14:textId="77777777" w:rsidR="00AD1340" w:rsidRDefault="0050760C">
            <w:pPr>
              <w:pStyle w:val="TableParagraph"/>
              <w:spacing w:before="2" w:line="251" w:lineRule="exact"/>
              <w:ind w:left="388"/>
              <w:jc w:val="left"/>
              <w:rPr>
                <w:sz w:val="21"/>
              </w:rPr>
            </w:pPr>
            <w:r>
              <w:rPr>
                <w:sz w:val="21"/>
              </w:rPr>
              <w:t xml:space="preserve">Scénario </w:t>
            </w:r>
            <w:r>
              <w:rPr>
                <w:spacing w:val="-2"/>
                <w:sz w:val="21"/>
              </w:rPr>
              <w:t>BAC_0300</w:t>
            </w:r>
          </w:p>
        </w:tc>
        <w:tc>
          <w:tcPr>
            <w:tcW w:w="1968" w:type="dxa"/>
          </w:tcPr>
          <w:p w14:paraId="397E7C0D" w14:textId="77777777" w:rsidR="00AD1340" w:rsidRDefault="0050760C">
            <w:pPr>
              <w:pStyle w:val="TableParagraph"/>
              <w:spacing w:line="239" w:lineRule="exact"/>
              <w:ind w:left="26" w:right="27"/>
              <w:rPr>
                <w:sz w:val="21"/>
              </w:rPr>
            </w:pPr>
            <w:r>
              <w:rPr>
                <w:sz w:val="21"/>
              </w:rPr>
              <w:t xml:space="preserve">Scénario </w:t>
            </w:r>
            <w:r>
              <w:rPr>
                <w:spacing w:val="-2"/>
                <w:sz w:val="21"/>
              </w:rPr>
              <w:t>BAC_0300</w:t>
            </w:r>
          </w:p>
        </w:tc>
      </w:tr>
      <w:tr w:rsidR="00AD1340" w14:paraId="0C67655D" w14:textId="77777777">
        <w:trPr>
          <w:trHeight w:val="585"/>
        </w:trPr>
        <w:tc>
          <w:tcPr>
            <w:tcW w:w="2124" w:type="dxa"/>
          </w:tcPr>
          <w:p w14:paraId="298F360A" w14:textId="77777777" w:rsidR="00AD1340" w:rsidRDefault="0050760C">
            <w:pPr>
              <w:pStyle w:val="TableParagraph"/>
              <w:spacing w:line="240" w:lineRule="auto"/>
              <w:ind w:left="448"/>
              <w:jc w:val="left"/>
              <w:rPr>
                <w:sz w:val="21"/>
              </w:rPr>
            </w:pPr>
            <w:r>
              <w:rPr>
                <w:spacing w:val="-2"/>
                <w:sz w:val="21"/>
              </w:rPr>
              <w:t>Classe de différence</w:t>
            </w:r>
          </w:p>
          <w:p w14:paraId="7618F645" w14:textId="77777777" w:rsidR="00AD1340" w:rsidRDefault="0050760C">
            <w:pPr>
              <w:pStyle w:val="TableParagraph"/>
              <w:spacing w:before="68" w:line="227" w:lineRule="exact"/>
              <w:ind w:left="364"/>
              <w:jc w:val="left"/>
              <w:rPr>
                <w:sz w:val="21"/>
              </w:rPr>
            </w:pPr>
            <w:r>
              <w:rPr>
                <w:sz w:val="21"/>
              </w:rPr>
              <w:t xml:space="preserve">(# </w:t>
            </w:r>
            <w:r>
              <w:rPr>
                <w:spacing w:val="-2"/>
                <w:sz w:val="21"/>
              </w:rPr>
              <w:t>particules/cm )</w:t>
            </w:r>
            <w:r>
              <w:rPr>
                <w:spacing w:val="-2"/>
                <w:sz w:val="21"/>
                <w:vertAlign w:val="superscript"/>
              </w:rPr>
              <w:t>3</w:t>
            </w:r>
          </w:p>
        </w:tc>
        <w:tc>
          <w:tcPr>
            <w:tcW w:w="1176" w:type="dxa"/>
          </w:tcPr>
          <w:p w14:paraId="36ACB0B3" w14:textId="77777777" w:rsidR="00AD1340" w:rsidRDefault="0050760C">
            <w:pPr>
              <w:pStyle w:val="TableParagraph"/>
              <w:spacing w:before="170" w:line="240" w:lineRule="auto"/>
              <w:ind w:left="26" w:right="1"/>
              <w:rPr>
                <w:sz w:val="21"/>
              </w:rPr>
            </w:pPr>
            <w:r>
              <w:rPr>
                <w:spacing w:val="-2"/>
                <w:sz w:val="21"/>
              </w:rPr>
              <w:t>Bruxelles</w:t>
            </w:r>
          </w:p>
        </w:tc>
        <w:tc>
          <w:tcPr>
            <w:tcW w:w="1296" w:type="dxa"/>
          </w:tcPr>
          <w:p w14:paraId="1A0391C8" w14:textId="77777777" w:rsidR="00AD1340" w:rsidRDefault="0050760C">
            <w:pPr>
              <w:pStyle w:val="TableParagraph"/>
              <w:spacing w:before="170" w:line="240" w:lineRule="auto"/>
              <w:ind w:left="26" w:right="10"/>
              <w:rPr>
                <w:sz w:val="21"/>
              </w:rPr>
            </w:pPr>
            <w:r>
              <w:rPr>
                <w:spacing w:val="-2"/>
                <w:sz w:val="21"/>
              </w:rPr>
              <w:t>Flandre</w:t>
            </w:r>
          </w:p>
        </w:tc>
        <w:tc>
          <w:tcPr>
            <w:tcW w:w="1968" w:type="dxa"/>
          </w:tcPr>
          <w:p w14:paraId="15FC5577" w14:textId="77777777" w:rsidR="00AD1340" w:rsidRDefault="0050760C">
            <w:pPr>
              <w:pStyle w:val="TableParagraph"/>
              <w:spacing w:before="170" w:line="240" w:lineRule="auto"/>
              <w:ind w:left="26" w:right="22"/>
              <w:rPr>
                <w:sz w:val="21"/>
              </w:rPr>
            </w:pPr>
            <w:r>
              <w:rPr>
                <w:sz w:val="21"/>
              </w:rPr>
              <w:t xml:space="preserve">Bru + </w:t>
            </w:r>
            <w:r>
              <w:rPr>
                <w:spacing w:val="-2"/>
                <w:sz w:val="21"/>
              </w:rPr>
              <w:t>Vlaand</w:t>
            </w:r>
          </w:p>
        </w:tc>
      </w:tr>
      <w:tr w:rsidR="00AD1340" w14:paraId="1FDAFEE4" w14:textId="77777777">
        <w:trPr>
          <w:trHeight w:val="273"/>
        </w:trPr>
        <w:tc>
          <w:tcPr>
            <w:tcW w:w="2124" w:type="dxa"/>
          </w:tcPr>
          <w:p w14:paraId="75A85DEC" w14:textId="77777777" w:rsidR="00AD1340" w:rsidRDefault="0050760C">
            <w:pPr>
              <w:pStyle w:val="TableParagraph"/>
              <w:spacing w:line="239" w:lineRule="exact"/>
              <w:ind w:left="23" w:right="12"/>
              <w:rPr>
                <w:sz w:val="21"/>
              </w:rPr>
            </w:pPr>
            <w:r>
              <w:rPr>
                <w:sz w:val="21"/>
              </w:rPr>
              <w:t>-2.500--1</w:t>
            </w:r>
            <w:r>
              <w:rPr>
                <w:spacing w:val="-2"/>
                <w:sz w:val="21"/>
              </w:rPr>
              <w:t>.000</w:t>
            </w:r>
          </w:p>
        </w:tc>
        <w:tc>
          <w:tcPr>
            <w:tcW w:w="1176" w:type="dxa"/>
          </w:tcPr>
          <w:p w14:paraId="57282F54" w14:textId="77777777" w:rsidR="00AD1340" w:rsidRDefault="0050760C">
            <w:pPr>
              <w:pStyle w:val="TableParagraph"/>
              <w:spacing w:line="239" w:lineRule="exact"/>
              <w:ind w:left="26"/>
              <w:rPr>
                <w:sz w:val="21"/>
              </w:rPr>
            </w:pPr>
            <w:r>
              <w:rPr>
                <w:spacing w:val="-5"/>
                <w:sz w:val="21"/>
              </w:rPr>
              <w:t>0,0</w:t>
            </w:r>
          </w:p>
        </w:tc>
        <w:tc>
          <w:tcPr>
            <w:tcW w:w="1296" w:type="dxa"/>
          </w:tcPr>
          <w:p w14:paraId="3BAC8873" w14:textId="77777777" w:rsidR="00AD1340" w:rsidRDefault="0050760C">
            <w:pPr>
              <w:pStyle w:val="TableParagraph"/>
              <w:spacing w:line="239" w:lineRule="exact"/>
              <w:ind w:left="26" w:right="1"/>
              <w:rPr>
                <w:sz w:val="21"/>
              </w:rPr>
            </w:pPr>
            <w:r>
              <w:rPr>
                <w:spacing w:val="-5"/>
                <w:sz w:val="21"/>
              </w:rPr>
              <w:t>0,0</w:t>
            </w:r>
          </w:p>
        </w:tc>
        <w:tc>
          <w:tcPr>
            <w:tcW w:w="1968" w:type="dxa"/>
          </w:tcPr>
          <w:p w14:paraId="64FB82EF" w14:textId="77777777" w:rsidR="00AD1340" w:rsidRDefault="0050760C">
            <w:pPr>
              <w:pStyle w:val="TableParagraph"/>
              <w:spacing w:line="239" w:lineRule="exact"/>
              <w:ind w:left="27" w:right="1"/>
              <w:rPr>
                <w:sz w:val="21"/>
              </w:rPr>
            </w:pPr>
            <w:r>
              <w:rPr>
                <w:spacing w:val="-5"/>
                <w:sz w:val="21"/>
              </w:rPr>
              <w:t>0,0</w:t>
            </w:r>
          </w:p>
        </w:tc>
      </w:tr>
      <w:tr w:rsidR="00AD1340" w14:paraId="2C49F7A5" w14:textId="77777777">
        <w:trPr>
          <w:trHeight w:val="272"/>
        </w:trPr>
        <w:tc>
          <w:tcPr>
            <w:tcW w:w="2124" w:type="dxa"/>
          </w:tcPr>
          <w:p w14:paraId="2F71322B" w14:textId="77777777" w:rsidR="00AD1340" w:rsidRDefault="0050760C">
            <w:pPr>
              <w:pStyle w:val="TableParagraph"/>
              <w:ind w:left="23" w:right="12"/>
              <w:rPr>
                <w:sz w:val="21"/>
              </w:rPr>
            </w:pPr>
            <w:r>
              <w:rPr>
                <w:sz w:val="21"/>
              </w:rPr>
              <w:t>-1.000-1</w:t>
            </w:r>
            <w:r>
              <w:rPr>
                <w:spacing w:val="-2"/>
                <w:sz w:val="21"/>
              </w:rPr>
              <w:t>.000</w:t>
            </w:r>
          </w:p>
        </w:tc>
        <w:tc>
          <w:tcPr>
            <w:tcW w:w="1176" w:type="dxa"/>
          </w:tcPr>
          <w:p w14:paraId="249E5E16" w14:textId="77777777" w:rsidR="00AD1340" w:rsidRDefault="0050760C">
            <w:pPr>
              <w:pStyle w:val="TableParagraph"/>
              <w:ind w:left="26" w:right="1"/>
              <w:rPr>
                <w:sz w:val="21"/>
              </w:rPr>
            </w:pPr>
            <w:r>
              <w:rPr>
                <w:spacing w:val="-2"/>
                <w:sz w:val="21"/>
              </w:rPr>
              <w:t>112,3</w:t>
            </w:r>
          </w:p>
        </w:tc>
        <w:tc>
          <w:tcPr>
            <w:tcW w:w="1296" w:type="dxa"/>
          </w:tcPr>
          <w:p w14:paraId="6A8C29E3" w14:textId="77777777" w:rsidR="00AD1340" w:rsidRDefault="0050760C">
            <w:pPr>
              <w:pStyle w:val="TableParagraph"/>
              <w:ind w:left="26" w:right="1"/>
              <w:rPr>
                <w:sz w:val="21"/>
              </w:rPr>
            </w:pPr>
            <w:r>
              <w:rPr>
                <w:spacing w:val="-2"/>
                <w:sz w:val="21"/>
              </w:rPr>
              <w:t>523,4</w:t>
            </w:r>
          </w:p>
        </w:tc>
        <w:tc>
          <w:tcPr>
            <w:tcW w:w="1968" w:type="dxa"/>
          </w:tcPr>
          <w:p w14:paraId="1E2FD6A3" w14:textId="77777777" w:rsidR="00AD1340" w:rsidRDefault="0050760C">
            <w:pPr>
              <w:pStyle w:val="TableParagraph"/>
              <w:ind w:left="27" w:right="1"/>
              <w:rPr>
                <w:sz w:val="21"/>
              </w:rPr>
            </w:pPr>
            <w:r>
              <w:rPr>
                <w:spacing w:val="-2"/>
                <w:sz w:val="21"/>
              </w:rPr>
              <w:t>635,8</w:t>
            </w:r>
          </w:p>
        </w:tc>
      </w:tr>
      <w:tr w:rsidR="00AD1340" w14:paraId="179C22B7" w14:textId="77777777">
        <w:trPr>
          <w:trHeight w:val="273"/>
        </w:trPr>
        <w:tc>
          <w:tcPr>
            <w:tcW w:w="2124" w:type="dxa"/>
          </w:tcPr>
          <w:p w14:paraId="2CAE32E9" w14:textId="77777777" w:rsidR="00AD1340" w:rsidRDefault="0050760C">
            <w:pPr>
              <w:pStyle w:val="TableParagraph"/>
              <w:spacing w:before="15"/>
              <w:ind w:left="23" w:right="12"/>
              <w:rPr>
                <w:sz w:val="21"/>
              </w:rPr>
            </w:pPr>
            <w:r>
              <w:rPr>
                <w:sz w:val="21"/>
              </w:rPr>
              <w:t>1.000-2.</w:t>
            </w:r>
            <w:r>
              <w:rPr>
                <w:spacing w:val="-2"/>
                <w:sz w:val="21"/>
              </w:rPr>
              <w:t>500</w:t>
            </w:r>
          </w:p>
        </w:tc>
        <w:tc>
          <w:tcPr>
            <w:tcW w:w="1176" w:type="dxa"/>
          </w:tcPr>
          <w:p w14:paraId="31E3D070" w14:textId="77777777" w:rsidR="00AD1340" w:rsidRDefault="0050760C">
            <w:pPr>
              <w:pStyle w:val="TableParagraph"/>
              <w:spacing w:before="15"/>
              <w:ind w:left="26" w:right="13"/>
              <w:rPr>
                <w:sz w:val="21"/>
              </w:rPr>
            </w:pPr>
            <w:r>
              <w:rPr>
                <w:spacing w:val="-4"/>
                <w:sz w:val="21"/>
              </w:rPr>
              <w:t>41,8</w:t>
            </w:r>
          </w:p>
        </w:tc>
        <w:tc>
          <w:tcPr>
            <w:tcW w:w="1296" w:type="dxa"/>
          </w:tcPr>
          <w:p w14:paraId="0BC03095" w14:textId="77777777" w:rsidR="00AD1340" w:rsidRDefault="0050760C">
            <w:pPr>
              <w:pStyle w:val="TableParagraph"/>
              <w:spacing w:before="15"/>
              <w:ind w:left="26" w:right="1"/>
              <w:rPr>
                <w:sz w:val="21"/>
              </w:rPr>
            </w:pPr>
            <w:r>
              <w:rPr>
                <w:spacing w:val="-2"/>
                <w:sz w:val="21"/>
              </w:rPr>
              <w:t>196,1</w:t>
            </w:r>
          </w:p>
        </w:tc>
        <w:tc>
          <w:tcPr>
            <w:tcW w:w="1968" w:type="dxa"/>
          </w:tcPr>
          <w:p w14:paraId="67147A13" w14:textId="77777777" w:rsidR="00AD1340" w:rsidRDefault="0050760C">
            <w:pPr>
              <w:pStyle w:val="TableParagraph"/>
              <w:spacing w:before="15"/>
              <w:ind w:left="27" w:right="1"/>
              <w:rPr>
                <w:sz w:val="21"/>
              </w:rPr>
            </w:pPr>
            <w:r>
              <w:rPr>
                <w:spacing w:val="-2"/>
                <w:sz w:val="21"/>
              </w:rPr>
              <w:t>237,9</w:t>
            </w:r>
          </w:p>
        </w:tc>
      </w:tr>
      <w:tr w:rsidR="00AD1340" w14:paraId="63346B7A" w14:textId="77777777">
        <w:trPr>
          <w:trHeight w:val="273"/>
        </w:trPr>
        <w:tc>
          <w:tcPr>
            <w:tcW w:w="2124" w:type="dxa"/>
          </w:tcPr>
          <w:p w14:paraId="5BEC8AF7" w14:textId="77777777" w:rsidR="00AD1340" w:rsidRDefault="0050760C">
            <w:pPr>
              <w:pStyle w:val="TableParagraph"/>
              <w:spacing w:before="15"/>
              <w:ind w:left="23" w:right="12"/>
              <w:rPr>
                <w:sz w:val="21"/>
              </w:rPr>
            </w:pPr>
            <w:r>
              <w:rPr>
                <w:sz w:val="21"/>
              </w:rPr>
              <w:t>2.500-5</w:t>
            </w:r>
            <w:r>
              <w:rPr>
                <w:spacing w:val="-2"/>
                <w:sz w:val="21"/>
              </w:rPr>
              <w:t>.000</w:t>
            </w:r>
          </w:p>
        </w:tc>
        <w:tc>
          <w:tcPr>
            <w:tcW w:w="1176" w:type="dxa"/>
          </w:tcPr>
          <w:p w14:paraId="1C9C0052" w14:textId="77777777" w:rsidR="00AD1340" w:rsidRDefault="0050760C">
            <w:pPr>
              <w:pStyle w:val="TableParagraph"/>
              <w:spacing w:before="15"/>
              <w:ind w:left="26"/>
              <w:rPr>
                <w:sz w:val="21"/>
              </w:rPr>
            </w:pPr>
            <w:r>
              <w:rPr>
                <w:spacing w:val="-5"/>
                <w:sz w:val="21"/>
              </w:rPr>
              <w:t>7,7</w:t>
            </w:r>
          </w:p>
        </w:tc>
        <w:tc>
          <w:tcPr>
            <w:tcW w:w="1296" w:type="dxa"/>
          </w:tcPr>
          <w:p w14:paraId="27C5146B" w14:textId="77777777" w:rsidR="00AD1340" w:rsidRDefault="0050760C">
            <w:pPr>
              <w:pStyle w:val="TableParagraph"/>
              <w:spacing w:before="15"/>
              <w:ind w:left="26" w:right="13"/>
              <w:rPr>
                <w:sz w:val="21"/>
              </w:rPr>
            </w:pPr>
            <w:r>
              <w:rPr>
                <w:spacing w:val="-4"/>
                <w:sz w:val="21"/>
              </w:rPr>
              <w:t>61,3</w:t>
            </w:r>
          </w:p>
        </w:tc>
        <w:tc>
          <w:tcPr>
            <w:tcW w:w="1968" w:type="dxa"/>
          </w:tcPr>
          <w:p w14:paraId="4EAD236A" w14:textId="77777777" w:rsidR="00AD1340" w:rsidRDefault="0050760C">
            <w:pPr>
              <w:pStyle w:val="TableParagraph"/>
              <w:spacing w:before="15"/>
              <w:ind w:left="26" w:right="12"/>
              <w:rPr>
                <w:sz w:val="21"/>
              </w:rPr>
            </w:pPr>
            <w:r>
              <w:rPr>
                <w:spacing w:val="-4"/>
                <w:sz w:val="21"/>
              </w:rPr>
              <w:t>69,1</w:t>
            </w:r>
          </w:p>
        </w:tc>
      </w:tr>
      <w:tr w:rsidR="00AD1340" w14:paraId="072CA93A" w14:textId="77777777">
        <w:trPr>
          <w:trHeight w:val="273"/>
        </w:trPr>
        <w:tc>
          <w:tcPr>
            <w:tcW w:w="2124" w:type="dxa"/>
          </w:tcPr>
          <w:p w14:paraId="6D0C1C95" w14:textId="77777777" w:rsidR="00AD1340" w:rsidRDefault="0050760C">
            <w:pPr>
              <w:pStyle w:val="TableParagraph"/>
              <w:spacing w:before="15"/>
              <w:ind w:left="23"/>
              <w:rPr>
                <w:sz w:val="21"/>
              </w:rPr>
            </w:pPr>
            <w:r>
              <w:rPr>
                <w:sz w:val="21"/>
              </w:rPr>
              <w:t>5.000-10</w:t>
            </w:r>
            <w:r>
              <w:rPr>
                <w:spacing w:val="-2"/>
                <w:sz w:val="21"/>
              </w:rPr>
              <w:t>.000</w:t>
            </w:r>
          </w:p>
        </w:tc>
        <w:tc>
          <w:tcPr>
            <w:tcW w:w="1176" w:type="dxa"/>
          </w:tcPr>
          <w:p w14:paraId="04B1643D" w14:textId="77777777" w:rsidR="00AD1340" w:rsidRDefault="0050760C">
            <w:pPr>
              <w:pStyle w:val="TableParagraph"/>
              <w:spacing w:before="15"/>
              <w:ind w:left="26"/>
              <w:rPr>
                <w:sz w:val="21"/>
              </w:rPr>
            </w:pPr>
            <w:r>
              <w:rPr>
                <w:spacing w:val="-5"/>
                <w:sz w:val="21"/>
              </w:rPr>
              <w:t>0,5</w:t>
            </w:r>
          </w:p>
        </w:tc>
        <w:tc>
          <w:tcPr>
            <w:tcW w:w="1296" w:type="dxa"/>
          </w:tcPr>
          <w:p w14:paraId="245F1F0D" w14:textId="77777777" w:rsidR="00AD1340" w:rsidRDefault="0050760C">
            <w:pPr>
              <w:pStyle w:val="TableParagraph"/>
              <w:spacing w:before="15"/>
              <w:ind w:left="26" w:right="13"/>
              <w:rPr>
                <w:sz w:val="21"/>
              </w:rPr>
            </w:pPr>
            <w:r>
              <w:rPr>
                <w:spacing w:val="-4"/>
                <w:sz w:val="21"/>
              </w:rPr>
              <w:t>29,6</w:t>
            </w:r>
          </w:p>
        </w:tc>
        <w:tc>
          <w:tcPr>
            <w:tcW w:w="1968" w:type="dxa"/>
          </w:tcPr>
          <w:p w14:paraId="7036F39C" w14:textId="77777777" w:rsidR="00AD1340" w:rsidRDefault="0050760C">
            <w:pPr>
              <w:pStyle w:val="TableParagraph"/>
              <w:spacing w:before="15"/>
              <w:ind w:left="26" w:right="12"/>
              <w:rPr>
                <w:sz w:val="21"/>
              </w:rPr>
            </w:pPr>
            <w:r>
              <w:rPr>
                <w:spacing w:val="-4"/>
                <w:sz w:val="21"/>
              </w:rPr>
              <w:t>30,1</w:t>
            </w:r>
          </w:p>
        </w:tc>
      </w:tr>
      <w:tr w:rsidR="00AD1340" w14:paraId="650D6B10" w14:textId="77777777">
        <w:trPr>
          <w:trHeight w:val="273"/>
        </w:trPr>
        <w:tc>
          <w:tcPr>
            <w:tcW w:w="2124" w:type="dxa"/>
          </w:tcPr>
          <w:p w14:paraId="5764CBCB" w14:textId="77777777" w:rsidR="00AD1340" w:rsidRDefault="0050760C">
            <w:pPr>
              <w:pStyle w:val="TableParagraph"/>
              <w:spacing w:line="239" w:lineRule="exact"/>
              <w:ind w:left="23" w:right="12"/>
              <w:rPr>
                <w:sz w:val="21"/>
              </w:rPr>
            </w:pPr>
            <w:r>
              <w:rPr>
                <w:sz w:val="21"/>
              </w:rPr>
              <w:t>10.000-20.</w:t>
            </w:r>
            <w:r>
              <w:rPr>
                <w:spacing w:val="-2"/>
                <w:sz w:val="21"/>
              </w:rPr>
              <w:t>000</w:t>
            </w:r>
          </w:p>
        </w:tc>
        <w:tc>
          <w:tcPr>
            <w:tcW w:w="1176" w:type="dxa"/>
          </w:tcPr>
          <w:p w14:paraId="50EB0DA7" w14:textId="77777777" w:rsidR="00AD1340" w:rsidRDefault="0050760C">
            <w:pPr>
              <w:pStyle w:val="TableParagraph"/>
              <w:spacing w:line="239" w:lineRule="exact"/>
              <w:ind w:left="26"/>
              <w:rPr>
                <w:sz w:val="21"/>
              </w:rPr>
            </w:pPr>
            <w:r>
              <w:rPr>
                <w:spacing w:val="-5"/>
                <w:sz w:val="21"/>
              </w:rPr>
              <w:t>0,0</w:t>
            </w:r>
          </w:p>
        </w:tc>
        <w:tc>
          <w:tcPr>
            <w:tcW w:w="1296" w:type="dxa"/>
          </w:tcPr>
          <w:p w14:paraId="64779084" w14:textId="77777777" w:rsidR="00AD1340" w:rsidRDefault="0050760C">
            <w:pPr>
              <w:pStyle w:val="TableParagraph"/>
              <w:spacing w:line="239" w:lineRule="exact"/>
              <w:ind w:left="26" w:right="13"/>
              <w:rPr>
                <w:sz w:val="21"/>
              </w:rPr>
            </w:pPr>
            <w:r>
              <w:rPr>
                <w:spacing w:val="-4"/>
                <w:sz w:val="21"/>
              </w:rPr>
              <w:t>13,1</w:t>
            </w:r>
          </w:p>
        </w:tc>
        <w:tc>
          <w:tcPr>
            <w:tcW w:w="1968" w:type="dxa"/>
          </w:tcPr>
          <w:p w14:paraId="59EFF16B" w14:textId="77777777" w:rsidR="00AD1340" w:rsidRDefault="0050760C">
            <w:pPr>
              <w:pStyle w:val="TableParagraph"/>
              <w:spacing w:line="239" w:lineRule="exact"/>
              <w:ind w:left="26" w:right="12"/>
              <w:rPr>
                <w:sz w:val="21"/>
              </w:rPr>
            </w:pPr>
            <w:r>
              <w:rPr>
                <w:spacing w:val="-4"/>
                <w:sz w:val="21"/>
              </w:rPr>
              <w:t>13,1</w:t>
            </w:r>
          </w:p>
        </w:tc>
      </w:tr>
      <w:tr w:rsidR="00AD1340" w14:paraId="63C5D44C" w14:textId="77777777">
        <w:trPr>
          <w:trHeight w:val="273"/>
        </w:trPr>
        <w:tc>
          <w:tcPr>
            <w:tcW w:w="2124" w:type="dxa"/>
          </w:tcPr>
          <w:p w14:paraId="4ED132CF" w14:textId="77777777" w:rsidR="00AD1340" w:rsidRDefault="0050760C">
            <w:pPr>
              <w:pStyle w:val="TableParagraph"/>
              <w:spacing w:line="239" w:lineRule="exact"/>
              <w:ind w:left="23" w:right="12"/>
              <w:rPr>
                <w:sz w:val="21"/>
              </w:rPr>
            </w:pPr>
            <w:r>
              <w:rPr>
                <w:sz w:val="21"/>
              </w:rPr>
              <w:t>20.000-50</w:t>
            </w:r>
            <w:r>
              <w:rPr>
                <w:spacing w:val="-2"/>
                <w:sz w:val="21"/>
              </w:rPr>
              <w:t>.000</w:t>
            </w:r>
          </w:p>
        </w:tc>
        <w:tc>
          <w:tcPr>
            <w:tcW w:w="1176" w:type="dxa"/>
          </w:tcPr>
          <w:p w14:paraId="4A96FB8D" w14:textId="77777777" w:rsidR="00AD1340" w:rsidRDefault="0050760C">
            <w:pPr>
              <w:pStyle w:val="TableParagraph"/>
              <w:spacing w:line="239" w:lineRule="exact"/>
              <w:ind w:left="26"/>
              <w:rPr>
                <w:sz w:val="21"/>
              </w:rPr>
            </w:pPr>
            <w:r>
              <w:rPr>
                <w:spacing w:val="-5"/>
                <w:sz w:val="21"/>
              </w:rPr>
              <w:t>0,0</w:t>
            </w:r>
          </w:p>
        </w:tc>
        <w:tc>
          <w:tcPr>
            <w:tcW w:w="1296" w:type="dxa"/>
          </w:tcPr>
          <w:p w14:paraId="1D3D2D96" w14:textId="77777777" w:rsidR="00AD1340" w:rsidRDefault="0050760C">
            <w:pPr>
              <w:pStyle w:val="TableParagraph"/>
              <w:spacing w:line="239" w:lineRule="exact"/>
              <w:ind w:left="26" w:right="1"/>
              <w:rPr>
                <w:sz w:val="21"/>
              </w:rPr>
            </w:pPr>
            <w:r>
              <w:rPr>
                <w:spacing w:val="-5"/>
                <w:sz w:val="21"/>
              </w:rPr>
              <w:t>7,9</w:t>
            </w:r>
          </w:p>
        </w:tc>
        <w:tc>
          <w:tcPr>
            <w:tcW w:w="1968" w:type="dxa"/>
          </w:tcPr>
          <w:p w14:paraId="4F0A9368" w14:textId="77777777" w:rsidR="00AD1340" w:rsidRDefault="0050760C">
            <w:pPr>
              <w:pStyle w:val="TableParagraph"/>
              <w:spacing w:line="239" w:lineRule="exact"/>
              <w:ind w:left="27" w:right="1"/>
              <w:rPr>
                <w:sz w:val="21"/>
              </w:rPr>
            </w:pPr>
            <w:r>
              <w:rPr>
                <w:spacing w:val="-5"/>
                <w:sz w:val="21"/>
              </w:rPr>
              <w:t>7,9</w:t>
            </w:r>
          </w:p>
        </w:tc>
      </w:tr>
      <w:tr w:rsidR="00AD1340" w14:paraId="7FD0501A" w14:textId="77777777">
        <w:trPr>
          <w:trHeight w:val="272"/>
        </w:trPr>
        <w:tc>
          <w:tcPr>
            <w:tcW w:w="2124" w:type="dxa"/>
          </w:tcPr>
          <w:p w14:paraId="376E4772" w14:textId="77777777" w:rsidR="00AD1340" w:rsidRDefault="0050760C">
            <w:pPr>
              <w:pStyle w:val="TableParagraph"/>
              <w:ind w:left="23" w:right="1"/>
              <w:rPr>
                <w:sz w:val="21"/>
              </w:rPr>
            </w:pPr>
            <w:r>
              <w:rPr>
                <w:sz w:val="21"/>
              </w:rPr>
              <w:t>50.000-100</w:t>
            </w:r>
            <w:r>
              <w:rPr>
                <w:spacing w:val="-2"/>
                <w:sz w:val="21"/>
              </w:rPr>
              <w:t>.000</w:t>
            </w:r>
          </w:p>
        </w:tc>
        <w:tc>
          <w:tcPr>
            <w:tcW w:w="1176" w:type="dxa"/>
          </w:tcPr>
          <w:p w14:paraId="1CB7A01B" w14:textId="77777777" w:rsidR="00AD1340" w:rsidRDefault="0050760C">
            <w:pPr>
              <w:pStyle w:val="TableParagraph"/>
              <w:ind w:left="26"/>
              <w:rPr>
                <w:sz w:val="21"/>
              </w:rPr>
            </w:pPr>
            <w:r>
              <w:rPr>
                <w:spacing w:val="-5"/>
                <w:sz w:val="21"/>
              </w:rPr>
              <w:t>0,0</w:t>
            </w:r>
          </w:p>
        </w:tc>
        <w:tc>
          <w:tcPr>
            <w:tcW w:w="1296" w:type="dxa"/>
          </w:tcPr>
          <w:p w14:paraId="4B85EE6B" w14:textId="77777777" w:rsidR="00AD1340" w:rsidRDefault="0050760C">
            <w:pPr>
              <w:pStyle w:val="TableParagraph"/>
              <w:ind w:left="26" w:right="1"/>
              <w:rPr>
                <w:sz w:val="21"/>
              </w:rPr>
            </w:pPr>
            <w:r>
              <w:rPr>
                <w:spacing w:val="-5"/>
                <w:sz w:val="21"/>
              </w:rPr>
              <w:t>2,8</w:t>
            </w:r>
          </w:p>
        </w:tc>
        <w:tc>
          <w:tcPr>
            <w:tcW w:w="1968" w:type="dxa"/>
          </w:tcPr>
          <w:p w14:paraId="6C186B11" w14:textId="77777777" w:rsidR="00AD1340" w:rsidRDefault="0050760C">
            <w:pPr>
              <w:pStyle w:val="TableParagraph"/>
              <w:ind w:left="27" w:right="1"/>
              <w:rPr>
                <w:sz w:val="21"/>
              </w:rPr>
            </w:pPr>
            <w:r>
              <w:rPr>
                <w:spacing w:val="-5"/>
                <w:sz w:val="21"/>
              </w:rPr>
              <w:t>2,8</w:t>
            </w:r>
          </w:p>
        </w:tc>
      </w:tr>
      <w:tr w:rsidR="00AD1340" w14:paraId="63E50979" w14:textId="77777777">
        <w:trPr>
          <w:trHeight w:val="272"/>
        </w:trPr>
        <w:tc>
          <w:tcPr>
            <w:tcW w:w="2124" w:type="dxa"/>
          </w:tcPr>
          <w:p w14:paraId="759DE90F" w14:textId="77777777" w:rsidR="00AD1340" w:rsidRDefault="0050760C">
            <w:pPr>
              <w:pStyle w:val="TableParagraph"/>
              <w:ind w:left="23" w:right="13"/>
              <w:rPr>
                <w:sz w:val="21"/>
              </w:rPr>
            </w:pPr>
            <w:r>
              <w:rPr>
                <w:sz w:val="21"/>
              </w:rPr>
              <w:t>100.000-1</w:t>
            </w:r>
            <w:r>
              <w:rPr>
                <w:spacing w:val="-2"/>
                <w:sz w:val="21"/>
              </w:rPr>
              <w:t>.000.000</w:t>
            </w:r>
          </w:p>
        </w:tc>
        <w:tc>
          <w:tcPr>
            <w:tcW w:w="1176" w:type="dxa"/>
          </w:tcPr>
          <w:p w14:paraId="4602C8C7" w14:textId="77777777" w:rsidR="00AD1340" w:rsidRDefault="0050760C">
            <w:pPr>
              <w:pStyle w:val="TableParagraph"/>
              <w:ind w:left="26"/>
              <w:rPr>
                <w:sz w:val="21"/>
              </w:rPr>
            </w:pPr>
            <w:r>
              <w:rPr>
                <w:spacing w:val="-5"/>
                <w:sz w:val="21"/>
              </w:rPr>
              <w:t>0,0</w:t>
            </w:r>
          </w:p>
        </w:tc>
        <w:tc>
          <w:tcPr>
            <w:tcW w:w="1296" w:type="dxa"/>
          </w:tcPr>
          <w:p w14:paraId="73DD5C85" w14:textId="77777777" w:rsidR="00AD1340" w:rsidRDefault="0050760C">
            <w:pPr>
              <w:pStyle w:val="TableParagraph"/>
              <w:ind w:left="26" w:right="1"/>
              <w:rPr>
                <w:sz w:val="21"/>
              </w:rPr>
            </w:pPr>
            <w:r>
              <w:rPr>
                <w:spacing w:val="-5"/>
                <w:sz w:val="21"/>
              </w:rPr>
              <w:t>2,4</w:t>
            </w:r>
          </w:p>
        </w:tc>
        <w:tc>
          <w:tcPr>
            <w:tcW w:w="1968" w:type="dxa"/>
          </w:tcPr>
          <w:p w14:paraId="0E335F8B" w14:textId="77777777" w:rsidR="00AD1340" w:rsidRDefault="0050760C">
            <w:pPr>
              <w:pStyle w:val="TableParagraph"/>
              <w:ind w:left="27" w:right="1"/>
              <w:rPr>
                <w:sz w:val="21"/>
              </w:rPr>
            </w:pPr>
            <w:r>
              <w:rPr>
                <w:spacing w:val="-5"/>
                <w:sz w:val="21"/>
              </w:rPr>
              <w:t>2,4</w:t>
            </w:r>
          </w:p>
        </w:tc>
      </w:tr>
      <w:tr w:rsidR="00AD1340" w14:paraId="12B6BF66" w14:textId="77777777">
        <w:trPr>
          <w:trHeight w:val="273"/>
        </w:trPr>
        <w:tc>
          <w:tcPr>
            <w:tcW w:w="2124" w:type="dxa"/>
          </w:tcPr>
          <w:p w14:paraId="64A946B7" w14:textId="77777777" w:rsidR="00AD1340" w:rsidRDefault="0050760C">
            <w:pPr>
              <w:pStyle w:val="TableParagraph"/>
              <w:spacing w:before="15"/>
              <w:ind w:left="23" w:right="11"/>
              <w:rPr>
                <w:sz w:val="21"/>
              </w:rPr>
            </w:pPr>
            <w:r>
              <w:rPr>
                <w:spacing w:val="-2"/>
                <w:sz w:val="21"/>
              </w:rPr>
              <w:t>Total</w:t>
            </w:r>
          </w:p>
        </w:tc>
        <w:tc>
          <w:tcPr>
            <w:tcW w:w="1176" w:type="dxa"/>
          </w:tcPr>
          <w:p w14:paraId="4D0AB990" w14:textId="77777777" w:rsidR="00AD1340" w:rsidRDefault="0050760C">
            <w:pPr>
              <w:pStyle w:val="TableParagraph"/>
              <w:spacing w:before="15"/>
              <w:ind w:left="26" w:right="1"/>
              <w:rPr>
                <w:sz w:val="21"/>
              </w:rPr>
            </w:pPr>
            <w:r>
              <w:rPr>
                <w:spacing w:val="-2"/>
                <w:sz w:val="21"/>
              </w:rPr>
              <w:t>162,3</w:t>
            </w:r>
          </w:p>
        </w:tc>
        <w:tc>
          <w:tcPr>
            <w:tcW w:w="1296" w:type="dxa"/>
          </w:tcPr>
          <w:p w14:paraId="2F7DB669" w14:textId="77777777" w:rsidR="00AD1340" w:rsidRDefault="0050760C">
            <w:pPr>
              <w:pStyle w:val="TableParagraph"/>
              <w:spacing w:before="15"/>
              <w:ind w:left="26" w:right="1"/>
              <w:rPr>
                <w:sz w:val="21"/>
              </w:rPr>
            </w:pPr>
            <w:r>
              <w:rPr>
                <w:spacing w:val="-2"/>
                <w:sz w:val="21"/>
              </w:rPr>
              <w:t>836,6</w:t>
            </w:r>
          </w:p>
        </w:tc>
        <w:tc>
          <w:tcPr>
            <w:tcW w:w="1968" w:type="dxa"/>
          </w:tcPr>
          <w:p w14:paraId="04CB9F9B" w14:textId="77777777" w:rsidR="00AD1340" w:rsidRDefault="0050760C">
            <w:pPr>
              <w:pStyle w:val="TableParagraph"/>
              <w:spacing w:before="15"/>
              <w:ind w:left="27" w:right="1"/>
              <w:rPr>
                <w:sz w:val="21"/>
              </w:rPr>
            </w:pPr>
            <w:r>
              <w:rPr>
                <w:spacing w:val="-2"/>
                <w:sz w:val="21"/>
              </w:rPr>
              <w:t>998,9</w:t>
            </w:r>
          </w:p>
        </w:tc>
      </w:tr>
    </w:tbl>
    <w:p w14:paraId="07D9677A" w14:textId="77777777" w:rsidR="00AD1340" w:rsidRDefault="0050760C">
      <w:pPr>
        <w:pStyle w:val="BodyText"/>
        <w:spacing w:before="182"/>
        <w:ind w:left="1191"/>
        <w:jc w:val="both"/>
      </w:pPr>
      <w:r>
        <w:t xml:space="preserve">Globalement, l'impact de l'aéroport pour le </w:t>
      </w:r>
      <w:r>
        <w:t xml:space="preserve">scénario BAC_0-3-0-0 </w:t>
      </w:r>
      <w:r>
        <w:rPr>
          <w:spacing w:val="-5"/>
        </w:rPr>
        <w:t>:</w:t>
      </w:r>
    </w:p>
    <w:p w14:paraId="3A63685F" w14:textId="77777777" w:rsidR="00AD1340" w:rsidRDefault="0050760C">
      <w:pPr>
        <w:pStyle w:val="ListParagraph"/>
        <w:numPr>
          <w:ilvl w:val="0"/>
          <w:numId w:val="2"/>
        </w:numPr>
        <w:tabs>
          <w:tab w:val="left" w:pos="1911"/>
        </w:tabs>
        <w:spacing w:before="30" w:line="259" w:lineRule="auto"/>
        <w:ind w:right="332"/>
        <w:rPr>
          <w:sz w:val="20"/>
        </w:rPr>
      </w:pPr>
      <w:r>
        <w:rPr>
          <w:sz w:val="20"/>
        </w:rPr>
        <w:t>Dans les conditions de référence sans aéroport, la concentration maximale (absolue) est de 1 076 particules/cm</w:t>
      </w:r>
      <w:r>
        <w:rPr>
          <w:sz w:val="20"/>
          <w:vertAlign w:val="superscript"/>
        </w:rPr>
        <w:t>3</w:t>
      </w:r>
      <w:r>
        <w:rPr>
          <w:sz w:val="20"/>
        </w:rPr>
        <w:t xml:space="preserve"> . Dans le scénario BAC_0300 avec aéroport, la </w:t>
      </w:r>
      <w:r>
        <w:rPr>
          <w:spacing w:val="-1"/>
          <w:sz w:val="20"/>
        </w:rPr>
        <w:t>concentration</w:t>
      </w:r>
      <w:r>
        <w:rPr>
          <w:sz w:val="20"/>
        </w:rPr>
        <w:t xml:space="preserve"> maximale est de 57 941 particules/cm</w:t>
      </w:r>
      <w:r>
        <w:rPr>
          <w:sz w:val="20"/>
          <w:vertAlign w:val="superscript"/>
        </w:rPr>
        <w:t>3</w:t>
      </w:r>
      <w:r>
        <w:rPr>
          <w:sz w:val="20"/>
        </w:rPr>
        <w:t xml:space="preserve"> (en dehors de la zone d</w:t>
      </w:r>
      <w:r>
        <w:rPr>
          <w:sz w:val="20"/>
        </w:rPr>
        <w:t>u projet, le long du Tervuursesteenweg entre la zone du projet et la barrière antibruit).</w:t>
      </w:r>
    </w:p>
    <w:p w14:paraId="12A7CF12" w14:textId="77777777" w:rsidR="00AD1340" w:rsidRDefault="0050760C">
      <w:pPr>
        <w:pStyle w:val="ListParagraph"/>
        <w:numPr>
          <w:ilvl w:val="0"/>
          <w:numId w:val="2"/>
        </w:numPr>
        <w:tabs>
          <w:tab w:val="left" w:pos="1911"/>
        </w:tabs>
        <w:spacing w:before="8" w:line="256" w:lineRule="auto"/>
        <w:ind w:right="335"/>
        <w:rPr>
          <w:sz w:val="20"/>
        </w:rPr>
      </w:pPr>
      <w:r>
        <w:rPr>
          <w:sz w:val="20"/>
        </w:rPr>
        <w:t>Il y a une contribution &gt; 2.500 particules/cm</w:t>
      </w:r>
      <w:r>
        <w:rPr>
          <w:sz w:val="20"/>
          <w:vertAlign w:val="superscript"/>
        </w:rPr>
        <w:t>3</w:t>
      </w:r>
      <w:r>
        <w:rPr>
          <w:sz w:val="20"/>
        </w:rPr>
        <w:t xml:space="preserve"> par l'aéroport </w:t>
      </w:r>
      <w:r>
        <w:rPr>
          <w:sz w:val="20"/>
        </w:rPr>
        <w:t>sur 125,3 km</w:t>
      </w:r>
      <w:r>
        <w:rPr>
          <w:sz w:val="20"/>
          <w:vertAlign w:val="superscript"/>
        </w:rPr>
        <w:t>2</w:t>
      </w:r>
      <w:r>
        <w:rPr>
          <w:sz w:val="20"/>
        </w:rPr>
        <w:t xml:space="preserve"> (dont 116,57 km</w:t>
      </w:r>
      <w:r>
        <w:rPr>
          <w:sz w:val="20"/>
          <w:vertAlign w:val="superscript"/>
        </w:rPr>
        <w:t>2</w:t>
      </w:r>
      <w:r>
        <w:rPr>
          <w:sz w:val="20"/>
        </w:rPr>
        <w:t xml:space="preserve"> en dehors de la zone du projet).</w:t>
      </w:r>
    </w:p>
    <w:p w14:paraId="4ABF8EC0" w14:textId="77777777" w:rsidR="00AD1340" w:rsidRDefault="00AD1340">
      <w:pPr>
        <w:spacing w:line="256" w:lineRule="auto"/>
        <w:jc w:val="both"/>
        <w:rPr>
          <w:sz w:val="20"/>
        </w:rPr>
        <w:sectPr w:rsidR="00AD1340">
          <w:pgSz w:w="11910" w:h="16840"/>
          <w:pgMar w:top="1740" w:right="800" w:bottom="1040" w:left="1360" w:header="748" w:footer="852" w:gutter="0"/>
          <w:cols w:space="720"/>
        </w:sectPr>
      </w:pPr>
    </w:p>
    <w:p w14:paraId="31D431D8" w14:textId="77777777" w:rsidR="00AD1340" w:rsidRDefault="0050760C">
      <w:pPr>
        <w:pStyle w:val="BodyText"/>
        <w:spacing w:before="88"/>
        <w:ind w:left="1191"/>
      </w:pPr>
      <w:r>
        <w:lastRenderedPageBreak/>
        <w:t xml:space="preserve">Population (en nombre </w:t>
      </w:r>
      <w:r>
        <w:t xml:space="preserve">de </w:t>
      </w:r>
      <w:r>
        <w:rPr>
          <w:spacing w:val="-2"/>
        </w:rPr>
        <w:t>personnes)</w:t>
      </w:r>
    </w:p>
    <w:p w14:paraId="3488F9FF" w14:textId="77777777" w:rsidR="00AD1340" w:rsidRDefault="00AD1340">
      <w:pPr>
        <w:pStyle w:val="BodyText"/>
        <w:spacing w:before="9"/>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74"/>
        <w:gridCol w:w="1354"/>
        <w:gridCol w:w="1611"/>
        <w:gridCol w:w="1704"/>
        <w:gridCol w:w="1762"/>
      </w:tblGrid>
      <w:tr w:rsidR="00AD1340" w14:paraId="167C6C46" w14:textId="77777777">
        <w:trPr>
          <w:trHeight w:val="580"/>
        </w:trPr>
        <w:tc>
          <w:tcPr>
            <w:tcW w:w="1774" w:type="dxa"/>
          </w:tcPr>
          <w:p w14:paraId="05EB6CE7" w14:textId="77777777" w:rsidR="00AD1340" w:rsidRDefault="00AD1340">
            <w:pPr>
              <w:pStyle w:val="TableParagraph"/>
              <w:spacing w:before="0" w:line="240" w:lineRule="auto"/>
              <w:jc w:val="left"/>
              <w:rPr>
                <w:rFonts w:ascii="Times New Roman"/>
                <w:sz w:val="20"/>
              </w:rPr>
            </w:pPr>
          </w:p>
        </w:tc>
        <w:tc>
          <w:tcPr>
            <w:tcW w:w="2965" w:type="dxa"/>
            <w:gridSpan w:val="2"/>
          </w:tcPr>
          <w:p w14:paraId="33BD956A" w14:textId="77777777" w:rsidR="00AD1340" w:rsidRDefault="0050760C">
            <w:pPr>
              <w:pStyle w:val="TableParagraph"/>
              <w:spacing w:before="20" w:line="240" w:lineRule="auto"/>
              <w:ind w:right="664"/>
              <w:jc w:val="right"/>
              <w:rPr>
                <w:sz w:val="21"/>
              </w:rPr>
            </w:pPr>
            <w:r>
              <w:rPr>
                <w:spacing w:val="-2"/>
                <w:sz w:val="21"/>
              </w:rPr>
              <w:t>Scénario de référence</w:t>
            </w:r>
          </w:p>
          <w:p w14:paraId="0B19BF87" w14:textId="77777777" w:rsidR="00AD1340" w:rsidRDefault="0050760C">
            <w:pPr>
              <w:pStyle w:val="TableParagraph"/>
              <w:spacing w:before="23" w:line="240" w:lineRule="auto"/>
              <w:ind w:right="760"/>
              <w:jc w:val="right"/>
              <w:rPr>
                <w:sz w:val="21"/>
              </w:rPr>
            </w:pPr>
            <w:r>
              <w:rPr>
                <w:spacing w:val="-2"/>
                <w:sz w:val="21"/>
              </w:rPr>
              <w:t>BAC_0000_2030</w:t>
            </w:r>
          </w:p>
        </w:tc>
        <w:tc>
          <w:tcPr>
            <w:tcW w:w="3466" w:type="dxa"/>
            <w:gridSpan w:val="2"/>
          </w:tcPr>
          <w:p w14:paraId="75D56479" w14:textId="77777777" w:rsidR="00AD1340" w:rsidRDefault="0050760C">
            <w:pPr>
              <w:pStyle w:val="TableParagraph"/>
              <w:spacing w:before="160" w:line="240" w:lineRule="auto"/>
              <w:ind w:left="904"/>
              <w:jc w:val="left"/>
              <w:rPr>
                <w:sz w:val="21"/>
              </w:rPr>
            </w:pPr>
            <w:r>
              <w:rPr>
                <w:sz w:val="21"/>
              </w:rPr>
              <w:t xml:space="preserve">Scénario </w:t>
            </w:r>
            <w:r>
              <w:rPr>
                <w:spacing w:val="-2"/>
                <w:sz w:val="21"/>
              </w:rPr>
              <w:t>BAC_0300</w:t>
            </w:r>
          </w:p>
        </w:tc>
      </w:tr>
      <w:tr w:rsidR="00AD1340" w14:paraId="0A686C48" w14:textId="77777777">
        <w:trPr>
          <w:trHeight w:val="580"/>
        </w:trPr>
        <w:tc>
          <w:tcPr>
            <w:tcW w:w="1774" w:type="dxa"/>
          </w:tcPr>
          <w:p w14:paraId="3E5265B6" w14:textId="77777777" w:rsidR="00AD1340" w:rsidRDefault="0050760C">
            <w:pPr>
              <w:pStyle w:val="TableParagraph"/>
              <w:spacing w:before="8" w:line="240" w:lineRule="auto"/>
              <w:ind w:left="226"/>
              <w:jc w:val="left"/>
              <w:rPr>
                <w:sz w:val="21"/>
              </w:rPr>
            </w:pPr>
            <w:r>
              <w:rPr>
                <w:spacing w:val="-2"/>
                <w:sz w:val="21"/>
              </w:rPr>
              <w:t>Nombre absolu</w:t>
            </w:r>
          </w:p>
          <w:p w14:paraId="7A14DE5D" w14:textId="77777777" w:rsidR="00AD1340" w:rsidRDefault="0050760C">
            <w:pPr>
              <w:pStyle w:val="TableParagraph"/>
              <w:spacing w:before="59" w:line="237" w:lineRule="exact"/>
              <w:ind w:left="214"/>
              <w:jc w:val="left"/>
              <w:rPr>
                <w:sz w:val="21"/>
              </w:rPr>
            </w:pPr>
            <w:r>
              <w:rPr>
                <w:sz w:val="21"/>
              </w:rPr>
              <w:t xml:space="preserve">(# </w:t>
            </w:r>
            <w:r>
              <w:rPr>
                <w:spacing w:val="-2"/>
                <w:sz w:val="21"/>
              </w:rPr>
              <w:t>particules/cm )</w:t>
            </w:r>
            <w:r>
              <w:rPr>
                <w:spacing w:val="-2"/>
                <w:sz w:val="21"/>
                <w:vertAlign w:val="superscript"/>
              </w:rPr>
              <w:t>3</w:t>
            </w:r>
          </w:p>
        </w:tc>
        <w:tc>
          <w:tcPr>
            <w:tcW w:w="1354" w:type="dxa"/>
          </w:tcPr>
          <w:p w14:paraId="0DA3A188" w14:textId="77777777" w:rsidR="00AD1340" w:rsidRDefault="0050760C">
            <w:pPr>
              <w:pStyle w:val="TableParagraph"/>
              <w:spacing w:before="160" w:line="240" w:lineRule="auto"/>
              <w:ind w:left="24"/>
              <w:rPr>
                <w:sz w:val="21"/>
              </w:rPr>
            </w:pPr>
            <w:r>
              <w:rPr>
                <w:spacing w:val="-2"/>
                <w:sz w:val="21"/>
              </w:rPr>
              <w:t>Bruxelles</w:t>
            </w:r>
          </w:p>
        </w:tc>
        <w:tc>
          <w:tcPr>
            <w:tcW w:w="1611" w:type="dxa"/>
          </w:tcPr>
          <w:p w14:paraId="597888BD" w14:textId="77777777" w:rsidR="00AD1340" w:rsidRDefault="0050760C">
            <w:pPr>
              <w:pStyle w:val="TableParagraph"/>
              <w:spacing w:before="160" w:line="240" w:lineRule="auto"/>
              <w:ind w:left="16"/>
              <w:rPr>
                <w:sz w:val="21"/>
              </w:rPr>
            </w:pPr>
            <w:r>
              <w:rPr>
                <w:spacing w:val="-2"/>
                <w:sz w:val="21"/>
              </w:rPr>
              <w:t>Flandre</w:t>
            </w:r>
          </w:p>
        </w:tc>
        <w:tc>
          <w:tcPr>
            <w:tcW w:w="1704" w:type="dxa"/>
          </w:tcPr>
          <w:p w14:paraId="0022AC8E" w14:textId="77777777" w:rsidR="00AD1340" w:rsidRDefault="0050760C">
            <w:pPr>
              <w:pStyle w:val="TableParagraph"/>
              <w:spacing w:before="160" w:line="240" w:lineRule="auto"/>
              <w:ind w:left="26"/>
              <w:rPr>
                <w:sz w:val="21"/>
              </w:rPr>
            </w:pPr>
            <w:r>
              <w:rPr>
                <w:spacing w:val="-2"/>
                <w:sz w:val="21"/>
              </w:rPr>
              <w:t>Bruxelles</w:t>
            </w:r>
          </w:p>
        </w:tc>
        <w:tc>
          <w:tcPr>
            <w:tcW w:w="1762" w:type="dxa"/>
          </w:tcPr>
          <w:p w14:paraId="4D427AA8" w14:textId="77777777" w:rsidR="00AD1340" w:rsidRDefault="0050760C">
            <w:pPr>
              <w:pStyle w:val="TableParagraph"/>
              <w:spacing w:before="160" w:line="240" w:lineRule="auto"/>
              <w:ind w:left="30"/>
              <w:rPr>
                <w:sz w:val="21"/>
              </w:rPr>
            </w:pPr>
            <w:r>
              <w:rPr>
                <w:spacing w:val="-2"/>
                <w:sz w:val="21"/>
              </w:rPr>
              <w:t>Flandre</w:t>
            </w:r>
          </w:p>
        </w:tc>
      </w:tr>
      <w:tr w:rsidR="00AD1340" w14:paraId="2AC47C11" w14:textId="77777777">
        <w:trPr>
          <w:trHeight w:val="264"/>
        </w:trPr>
        <w:tc>
          <w:tcPr>
            <w:tcW w:w="1774" w:type="dxa"/>
          </w:tcPr>
          <w:p w14:paraId="630EC193" w14:textId="77777777" w:rsidR="00AD1340" w:rsidRDefault="0050760C">
            <w:pPr>
              <w:pStyle w:val="TableParagraph"/>
              <w:spacing w:before="8" w:line="236" w:lineRule="exact"/>
              <w:ind w:left="24"/>
              <w:rPr>
                <w:sz w:val="21"/>
              </w:rPr>
            </w:pPr>
            <w:r>
              <w:rPr>
                <w:sz w:val="21"/>
              </w:rPr>
              <w:t>0-2</w:t>
            </w:r>
            <w:r>
              <w:rPr>
                <w:spacing w:val="-2"/>
                <w:sz w:val="21"/>
              </w:rPr>
              <w:t>.000</w:t>
            </w:r>
          </w:p>
        </w:tc>
        <w:tc>
          <w:tcPr>
            <w:tcW w:w="1354" w:type="dxa"/>
          </w:tcPr>
          <w:p w14:paraId="4824FFD1" w14:textId="77777777" w:rsidR="00AD1340" w:rsidRDefault="0050760C">
            <w:pPr>
              <w:pStyle w:val="TableParagraph"/>
              <w:spacing w:before="8" w:line="236" w:lineRule="exact"/>
              <w:ind w:left="24" w:right="11"/>
              <w:rPr>
                <w:sz w:val="21"/>
              </w:rPr>
            </w:pPr>
            <w:r>
              <w:rPr>
                <w:spacing w:val="-2"/>
                <w:sz w:val="21"/>
              </w:rPr>
              <w:t>1.216.624</w:t>
            </w:r>
          </w:p>
        </w:tc>
        <w:tc>
          <w:tcPr>
            <w:tcW w:w="1611" w:type="dxa"/>
          </w:tcPr>
          <w:p w14:paraId="4E76BF7B" w14:textId="77777777" w:rsidR="00AD1340" w:rsidRDefault="0050760C">
            <w:pPr>
              <w:pStyle w:val="TableParagraph"/>
              <w:spacing w:before="8" w:line="236" w:lineRule="exact"/>
              <w:ind w:left="16" w:right="2"/>
              <w:rPr>
                <w:sz w:val="21"/>
              </w:rPr>
            </w:pPr>
            <w:r>
              <w:rPr>
                <w:spacing w:val="-2"/>
                <w:sz w:val="21"/>
              </w:rPr>
              <w:t>670.309</w:t>
            </w:r>
          </w:p>
        </w:tc>
        <w:tc>
          <w:tcPr>
            <w:tcW w:w="1704" w:type="dxa"/>
          </w:tcPr>
          <w:p w14:paraId="3C9CA142" w14:textId="77777777" w:rsidR="00AD1340" w:rsidRDefault="0050760C">
            <w:pPr>
              <w:pStyle w:val="TableParagraph"/>
              <w:spacing w:before="8" w:line="236" w:lineRule="exact"/>
              <w:ind w:left="26" w:right="12"/>
              <w:rPr>
                <w:sz w:val="21"/>
              </w:rPr>
            </w:pPr>
            <w:r>
              <w:rPr>
                <w:spacing w:val="-2"/>
                <w:sz w:val="21"/>
              </w:rPr>
              <w:t>1.180.408</w:t>
            </w:r>
          </w:p>
        </w:tc>
        <w:tc>
          <w:tcPr>
            <w:tcW w:w="1762" w:type="dxa"/>
          </w:tcPr>
          <w:p w14:paraId="5FE33711" w14:textId="77777777" w:rsidR="00AD1340" w:rsidRDefault="0050760C">
            <w:pPr>
              <w:pStyle w:val="TableParagraph"/>
              <w:spacing w:before="8" w:line="236" w:lineRule="exact"/>
              <w:ind w:left="30" w:right="3"/>
              <w:rPr>
                <w:sz w:val="21"/>
              </w:rPr>
            </w:pPr>
            <w:r>
              <w:rPr>
                <w:spacing w:val="-2"/>
                <w:sz w:val="21"/>
              </w:rPr>
              <w:t>520.432</w:t>
            </w:r>
          </w:p>
        </w:tc>
      </w:tr>
      <w:tr w:rsidR="00AD1340" w14:paraId="0F2AB966" w14:textId="77777777">
        <w:trPr>
          <w:trHeight w:val="265"/>
        </w:trPr>
        <w:tc>
          <w:tcPr>
            <w:tcW w:w="1774" w:type="dxa"/>
          </w:tcPr>
          <w:p w14:paraId="4ED85970" w14:textId="77777777" w:rsidR="00AD1340" w:rsidRDefault="0050760C">
            <w:pPr>
              <w:pStyle w:val="TableParagraph"/>
              <w:spacing w:before="8" w:line="236" w:lineRule="exact"/>
              <w:ind w:left="24" w:right="1"/>
              <w:rPr>
                <w:sz w:val="21"/>
              </w:rPr>
            </w:pPr>
            <w:r>
              <w:rPr>
                <w:sz w:val="21"/>
              </w:rPr>
              <w:t>2.000-2.</w:t>
            </w:r>
            <w:r>
              <w:rPr>
                <w:spacing w:val="-2"/>
                <w:sz w:val="21"/>
              </w:rPr>
              <w:t>500</w:t>
            </w:r>
          </w:p>
        </w:tc>
        <w:tc>
          <w:tcPr>
            <w:tcW w:w="1354" w:type="dxa"/>
          </w:tcPr>
          <w:p w14:paraId="5CEBFF8B" w14:textId="77777777" w:rsidR="00AD1340" w:rsidRDefault="0050760C">
            <w:pPr>
              <w:pStyle w:val="TableParagraph"/>
              <w:spacing w:before="8" w:line="236" w:lineRule="exact"/>
              <w:ind w:left="24" w:right="10"/>
              <w:rPr>
                <w:sz w:val="21"/>
              </w:rPr>
            </w:pPr>
            <w:r>
              <w:rPr>
                <w:spacing w:val="-10"/>
                <w:sz w:val="21"/>
              </w:rPr>
              <w:t>0</w:t>
            </w:r>
          </w:p>
        </w:tc>
        <w:tc>
          <w:tcPr>
            <w:tcW w:w="1611" w:type="dxa"/>
          </w:tcPr>
          <w:p w14:paraId="64B759E0" w14:textId="77777777" w:rsidR="00AD1340" w:rsidRDefault="0050760C">
            <w:pPr>
              <w:pStyle w:val="TableParagraph"/>
              <w:spacing w:before="8" w:line="236" w:lineRule="exact"/>
              <w:ind w:left="16" w:right="1"/>
              <w:rPr>
                <w:sz w:val="21"/>
              </w:rPr>
            </w:pPr>
            <w:r>
              <w:rPr>
                <w:spacing w:val="-10"/>
                <w:sz w:val="21"/>
              </w:rPr>
              <w:t>0</w:t>
            </w:r>
          </w:p>
        </w:tc>
        <w:tc>
          <w:tcPr>
            <w:tcW w:w="1704" w:type="dxa"/>
          </w:tcPr>
          <w:p w14:paraId="68FFD32B" w14:textId="77777777" w:rsidR="00AD1340" w:rsidRDefault="0050760C">
            <w:pPr>
              <w:pStyle w:val="TableParagraph"/>
              <w:spacing w:before="8" w:line="236" w:lineRule="exact"/>
              <w:ind w:left="26"/>
              <w:rPr>
                <w:sz w:val="21"/>
              </w:rPr>
            </w:pPr>
            <w:r>
              <w:rPr>
                <w:spacing w:val="-2"/>
                <w:sz w:val="21"/>
              </w:rPr>
              <w:t>26.521</w:t>
            </w:r>
          </w:p>
        </w:tc>
        <w:tc>
          <w:tcPr>
            <w:tcW w:w="1762" w:type="dxa"/>
          </w:tcPr>
          <w:p w14:paraId="39550EEF" w14:textId="77777777" w:rsidR="00AD1340" w:rsidRDefault="0050760C">
            <w:pPr>
              <w:pStyle w:val="TableParagraph"/>
              <w:spacing w:before="8" w:line="236" w:lineRule="exact"/>
              <w:ind w:left="30" w:right="14"/>
              <w:rPr>
                <w:sz w:val="21"/>
              </w:rPr>
            </w:pPr>
            <w:r>
              <w:rPr>
                <w:spacing w:val="-2"/>
                <w:sz w:val="21"/>
              </w:rPr>
              <w:t>30.595</w:t>
            </w:r>
          </w:p>
        </w:tc>
      </w:tr>
      <w:tr w:rsidR="00AD1340" w14:paraId="50FF29DD" w14:textId="77777777">
        <w:trPr>
          <w:trHeight w:val="265"/>
        </w:trPr>
        <w:tc>
          <w:tcPr>
            <w:tcW w:w="1774" w:type="dxa"/>
          </w:tcPr>
          <w:p w14:paraId="751737F9" w14:textId="77777777" w:rsidR="00AD1340" w:rsidRDefault="0050760C">
            <w:pPr>
              <w:pStyle w:val="TableParagraph"/>
              <w:spacing w:before="8" w:line="237" w:lineRule="exact"/>
              <w:ind w:left="24" w:right="1"/>
              <w:rPr>
                <w:sz w:val="21"/>
              </w:rPr>
            </w:pPr>
            <w:r>
              <w:rPr>
                <w:sz w:val="21"/>
              </w:rPr>
              <w:t>2.500-5</w:t>
            </w:r>
            <w:r>
              <w:rPr>
                <w:spacing w:val="-2"/>
                <w:sz w:val="21"/>
              </w:rPr>
              <w:t>.000</w:t>
            </w:r>
          </w:p>
        </w:tc>
        <w:tc>
          <w:tcPr>
            <w:tcW w:w="1354" w:type="dxa"/>
          </w:tcPr>
          <w:p w14:paraId="16CB34F5" w14:textId="77777777" w:rsidR="00AD1340" w:rsidRDefault="0050760C">
            <w:pPr>
              <w:pStyle w:val="TableParagraph"/>
              <w:spacing w:before="8" w:line="237" w:lineRule="exact"/>
              <w:ind w:left="24" w:right="10"/>
              <w:rPr>
                <w:sz w:val="21"/>
              </w:rPr>
            </w:pPr>
            <w:r>
              <w:rPr>
                <w:spacing w:val="-10"/>
                <w:sz w:val="21"/>
              </w:rPr>
              <w:t>0</w:t>
            </w:r>
          </w:p>
        </w:tc>
        <w:tc>
          <w:tcPr>
            <w:tcW w:w="1611" w:type="dxa"/>
          </w:tcPr>
          <w:p w14:paraId="0CBB6B41" w14:textId="77777777" w:rsidR="00AD1340" w:rsidRDefault="0050760C">
            <w:pPr>
              <w:pStyle w:val="TableParagraph"/>
              <w:spacing w:before="8" w:line="237" w:lineRule="exact"/>
              <w:ind w:left="16" w:right="1"/>
              <w:rPr>
                <w:sz w:val="21"/>
              </w:rPr>
            </w:pPr>
            <w:r>
              <w:rPr>
                <w:spacing w:val="-10"/>
                <w:sz w:val="21"/>
              </w:rPr>
              <w:t>0</w:t>
            </w:r>
          </w:p>
        </w:tc>
        <w:tc>
          <w:tcPr>
            <w:tcW w:w="1704" w:type="dxa"/>
          </w:tcPr>
          <w:p w14:paraId="0D0E64B3" w14:textId="77777777" w:rsidR="00AD1340" w:rsidRDefault="0050760C">
            <w:pPr>
              <w:pStyle w:val="TableParagraph"/>
              <w:spacing w:before="8" w:line="237" w:lineRule="exact"/>
              <w:ind w:left="26" w:right="11"/>
              <w:rPr>
                <w:sz w:val="21"/>
              </w:rPr>
            </w:pPr>
            <w:r>
              <w:rPr>
                <w:spacing w:val="-2"/>
                <w:sz w:val="21"/>
              </w:rPr>
              <w:t>9.273</w:t>
            </w:r>
          </w:p>
        </w:tc>
        <w:tc>
          <w:tcPr>
            <w:tcW w:w="1762" w:type="dxa"/>
          </w:tcPr>
          <w:p w14:paraId="7C39D076" w14:textId="77777777" w:rsidR="00AD1340" w:rsidRDefault="0050760C">
            <w:pPr>
              <w:pStyle w:val="TableParagraph"/>
              <w:spacing w:before="8" w:line="237" w:lineRule="exact"/>
              <w:ind w:left="30" w:right="14"/>
              <w:rPr>
                <w:sz w:val="21"/>
              </w:rPr>
            </w:pPr>
            <w:r>
              <w:rPr>
                <w:spacing w:val="-2"/>
                <w:sz w:val="21"/>
              </w:rPr>
              <w:t>67.876</w:t>
            </w:r>
          </w:p>
        </w:tc>
      </w:tr>
      <w:tr w:rsidR="00AD1340" w14:paraId="04687C4D" w14:textId="77777777">
        <w:trPr>
          <w:trHeight w:val="265"/>
        </w:trPr>
        <w:tc>
          <w:tcPr>
            <w:tcW w:w="1774" w:type="dxa"/>
          </w:tcPr>
          <w:p w14:paraId="67F5EBCF" w14:textId="77777777" w:rsidR="00AD1340" w:rsidRDefault="0050760C">
            <w:pPr>
              <w:pStyle w:val="TableParagraph"/>
              <w:spacing w:before="8" w:line="237" w:lineRule="exact"/>
              <w:ind w:left="24" w:right="13"/>
              <w:rPr>
                <w:sz w:val="21"/>
              </w:rPr>
            </w:pPr>
            <w:r>
              <w:rPr>
                <w:sz w:val="21"/>
              </w:rPr>
              <w:t>5.000-10</w:t>
            </w:r>
            <w:r>
              <w:rPr>
                <w:spacing w:val="-2"/>
                <w:sz w:val="21"/>
              </w:rPr>
              <w:t>.000</w:t>
            </w:r>
          </w:p>
        </w:tc>
        <w:tc>
          <w:tcPr>
            <w:tcW w:w="1354" w:type="dxa"/>
          </w:tcPr>
          <w:p w14:paraId="60644CF3" w14:textId="77777777" w:rsidR="00AD1340" w:rsidRDefault="0050760C">
            <w:pPr>
              <w:pStyle w:val="TableParagraph"/>
              <w:spacing w:before="8" w:line="237" w:lineRule="exact"/>
              <w:ind w:left="24" w:right="10"/>
              <w:rPr>
                <w:sz w:val="21"/>
              </w:rPr>
            </w:pPr>
            <w:r>
              <w:rPr>
                <w:spacing w:val="-10"/>
                <w:sz w:val="21"/>
              </w:rPr>
              <w:t>0</w:t>
            </w:r>
          </w:p>
        </w:tc>
        <w:tc>
          <w:tcPr>
            <w:tcW w:w="1611" w:type="dxa"/>
          </w:tcPr>
          <w:p w14:paraId="02E8DD93" w14:textId="77777777" w:rsidR="00AD1340" w:rsidRDefault="0050760C">
            <w:pPr>
              <w:pStyle w:val="TableParagraph"/>
              <w:spacing w:before="8" w:line="237" w:lineRule="exact"/>
              <w:ind w:left="16" w:right="1"/>
              <w:rPr>
                <w:sz w:val="21"/>
              </w:rPr>
            </w:pPr>
            <w:r>
              <w:rPr>
                <w:spacing w:val="-10"/>
                <w:sz w:val="21"/>
              </w:rPr>
              <w:t>0</w:t>
            </w:r>
          </w:p>
        </w:tc>
        <w:tc>
          <w:tcPr>
            <w:tcW w:w="1704" w:type="dxa"/>
          </w:tcPr>
          <w:p w14:paraId="3A88F4F8" w14:textId="77777777" w:rsidR="00AD1340" w:rsidRDefault="0050760C">
            <w:pPr>
              <w:pStyle w:val="TableParagraph"/>
              <w:spacing w:before="8" w:line="237" w:lineRule="exact"/>
              <w:ind w:left="26" w:right="13"/>
              <w:rPr>
                <w:sz w:val="21"/>
              </w:rPr>
            </w:pPr>
            <w:r>
              <w:rPr>
                <w:spacing w:val="-5"/>
                <w:sz w:val="21"/>
              </w:rPr>
              <w:t>421</w:t>
            </w:r>
          </w:p>
        </w:tc>
        <w:tc>
          <w:tcPr>
            <w:tcW w:w="1762" w:type="dxa"/>
          </w:tcPr>
          <w:p w14:paraId="332A9A26" w14:textId="77777777" w:rsidR="00AD1340" w:rsidRDefault="0050760C">
            <w:pPr>
              <w:pStyle w:val="TableParagraph"/>
              <w:spacing w:before="8" w:line="237" w:lineRule="exact"/>
              <w:ind w:left="30" w:right="14"/>
              <w:rPr>
                <w:sz w:val="21"/>
              </w:rPr>
            </w:pPr>
            <w:r>
              <w:rPr>
                <w:spacing w:val="-2"/>
                <w:sz w:val="21"/>
              </w:rPr>
              <w:t>32.585</w:t>
            </w:r>
          </w:p>
        </w:tc>
      </w:tr>
      <w:tr w:rsidR="00AD1340" w14:paraId="1B60DA95" w14:textId="77777777">
        <w:trPr>
          <w:trHeight w:val="264"/>
        </w:trPr>
        <w:tc>
          <w:tcPr>
            <w:tcW w:w="1774" w:type="dxa"/>
          </w:tcPr>
          <w:p w14:paraId="377536F1" w14:textId="77777777" w:rsidR="00AD1340" w:rsidRDefault="0050760C">
            <w:pPr>
              <w:pStyle w:val="TableParagraph"/>
              <w:spacing w:before="8" w:line="236" w:lineRule="exact"/>
              <w:ind w:left="24" w:right="1"/>
              <w:rPr>
                <w:sz w:val="21"/>
              </w:rPr>
            </w:pPr>
            <w:r>
              <w:rPr>
                <w:spacing w:val="-2"/>
                <w:sz w:val="21"/>
              </w:rPr>
              <w:t>10.000-20.000</w:t>
            </w:r>
          </w:p>
        </w:tc>
        <w:tc>
          <w:tcPr>
            <w:tcW w:w="1354" w:type="dxa"/>
          </w:tcPr>
          <w:p w14:paraId="26C99265" w14:textId="77777777" w:rsidR="00AD1340" w:rsidRDefault="0050760C">
            <w:pPr>
              <w:pStyle w:val="TableParagraph"/>
              <w:spacing w:before="8" w:line="236" w:lineRule="exact"/>
              <w:ind w:left="24" w:right="10"/>
              <w:rPr>
                <w:sz w:val="21"/>
              </w:rPr>
            </w:pPr>
            <w:r>
              <w:rPr>
                <w:spacing w:val="-10"/>
                <w:sz w:val="21"/>
              </w:rPr>
              <w:t>0</w:t>
            </w:r>
          </w:p>
        </w:tc>
        <w:tc>
          <w:tcPr>
            <w:tcW w:w="1611" w:type="dxa"/>
          </w:tcPr>
          <w:p w14:paraId="1E01F42D" w14:textId="77777777" w:rsidR="00AD1340" w:rsidRDefault="0050760C">
            <w:pPr>
              <w:pStyle w:val="TableParagraph"/>
              <w:spacing w:before="8" w:line="236" w:lineRule="exact"/>
              <w:ind w:left="16" w:right="1"/>
              <w:rPr>
                <w:sz w:val="21"/>
              </w:rPr>
            </w:pPr>
            <w:r>
              <w:rPr>
                <w:spacing w:val="-10"/>
                <w:sz w:val="21"/>
              </w:rPr>
              <w:t>0</w:t>
            </w:r>
          </w:p>
        </w:tc>
        <w:tc>
          <w:tcPr>
            <w:tcW w:w="1704" w:type="dxa"/>
          </w:tcPr>
          <w:p w14:paraId="4C0120C3" w14:textId="77777777" w:rsidR="00AD1340" w:rsidRDefault="0050760C">
            <w:pPr>
              <w:pStyle w:val="TableParagraph"/>
              <w:spacing w:before="8" w:line="236" w:lineRule="exact"/>
              <w:ind w:left="26" w:right="11"/>
              <w:rPr>
                <w:sz w:val="21"/>
              </w:rPr>
            </w:pPr>
            <w:r>
              <w:rPr>
                <w:spacing w:val="-10"/>
                <w:sz w:val="21"/>
              </w:rPr>
              <w:t>0</w:t>
            </w:r>
          </w:p>
        </w:tc>
        <w:tc>
          <w:tcPr>
            <w:tcW w:w="1762" w:type="dxa"/>
          </w:tcPr>
          <w:p w14:paraId="6252BE71" w14:textId="77777777" w:rsidR="00AD1340" w:rsidRDefault="0050760C">
            <w:pPr>
              <w:pStyle w:val="TableParagraph"/>
              <w:spacing w:before="8" w:line="236" w:lineRule="exact"/>
              <w:ind w:left="30" w:right="14"/>
              <w:rPr>
                <w:sz w:val="21"/>
              </w:rPr>
            </w:pPr>
            <w:r>
              <w:rPr>
                <w:spacing w:val="-2"/>
                <w:sz w:val="21"/>
              </w:rPr>
              <w:t>13.863</w:t>
            </w:r>
          </w:p>
        </w:tc>
      </w:tr>
      <w:tr w:rsidR="00AD1340" w14:paraId="30C5E4CF" w14:textId="77777777">
        <w:trPr>
          <w:trHeight w:val="265"/>
        </w:trPr>
        <w:tc>
          <w:tcPr>
            <w:tcW w:w="1774" w:type="dxa"/>
          </w:tcPr>
          <w:p w14:paraId="6DAE3E53" w14:textId="77777777" w:rsidR="00AD1340" w:rsidRDefault="0050760C">
            <w:pPr>
              <w:pStyle w:val="TableParagraph"/>
              <w:spacing w:before="9" w:line="236" w:lineRule="exact"/>
              <w:ind w:left="24" w:right="1"/>
              <w:rPr>
                <w:sz w:val="21"/>
              </w:rPr>
            </w:pPr>
            <w:r>
              <w:rPr>
                <w:spacing w:val="-2"/>
                <w:sz w:val="21"/>
              </w:rPr>
              <w:t>20.000-50.000</w:t>
            </w:r>
          </w:p>
        </w:tc>
        <w:tc>
          <w:tcPr>
            <w:tcW w:w="1354" w:type="dxa"/>
          </w:tcPr>
          <w:p w14:paraId="5099D8D5" w14:textId="77777777" w:rsidR="00AD1340" w:rsidRDefault="0050760C">
            <w:pPr>
              <w:pStyle w:val="TableParagraph"/>
              <w:spacing w:before="9" w:line="236" w:lineRule="exact"/>
              <w:ind w:left="24" w:right="10"/>
              <w:rPr>
                <w:sz w:val="21"/>
              </w:rPr>
            </w:pPr>
            <w:r>
              <w:rPr>
                <w:spacing w:val="-10"/>
                <w:sz w:val="21"/>
              </w:rPr>
              <w:t>0</w:t>
            </w:r>
          </w:p>
        </w:tc>
        <w:tc>
          <w:tcPr>
            <w:tcW w:w="1611" w:type="dxa"/>
          </w:tcPr>
          <w:p w14:paraId="392045C3" w14:textId="77777777" w:rsidR="00AD1340" w:rsidRDefault="0050760C">
            <w:pPr>
              <w:pStyle w:val="TableParagraph"/>
              <w:spacing w:before="9" w:line="236" w:lineRule="exact"/>
              <w:ind w:left="16" w:right="1"/>
              <w:rPr>
                <w:sz w:val="21"/>
              </w:rPr>
            </w:pPr>
            <w:r>
              <w:rPr>
                <w:spacing w:val="-10"/>
                <w:sz w:val="21"/>
              </w:rPr>
              <w:t>0</w:t>
            </w:r>
          </w:p>
        </w:tc>
        <w:tc>
          <w:tcPr>
            <w:tcW w:w="1704" w:type="dxa"/>
          </w:tcPr>
          <w:p w14:paraId="26211046" w14:textId="77777777" w:rsidR="00AD1340" w:rsidRDefault="0050760C">
            <w:pPr>
              <w:pStyle w:val="TableParagraph"/>
              <w:spacing w:before="9" w:line="236" w:lineRule="exact"/>
              <w:ind w:left="26" w:right="11"/>
              <w:rPr>
                <w:sz w:val="21"/>
              </w:rPr>
            </w:pPr>
            <w:r>
              <w:rPr>
                <w:spacing w:val="-10"/>
                <w:sz w:val="21"/>
              </w:rPr>
              <w:t>0</w:t>
            </w:r>
          </w:p>
        </w:tc>
        <w:tc>
          <w:tcPr>
            <w:tcW w:w="1762" w:type="dxa"/>
          </w:tcPr>
          <w:p w14:paraId="5D7A1D60" w14:textId="77777777" w:rsidR="00AD1340" w:rsidRDefault="0050760C">
            <w:pPr>
              <w:pStyle w:val="TableParagraph"/>
              <w:spacing w:before="9" w:line="236" w:lineRule="exact"/>
              <w:ind w:left="30" w:right="2"/>
              <w:rPr>
                <w:sz w:val="21"/>
              </w:rPr>
            </w:pPr>
            <w:r>
              <w:rPr>
                <w:spacing w:val="-2"/>
                <w:sz w:val="21"/>
              </w:rPr>
              <w:t>4.872</w:t>
            </w:r>
          </w:p>
        </w:tc>
      </w:tr>
      <w:tr w:rsidR="00AD1340" w14:paraId="20C4F142" w14:textId="77777777">
        <w:trPr>
          <w:trHeight w:val="265"/>
        </w:trPr>
        <w:tc>
          <w:tcPr>
            <w:tcW w:w="1774" w:type="dxa"/>
          </w:tcPr>
          <w:p w14:paraId="32E7B97C" w14:textId="77777777" w:rsidR="00AD1340" w:rsidRDefault="0050760C">
            <w:pPr>
              <w:pStyle w:val="TableParagraph"/>
              <w:spacing w:before="8" w:line="236" w:lineRule="exact"/>
              <w:ind w:left="24" w:right="12"/>
              <w:rPr>
                <w:sz w:val="21"/>
              </w:rPr>
            </w:pPr>
            <w:r>
              <w:rPr>
                <w:spacing w:val="-2"/>
                <w:sz w:val="21"/>
              </w:rPr>
              <w:t>50.000-100.000</w:t>
            </w:r>
          </w:p>
        </w:tc>
        <w:tc>
          <w:tcPr>
            <w:tcW w:w="1354" w:type="dxa"/>
          </w:tcPr>
          <w:p w14:paraId="7EC38D2E" w14:textId="77777777" w:rsidR="00AD1340" w:rsidRDefault="0050760C">
            <w:pPr>
              <w:pStyle w:val="TableParagraph"/>
              <w:spacing w:before="8" w:line="236" w:lineRule="exact"/>
              <w:ind w:left="24" w:right="10"/>
              <w:rPr>
                <w:sz w:val="21"/>
              </w:rPr>
            </w:pPr>
            <w:r>
              <w:rPr>
                <w:spacing w:val="-10"/>
                <w:sz w:val="21"/>
              </w:rPr>
              <w:t>0</w:t>
            </w:r>
          </w:p>
        </w:tc>
        <w:tc>
          <w:tcPr>
            <w:tcW w:w="1611" w:type="dxa"/>
          </w:tcPr>
          <w:p w14:paraId="2F0C1453" w14:textId="77777777" w:rsidR="00AD1340" w:rsidRDefault="0050760C">
            <w:pPr>
              <w:pStyle w:val="TableParagraph"/>
              <w:spacing w:before="8" w:line="236" w:lineRule="exact"/>
              <w:ind w:left="16" w:right="1"/>
              <w:rPr>
                <w:sz w:val="21"/>
              </w:rPr>
            </w:pPr>
            <w:r>
              <w:rPr>
                <w:spacing w:val="-10"/>
                <w:sz w:val="21"/>
              </w:rPr>
              <w:t>0</w:t>
            </w:r>
          </w:p>
        </w:tc>
        <w:tc>
          <w:tcPr>
            <w:tcW w:w="1704" w:type="dxa"/>
          </w:tcPr>
          <w:p w14:paraId="7D747C4E" w14:textId="77777777" w:rsidR="00AD1340" w:rsidRDefault="0050760C">
            <w:pPr>
              <w:pStyle w:val="TableParagraph"/>
              <w:spacing w:before="8" w:line="236" w:lineRule="exact"/>
              <w:ind w:left="26" w:right="11"/>
              <w:rPr>
                <w:sz w:val="21"/>
              </w:rPr>
            </w:pPr>
            <w:r>
              <w:rPr>
                <w:spacing w:val="-10"/>
                <w:sz w:val="21"/>
              </w:rPr>
              <w:t>0</w:t>
            </w:r>
          </w:p>
        </w:tc>
        <w:tc>
          <w:tcPr>
            <w:tcW w:w="1762" w:type="dxa"/>
          </w:tcPr>
          <w:p w14:paraId="78D1B977" w14:textId="77777777" w:rsidR="00AD1340" w:rsidRDefault="0050760C">
            <w:pPr>
              <w:pStyle w:val="TableParagraph"/>
              <w:spacing w:before="8" w:line="236" w:lineRule="exact"/>
              <w:ind w:left="30" w:right="16"/>
              <w:rPr>
                <w:sz w:val="21"/>
              </w:rPr>
            </w:pPr>
            <w:r>
              <w:rPr>
                <w:spacing w:val="-5"/>
                <w:sz w:val="21"/>
              </w:rPr>
              <w:t>87</w:t>
            </w:r>
          </w:p>
        </w:tc>
      </w:tr>
      <w:tr w:rsidR="00AD1340" w14:paraId="14604C19" w14:textId="77777777">
        <w:trPr>
          <w:trHeight w:val="265"/>
        </w:trPr>
        <w:tc>
          <w:tcPr>
            <w:tcW w:w="1774" w:type="dxa"/>
          </w:tcPr>
          <w:p w14:paraId="3E684186" w14:textId="77777777" w:rsidR="00AD1340" w:rsidRDefault="0050760C">
            <w:pPr>
              <w:pStyle w:val="TableParagraph"/>
              <w:spacing w:before="8" w:line="237" w:lineRule="exact"/>
              <w:ind w:left="24" w:right="2"/>
              <w:rPr>
                <w:sz w:val="21"/>
              </w:rPr>
            </w:pPr>
            <w:r>
              <w:rPr>
                <w:spacing w:val="-2"/>
                <w:sz w:val="21"/>
              </w:rPr>
              <w:t>100.000-1.000.000</w:t>
            </w:r>
          </w:p>
        </w:tc>
        <w:tc>
          <w:tcPr>
            <w:tcW w:w="1354" w:type="dxa"/>
          </w:tcPr>
          <w:p w14:paraId="40A695A2" w14:textId="77777777" w:rsidR="00AD1340" w:rsidRDefault="0050760C">
            <w:pPr>
              <w:pStyle w:val="TableParagraph"/>
              <w:spacing w:before="8" w:line="237" w:lineRule="exact"/>
              <w:ind w:left="24" w:right="10"/>
              <w:rPr>
                <w:sz w:val="21"/>
              </w:rPr>
            </w:pPr>
            <w:r>
              <w:rPr>
                <w:spacing w:val="-10"/>
                <w:sz w:val="21"/>
              </w:rPr>
              <w:t>0</w:t>
            </w:r>
          </w:p>
        </w:tc>
        <w:tc>
          <w:tcPr>
            <w:tcW w:w="1611" w:type="dxa"/>
          </w:tcPr>
          <w:p w14:paraId="51C74D87" w14:textId="77777777" w:rsidR="00AD1340" w:rsidRDefault="0050760C">
            <w:pPr>
              <w:pStyle w:val="TableParagraph"/>
              <w:spacing w:before="8" w:line="237" w:lineRule="exact"/>
              <w:ind w:left="16" w:right="1"/>
              <w:rPr>
                <w:sz w:val="21"/>
              </w:rPr>
            </w:pPr>
            <w:r>
              <w:rPr>
                <w:spacing w:val="-10"/>
                <w:sz w:val="21"/>
              </w:rPr>
              <w:t>0</w:t>
            </w:r>
          </w:p>
        </w:tc>
        <w:tc>
          <w:tcPr>
            <w:tcW w:w="1704" w:type="dxa"/>
          </w:tcPr>
          <w:p w14:paraId="65F6208A" w14:textId="77777777" w:rsidR="00AD1340" w:rsidRDefault="0050760C">
            <w:pPr>
              <w:pStyle w:val="TableParagraph"/>
              <w:spacing w:before="8" w:line="237" w:lineRule="exact"/>
              <w:ind w:left="26" w:right="11"/>
              <w:rPr>
                <w:sz w:val="21"/>
              </w:rPr>
            </w:pPr>
            <w:r>
              <w:rPr>
                <w:spacing w:val="-10"/>
                <w:sz w:val="21"/>
              </w:rPr>
              <w:t>0</w:t>
            </w:r>
          </w:p>
        </w:tc>
        <w:tc>
          <w:tcPr>
            <w:tcW w:w="1762" w:type="dxa"/>
          </w:tcPr>
          <w:p w14:paraId="2E4B2893" w14:textId="77777777" w:rsidR="00AD1340" w:rsidRDefault="0050760C">
            <w:pPr>
              <w:pStyle w:val="TableParagraph"/>
              <w:spacing w:before="8" w:line="237" w:lineRule="exact"/>
              <w:ind w:left="30" w:right="1"/>
              <w:rPr>
                <w:sz w:val="21"/>
              </w:rPr>
            </w:pPr>
            <w:r>
              <w:rPr>
                <w:spacing w:val="-10"/>
                <w:sz w:val="21"/>
              </w:rPr>
              <w:t>0</w:t>
            </w:r>
          </w:p>
        </w:tc>
      </w:tr>
      <w:tr w:rsidR="00AD1340" w14:paraId="0D6DB338" w14:textId="77777777">
        <w:trPr>
          <w:trHeight w:val="265"/>
        </w:trPr>
        <w:tc>
          <w:tcPr>
            <w:tcW w:w="1774" w:type="dxa"/>
          </w:tcPr>
          <w:p w14:paraId="4D541381" w14:textId="77777777" w:rsidR="00AD1340" w:rsidRDefault="0050760C">
            <w:pPr>
              <w:pStyle w:val="TableParagraph"/>
              <w:spacing w:before="8" w:line="237" w:lineRule="exact"/>
              <w:ind w:left="24"/>
              <w:rPr>
                <w:sz w:val="21"/>
              </w:rPr>
            </w:pPr>
            <w:r>
              <w:rPr>
                <w:spacing w:val="-2"/>
                <w:sz w:val="21"/>
              </w:rPr>
              <w:t>Total</w:t>
            </w:r>
          </w:p>
        </w:tc>
        <w:tc>
          <w:tcPr>
            <w:tcW w:w="1354" w:type="dxa"/>
          </w:tcPr>
          <w:p w14:paraId="2D7D0D16" w14:textId="77777777" w:rsidR="00AD1340" w:rsidRDefault="0050760C">
            <w:pPr>
              <w:pStyle w:val="TableParagraph"/>
              <w:spacing w:before="8" w:line="237" w:lineRule="exact"/>
              <w:ind w:left="24" w:right="11"/>
              <w:rPr>
                <w:sz w:val="21"/>
              </w:rPr>
            </w:pPr>
            <w:r>
              <w:rPr>
                <w:spacing w:val="-2"/>
                <w:sz w:val="21"/>
              </w:rPr>
              <w:t>1.216.624</w:t>
            </w:r>
          </w:p>
        </w:tc>
        <w:tc>
          <w:tcPr>
            <w:tcW w:w="1611" w:type="dxa"/>
          </w:tcPr>
          <w:p w14:paraId="316BDAF0" w14:textId="77777777" w:rsidR="00AD1340" w:rsidRDefault="0050760C">
            <w:pPr>
              <w:pStyle w:val="TableParagraph"/>
              <w:spacing w:before="8" w:line="237" w:lineRule="exact"/>
              <w:ind w:left="16" w:right="2"/>
              <w:rPr>
                <w:sz w:val="21"/>
              </w:rPr>
            </w:pPr>
            <w:r>
              <w:rPr>
                <w:spacing w:val="-2"/>
                <w:sz w:val="21"/>
              </w:rPr>
              <w:t>670.309</w:t>
            </w:r>
          </w:p>
        </w:tc>
        <w:tc>
          <w:tcPr>
            <w:tcW w:w="1704" w:type="dxa"/>
          </w:tcPr>
          <w:p w14:paraId="11BAE9C7" w14:textId="77777777" w:rsidR="00AD1340" w:rsidRDefault="0050760C">
            <w:pPr>
              <w:pStyle w:val="TableParagraph"/>
              <w:spacing w:before="8" w:line="237" w:lineRule="exact"/>
              <w:ind w:left="26" w:right="12"/>
              <w:rPr>
                <w:sz w:val="21"/>
              </w:rPr>
            </w:pPr>
            <w:r>
              <w:rPr>
                <w:spacing w:val="-2"/>
                <w:sz w:val="21"/>
              </w:rPr>
              <w:t>1.216.624</w:t>
            </w:r>
          </w:p>
        </w:tc>
        <w:tc>
          <w:tcPr>
            <w:tcW w:w="1762" w:type="dxa"/>
          </w:tcPr>
          <w:p w14:paraId="4AA740CC" w14:textId="77777777" w:rsidR="00AD1340" w:rsidRDefault="0050760C">
            <w:pPr>
              <w:pStyle w:val="TableParagraph"/>
              <w:spacing w:before="8" w:line="237" w:lineRule="exact"/>
              <w:ind w:left="30" w:right="3"/>
              <w:rPr>
                <w:sz w:val="21"/>
              </w:rPr>
            </w:pPr>
            <w:r>
              <w:rPr>
                <w:spacing w:val="-2"/>
                <w:sz w:val="21"/>
              </w:rPr>
              <w:t>670.309</w:t>
            </w:r>
          </w:p>
        </w:tc>
      </w:tr>
    </w:tbl>
    <w:p w14:paraId="44812E68" w14:textId="77777777" w:rsidR="00AD1340" w:rsidRDefault="00AD1340">
      <w:pPr>
        <w:pStyle w:val="BodyText"/>
        <w:spacing w:before="9" w:after="1"/>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160"/>
        <w:gridCol w:w="1536"/>
        <w:gridCol w:w="1656"/>
        <w:gridCol w:w="2064"/>
      </w:tblGrid>
      <w:tr w:rsidR="00AD1340" w14:paraId="69095CA5" w14:textId="77777777">
        <w:trPr>
          <w:trHeight w:val="849"/>
        </w:trPr>
        <w:tc>
          <w:tcPr>
            <w:tcW w:w="2160" w:type="dxa"/>
          </w:tcPr>
          <w:p w14:paraId="2ADE1510" w14:textId="77777777" w:rsidR="00AD1340" w:rsidRDefault="0050760C">
            <w:pPr>
              <w:pStyle w:val="TableParagraph"/>
              <w:spacing w:before="134" w:line="302" w:lineRule="auto"/>
              <w:ind w:left="388" w:right="365" w:firstLine="84"/>
              <w:jc w:val="left"/>
              <w:rPr>
                <w:sz w:val="21"/>
              </w:rPr>
            </w:pPr>
            <w:r>
              <w:rPr>
                <w:spacing w:val="-2"/>
                <w:sz w:val="21"/>
              </w:rPr>
              <w:t xml:space="preserve">Classe de différence </w:t>
            </w:r>
            <w:r>
              <w:rPr>
                <w:sz w:val="21"/>
              </w:rPr>
              <w:t>(# particules/cm )</w:t>
            </w:r>
            <w:r>
              <w:rPr>
                <w:sz w:val="21"/>
                <w:vertAlign w:val="superscript"/>
              </w:rPr>
              <w:t>3</w:t>
            </w:r>
          </w:p>
        </w:tc>
        <w:tc>
          <w:tcPr>
            <w:tcW w:w="1536" w:type="dxa"/>
          </w:tcPr>
          <w:p w14:paraId="24DAD304" w14:textId="77777777" w:rsidR="00AD1340" w:rsidRDefault="0050760C">
            <w:pPr>
              <w:pStyle w:val="TableParagraph"/>
              <w:spacing w:before="158" w:line="240" w:lineRule="auto"/>
              <w:ind w:left="25" w:right="13"/>
              <w:rPr>
                <w:sz w:val="21"/>
              </w:rPr>
            </w:pPr>
            <w:r>
              <w:rPr>
                <w:spacing w:val="-2"/>
                <w:sz w:val="21"/>
              </w:rPr>
              <w:t>BAC_0300</w:t>
            </w:r>
          </w:p>
          <w:p w14:paraId="79DE0FE0" w14:textId="77777777" w:rsidR="00AD1340" w:rsidRDefault="0050760C">
            <w:pPr>
              <w:pStyle w:val="TableParagraph"/>
              <w:spacing w:before="32" w:line="240" w:lineRule="auto"/>
              <w:ind w:left="25"/>
              <w:rPr>
                <w:sz w:val="21"/>
              </w:rPr>
            </w:pPr>
            <w:r>
              <w:rPr>
                <w:spacing w:val="-2"/>
                <w:sz w:val="21"/>
              </w:rPr>
              <w:t>Bruxelles</w:t>
            </w:r>
          </w:p>
        </w:tc>
        <w:tc>
          <w:tcPr>
            <w:tcW w:w="1656" w:type="dxa"/>
          </w:tcPr>
          <w:p w14:paraId="5713F2E5" w14:textId="77777777" w:rsidR="00AD1340" w:rsidRDefault="0050760C">
            <w:pPr>
              <w:pStyle w:val="TableParagraph"/>
              <w:spacing w:before="158" w:line="240" w:lineRule="auto"/>
              <w:ind w:left="376"/>
              <w:jc w:val="left"/>
              <w:rPr>
                <w:sz w:val="21"/>
              </w:rPr>
            </w:pPr>
            <w:r>
              <w:rPr>
                <w:spacing w:val="-2"/>
                <w:sz w:val="21"/>
              </w:rPr>
              <w:t>BAC_0300</w:t>
            </w:r>
          </w:p>
          <w:p w14:paraId="335A1209" w14:textId="77777777" w:rsidR="00AD1340" w:rsidRDefault="0050760C">
            <w:pPr>
              <w:pStyle w:val="TableParagraph"/>
              <w:spacing w:before="32" w:line="240" w:lineRule="auto"/>
              <w:ind w:left="328"/>
              <w:jc w:val="left"/>
              <w:rPr>
                <w:sz w:val="21"/>
              </w:rPr>
            </w:pPr>
            <w:r>
              <w:rPr>
                <w:spacing w:val="-2"/>
                <w:sz w:val="21"/>
              </w:rPr>
              <w:t>Flandre</w:t>
            </w:r>
          </w:p>
        </w:tc>
        <w:tc>
          <w:tcPr>
            <w:tcW w:w="2064" w:type="dxa"/>
          </w:tcPr>
          <w:p w14:paraId="2172AAC1" w14:textId="77777777" w:rsidR="00AD1340" w:rsidRDefault="0050760C">
            <w:pPr>
              <w:pStyle w:val="TableParagraph"/>
              <w:spacing w:before="158" w:line="240" w:lineRule="auto"/>
              <w:ind w:left="25" w:right="12"/>
              <w:rPr>
                <w:sz w:val="21"/>
              </w:rPr>
            </w:pPr>
            <w:r>
              <w:rPr>
                <w:spacing w:val="-2"/>
                <w:sz w:val="21"/>
              </w:rPr>
              <w:t>BAC_0300</w:t>
            </w:r>
          </w:p>
          <w:p w14:paraId="470D6C87" w14:textId="77777777" w:rsidR="00AD1340" w:rsidRDefault="0050760C">
            <w:pPr>
              <w:pStyle w:val="TableParagraph"/>
              <w:spacing w:before="32" w:line="240" w:lineRule="auto"/>
              <w:ind w:left="25" w:right="22"/>
              <w:rPr>
                <w:sz w:val="21"/>
              </w:rPr>
            </w:pPr>
            <w:r>
              <w:rPr>
                <w:sz w:val="21"/>
              </w:rPr>
              <w:t xml:space="preserve">Bruxelles + </w:t>
            </w:r>
            <w:r>
              <w:rPr>
                <w:spacing w:val="-2"/>
                <w:sz w:val="21"/>
              </w:rPr>
              <w:t>Flandre</w:t>
            </w:r>
          </w:p>
        </w:tc>
      </w:tr>
      <w:tr w:rsidR="00AD1340" w14:paraId="34B4D68B" w14:textId="77777777">
        <w:trPr>
          <w:trHeight w:val="273"/>
        </w:trPr>
        <w:tc>
          <w:tcPr>
            <w:tcW w:w="2160" w:type="dxa"/>
          </w:tcPr>
          <w:p w14:paraId="27340B79" w14:textId="77777777" w:rsidR="00AD1340" w:rsidRDefault="0050760C">
            <w:pPr>
              <w:pStyle w:val="TableParagraph"/>
              <w:spacing w:before="15"/>
              <w:ind w:left="24" w:right="1"/>
              <w:rPr>
                <w:sz w:val="21"/>
              </w:rPr>
            </w:pPr>
            <w:r>
              <w:rPr>
                <w:sz w:val="21"/>
              </w:rPr>
              <w:t>-5.000--2.</w:t>
            </w:r>
            <w:r>
              <w:rPr>
                <w:spacing w:val="-2"/>
                <w:sz w:val="21"/>
              </w:rPr>
              <w:t>500</w:t>
            </w:r>
          </w:p>
        </w:tc>
        <w:tc>
          <w:tcPr>
            <w:tcW w:w="1536" w:type="dxa"/>
          </w:tcPr>
          <w:p w14:paraId="12A8D928" w14:textId="77777777" w:rsidR="00AD1340" w:rsidRDefault="0050760C">
            <w:pPr>
              <w:pStyle w:val="TableParagraph"/>
              <w:spacing w:before="15"/>
              <w:ind w:left="25" w:right="11"/>
              <w:rPr>
                <w:sz w:val="21"/>
              </w:rPr>
            </w:pPr>
            <w:r>
              <w:rPr>
                <w:spacing w:val="-10"/>
                <w:sz w:val="21"/>
              </w:rPr>
              <w:t>0</w:t>
            </w:r>
          </w:p>
        </w:tc>
        <w:tc>
          <w:tcPr>
            <w:tcW w:w="1656" w:type="dxa"/>
          </w:tcPr>
          <w:p w14:paraId="729F8FD9" w14:textId="77777777" w:rsidR="00AD1340" w:rsidRDefault="0050760C">
            <w:pPr>
              <w:pStyle w:val="TableParagraph"/>
              <w:spacing w:before="15"/>
              <w:ind w:left="25" w:right="11"/>
              <w:rPr>
                <w:sz w:val="21"/>
              </w:rPr>
            </w:pPr>
            <w:r>
              <w:rPr>
                <w:spacing w:val="-10"/>
                <w:sz w:val="21"/>
              </w:rPr>
              <w:t>0</w:t>
            </w:r>
          </w:p>
        </w:tc>
        <w:tc>
          <w:tcPr>
            <w:tcW w:w="2064" w:type="dxa"/>
          </w:tcPr>
          <w:p w14:paraId="6E5E5A23" w14:textId="77777777" w:rsidR="00AD1340" w:rsidRDefault="0050760C">
            <w:pPr>
              <w:pStyle w:val="TableParagraph"/>
              <w:spacing w:before="15"/>
              <w:ind w:left="25" w:right="11"/>
              <w:rPr>
                <w:sz w:val="21"/>
              </w:rPr>
            </w:pPr>
            <w:r>
              <w:rPr>
                <w:spacing w:val="-10"/>
                <w:sz w:val="21"/>
              </w:rPr>
              <w:t>0</w:t>
            </w:r>
          </w:p>
        </w:tc>
      </w:tr>
      <w:tr w:rsidR="00AD1340" w14:paraId="6E8A81DE" w14:textId="77777777">
        <w:trPr>
          <w:trHeight w:val="273"/>
        </w:trPr>
        <w:tc>
          <w:tcPr>
            <w:tcW w:w="2160" w:type="dxa"/>
          </w:tcPr>
          <w:p w14:paraId="189766A5" w14:textId="77777777" w:rsidR="00AD1340" w:rsidRDefault="0050760C">
            <w:pPr>
              <w:pStyle w:val="TableParagraph"/>
              <w:spacing w:line="239" w:lineRule="exact"/>
              <w:ind w:left="24" w:right="1"/>
              <w:rPr>
                <w:sz w:val="21"/>
              </w:rPr>
            </w:pPr>
            <w:r>
              <w:rPr>
                <w:sz w:val="21"/>
              </w:rPr>
              <w:t>-2.500--1</w:t>
            </w:r>
            <w:r>
              <w:rPr>
                <w:spacing w:val="-2"/>
                <w:sz w:val="21"/>
              </w:rPr>
              <w:t>.000</w:t>
            </w:r>
          </w:p>
        </w:tc>
        <w:tc>
          <w:tcPr>
            <w:tcW w:w="1536" w:type="dxa"/>
          </w:tcPr>
          <w:p w14:paraId="03497ABF" w14:textId="77777777" w:rsidR="00AD1340" w:rsidRDefault="0050760C">
            <w:pPr>
              <w:pStyle w:val="TableParagraph"/>
              <w:spacing w:line="239" w:lineRule="exact"/>
              <w:ind w:left="25" w:right="11"/>
              <w:rPr>
                <w:sz w:val="21"/>
              </w:rPr>
            </w:pPr>
            <w:r>
              <w:rPr>
                <w:spacing w:val="-10"/>
                <w:sz w:val="21"/>
              </w:rPr>
              <w:t>0</w:t>
            </w:r>
          </w:p>
        </w:tc>
        <w:tc>
          <w:tcPr>
            <w:tcW w:w="1656" w:type="dxa"/>
          </w:tcPr>
          <w:p w14:paraId="34F6AAB5" w14:textId="77777777" w:rsidR="00AD1340" w:rsidRDefault="0050760C">
            <w:pPr>
              <w:pStyle w:val="TableParagraph"/>
              <w:spacing w:line="239" w:lineRule="exact"/>
              <w:ind w:left="25" w:right="11"/>
              <w:rPr>
                <w:sz w:val="21"/>
              </w:rPr>
            </w:pPr>
            <w:r>
              <w:rPr>
                <w:spacing w:val="-10"/>
                <w:sz w:val="21"/>
              </w:rPr>
              <w:t>0</w:t>
            </w:r>
          </w:p>
        </w:tc>
        <w:tc>
          <w:tcPr>
            <w:tcW w:w="2064" w:type="dxa"/>
          </w:tcPr>
          <w:p w14:paraId="75FFB9DE" w14:textId="77777777" w:rsidR="00AD1340" w:rsidRDefault="0050760C">
            <w:pPr>
              <w:pStyle w:val="TableParagraph"/>
              <w:spacing w:line="239" w:lineRule="exact"/>
              <w:ind w:left="25" w:right="11"/>
              <w:rPr>
                <w:sz w:val="21"/>
              </w:rPr>
            </w:pPr>
            <w:r>
              <w:rPr>
                <w:spacing w:val="-10"/>
                <w:sz w:val="21"/>
              </w:rPr>
              <w:t>0</w:t>
            </w:r>
          </w:p>
        </w:tc>
      </w:tr>
      <w:tr w:rsidR="00AD1340" w14:paraId="6482D1C1" w14:textId="77777777">
        <w:trPr>
          <w:trHeight w:val="272"/>
        </w:trPr>
        <w:tc>
          <w:tcPr>
            <w:tcW w:w="2160" w:type="dxa"/>
          </w:tcPr>
          <w:p w14:paraId="52A5042E" w14:textId="77777777" w:rsidR="00AD1340" w:rsidRDefault="0050760C">
            <w:pPr>
              <w:pStyle w:val="TableParagraph"/>
              <w:spacing w:line="239" w:lineRule="exact"/>
              <w:ind w:left="24" w:right="1"/>
              <w:rPr>
                <w:sz w:val="21"/>
              </w:rPr>
            </w:pPr>
            <w:r>
              <w:rPr>
                <w:sz w:val="21"/>
              </w:rPr>
              <w:t>-1.000-1</w:t>
            </w:r>
            <w:r>
              <w:rPr>
                <w:spacing w:val="-2"/>
                <w:sz w:val="21"/>
              </w:rPr>
              <w:t>.000</w:t>
            </w:r>
          </w:p>
        </w:tc>
        <w:tc>
          <w:tcPr>
            <w:tcW w:w="1536" w:type="dxa"/>
          </w:tcPr>
          <w:p w14:paraId="1F9E2D28" w14:textId="77777777" w:rsidR="00AD1340" w:rsidRDefault="0050760C">
            <w:pPr>
              <w:pStyle w:val="TableParagraph"/>
              <w:spacing w:line="239" w:lineRule="exact"/>
              <w:ind w:left="25" w:right="12"/>
              <w:rPr>
                <w:sz w:val="21"/>
              </w:rPr>
            </w:pPr>
            <w:r>
              <w:rPr>
                <w:spacing w:val="-2"/>
                <w:sz w:val="21"/>
              </w:rPr>
              <w:t>837.048</w:t>
            </w:r>
          </w:p>
        </w:tc>
        <w:tc>
          <w:tcPr>
            <w:tcW w:w="1656" w:type="dxa"/>
          </w:tcPr>
          <w:p w14:paraId="12372636" w14:textId="77777777" w:rsidR="00AD1340" w:rsidRDefault="0050760C">
            <w:pPr>
              <w:pStyle w:val="TableParagraph"/>
              <w:spacing w:line="239" w:lineRule="exact"/>
              <w:ind w:left="25" w:right="12"/>
              <w:rPr>
                <w:sz w:val="21"/>
              </w:rPr>
            </w:pPr>
            <w:r>
              <w:rPr>
                <w:spacing w:val="-2"/>
                <w:sz w:val="21"/>
              </w:rPr>
              <w:t>390.429</w:t>
            </w:r>
          </w:p>
        </w:tc>
        <w:tc>
          <w:tcPr>
            <w:tcW w:w="2064" w:type="dxa"/>
          </w:tcPr>
          <w:p w14:paraId="68C18E73" w14:textId="77777777" w:rsidR="00AD1340" w:rsidRDefault="0050760C">
            <w:pPr>
              <w:pStyle w:val="TableParagraph"/>
              <w:spacing w:line="239" w:lineRule="exact"/>
              <w:ind w:left="25" w:right="12"/>
              <w:rPr>
                <w:sz w:val="21"/>
              </w:rPr>
            </w:pPr>
            <w:r>
              <w:rPr>
                <w:spacing w:val="-2"/>
                <w:sz w:val="21"/>
              </w:rPr>
              <w:t>1.227.477</w:t>
            </w:r>
          </w:p>
        </w:tc>
      </w:tr>
      <w:tr w:rsidR="00AD1340" w14:paraId="1713E5A9" w14:textId="77777777">
        <w:trPr>
          <w:trHeight w:val="272"/>
        </w:trPr>
        <w:tc>
          <w:tcPr>
            <w:tcW w:w="2160" w:type="dxa"/>
          </w:tcPr>
          <w:p w14:paraId="09B5BC3F" w14:textId="77777777" w:rsidR="00AD1340" w:rsidRDefault="0050760C">
            <w:pPr>
              <w:pStyle w:val="TableParagraph"/>
              <w:ind w:left="24" w:right="1"/>
              <w:rPr>
                <w:sz w:val="21"/>
              </w:rPr>
            </w:pPr>
            <w:r>
              <w:rPr>
                <w:sz w:val="21"/>
              </w:rPr>
              <w:t>1.000-2.</w:t>
            </w:r>
            <w:r>
              <w:rPr>
                <w:spacing w:val="-2"/>
                <w:sz w:val="21"/>
              </w:rPr>
              <w:t>500</w:t>
            </w:r>
          </w:p>
        </w:tc>
        <w:tc>
          <w:tcPr>
            <w:tcW w:w="1536" w:type="dxa"/>
          </w:tcPr>
          <w:p w14:paraId="1C037C47" w14:textId="77777777" w:rsidR="00AD1340" w:rsidRDefault="0050760C">
            <w:pPr>
              <w:pStyle w:val="TableParagraph"/>
              <w:ind w:left="25" w:right="12"/>
              <w:rPr>
                <w:sz w:val="21"/>
              </w:rPr>
            </w:pPr>
            <w:r>
              <w:rPr>
                <w:spacing w:val="-2"/>
                <w:sz w:val="21"/>
              </w:rPr>
              <w:t>370.311</w:t>
            </w:r>
          </w:p>
        </w:tc>
        <w:tc>
          <w:tcPr>
            <w:tcW w:w="1656" w:type="dxa"/>
          </w:tcPr>
          <w:p w14:paraId="4CC37CE5" w14:textId="77777777" w:rsidR="00AD1340" w:rsidRDefault="0050760C">
            <w:pPr>
              <w:pStyle w:val="TableParagraph"/>
              <w:ind w:left="25" w:right="12"/>
              <w:rPr>
                <w:sz w:val="21"/>
              </w:rPr>
            </w:pPr>
            <w:r>
              <w:rPr>
                <w:spacing w:val="-2"/>
                <w:sz w:val="21"/>
              </w:rPr>
              <w:t>161.510</w:t>
            </w:r>
          </w:p>
        </w:tc>
        <w:tc>
          <w:tcPr>
            <w:tcW w:w="2064" w:type="dxa"/>
          </w:tcPr>
          <w:p w14:paraId="029B3383" w14:textId="77777777" w:rsidR="00AD1340" w:rsidRDefault="0050760C">
            <w:pPr>
              <w:pStyle w:val="TableParagraph"/>
              <w:ind w:left="25" w:right="12"/>
              <w:rPr>
                <w:sz w:val="21"/>
              </w:rPr>
            </w:pPr>
            <w:r>
              <w:rPr>
                <w:spacing w:val="-2"/>
                <w:sz w:val="21"/>
              </w:rPr>
              <w:t>531.821</w:t>
            </w:r>
          </w:p>
        </w:tc>
      </w:tr>
      <w:tr w:rsidR="00AD1340" w14:paraId="5C8ECF04" w14:textId="77777777">
        <w:trPr>
          <w:trHeight w:val="273"/>
        </w:trPr>
        <w:tc>
          <w:tcPr>
            <w:tcW w:w="2160" w:type="dxa"/>
          </w:tcPr>
          <w:p w14:paraId="715E394B" w14:textId="77777777" w:rsidR="00AD1340" w:rsidRDefault="0050760C">
            <w:pPr>
              <w:pStyle w:val="TableParagraph"/>
              <w:spacing w:before="15"/>
              <w:ind w:left="24" w:right="1"/>
              <w:rPr>
                <w:sz w:val="21"/>
              </w:rPr>
            </w:pPr>
            <w:r>
              <w:rPr>
                <w:sz w:val="21"/>
              </w:rPr>
              <w:t>2.500-5</w:t>
            </w:r>
            <w:r>
              <w:rPr>
                <w:spacing w:val="-2"/>
                <w:sz w:val="21"/>
              </w:rPr>
              <w:t>.000</w:t>
            </w:r>
          </w:p>
        </w:tc>
        <w:tc>
          <w:tcPr>
            <w:tcW w:w="1536" w:type="dxa"/>
          </w:tcPr>
          <w:p w14:paraId="46C8EC3B" w14:textId="77777777" w:rsidR="00AD1340" w:rsidRDefault="0050760C">
            <w:pPr>
              <w:pStyle w:val="TableParagraph"/>
              <w:spacing w:before="15"/>
              <w:ind w:left="25" w:right="12"/>
              <w:rPr>
                <w:sz w:val="21"/>
              </w:rPr>
            </w:pPr>
            <w:r>
              <w:rPr>
                <w:spacing w:val="-2"/>
                <w:sz w:val="21"/>
              </w:rPr>
              <w:t>8.889</w:t>
            </w:r>
          </w:p>
        </w:tc>
        <w:tc>
          <w:tcPr>
            <w:tcW w:w="1656" w:type="dxa"/>
          </w:tcPr>
          <w:p w14:paraId="251B622F" w14:textId="77777777" w:rsidR="00AD1340" w:rsidRDefault="0050760C">
            <w:pPr>
              <w:pStyle w:val="TableParagraph"/>
              <w:spacing w:before="15"/>
              <w:ind w:left="25"/>
              <w:rPr>
                <w:sz w:val="21"/>
              </w:rPr>
            </w:pPr>
            <w:r>
              <w:rPr>
                <w:spacing w:val="-2"/>
                <w:sz w:val="21"/>
              </w:rPr>
              <w:t>67.103</w:t>
            </w:r>
          </w:p>
        </w:tc>
        <w:tc>
          <w:tcPr>
            <w:tcW w:w="2064" w:type="dxa"/>
          </w:tcPr>
          <w:p w14:paraId="26927B3E" w14:textId="77777777" w:rsidR="00AD1340" w:rsidRDefault="0050760C">
            <w:pPr>
              <w:pStyle w:val="TableParagraph"/>
              <w:spacing w:before="15"/>
              <w:ind w:left="25"/>
              <w:rPr>
                <w:sz w:val="21"/>
              </w:rPr>
            </w:pPr>
            <w:r>
              <w:rPr>
                <w:spacing w:val="-2"/>
                <w:sz w:val="21"/>
              </w:rPr>
              <w:t>75.991</w:t>
            </w:r>
          </w:p>
        </w:tc>
      </w:tr>
      <w:tr w:rsidR="00AD1340" w14:paraId="3E220F4A" w14:textId="77777777">
        <w:trPr>
          <w:trHeight w:val="273"/>
        </w:trPr>
        <w:tc>
          <w:tcPr>
            <w:tcW w:w="2160" w:type="dxa"/>
          </w:tcPr>
          <w:p w14:paraId="6DA8AFF5" w14:textId="77777777" w:rsidR="00AD1340" w:rsidRDefault="0050760C">
            <w:pPr>
              <w:pStyle w:val="TableParagraph"/>
              <w:spacing w:line="239" w:lineRule="exact"/>
              <w:ind w:left="24" w:right="13"/>
              <w:rPr>
                <w:sz w:val="21"/>
              </w:rPr>
            </w:pPr>
            <w:r>
              <w:rPr>
                <w:sz w:val="21"/>
              </w:rPr>
              <w:t>5.000-10</w:t>
            </w:r>
            <w:r>
              <w:rPr>
                <w:spacing w:val="-2"/>
                <w:sz w:val="21"/>
              </w:rPr>
              <w:t>.000</w:t>
            </w:r>
          </w:p>
        </w:tc>
        <w:tc>
          <w:tcPr>
            <w:tcW w:w="1536" w:type="dxa"/>
          </w:tcPr>
          <w:p w14:paraId="7B732C3B" w14:textId="77777777" w:rsidR="00AD1340" w:rsidRDefault="0050760C">
            <w:pPr>
              <w:pStyle w:val="TableParagraph"/>
              <w:spacing w:line="239" w:lineRule="exact"/>
              <w:ind w:left="25" w:right="13"/>
              <w:rPr>
                <w:sz w:val="21"/>
              </w:rPr>
            </w:pPr>
            <w:r>
              <w:rPr>
                <w:spacing w:val="-5"/>
                <w:sz w:val="21"/>
              </w:rPr>
              <w:t>376</w:t>
            </w:r>
          </w:p>
        </w:tc>
        <w:tc>
          <w:tcPr>
            <w:tcW w:w="1656" w:type="dxa"/>
          </w:tcPr>
          <w:p w14:paraId="0C74D8BC" w14:textId="77777777" w:rsidR="00AD1340" w:rsidRDefault="0050760C">
            <w:pPr>
              <w:pStyle w:val="TableParagraph"/>
              <w:spacing w:line="239" w:lineRule="exact"/>
              <w:ind w:left="25"/>
              <w:rPr>
                <w:sz w:val="21"/>
              </w:rPr>
            </w:pPr>
            <w:r>
              <w:rPr>
                <w:spacing w:val="-2"/>
                <w:sz w:val="21"/>
              </w:rPr>
              <w:t>32.497</w:t>
            </w:r>
          </w:p>
        </w:tc>
        <w:tc>
          <w:tcPr>
            <w:tcW w:w="2064" w:type="dxa"/>
          </w:tcPr>
          <w:p w14:paraId="79AB5D2A" w14:textId="77777777" w:rsidR="00AD1340" w:rsidRDefault="0050760C">
            <w:pPr>
              <w:pStyle w:val="TableParagraph"/>
              <w:spacing w:line="239" w:lineRule="exact"/>
              <w:ind w:left="25"/>
              <w:rPr>
                <w:sz w:val="21"/>
              </w:rPr>
            </w:pPr>
            <w:r>
              <w:rPr>
                <w:spacing w:val="-2"/>
                <w:sz w:val="21"/>
              </w:rPr>
              <w:t>32.874</w:t>
            </w:r>
          </w:p>
        </w:tc>
      </w:tr>
      <w:tr w:rsidR="00AD1340" w14:paraId="51D53471" w14:textId="77777777">
        <w:trPr>
          <w:trHeight w:val="272"/>
        </w:trPr>
        <w:tc>
          <w:tcPr>
            <w:tcW w:w="2160" w:type="dxa"/>
          </w:tcPr>
          <w:p w14:paraId="3BB16D9D" w14:textId="77777777" w:rsidR="00AD1340" w:rsidRDefault="0050760C">
            <w:pPr>
              <w:pStyle w:val="TableParagraph"/>
              <w:ind w:left="24"/>
              <w:rPr>
                <w:sz w:val="21"/>
              </w:rPr>
            </w:pPr>
            <w:r>
              <w:rPr>
                <w:sz w:val="21"/>
              </w:rPr>
              <w:t>10.000-20.</w:t>
            </w:r>
            <w:r>
              <w:rPr>
                <w:spacing w:val="-2"/>
                <w:sz w:val="21"/>
              </w:rPr>
              <w:t>000</w:t>
            </w:r>
          </w:p>
        </w:tc>
        <w:tc>
          <w:tcPr>
            <w:tcW w:w="1536" w:type="dxa"/>
          </w:tcPr>
          <w:p w14:paraId="20C6F0CF" w14:textId="77777777" w:rsidR="00AD1340" w:rsidRDefault="0050760C">
            <w:pPr>
              <w:pStyle w:val="TableParagraph"/>
              <w:ind w:left="25" w:right="11"/>
              <w:rPr>
                <w:sz w:val="21"/>
              </w:rPr>
            </w:pPr>
            <w:r>
              <w:rPr>
                <w:spacing w:val="-10"/>
                <w:sz w:val="21"/>
              </w:rPr>
              <w:t>0</w:t>
            </w:r>
          </w:p>
        </w:tc>
        <w:tc>
          <w:tcPr>
            <w:tcW w:w="1656" w:type="dxa"/>
          </w:tcPr>
          <w:p w14:paraId="0B1107B3" w14:textId="77777777" w:rsidR="00AD1340" w:rsidRDefault="0050760C">
            <w:pPr>
              <w:pStyle w:val="TableParagraph"/>
              <w:ind w:left="25"/>
              <w:rPr>
                <w:sz w:val="21"/>
              </w:rPr>
            </w:pPr>
            <w:r>
              <w:rPr>
                <w:spacing w:val="-2"/>
                <w:sz w:val="21"/>
              </w:rPr>
              <w:t>13.818</w:t>
            </w:r>
          </w:p>
        </w:tc>
        <w:tc>
          <w:tcPr>
            <w:tcW w:w="2064" w:type="dxa"/>
          </w:tcPr>
          <w:p w14:paraId="276110FB" w14:textId="77777777" w:rsidR="00AD1340" w:rsidRDefault="0050760C">
            <w:pPr>
              <w:pStyle w:val="TableParagraph"/>
              <w:ind w:left="25"/>
              <w:rPr>
                <w:sz w:val="21"/>
              </w:rPr>
            </w:pPr>
            <w:r>
              <w:rPr>
                <w:spacing w:val="-2"/>
                <w:sz w:val="21"/>
              </w:rPr>
              <w:t>13.818</w:t>
            </w:r>
          </w:p>
        </w:tc>
      </w:tr>
      <w:tr w:rsidR="00AD1340" w14:paraId="5740B6A7" w14:textId="77777777">
        <w:trPr>
          <w:trHeight w:val="273"/>
        </w:trPr>
        <w:tc>
          <w:tcPr>
            <w:tcW w:w="2160" w:type="dxa"/>
          </w:tcPr>
          <w:p w14:paraId="7B49A2EC" w14:textId="77777777" w:rsidR="00AD1340" w:rsidRDefault="0050760C">
            <w:pPr>
              <w:pStyle w:val="TableParagraph"/>
              <w:spacing w:before="15"/>
              <w:ind w:left="24"/>
              <w:rPr>
                <w:sz w:val="21"/>
              </w:rPr>
            </w:pPr>
            <w:r>
              <w:rPr>
                <w:sz w:val="21"/>
              </w:rPr>
              <w:t>20.000-50</w:t>
            </w:r>
            <w:r>
              <w:rPr>
                <w:spacing w:val="-2"/>
                <w:sz w:val="21"/>
              </w:rPr>
              <w:t>.000</w:t>
            </w:r>
          </w:p>
        </w:tc>
        <w:tc>
          <w:tcPr>
            <w:tcW w:w="1536" w:type="dxa"/>
          </w:tcPr>
          <w:p w14:paraId="52FC29B3" w14:textId="77777777" w:rsidR="00AD1340" w:rsidRDefault="0050760C">
            <w:pPr>
              <w:pStyle w:val="TableParagraph"/>
              <w:spacing w:before="15"/>
              <w:ind w:left="25" w:right="11"/>
              <w:rPr>
                <w:sz w:val="21"/>
              </w:rPr>
            </w:pPr>
            <w:r>
              <w:rPr>
                <w:spacing w:val="-10"/>
                <w:sz w:val="21"/>
              </w:rPr>
              <w:t>0</w:t>
            </w:r>
          </w:p>
        </w:tc>
        <w:tc>
          <w:tcPr>
            <w:tcW w:w="1656" w:type="dxa"/>
          </w:tcPr>
          <w:p w14:paraId="2ED89C82" w14:textId="77777777" w:rsidR="00AD1340" w:rsidRDefault="0050760C">
            <w:pPr>
              <w:pStyle w:val="TableParagraph"/>
              <w:spacing w:before="15"/>
              <w:ind w:left="25" w:right="12"/>
              <w:rPr>
                <w:sz w:val="21"/>
              </w:rPr>
            </w:pPr>
            <w:r>
              <w:rPr>
                <w:spacing w:val="-2"/>
                <w:sz w:val="21"/>
              </w:rPr>
              <w:t>4.866</w:t>
            </w:r>
          </w:p>
        </w:tc>
        <w:tc>
          <w:tcPr>
            <w:tcW w:w="2064" w:type="dxa"/>
          </w:tcPr>
          <w:p w14:paraId="46F8F0F5" w14:textId="77777777" w:rsidR="00AD1340" w:rsidRDefault="0050760C">
            <w:pPr>
              <w:pStyle w:val="TableParagraph"/>
              <w:spacing w:before="15"/>
              <w:ind w:left="25" w:right="12"/>
              <w:rPr>
                <w:sz w:val="21"/>
              </w:rPr>
            </w:pPr>
            <w:r>
              <w:rPr>
                <w:spacing w:val="-2"/>
                <w:sz w:val="21"/>
              </w:rPr>
              <w:t>4.866</w:t>
            </w:r>
          </w:p>
        </w:tc>
      </w:tr>
      <w:tr w:rsidR="00AD1340" w14:paraId="266991C6" w14:textId="77777777">
        <w:trPr>
          <w:trHeight w:val="273"/>
        </w:trPr>
        <w:tc>
          <w:tcPr>
            <w:tcW w:w="2160" w:type="dxa"/>
          </w:tcPr>
          <w:p w14:paraId="68AC01BA" w14:textId="77777777" w:rsidR="00AD1340" w:rsidRDefault="0050760C">
            <w:pPr>
              <w:pStyle w:val="TableParagraph"/>
              <w:spacing w:before="15"/>
              <w:ind w:left="24" w:right="13"/>
              <w:rPr>
                <w:sz w:val="21"/>
              </w:rPr>
            </w:pPr>
            <w:r>
              <w:rPr>
                <w:sz w:val="21"/>
              </w:rPr>
              <w:t>50.000-100</w:t>
            </w:r>
            <w:r>
              <w:rPr>
                <w:spacing w:val="-2"/>
                <w:sz w:val="21"/>
              </w:rPr>
              <w:t>.000</w:t>
            </w:r>
          </w:p>
        </w:tc>
        <w:tc>
          <w:tcPr>
            <w:tcW w:w="1536" w:type="dxa"/>
          </w:tcPr>
          <w:p w14:paraId="29CB2D57" w14:textId="77777777" w:rsidR="00AD1340" w:rsidRDefault="0050760C">
            <w:pPr>
              <w:pStyle w:val="TableParagraph"/>
              <w:spacing w:before="15"/>
              <w:ind w:left="25" w:right="11"/>
              <w:rPr>
                <w:sz w:val="21"/>
              </w:rPr>
            </w:pPr>
            <w:r>
              <w:rPr>
                <w:spacing w:val="-10"/>
                <w:sz w:val="21"/>
              </w:rPr>
              <w:t>0</w:t>
            </w:r>
          </w:p>
        </w:tc>
        <w:tc>
          <w:tcPr>
            <w:tcW w:w="1656" w:type="dxa"/>
          </w:tcPr>
          <w:p w14:paraId="7297243D" w14:textId="77777777" w:rsidR="00AD1340" w:rsidRDefault="0050760C">
            <w:pPr>
              <w:pStyle w:val="TableParagraph"/>
              <w:spacing w:before="15"/>
              <w:ind w:left="25" w:right="1"/>
              <w:rPr>
                <w:sz w:val="21"/>
              </w:rPr>
            </w:pPr>
            <w:r>
              <w:rPr>
                <w:spacing w:val="-5"/>
                <w:sz w:val="21"/>
              </w:rPr>
              <w:t>87</w:t>
            </w:r>
          </w:p>
        </w:tc>
        <w:tc>
          <w:tcPr>
            <w:tcW w:w="2064" w:type="dxa"/>
          </w:tcPr>
          <w:p w14:paraId="2B563CDC" w14:textId="77777777" w:rsidR="00AD1340" w:rsidRDefault="0050760C">
            <w:pPr>
              <w:pStyle w:val="TableParagraph"/>
              <w:spacing w:before="15"/>
              <w:ind w:left="25" w:right="1"/>
              <w:rPr>
                <w:sz w:val="21"/>
              </w:rPr>
            </w:pPr>
            <w:r>
              <w:rPr>
                <w:spacing w:val="-5"/>
                <w:sz w:val="21"/>
              </w:rPr>
              <w:t>87</w:t>
            </w:r>
          </w:p>
        </w:tc>
      </w:tr>
      <w:tr w:rsidR="00AD1340" w14:paraId="7A9E6580" w14:textId="77777777">
        <w:trPr>
          <w:trHeight w:val="273"/>
        </w:trPr>
        <w:tc>
          <w:tcPr>
            <w:tcW w:w="2160" w:type="dxa"/>
          </w:tcPr>
          <w:p w14:paraId="3B0A2834" w14:textId="77777777" w:rsidR="00AD1340" w:rsidRDefault="0050760C">
            <w:pPr>
              <w:pStyle w:val="TableParagraph"/>
              <w:spacing w:line="239" w:lineRule="exact"/>
              <w:ind w:left="24" w:right="2"/>
              <w:rPr>
                <w:sz w:val="21"/>
              </w:rPr>
            </w:pPr>
            <w:r>
              <w:rPr>
                <w:sz w:val="21"/>
              </w:rPr>
              <w:t>100.000-1</w:t>
            </w:r>
            <w:r>
              <w:rPr>
                <w:spacing w:val="-2"/>
                <w:sz w:val="21"/>
              </w:rPr>
              <w:t>.000.000</w:t>
            </w:r>
          </w:p>
        </w:tc>
        <w:tc>
          <w:tcPr>
            <w:tcW w:w="1536" w:type="dxa"/>
          </w:tcPr>
          <w:p w14:paraId="0FB5337A" w14:textId="77777777" w:rsidR="00AD1340" w:rsidRDefault="0050760C">
            <w:pPr>
              <w:pStyle w:val="TableParagraph"/>
              <w:spacing w:line="239" w:lineRule="exact"/>
              <w:ind w:left="25" w:right="11"/>
              <w:rPr>
                <w:sz w:val="21"/>
              </w:rPr>
            </w:pPr>
            <w:r>
              <w:rPr>
                <w:spacing w:val="-10"/>
                <w:sz w:val="21"/>
              </w:rPr>
              <w:t>0</w:t>
            </w:r>
          </w:p>
        </w:tc>
        <w:tc>
          <w:tcPr>
            <w:tcW w:w="1656" w:type="dxa"/>
          </w:tcPr>
          <w:p w14:paraId="358487F8" w14:textId="77777777" w:rsidR="00AD1340" w:rsidRDefault="0050760C">
            <w:pPr>
              <w:pStyle w:val="TableParagraph"/>
              <w:spacing w:line="239" w:lineRule="exact"/>
              <w:ind w:left="25" w:right="11"/>
              <w:rPr>
                <w:sz w:val="21"/>
              </w:rPr>
            </w:pPr>
            <w:r>
              <w:rPr>
                <w:spacing w:val="-10"/>
                <w:sz w:val="21"/>
              </w:rPr>
              <w:t>0</w:t>
            </w:r>
          </w:p>
        </w:tc>
        <w:tc>
          <w:tcPr>
            <w:tcW w:w="2064" w:type="dxa"/>
          </w:tcPr>
          <w:p w14:paraId="3860F4DC" w14:textId="77777777" w:rsidR="00AD1340" w:rsidRDefault="0050760C">
            <w:pPr>
              <w:pStyle w:val="TableParagraph"/>
              <w:spacing w:line="239" w:lineRule="exact"/>
              <w:ind w:left="25" w:right="11"/>
              <w:rPr>
                <w:sz w:val="21"/>
              </w:rPr>
            </w:pPr>
            <w:r>
              <w:rPr>
                <w:spacing w:val="-10"/>
                <w:sz w:val="21"/>
              </w:rPr>
              <w:t>0</w:t>
            </w:r>
          </w:p>
        </w:tc>
      </w:tr>
      <w:tr w:rsidR="00AD1340" w14:paraId="72B1C81C" w14:textId="77777777">
        <w:trPr>
          <w:trHeight w:val="272"/>
        </w:trPr>
        <w:tc>
          <w:tcPr>
            <w:tcW w:w="2160" w:type="dxa"/>
          </w:tcPr>
          <w:p w14:paraId="29A8C794" w14:textId="77777777" w:rsidR="00AD1340" w:rsidRDefault="0050760C">
            <w:pPr>
              <w:pStyle w:val="TableParagraph"/>
              <w:ind w:left="24"/>
              <w:rPr>
                <w:sz w:val="21"/>
              </w:rPr>
            </w:pPr>
            <w:r>
              <w:rPr>
                <w:spacing w:val="-2"/>
                <w:sz w:val="21"/>
              </w:rPr>
              <w:t>Total</w:t>
            </w:r>
          </w:p>
        </w:tc>
        <w:tc>
          <w:tcPr>
            <w:tcW w:w="1536" w:type="dxa"/>
          </w:tcPr>
          <w:p w14:paraId="4AFD37C8" w14:textId="77777777" w:rsidR="00AD1340" w:rsidRDefault="0050760C">
            <w:pPr>
              <w:pStyle w:val="TableParagraph"/>
              <w:ind w:left="25" w:right="13"/>
              <w:rPr>
                <w:sz w:val="21"/>
              </w:rPr>
            </w:pPr>
            <w:r>
              <w:rPr>
                <w:spacing w:val="-2"/>
                <w:sz w:val="21"/>
              </w:rPr>
              <w:t>1.216.624</w:t>
            </w:r>
          </w:p>
        </w:tc>
        <w:tc>
          <w:tcPr>
            <w:tcW w:w="1656" w:type="dxa"/>
          </w:tcPr>
          <w:p w14:paraId="6F51C447" w14:textId="77777777" w:rsidR="00AD1340" w:rsidRDefault="0050760C">
            <w:pPr>
              <w:pStyle w:val="TableParagraph"/>
              <w:ind w:left="25" w:right="12"/>
              <w:rPr>
                <w:sz w:val="21"/>
              </w:rPr>
            </w:pPr>
            <w:r>
              <w:rPr>
                <w:spacing w:val="-2"/>
                <w:sz w:val="21"/>
              </w:rPr>
              <w:t>670.309</w:t>
            </w:r>
          </w:p>
        </w:tc>
        <w:tc>
          <w:tcPr>
            <w:tcW w:w="2064" w:type="dxa"/>
          </w:tcPr>
          <w:p w14:paraId="2EE3C2B8" w14:textId="77777777" w:rsidR="00AD1340" w:rsidRDefault="0050760C">
            <w:pPr>
              <w:pStyle w:val="TableParagraph"/>
              <w:ind w:left="25" w:right="12"/>
              <w:rPr>
                <w:sz w:val="21"/>
              </w:rPr>
            </w:pPr>
            <w:r>
              <w:rPr>
                <w:spacing w:val="-2"/>
                <w:sz w:val="21"/>
              </w:rPr>
              <w:t>1.886.933</w:t>
            </w:r>
          </w:p>
        </w:tc>
      </w:tr>
    </w:tbl>
    <w:p w14:paraId="2956CE03" w14:textId="77777777" w:rsidR="00AD1340" w:rsidRDefault="0050760C">
      <w:pPr>
        <w:pStyle w:val="BodyText"/>
        <w:spacing w:before="188"/>
        <w:ind w:left="1191"/>
      </w:pPr>
      <w:r>
        <w:t xml:space="preserve">Globalement, l'impact de l'aéroport pour le scénario BAC_0-3-0-0 </w:t>
      </w:r>
      <w:r>
        <w:rPr>
          <w:spacing w:val="-5"/>
        </w:rPr>
        <w:t>:</w:t>
      </w:r>
    </w:p>
    <w:p w14:paraId="022A1C0A" w14:textId="77777777" w:rsidR="00AD1340" w:rsidRDefault="0050760C">
      <w:pPr>
        <w:pStyle w:val="ListParagraph"/>
        <w:numPr>
          <w:ilvl w:val="0"/>
          <w:numId w:val="2"/>
        </w:numPr>
        <w:tabs>
          <w:tab w:val="left" w:pos="1911"/>
        </w:tabs>
        <w:spacing w:before="29" w:line="259" w:lineRule="auto"/>
        <w:ind w:right="332"/>
        <w:jc w:val="left"/>
        <w:rPr>
          <w:sz w:val="20"/>
        </w:rPr>
      </w:pPr>
      <w:r>
        <w:rPr>
          <w:sz w:val="20"/>
        </w:rPr>
        <w:t>Dans l'État de référence sans aéroport, la concentration maximale (absolue) = 1 076 particules/cm</w:t>
      </w:r>
      <w:r>
        <w:rPr>
          <w:sz w:val="20"/>
          <w:vertAlign w:val="superscript"/>
        </w:rPr>
        <w:t>3</w:t>
      </w:r>
      <w:r>
        <w:rPr>
          <w:sz w:val="20"/>
        </w:rPr>
        <w:t xml:space="preserve"> . Le nombre de personnes vivant dans un endroit où la concentration absolue &gt;</w:t>
      </w:r>
    </w:p>
    <w:p w14:paraId="24826208" w14:textId="77777777" w:rsidR="00AD1340" w:rsidRDefault="0050760C">
      <w:pPr>
        <w:pStyle w:val="BodyText"/>
        <w:spacing w:before="1"/>
        <w:ind w:left="1911"/>
      </w:pPr>
      <w:r>
        <w:t>20 000 particules/cm</w:t>
      </w:r>
      <w:r>
        <w:rPr>
          <w:vertAlign w:val="superscript"/>
        </w:rPr>
        <w:t>3</w:t>
      </w:r>
      <w:r>
        <w:t xml:space="preserve"> (y compris l'influence de l'aéroport) est de </w:t>
      </w:r>
      <w:r>
        <w:rPr>
          <w:spacing w:val="-2"/>
        </w:rPr>
        <w:t>4 958.</w:t>
      </w:r>
    </w:p>
    <w:p w14:paraId="38F7A1CE" w14:textId="77777777" w:rsidR="00AD1340" w:rsidRDefault="0050760C">
      <w:pPr>
        <w:pStyle w:val="ListParagraph"/>
        <w:numPr>
          <w:ilvl w:val="0"/>
          <w:numId w:val="2"/>
        </w:numPr>
        <w:tabs>
          <w:tab w:val="left" w:pos="1911"/>
        </w:tabs>
        <w:spacing w:before="29"/>
        <w:jc w:val="left"/>
        <w:rPr>
          <w:sz w:val="20"/>
        </w:rPr>
      </w:pPr>
      <w:r>
        <w:rPr>
          <w:sz w:val="20"/>
        </w:rPr>
        <w:t>127 6</w:t>
      </w:r>
      <w:r>
        <w:rPr>
          <w:sz w:val="20"/>
        </w:rPr>
        <w:t>35 personnes subissent une contribution &gt; 2 500 particules/cm</w:t>
      </w:r>
      <w:r>
        <w:rPr>
          <w:sz w:val="20"/>
          <w:vertAlign w:val="superscript"/>
        </w:rPr>
        <w:t>3</w:t>
      </w:r>
      <w:r>
        <w:rPr>
          <w:sz w:val="20"/>
        </w:rPr>
        <w:t xml:space="preserve"> par l'</w:t>
      </w:r>
      <w:r>
        <w:rPr>
          <w:spacing w:val="-2"/>
          <w:sz w:val="20"/>
        </w:rPr>
        <w:t>aéroport.</w:t>
      </w:r>
    </w:p>
    <w:p w14:paraId="0F071E9A" w14:textId="77777777" w:rsidR="00AD1340" w:rsidRDefault="00AD1340">
      <w:pPr>
        <w:pStyle w:val="BodyText"/>
      </w:pPr>
    </w:p>
    <w:p w14:paraId="1F2DA75B" w14:textId="77777777" w:rsidR="00AD1340" w:rsidRDefault="00AD1340">
      <w:pPr>
        <w:pStyle w:val="BodyText"/>
        <w:spacing w:before="115"/>
      </w:pPr>
    </w:p>
    <w:p w14:paraId="357A0462" w14:textId="77777777" w:rsidR="00AD1340" w:rsidRDefault="0050760C">
      <w:pPr>
        <w:ind w:left="1191"/>
        <w:jc w:val="both"/>
        <w:rPr>
          <w:i/>
          <w:sz w:val="20"/>
        </w:rPr>
      </w:pPr>
      <w:r>
        <w:rPr>
          <w:noProof/>
        </w:rPr>
        <w:drawing>
          <wp:anchor distT="0" distB="0" distL="0" distR="0" simplePos="0" relativeHeight="15866368" behindDoc="0" locked="0" layoutInCell="1" allowOverlap="1" wp14:anchorId="7B113374" wp14:editId="5DEFD749">
            <wp:simplePos x="0" y="0"/>
            <wp:positionH relativeFrom="page">
              <wp:posOffset>943366</wp:posOffset>
            </wp:positionH>
            <wp:positionV relativeFrom="paragraph">
              <wp:posOffset>39632</wp:posOffset>
            </wp:positionV>
            <wp:extent cx="339079" cy="84461"/>
            <wp:effectExtent l="0" t="0" r="0" b="0"/>
            <wp:wrapNone/>
            <wp:docPr id="510" name="Image 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0" name="Image 510"/>
                    <pic:cNvPicPr/>
                  </pic:nvPicPr>
                  <pic:blipFill>
                    <a:blip r:embed="rId352" cstate="print"/>
                    <a:stretch>
                      <a:fillRect/>
                    </a:stretch>
                  </pic:blipFill>
                  <pic:spPr>
                    <a:xfrm>
                      <a:off x="0" y="0"/>
                      <a:ext cx="339079" cy="84461"/>
                    </a:xfrm>
                    <a:prstGeom prst="rect">
                      <a:avLst/>
                    </a:prstGeom>
                  </pic:spPr>
                </pic:pic>
              </a:graphicData>
            </a:graphic>
          </wp:anchor>
        </w:drawing>
      </w:r>
      <w:r>
        <w:rPr>
          <w:i/>
          <w:color w:val="005B82"/>
          <w:spacing w:val="-2"/>
          <w:sz w:val="20"/>
        </w:rPr>
        <w:t>Autres polluants (CO, benzène, naphtalène)</w:t>
      </w:r>
    </w:p>
    <w:p w14:paraId="2506F187" w14:textId="77777777" w:rsidR="00AD1340" w:rsidRDefault="0050760C">
      <w:pPr>
        <w:pStyle w:val="BodyText"/>
        <w:spacing w:before="140" w:line="259" w:lineRule="auto"/>
        <w:ind w:left="1191" w:right="332"/>
        <w:jc w:val="both"/>
      </w:pPr>
      <w:r>
        <w:t>Sur la base de la modélisation du scénario BAC_0-3-0-0, il apparaît que la contribution de l'</w:t>
      </w:r>
      <w:r>
        <w:rPr>
          <w:spacing w:val="-1"/>
        </w:rPr>
        <w:t xml:space="preserve">aéroport </w:t>
      </w:r>
      <w:r>
        <w:t>à ces polluants est négligeable, c'est-à-dire que la contribution à chaque endroit en dehors de la zone du projet est inférieure à 1 % par rapport à la norme de qualité de l'air correspondante (score d'impact 0).</w:t>
      </w:r>
    </w:p>
    <w:p w14:paraId="166C9E4A" w14:textId="77777777" w:rsidR="00AD1340" w:rsidRDefault="00AD1340">
      <w:pPr>
        <w:spacing w:line="259" w:lineRule="auto"/>
        <w:jc w:val="both"/>
        <w:sectPr w:rsidR="00AD1340">
          <w:pgSz w:w="11910" w:h="16840"/>
          <w:pgMar w:top="1740" w:right="800" w:bottom="1040" w:left="1360" w:header="748" w:footer="852" w:gutter="0"/>
          <w:cols w:space="720"/>
        </w:sectPr>
      </w:pPr>
    </w:p>
    <w:p w14:paraId="600132FB" w14:textId="77777777" w:rsidR="00AD1340" w:rsidRDefault="0050760C">
      <w:pPr>
        <w:pStyle w:val="Heading4"/>
        <w:spacing w:before="90"/>
        <w:ind w:left="1191"/>
      </w:pPr>
      <w:r>
        <w:rPr>
          <w:noProof/>
        </w:rPr>
        <w:lastRenderedPageBreak/>
        <w:drawing>
          <wp:anchor distT="0" distB="0" distL="0" distR="0" simplePos="0" relativeHeight="15867392" behindDoc="0" locked="0" layoutInCell="1" allowOverlap="1" wp14:anchorId="5522FCE3" wp14:editId="3A4C637C">
            <wp:simplePos x="0" y="0"/>
            <wp:positionH relativeFrom="page">
              <wp:posOffset>943369</wp:posOffset>
            </wp:positionH>
            <wp:positionV relativeFrom="paragraph">
              <wp:posOffset>98763</wp:posOffset>
            </wp:positionV>
            <wp:extent cx="247636" cy="83017"/>
            <wp:effectExtent l="0" t="0" r="0" b="0"/>
            <wp:wrapNone/>
            <wp:docPr id="511" name="Imag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1" name="Image 511"/>
                    <pic:cNvPicPr/>
                  </pic:nvPicPr>
                  <pic:blipFill>
                    <a:blip r:embed="rId353" cstate="print"/>
                    <a:stretch>
                      <a:fillRect/>
                    </a:stretch>
                  </pic:blipFill>
                  <pic:spPr>
                    <a:xfrm>
                      <a:off x="0" y="0"/>
                      <a:ext cx="247636" cy="83017"/>
                    </a:xfrm>
                    <a:prstGeom prst="rect">
                      <a:avLst/>
                    </a:prstGeom>
                  </pic:spPr>
                </pic:pic>
              </a:graphicData>
            </a:graphic>
          </wp:anchor>
        </w:drawing>
      </w:r>
      <w:bookmarkStart w:id="27" w:name="_bookmark27"/>
      <w:bookmarkEnd w:id="27"/>
      <w:r>
        <w:rPr>
          <w:color w:val="005B82"/>
        </w:rPr>
        <w:t>Effets du scénario futur</w:t>
      </w:r>
      <w:r>
        <w:rPr>
          <w:color w:val="005B82"/>
        </w:rPr>
        <w:t xml:space="preserve"> de l'aéroport 2032 (scénario BAC 1-3-0-0_2025</w:t>
      </w:r>
      <w:r>
        <w:rPr>
          <w:color w:val="005B82"/>
          <w:spacing w:val="-2"/>
        </w:rPr>
        <w:t>)</w:t>
      </w:r>
    </w:p>
    <w:p w14:paraId="290DA692" w14:textId="77777777" w:rsidR="00AD1340" w:rsidRDefault="0050760C">
      <w:pPr>
        <w:spacing w:before="139"/>
        <w:ind w:left="1191"/>
        <w:rPr>
          <w:i/>
          <w:sz w:val="13"/>
        </w:rPr>
      </w:pPr>
      <w:r>
        <w:rPr>
          <w:noProof/>
        </w:rPr>
        <w:drawing>
          <wp:anchor distT="0" distB="0" distL="0" distR="0" simplePos="0" relativeHeight="15867904" behindDoc="0" locked="0" layoutInCell="1" allowOverlap="1" wp14:anchorId="1F916FC7" wp14:editId="2979F611">
            <wp:simplePos x="0" y="0"/>
            <wp:positionH relativeFrom="page">
              <wp:posOffset>943407</wp:posOffset>
            </wp:positionH>
            <wp:positionV relativeFrom="paragraph">
              <wp:posOffset>130424</wp:posOffset>
            </wp:positionV>
            <wp:extent cx="337514" cy="83017"/>
            <wp:effectExtent l="0" t="0" r="0" b="0"/>
            <wp:wrapNone/>
            <wp:docPr id="512" name="Image 5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2" name="Image 512"/>
                    <pic:cNvPicPr/>
                  </pic:nvPicPr>
                  <pic:blipFill>
                    <a:blip r:embed="rId354" cstate="print"/>
                    <a:stretch>
                      <a:fillRect/>
                    </a:stretch>
                  </pic:blipFill>
                  <pic:spPr>
                    <a:xfrm>
                      <a:off x="0" y="0"/>
                      <a:ext cx="337514" cy="83017"/>
                    </a:xfrm>
                    <a:prstGeom prst="rect">
                      <a:avLst/>
                    </a:prstGeom>
                  </pic:spPr>
                </pic:pic>
              </a:graphicData>
            </a:graphic>
          </wp:anchor>
        </w:drawing>
      </w:r>
      <w:r>
        <w:rPr>
          <w:i/>
          <w:color w:val="005B82"/>
          <w:spacing w:val="-5"/>
          <w:sz w:val="13"/>
        </w:rPr>
        <w:t>NO2</w:t>
      </w:r>
    </w:p>
    <w:p w14:paraId="0BBBEB49" w14:textId="77777777" w:rsidR="00AD1340" w:rsidRDefault="0050760C">
      <w:pPr>
        <w:pStyle w:val="BodyText"/>
        <w:spacing w:before="138"/>
        <w:ind w:left="1191"/>
      </w:pPr>
      <w:r>
        <w:rPr>
          <w:spacing w:val="-2"/>
          <w:position w:val="1"/>
          <w:u w:val="single"/>
        </w:rPr>
        <w:t>Moyenne annuelle absolue des émissions de NO2</w:t>
      </w:r>
    </w:p>
    <w:p w14:paraId="433E047E" w14:textId="77777777" w:rsidR="00AD1340" w:rsidRDefault="0050760C">
      <w:pPr>
        <w:pStyle w:val="BodyText"/>
        <w:spacing w:before="11"/>
        <w:rPr>
          <w:sz w:val="13"/>
        </w:rPr>
      </w:pPr>
      <w:r>
        <w:rPr>
          <w:noProof/>
        </w:rPr>
        <mc:AlternateContent>
          <mc:Choice Requires="wpg">
            <w:drawing>
              <wp:anchor distT="0" distB="0" distL="0" distR="0" simplePos="0" relativeHeight="487726080" behindDoc="1" locked="0" layoutInCell="1" allowOverlap="1" wp14:anchorId="46E1BCAC" wp14:editId="5D0FEBCC">
                <wp:simplePos x="0" y="0"/>
                <wp:positionH relativeFrom="page">
                  <wp:posOffset>1629473</wp:posOffset>
                </wp:positionH>
                <wp:positionV relativeFrom="paragraph">
                  <wp:posOffset>123919</wp:posOffset>
                </wp:positionV>
                <wp:extent cx="5097780" cy="3597275"/>
                <wp:effectExtent l="0" t="0" r="0" b="0"/>
                <wp:wrapTopAndBottom/>
                <wp:docPr id="513"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7780" cy="3597275"/>
                          <a:chOff x="0" y="0"/>
                          <a:chExt cx="5097780" cy="3597275"/>
                        </a:xfrm>
                      </wpg:grpSpPr>
                      <pic:pic xmlns:pic="http://schemas.openxmlformats.org/drawingml/2006/picture">
                        <pic:nvPicPr>
                          <pic:cNvPr id="514" name="Image 514"/>
                          <pic:cNvPicPr/>
                        </pic:nvPicPr>
                        <pic:blipFill>
                          <a:blip r:embed="rId355" cstate="print"/>
                          <a:stretch>
                            <a:fillRect/>
                          </a:stretch>
                        </pic:blipFill>
                        <pic:spPr>
                          <a:xfrm>
                            <a:off x="9461" y="9588"/>
                            <a:ext cx="5008907" cy="3537330"/>
                          </a:xfrm>
                          <a:prstGeom prst="rect">
                            <a:avLst/>
                          </a:prstGeom>
                        </pic:spPr>
                      </pic:pic>
                      <wps:wsp>
                        <wps:cNvPr id="515" name="Graphic 515"/>
                        <wps:cNvSpPr/>
                        <wps:spPr>
                          <a:xfrm>
                            <a:off x="4762" y="4762"/>
                            <a:ext cx="5088255" cy="3587750"/>
                          </a:xfrm>
                          <a:custGeom>
                            <a:avLst/>
                            <a:gdLst/>
                            <a:ahLst/>
                            <a:cxnLst/>
                            <a:rect l="l" t="t" r="r" b="b"/>
                            <a:pathLst>
                              <a:path w="5088255" h="3587750">
                                <a:moveTo>
                                  <a:pt x="0" y="3587750"/>
                                </a:moveTo>
                                <a:lnTo>
                                  <a:pt x="5088000" y="3587750"/>
                                </a:lnTo>
                                <a:lnTo>
                                  <a:pt x="5088000" y="0"/>
                                </a:lnTo>
                                <a:lnTo>
                                  <a:pt x="0" y="0"/>
                                </a:lnTo>
                                <a:lnTo>
                                  <a:pt x="0" y="35877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CC0C618" id="Group 513" o:spid="_x0000_s1026" style="position:absolute;margin-left:128.3pt;margin-top:9.75pt;width:401.4pt;height:283.25pt;z-index:-15590400;mso-wrap-distance-left:0;mso-wrap-distance-right:0;mso-position-horizontal-relative:page" coordsize="50977,35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">
                <v:shape id="Image 514" o:spid="_x0000_s1027" type="#_x0000_t75" style="position:absolute;left:94;top:95;width:50089;height:35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">
                  <v:imagedata r:id="rId356" o:title=""/>
                </v:shape>
                <v:shape id="Graphic 515" o:spid="_x0000_s1028" style="position:absolute;left:47;top:47;width:50883;height:35878;visibility:visible;mso-wrap-style:square;v-text-anchor:top" coordsize="5088255,358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" path="m,3587750r5088000,l5088000,,,,,3587750xe" filled="f">
                  <v:path arrowok="t"/>
                </v:shape>
                <w10:wrap type="topAndBottom" anchorx="page"/>
              </v:group>
            </w:pict>
          </mc:Fallback>
        </mc:AlternateContent>
      </w:r>
    </w:p>
    <w:p w14:paraId="3D3F3FB9" w14:textId="77777777" w:rsidR="00AD1340" w:rsidRDefault="0050760C">
      <w:pPr>
        <w:spacing w:before="202" w:line="237" w:lineRule="auto"/>
        <w:ind w:left="1191" w:right="330"/>
        <w:jc w:val="both"/>
        <w:rPr>
          <w:i/>
          <w:sz w:val="18"/>
        </w:rPr>
      </w:pPr>
      <w:r>
        <w:rPr>
          <w:i/>
          <w:color w:val="005B82"/>
          <w:position w:val="2"/>
          <w:sz w:val="18"/>
        </w:rPr>
        <w:t xml:space="preserve">Figure 7-23 Conditions (modélisées) (BAC_1-3-0-0_2025) incluant la moyenne annuelle de NO2 </w:t>
      </w:r>
      <w:r>
        <w:rPr>
          <w:i/>
          <w:color w:val="005B82"/>
          <w:sz w:val="18"/>
        </w:rPr>
        <w:t>(concentrations absolues) de l'</w:t>
      </w:r>
      <w:r>
        <w:rPr>
          <w:i/>
          <w:color w:val="005B82"/>
          <w:position w:val="2"/>
          <w:sz w:val="18"/>
        </w:rPr>
        <w:t>aéroport mbt</w:t>
      </w:r>
    </w:p>
    <w:p w14:paraId="3E7C6FE7" w14:textId="77777777" w:rsidR="00AD1340" w:rsidRDefault="0050760C">
      <w:pPr>
        <w:pStyle w:val="BodyText"/>
        <w:spacing w:before="202" w:line="259" w:lineRule="auto"/>
        <w:ind w:left="1191" w:right="336"/>
        <w:jc w:val="both"/>
      </w:pPr>
      <w:r>
        <w:t>En comparant avec BA</w:t>
      </w:r>
      <w:r>
        <w:t xml:space="preserve">C_0-1-0-0 (voir </w:t>
      </w:r>
      <w:hyperlink w:anchor="_bookmark19" w:history="1">
        <w:r>
          <w:t>figure 7-8</w:t>
        </w:r>
      </w:hyperlink>
      <w:r>
        <w:t>), on peut certainement noter une amélioration globale de la qualité de l'air, à la fois sur l'ensemble du territoire et, plus spécifiquement, le long des routes.</w:t>
      </w:r>
    </w:p>
    <w:p w14:paraId="46DDC6A3" w14:textId="77777777" w:rsidR="00AD1340" w:rsidRDefault="00AD1340">
      <w:pPr>
        <w:pStyle w:val="BodyText"/>
        <w:spacing w:before="17"/>
      </w:pPr>
    </w:p>
    <w:p w14:paraId="451A2D43" w14:textId="77777777" w:rsidR="00AD1340" w:rsidRDefault="0050760C">
      <w:pPr>
        <w:pStyle w:val="BodyText"/>
        <w:spacing w:before="1" w:line="254" w:lineRule="auto"/>
        <w:ind w:left="1191" w:right="335"/>
        <w:jc w:val="both"/>
      </w:pPr>
      <w:r>
        <w:rPr>
          <w:position w:val="1"/>
          <w:u w:val="single"/>
        </w:rPr>
        <w:t>S</w:t>
      </w:r>
      <w:r>
        <w:rPr>
          <w:position w:val="1"/>
          <w:u w:val="single"/>
        </w:rPr>
        <w:t xml:space="preserve">ur la carte des différences de NO2 </w:t>
      </w:r>
      <w:r>
        <w:rPr>
          <w:position w:val="1"/>
        </w:rPr>
        <w:t xml:space="preserve">par rapport à la situation de référence (c'est-à-dire sans aéroport), il y a des </w:t>
      </w:r>
      <w:r>
        <w:t xml:space="preserve">effets </w:t>
      </w:r>
      <w:r>
        <w:rPr>
          <w:position w:val="1"/>
        </w:rPr>
        <w:t xml:space="preserve">significatifs </w:t>
      </w:r>
      <w:r>
        <w:t>sur l'air selon le cadre de signification (rouge (-2) et rouge foncé (-3) pour les effets négatifs).</w:t>
      </w:r>
    </w:p>
    <w:p w14:paraId="18473936" w14:textId="77777777" w:rsidR="00AD1340" w:rsidRDefault="00AD1340">
      <w:pPr>
        <w:spacing w:line="254" w:lineRule="auto"/>
        <w:jc w:val="both"/>
        <w:sectPr w:rsidR="00AD1340">
          <w:pgSz w:w="11910" w:h="16840"/>
          <w:pgMar w:top="1740" w:right="800" w:bottom="1040" w:left="1360" w:header="748" w:footer="852" w:gutter="0"/>
          <w:cols w:space="720"/>
        </w:sectPr>
      </w:pPr>
    </w:p>
    <w:p w14:paraId="7F6A863C" w14:textId="77777777" w:rsidR="00AD1340" w:rsidRDefault="00AD1340">
      <w:pPr>
        <w:pStyle w:val="BodyText"/>
        <w:spacing w:before="6"/>
        <w:rPr>
          <w:sz w:val="8"/>
        </w:rPr>
      </w:pPr>
    </w:p>
    <w:p w14:paraId="34AC9FC9" w14:textId="77777777" w:rsidR="00AD1340" w:rsidRDefault="0050760C">
      <w:pPr>
        <w:pStyle w:val="BodyText"/>
        <w:ind w:left="1205"/>
      </w:pPr>
      <w:r>
        <w:rPr>
          <w:noProof/>
        </w:rPr>
        <mc:AlternateContent>
          <mc:Choice Requires="wpg">
            <w:drawing>
              <wp:inline distT="0" distB="0" distL="0" distR="0" wp14:anchorId="46D5DEBB" wp14:editId="15CE7BCF">
                <wp:extent cx="5146675" cy="3592195"/>
                <wp:effectExtent l="0" t="0" r="0" b="8254"/>
                <wp:docPr id="516" name="Group 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6675" cy="3592195"/>
                          <a:chOff x="0" y="0"/>
                          <a:chExt cx="5146675" cy="3592195"/>
                        </a:xfrm>
                      </wpg:grpSpPr>
                      <pic:pic xmlns:pic="http://schemas.openxmlformats.org/drawingml/2006/picture">
                        <pic:nvPicPr>
                          <pic:cNvPr id="517" name="Image 517"/>
                          <pic:cNvPicPr/>
                        </pic:nvPicPr>
                        <pic:blipFill>
                          <a:blip r:embed="rId357" cstate="print"/>
                          <a:stretch>
                            <a:fillRect/>
                          </a:stretch>
                        </pic:blipFill>
                        <pic:spPr>
                          <a:xfrm>
                            <a:off x="9461" y="9588"/>
                            <a:ext cx="5127624" cy="3573144"/>
                          </a:xfrm>
                          <a:prstGeom prst="rect">
                            <a:avLst/>
                          </a:prstGeom>
                        </pic:spPr>
                      </pic:pic>
                      <wps:wsp>
                        <wps:cNvPr id="518" name="Graphic 518"/>
                        <wps:cNvSpPr/>
                        <wps:spPr>
                          <a:xfrm>
                            <a:off x="4762" y="4762"/>
                            <a:ext cx="5137150" cy="3582670"/>
                          </a:xfrm>
                          <a:custGeom>
                            <a:avLst/>
                            <a:gdLst/>
                            <a:ahLst/>
                            <a:cxnLst/>
                            <a:rect l="l" t="t" r="r" b="b"/>
                            <a:pathLst>
                              <a:path w="5137150" h="3582670">
                                <a:moveTo>
                                  <a:pt x="0" y="3582670"/>
                                </a:moveTo>
                                <a:lnTo>
                                  <a:pt x="5137150" y="3582670"/>
                                </a:lnTo>
                                <a:lnTo>
                                  <a:pt x="5137150" y="0"/>
                                </a:lnTo>
                                <a:lnTo>
                                  <a:pt x="0" y="0"/>
                                </a:lnTo>
                                <a:lnTo>
                                  <a:pt x="0" y="358267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C287FA8" id="Group 516" o:spid="_x0000_s1026" style="width:405.25pt;height:282.85pt;mso-position-horizontal-relative:char;mso-position-vertical-relative:line" coordsize="51466,35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">
                <v:shape id="Image 517" o:spid="_x0000_s1027" type="#_x0000_t75" style="position:absolute;left:94;top:95;width:51276;height:35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">
                  <v:imagedata r:id="rId358" o:title=""/>
                </v:shape>
                <v:shape id="Graphic 518" o:spid="_x0000_s1028" style="position:absolute;left:47;top:47;width:51372;height:35827;visibility:visible;mso-wrap-style:square;v-text-anchor:top" coordsize="5137150,358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" path="m,3582670r5137150,l5137150,,,,,3582670xe" filled="f">
                  <v:path arrowok="t"/>
                </v:shape>
                <w10:anchorlock/>
              </v:group>
            </w:pict>
          </mc:Fallback>
        </mc:AlternateContent>
      </w:r>
    </w:p>
    <w:p w14:paraId="5D7AC2C0" w14:textId="77777777" w:rsidR="00AD1340" w:rsidRDefault="0050760C">
      <w:pPr>
        <w:pStyle w:val="BodyText"/>
        <w:spacing w:before="6"/>
        <w:rPr>
          <w:sz w:val="13"/>
        </w:rPr>
      </w:pPr>
      <w:r>
        <w:rPr>
          <w:noProof/>
        </w:rPr>
        <mc:AlternateContent>
          <mc:Choice Requires="wpg">
            <w:drawing>
              <wp:anchor distT="0" distB="0" distL="0" distR="0" simplePos="0" relativeHeight="487728128" behindDoc="1" locked="0" layoutInCell="1" allowOverlap="1" wp14:anchorId="2D707FCE" wp14:editId="4FE3BFE0">
                <wp:simplePos x="0" y="0"/>
                <wp:positionH relativeFrom="page">
                  <wp:posOffset>1629473</wp:posOffset>
                </wp:positionH>
                <wp:positionV relativeFrom="paragraph">
                  <wp:posOffset>120586</wp:posOffset>
                </wp:positionV>
                <wp:extent cx="5166360" cy="3598545"/>
                <wp:effectExtent l="0" t="0" r="0" b="0"/>
                <wp:wrapTopAndBottom/>
                <wp:docPr id="519"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66360" cy="3598545"/>
                          <a:chOff x="0" y="0"/>
                          <a:chExt cx="5166360" cy="3598545"/>
                        </a:xfrm>
                      </wpg:grpSpPr>
                      <pic:pic xmlns:pic="http://schemas.openxmlformats.org/drawingml/2006/picture">
                        <pic:nvPicPr>
                          <pic:cNvPr id="520" name="Image 520"/>
                          <pic:cNvPicPr/>
                        </pic:nvPicPr>
                        <pic:blipFill>
                          <a:blip r:embed="rId359" cstate="print"/>
                          <a:stretch>
                            <a:fillRect/>
                          </a:stretch>
                        </pic:blipFill>
                        <pic:spPr>
                          <a:xfrm>
                            <a:off x="9461" y="9461"/>
                            <a:ext cx="5146801" cy="3579495"/>
                          </a:xfrm>
                          <a:prstGeom prst="rect">
                            <a:avLst/>
                          </a:prstGeom>
                        </pic:spPr>
                      </pic:pic>
                      <wps:wsp>
                        <wps:cNvPr id="521" name="Graphic 521"/>
                        <wps:cNvSpPr/>
                        <wps:spPr>
                          <a:xfrm>
                            <a:off x="4762" y="4762"/>
                            <a:ext cx="5156835" cy="3589020"/>
                          </a:xfrm>
                          <a:custGeom>
                            <a:avLst/>
                            <a:gdLst/>
                            <a:ahLst/>
                            <a:cxnLst/>
                            <a:rect l="l" t="t" r="r" b="b"/>
                            <a:pathLst>
                              <a:path w="5156835" h="3589020">
                                <a:moveTo>
                                  <a:pt x="0" y="3589020"/>
                                </a:moveTo>
                                <a:lnTo>
                                  <a:pt x="5156327" y="3589020"/>
                                </a:lnTo>
                                <a:lnTo>
                                  <a:pt x="5156327" y="0"/>
                                </a:lnTo>
                                <a:lnTo>
                                  <a:pt x="0" y="0"/>
                                </a:lnTo>
                                <a:lnTo>
                                  <a:pt x="0" y="358902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30DB80B" id="Group 519" o:spid="_x0000_s1026" style="position:absolute;margin-left:128.3pt;margin-top:9.5pt;width:406.8pt;height:283.35pt;z-index:-15588352;mso-wrap-distance-left:0;mso-wrap-distance-right:0;mso-position-horizontal-relative:page" coordsize="51663,359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&#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">
                <v:shape id="Image 520" o:spid="_x0000_s1027" type="#_x0000_t75" style="position:absolute;left:94;top:94;width:51468;height:35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">
                  <v:imagedata r:id="rId360" o:title=""/>
                </v:shape>
                <v:shape id="Graphic 521" o:spid="_x0000_s1028" style="position:absolute;left:47;top:47;width:51568;height:35890;visibility:visible;mso-wrap-style:square;v-text-anchor:top" coordsize="5156835,358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" path="m,3589020r5156327,l5156327,,,,,3589020xe" filled="f">
                  <v:path arrowok="t"/>
                </v:shape>
                <w10:wrap type="topAndBottom" anchorx="page"/>
              </v:group>
            </w:pict>
          </mc:Fallback>
        </mc:AlternateContent>
      </w:r>
    </w:p>
    <w:p w14:paraId="498E2CB2" w14:textId="77777777" w:rsidR="00AD1340" w:rsidRDefault="0050760C">
      <w:pPr>
        <w:spacing w:before="211" w:line="220" w:lineRule="auto"/>
        <w:ind w:left="1191" w:right="303"/>
        <w:rPr>
          <w:i/>
          <w:sz w:val="18"/>
        </w:rPr>
      </w:pPr>
      <w:r>
        <w:rPr>
          <w:i/>
          <w:color w:val="005B82"/>
          <w:position w:val="2"/>
          <w:sz w:val="18"/>
        </w:rPr>
        <w:t>Figure 7-24 Contribution annuelle moyenne du NO2 (en µg/m</w:t>
      </w:r>
      <w:r>
        <w:rPr>
          <w:i/>
          <w:color w:val="005B82"/>
          <w:position w:val="2"/>
          <w:sz w:val="18"/>
          <w:vertAlign w:val="superscript"/>
        </w:rPr>
        <w:t>3</w:t>
      </w:r>
      <w:r>
        <w:rPr>
          <w:i/>
          <w:color w:val="005B82"/>
          <w:position w:val="2"/>
          <w:sz w:val="18"/>
        </w:rPr>
        <w:t xml:space="preserve"> ) (BAC_1-3-0-0_2025) à la qualité de l'air ambiant divisée </w:t>
      </w:r>
      <w:r>
        <w:rPr>
          <w:i/>
          <w:color w:val="005B82"/>
          <w:sz w:val="18"/>
        </w:rPr>
        <w:t>en classes selon le cadre d'évaluation (macro-zone : en haut ; micro-zone : en bas)</w:t>
      </w:r>
    </w:p>
    <w:p w14:paraId="6E55868C" w14:textId="77777777" w:rsidR="00AD1340" w:rsidRDefault="0050760C">
      <w:pPr>
        <w:pStyle w:val="BodyText"/>
        <w:spacing w:before="204" w:line="256" w:lineRule="auto"/>
        <w:ind w:left="1191" w:right="303"/>
      </w:pPr>
      <w:r>
        <w:t>La contribution au point d'impact maximal sur un site conforme au cadre d'évaluation est de 8,35 µg/m</w:t>
      </w:r>
      <w:r>
        <w:rPr>
          <w:vertAlign w:val="superscript"/>
        </w:rPr>
        <w:t>3</w:t>
      </w:r>
      <w:r>
        <w:t xml:space="preserve"> et se situe au nord de l'aéroport, le long de la N21.</w:t>
      </w:r>
    </w:p>
    <w:p w14:paraId="6217998D" w14:textId="77777777" w:rsidR="00AD1340" w:rsidRDefault="00AD1340">
      <w:pPr>
        <w:spacing w:line="256" w:lineRule="auto"/>
        <w:sectPr w:rsidR="00AD1340">
          <w:pgSz w:w="11910" w:h="16840"/>
          <w:pgMar w:top="1740" w:right="800" w:bottom="1040" w:left="1360" w:header="748" w:footer="852" w:gutter="0"/>
          <w:cols w:space="720"/>
        </w:sectPr>
      </w:pPr>
    </w:p>
    <w:p w14:paraId="3E6A9741" w14:textId="77777777" w:rsidR="00AD1340" w:rsidRDefault="0050760C">
      <w:pPr>
        <w:pStyle w:val="BodyText"/>
        <w:spacing w:before="88"/>
        <w:ind w:left="1191"/>
      </w:pPr>
      <w:r>
        <w:rPr>
          <w:u w:val="single"/>
        </w:rPr>
        <w:lastRenderedPageBreak/>
        <w:t xml:space="preserve">D'un point de vue statistique, les </w:t>
      </w:r>
      <w:r>
        <w:t xml:space="preserve">résultats suivants sont </w:t>
      </w:r>
      <w:r>
        <w:rPr>
          <w:spacing w:val="-2"/>
        </w:rPr>
        <w:t>obtenus :</w:t>
      </w:r>
    </w:p>
    <w:p w14:paraId="1A397B12" w14:textId="77777777" w:rsidR="00AD1340" w:rsidRDefault="0050760C">
      <w:pPr>
        <w:pStyle w:val="BodyText"/>
        <w:spacing w:before="180"/>
        <w:ind w:left="1191"/>
      </w:pPr>
      <w:r>
        <w:t>Surface</w:t>
      </w:r>
      <w:r>
        <w:rPr>
          <w:vertAlign w:val="superscript"/>
        </w:rPr>
        <w:t>52</w:t>
      </w:r>
      <w:r>
        <w:t xml:space="preserve"> (en </w:t>
      </w:r>
      <w:r>
        <w:rPr>
          <w:spacing w:val="-4"/>
        </w:rPr>
        <w:t>km )</w:t>
      </w:r>
      <w:r>
        <w:rPr>
          <w:spacing w:val="-4"/>
          <w:vertAlign w:val="superscript"/>
        </w:rPr>
        <w:t>2</w:t>
      </w:r>
    </w:p>
    <w:p w14:paraId="2A332EF1" w14:textId="77777777" w:rsidR="00AD1340" w:rsidRDefault="00AD1340">
      <w:pPr>
        <w:pStyle w:val="BodyText"/>
        <w:spacing w:before="9"/>
        <w:rPr>
          <w:sz w:val="14"/>
        </w:rPr>
      </w:pPr>
    </w:p>
    <w:tbl>
      <w:tblPr>
        <w:tblW w:w="0" w:type="auto"/>
        <w:tblInd w:w="12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4"/>
      </w:tblGrid>
      <w:tr w:rsidR="00AD1340" w14:paraId="19098715" w14:textId="77777777">
        <w:trPr>
          <w:trHeight w:val="573"/>
        </w:trPr>
        <w:tc>
          <w:tcPr>
            <w:tcW w:w="1524" w:type="dxa"/>
          </w:tcPr>
          <w:p w14:paraId="089C9F62" w14:textId="77777777" w:rsidR="00AD1340" w:rsidRDefault="00AD1340">
            <w:pPr>
              <w:pStyle w:val="TableParagraph"/>
              <w:spacing w:before="0" w:line="240" w:lineRule="auto"/>
              <w:jc w:val="left"/>
              <w:rPr>
                <w:rFonts w:ascii="Times New Roman"/>
                <w:sz w:val="20"/>
              </w:rPr>
            </w:pPr>
          </w:p>
        </w:tc>
        <w:tc>
          <w:tcPr>
            <w:tcW w:w="2820" w:type="dxa"/>
            <w:gridSpan w:val="2"/>
          </w:tcPr>
          <w:p w14:paraId="7B9B1F2E" w14:textId="77777777" w:rsidR="00AD1340" w:rsidRDefault="0050760C">
            <w:pPr>
              <w:pStyle w:val="TableParagraph"/>
              <w:spacing w:line="240" w:lineRule="auto"/>
              <w:ind w:right="558"/>
              <w:jc w:val="right"/>
              <w:rPr>
                <w:sz w:val="21"/>
              </w:rPr>
            </w:pPr>
            <w:r>
              <w:rPr>
                <w:spacing w:val="-2"/>
                <w:sz w:val="21"/>
              </w:rPr>
              <w:t>Scénario de référence</w:t>
            </w:r>
          </w:p>
          <w:p w14:paraId="09082AD7" w14:textId="77777777" w:rsidR="00AD1340" w:rsidRDefault="0050760C">
            <w:pPr>
              <w:pStyle w:val="TableParagraph"/>
              <w:spacing w:before="32" w:line="250" w:lineRule="exact"/>
              <w:ind w:right="657"/>
              <w:jc w:val="right"/>
              <w:rPr>
                <w:sz w:val="21"/>
              </w:rPr>
            </w:pPr>
            <w:r>
              <w:rPr>
                <w:spacing w:val="-2"/>
                <w:sz w:val="21"/>
              </w:rPr>
              <w:t>BAC_1000_2025</w:t>
            </w:r>
          </w:p>
        </w:tc>
        <w:tc>
          <w:tcPr>
            <w:tcW w:w="3168" w:type="dxa"/>
            <w:gridSpan w:val="2"/>
          </w:tcPr>
          <w:p w14:paraId="196028CA" w14:textId="77777777" w:rsidR="00AD1340" w:rsidRDefault="0050760C">
            <w:pPr>
              <w:pStyle w:val="TableParagraph"/>
              <w:spacing w:before="158" w:line="240" w:lineRule="auto"/>
              <w:ind w:left="478"/>
              <w:jc w:val="left"/>
              <w:rPr>
                <w:sz w:val="21"/>
              </w:rPr>
            </w:pPr>
            <w:r>
              <w:rPr>
                <w:sz w:val="21"/>
              </w:rPr>
              <w:t xml:space="preserve">Scénario </w:t>
            </w:r>
            <w:r>
              <w:rPr>
                <w:spacing w:val="-2"/>
                <w:sz w:val="21"/>
              </w:rPr>
              <w:t>BAC_1300_2025</w:t>
            </w:r>
          </w:p>
        </w:tc>
      </w:tr>
      <w:tr w:rsidR="00AD1340" w14:paraId="0079AA8E" w14:textId="77777777">
        <w:trPr>
          <w:trHeight w:val="729"/>
        </w:trPr>
        <w:tc>
          <w:tcPr>
            <w:tcW w:w="1524" w:type="dxa"/>
          </w:tcPr>
          <w:p w14:paraId="1D8FDEDD" w14:textId="77777777" w:rsidR="00AD1340" w:rsidRDefault="0050760C">
            <w:pPr>
              <w:pStyle w:val="TableParagraph"/>
              <w:spacing w:before="10" w:line="320" w:lineRule="atLeast"/>
              <w:ind w:left="454" w:hanging="324"/>
              <w:jc w:val="left"/>
              <w:rPr>
                <w:sz w:val="21"/>
              </w:rPr>
            </w:pPr>
            <w:r>
              <w:rPr>
                <w:sz w:val="21"/>
              </w:rPr>
              <w:t xml:space="preserve">Concentration absolue </w:t>
            </w:r>
            <w:r>
              <w:rPr>
                <w:spacing w:val="-2"/>
                <w:sz w:val="21"/>
              </w:rPr>
              <w:t>(µg/m )</w:t>
            </w:r>
            <w:r>
              <w:rPr>
                <w:spacing w:val="-2"/>
                <w:sz w:val="21"/>
                <w:vertAlign w:val="superscript"/>
              </w:rPr>
              <w:t>3</w:t>
            </w:r>
          </w:p>
        </w:tc>
        <w:tc>
          <w:tcPr>
            <w:tcW w:w="1392" w:type="dxa"/>
          </w:tcPr>
          <w:p w14:paraId="33657A89" w14:textId="77777777" w:rsidR="00AD1340" w:rsidRDefault="0050760C">
            <w:pPr>
              <w:pStyle w:val="TableParagraph"/>
              <w:spacing w:before="242" w:line="240" w:lineRule="auto"/>
              <w:ind w:left="63" w:right="3"/>
              <w:rPr>
                <w:sz w:val="21"/>
              </w:rPr>
            </w:pPr>
            <w:r>
              <w:rPr>
                <w:spacing w:val="-2"/>
                <w:sz w:val="21"/>
              </w:rPr>
              <w:t>Bruxelles</w:t>
            </w:r>
          </w:p>
        </w:tc>
        <w:tc>
          <w:tcPr>
            <w:tcW w:w="1428" w:type="dxa"/>
          </w:tcPr>
          <w:p w14:paraId="571AA0BA" w14:textId="77777777" w:rsidR="00AD1340" w:rsidRDefault="0050760C">
            <w:pPr>
              <w:pStyle w:val="TableParagraph"/>
              <w:spacing w:before="242" w:line="240" w:lineRule="auto"/>
              <w:ind w:left="65" w:right="2"/>
              <w:rPr>
                <w:sz w:val="21"/>
              </w:rPr>
            </w:pPr>
            <w:r>
              <w:rPr>
                <w:spacing w:val="-2"/>
                <w:sz w:val="21"/>
              </w:rPr>
              <w:t>Flandre</w:t>
            </w:r>
          </w:p>
        </w:tc>
        <w:tc>
          <w:tcPr>
            <w:tcW w:w="1404" w:type="dxa"/>
          </w:tcPr>
          <w:p w14:paraId="3394D9EF" w14:textId="77777777" w:rsidR="00AD1340" w:rsidRDefault="0050760C">
            <w:pPr>
              <w:pStyle w:val="TableParagraph"/>
              <w:spacing w:before="242" w:line="240" w:lineRule="auto"/>
              <w:ind w:left="64" w:right="16"/>
              <w:rPr>
                <w:sz w:val="21"/>
              </w:rPr>
            </w:pPr>
            <w:r>
              <w:rPr>
                <w:spacing w:val="-2"/>
                <w:sz w:val="21"/>
              </w:rPr>
              <w:t>Bruxelles</w:t>
            </w:r>
          </w:p>
        </w:tc>
        <w:tc>
          <w:tcPr>
            <w:tcW w:w="1764" w:type="dxa"/>
          </w:tcPr>
          <w:p w14:paraId="707981E9" w14:textId="77777777" w:rsidR="00AD1340" w:rsidRDefault="0050760C">
            <w:pPr>
              <w:pStyle w:val="TableParagraph"/>
              <w:spacing w:before="242" w:line="240" w:lineRule="auto"/>
              <w:ind w:left="63" w:right="1"/>
              <w:rPr>
                <w:sz w:val="21"/>
              </w:rPr>
            </w:pPr>
            <w:r>
              <w:rPr>
                <w:spacing w:val="-2"/>
                <w:sz w:val="21"/>
              </w:rPr>
              <w:t>Flandre</w:t>
            </w:r>
          </w:p>
        </w:tc>
      </w:tr>
      <w:tr w:rsidR="00AD1340" w14:paraId="65BF4F11" w14:textId="77777777">
        <w:trPr>
          <w:trHeight w:val="272"/>
        </w:trPr>
        <w:tc>
          <w:tcPr>
            <w:tcW w:w="1524" w:type="dxa"/>
          </w:tcPr>
          <w:p w14:paraId="5690B412" w14:textId="77777777" w:rsidR="00AD1340" w:rsidRDefault="0050760C">
            <w:pPr>
              <w:pStyle w:val="TableParagraph"/>
              <w:ind w:left="65" w:right="4"/>
              <w:rPr>
                <w:sz w:val="21"/>
              </w:rPr>
            </w:pPr>
            <w:r>
              <w:rPr>
                <w:spacing w:val="-5"/>
                <w:sz w:val="21"/>
              </w:rPr>
              <w:t>0-10</w:t>
            </w:r>
          </w:p>
        </w:tc>
        <w:tc>
          <w:tcPr>
            <w:tcW w:w="1392" w:type="dxa"/>
          </w:tcPr>
          <w:p w14:paraId="0858F002" w14:textId="77777777" w:rsidR="00AD1340" w:rsidRDefault="0050760C">
            <w:pPr>
              <w:pStyle w:val="TableParagraph"/>
              <w:ind w:left="63" w:right="2"/>
              <w:rPr>
                <w:sz w:val="21"/>
              </w:rPr>
            </w:pPr>
            <w:r>
              <w:rPr>
                <w:spacing w:val="-5"/>
                <w:sz w:val="21"/>
              </w:rPr>
              <w:t>0,8</w:t>
            </w:r>
          </w:p>
        </w:tc>
        <w:tc>
          <w:tcPr>
            <w:tcW w:w="1428" w:type="dxa"/>
          </w:tcPr>
          <w:p w14:paraId="56FC3705" w14:textId="77777777" w:rsidR="00AD1340" w:rsidRDefault="0050760C">
            <w:pPr>
              <w:pStyle w:val="TableParagraph"/>
              <w:ind w:left="65" w:right="16"/>
              <w:rPr>
                <w:sz w:val="21"/>
              </w:rPr>
            </w:pPr>
            <w:r>
              <w:rPr>
                <w:spacing w:val="-5"/>
                <w:sz w:val="21"/>
              </w:rPr>
              <w:t>0,0</w:t>
            </w:r>
          </w:p>
        </w:tc>
        <w:tc>
          <w:tcPr>
            <w:tcW w:w="1404" w:type="dxa"/>
          </w:tcPr>
          <w:p w14:paraId="24D7A0CC" w14:textId="77777777" w:rsidR="00AD1340" w:rsidRDefault="0050760C">
            <w:pPr>
              <w:pStyle w:val="TableParagraph"/>
              <w:ind w:left="64" w:right="16"/>
              <w:rPr>
                <w:sz w:val="21"/>
              </w:rPr>
            </w:pPr>
            <w:r>
              <w:rPr>
                <w:spacing w:val="-5"/>
                <w:sz w:val="21"/>
              </w:rPr>
              <w:t>0,6</w:t>
            </w:r>
          </w:p>
        </w:tc>
        <w:tc>
          <w:tcPr>
            <w:tcW w:w="1764" w:type="dxa"/>
          </w:tcPr>
          <w:p w14:paraId="7F406DC0" w14:textId="77777777" w:rsidR="00AD1340" w:rsidRDefault="0050760C">
            <w:pPr>
              <w:pStyle w:val="TableParagraph"/>
              <w:ind w:left="62" w:right="14"/>
              <w:rPr>
                <w:sz w:val="21"/>
              </w:rPr>
            </w:pPr>
            <w:r>
              <w:rPr>
                <w:spacing w:val="-5"/>
                <w:sz w:val="21"/>
              </w:rPr>
              <w:t>0,0</w:t>
            </w:r>
          </w:p>
        </w:tc>
      </w:tr>
      <w:tr w:rsidR="00AD1340" w14:paraId="3F3D50B7" w14:textId="77777777">
        <w:trPr>
          <w:trHeight w:val="273"/>
        </w:trPr>
        <w:tc>
          <w:tcPr>
            <w:tcW w:w="1524" w:type="dxa"/>
            <w:tcBorders>
              <w:left w:val="single" w:sz="24" w:space="0" w:color="008000"/>
            </w:tcBorders>
          </w:tcPr>
          <w:p w14:paraId="774923CD" w14:textId="77777777" w:rsidR="00AD1340" w:rsidRDefault="0050760C">
            <w:pPr>
              <w:pStyle w:val="TableParagraph"/>
              <w:spacing w:line="239" w:lineRule="exact"/>
              <w:ind w:left="27" w:right="1"/>
              <w:rPr>
                <w:sz w:val="21"/>
              </w:rPr>
            </w:pPr>
            <w:r>
              <w:rPr>
                <w:spacing w:val="-5"/>
                <w:sz w:val="21"/>
              </w:rPr>
              <w:t>10-16</w:t>
            </w:r>
          </w:p>
        </w:tc>
        <w:tc>
          <w:tcPr>
            <w:tcW w:w="1392" w:type="dxa"/>
          </w:tcPr>
          <w:p w14:paraId="4BEF6D80" w14:textId="77777777" w:rsidR="00AD1340" w:rsidRDefault="0050760C">
            <w:pPr>
              <w:pStyle w:val="TableParagraph"/>
              <w:spacing w:line="239" w:lineRule="exact"/>
              <w:ind w:left="63" w:right="15"/>
              <w:rPr>
                <w:sz w:val="21"/>
              </w:rPr>
            </w:pPr>
            <w:r>
              <w:rPr>
                <w:spacing w:val="-4"/>
                <w:sz w:val="21"/>
              </w:rPr>
              <w:t>35,6</w:t>
            </w:r>
          </w:p>
        </w:tc>
        <w:tc>
          <w:tcPr>
            <w:tcW w:w="1428" w:type="dxa"/>
          </w:tcPr>
          <w:p w14:paraId="3B48B56C" w14:textId="77777777" w:rsidR="00AD1340" w:rsidRDefault="0050760C">
            <w:pPr>
              <w:pStyle w:val="TableParagraph"/>
              <w:spacing w:line="239" w:lineRule="exact"/>
              <w:ind w:left="65" w:right="16"/>
              <w:rPr>
                <w:sz w:val="21"/>
              </w:rPr>
            </w:pPr>
            <w:r>
              <w:rPr>
                <w:spacing w:val="-2"/>
                <w:sz w:val="21"/>
              </w:rPr>
              <w:t>699,5</w:t>
            </w:r>
          </w:p>
        </w:tc>
        <w:tc>
          <w:tcPr>
            <w:tcW w:w="1404" w:type="dxa"/>
          </w:tcPr>
          <w:p w14:paraId="6F64B59E" w14:textId="77777777" w:rsidR="00AD1340" w:rsidRDefault="0050760C">
            <w:pPr>
              <w:pStyle w:val="TableParagraph"/>
              <w:spacing w:line="239" w:lineRule="exact"/>
              <w:ind w:left="64" w:right="4"/>
              <w:rPr>
                <w:sz w:val="21"/>
              </w:rPr>
            </w:pPr>
            <w:r>
              <w:rPr>
                <w:spacing w:val="-4"/>
                <w:sz w:val="21"/>
              </w:rPr>
              <w:t>34,6</w:t>
            </w:r>
          </w:p>
        </w:tc>
        <w:tc>
          <w:tcPr>
            <w:tcW w:w="1764" w:type="dxa"/>
          </w:tcPr>
          <w:p w14:paraId="05984FE2" w14:textId="77777777" w:rsidR="00AD1340" w:rsidRDefault="0050760C">
            <w:pPr>
              <w:pStyle w:val="TableParagraph"/>
              <w:spacing w:line="239" w:lineRule="exact"/>
              <w:ind w:left="62" w:right="14"/>
              <w:rPr>
                <w:sz w:val="21"/>
              </w:rPr>
            </w:pPr>
            <w:r>
              <w:rPr>
                <w:spacing w:val="-2"/>
                <w:sz w:val="21"/>
              </w:rPr>
              <w:t>678,4</w:t>
            </w:r>
          </w:p>
        </w:tc>
      </w:tr>
      <w:tr w:rsidR="00AD1340" w14:paraId="148F7398" w14:textId="77777777">
        <w:trPr>
          <w:trHeight w:val="272"/>
        </w:trPr>
        <w:tc>
          <w:tcPr>
            <w:tcW w:w="1524" w:type="dxa"/>
          </w:tcPr>
          <w:p w14:paraId="2E4E5E7D" w14:textId="77777777" w:rsidR="00AD1340" w:rsidRDefault="0050760C">
            <w:pPr>
              <w:pStyle w:val="TableParagraph"/>
              <w:ind w:left="65" w:right="16"/>
              <w:rPr>
                <w:sz w:val="21"/>
              </w:rPr>
            </w:pPr>
            <w:r>
              <w:rPr>
                <w:spacing w:val="-5"/>
                <w:sz w:val="21"/>
              </w:rPr>
              <w:t>16-20</w:t>
            </w:r>
          </w:p>
        </w:tc>
        <w:tc>
          <w:tcPr>
            <w:tcW w:w="1392" w:type="dxa"/>
          </w:tcPr>
          <w:p w14:paraId="0F8BAB5E" w14:textId="77777777" w:rsidR="00AD1340" w:rsidRDefault="0050760C">
            <w:pPr>
              <w:pStyle w:val="TableParagraph"/>
              <w:ind w:left="63" w:right="15"/>
              <w:rPr>
                <w:sz w:val="21"/>
              </w:rPr>
            </w:pPr>
            <w:r>
              <w:rPr>
                <w:spacing w:val="-4"/>
                <w:sz w:val="21"/>
              </w:rPr>
              <w:t>46,2</w:t>
            </w:r>
          </w:p>
        </w:tc>
        <w:tc>
          <w:tcPr>
            <w:tcW w:w="1428" w:type="dxa"/>
          </w:tcPr>
          <w:p w14:paraId="7C39F356" w14:textId="77777777" w:rsidR="00AD1340" w:rsidRDefault="0050760C">
            <w:pPr>
              <w:pStyle w:val="TableParagraph"/>
              <w:ind w:left="65" w:right="16"/>
              <w:rPr>
                <w:sz w:val="21"/>
              </w:rPr>
            </w:pPr>
            <w:r>
              <w:rPr>
                <w:spacing w:val="-2"/>
                <w:sz w:val="21"/>
              </w:rPr>
              <w:t>104,4</w:t>
            </w:r>
          </w:p>
        </w:tc>
        <w:tc>
          <w:tcPr>
            <w:tcW w:w="1404" w:type="dxa"/>
          </w:tcPr>
          <w:p w14:paraId="5639214D" w14:textId="77777777" w:rsidR="00AD1340" w:rsidRDefault="0050760C">
            <w:pPr>
              <w:pStyle w:val="TableParagraph"/>
              <w:ind w:left="64" w:right="4"/>
              <w:rPr>
                <w:sz w:val="21"/>
              </w:rPr>
            </w:pPr>
            <w:r>
              <w:rPr>
                <w:spacing w:val="-4"/>
                <w:sz w:val="21"/>
              </w:rPr>
              <w:t>45,1</w:t>
            </w:r>
          </w:p>
        </w:tc>
        <w:tc>
          <w:tcPr>
            <w:tcW w:w="1764" w:type="dxa"/>
          </w:tcPr>
          <w:p w14:paraId="68BF78F0" w14:textId="77777777" w:rsidR="00AD1340" w:rsidRDefault="0050760C">
            <w:pPr>
              <w:pStyle w:val="TableParagraph"/>
              <w:ind w:left="62" w:right="14"/>
              <w:rPr>
                <w:sz w:val="21"/>
              </w:rPr>
            </w:pPr>
            <w:r>
              <w:rPr>
                <w:spacing w:val="-2"/>
                <w:sz w:val="21"/>
              </w:rPr>
              <w:t>109,7</w:t>
            </w:r>
          </w:p>
        </w:tc>
      </w:tr>
      <w:tr w:rsidR="00AD1340" w14:paraId="223ACFB6" w14:textId="77777777">
        <w:trPr>
          <w:trHeight w:val="273"/>
        </w:trPr>
        <w:tc>
          <w:tcPr>
            <w:tcW w:w="1524" w:type="dxa"/>
          </w:tcPr>
          <w:p w14:paraId="5E5250FA" w14:textId="77777777" w:rsidR="00AD1340" w:rsidRDefault="0050760C">
            <w:pPr>
              <w:pStyle w:val="TableParagraph"/>
              <w:spacing w:line="239" w:lineRule="exact"/>
              <w:ind w:left="65" w:right="16"/>
              <w:rPr>
                <w:sz w:val="21"/>
              </w:rPr>
            </w:pPr>
            <w:r>
              <w:rPr>
                <w:spacing w:val="-5"/>
                <w:sz w:val="21"/>
              </w:rPr>
              <w:t>20-24</w:t>
            </w:r>
          </w:p>
        </w:tc>
        <w:tc>
          <w:tcPr>
            <w:tcW w:w="1392" w:type="dxa"/>
          </w:tcPr>
          <w:p w14:paraId="16F980F5" w14:textId="77777777" w:rsidR="00AD1340" w:rsidRDefault="0050760C">
            <w:pPr>
              <w:pStyle w:val="TableParagraph"/>
              <w:spacing w:line="239" w:lineRule="exact"/>
              <w:ind w:left="63" w:right="15"/>
              <w:rPr>
                <w:sz w:val="21"/>
              </w:rPr>
            </w:pPr>
            <w:r>
              <w:rPr>
                <w:spacing w:val="-4"/>
                <w:sz w:val="21"/>
              </w:rPr>
              <w:t>55,2</w:t>
            </w:r>
          </w:p>
        </w:tc>
        <w:tc>
          <w:tcPr>
            <w:tcW w:w="1428" w:type="dxa"/>
          </w:tcPr>
          <w:p w14:paraId="7CD4ED53" w14:textId="77777777" w:rsidR="00AD1340" w:rsidRDefault="0050760C">
            <w:pPr>
              <w:pStyle w:val="TableParagraph"/>
              <w:spacing w:line="239" w:lineRule="exact"/>
              <w:ind w:left="65" w:right="4"/>
              <w:rPr>
                <w:sz w:val="21"/>
              </w:rPr>
            </w:pPr>
            <w:r>
              <w:rPr>
                <w:spacing w:val="-4"/>
                <w:sz w:val="21"/>
              </w:rPr>
              <w:t>27,4</w:t>
            </w:r>
          </w:p>
        </w:tc>
        <w:tc>
          <w:tcPr>
            <w:tcW w:w="1404" w:type="dxa"/>
          </w:tcPr>
          <w:p w14:paraId="0FA17D72" w14:textId="77777777" w:rsidR="00AD1340" w:rsidRDefault="0050760C">
            <w:pPr>
              <w:pStyle w:val="TableParagraph"/>
              <w:spacing w:line="239" w:lineRule="exact"/>
              <w:ind w:left="64" w:right="4"/>
              <w:rPr>
                <w:sz w:val="21"/>
              </w:rPr>
            </w:pPr>
            <w:r>
              <w:rPr>
                <w:spacing w:val="-4"/>
                <w:sz w:val="21"/>
              </w:rPr>
              <w:t>55,2</w:t>
            </w:r>
          </w:p>
        </w:tc>
        <w:tc>
          <w:tcPr>
            <w:tcW w:w="1764" w:type="dxa"/>
          </w:tcPr>
          <w:p w14:paraId="41562E4B" w14:textId="77777777" w:rsidR="00AD1340" w:rsidRDefault="0050760C">
            <w:pPr>
              <w:pStyle w:val="TableParagraph"/>
              <w:spacing w:line="239" w:lineRule="exact"/>
              <w:ind w:left="62" w:right="2"/>
              <w:rPr>
                <w:sz w:val="21"/>
              </w:rPr>
            </w:pPr>
            <w:r>
              <w:rPr>
                <w:spacing w:val="-4"/>
                <w:sz w:val="21"/>
              </w:rPr>
              <w:t>37,3</w:t>
            </w:r>
          </w:p>
        </w:tc>
      </w:tr>
      <w:tr w:rsidR="00AD1340" w14:paraId="327CF48B" w14:textId="77777777">
        <w:trPr>
          <w:trHeight w:val="272"/>
        </w:trPr>
        <w:tc>
          <w:tcPr>
            <w:tcW w:w="1524" w:type="dxa"/>
          </w:tcPr>
          <w:p w14:paraId="453F3223" w14:textId="77777777" w:rsidR="00AD1340" w:rsidRDefault="0050760C">
            <w:pPr>
              <w:pStyle w:val="TableParagraph"/>
              <w:ind w:left="65" w:right="16"/>
              <w:rPr>
                <w:sz w:val="21"/>
              </w:rPr>
            </w:pPr>
            <w:r>
              <w:rPr>
                <w:spacing w:val="-5"/>
                <w:sz w:val="21"/>
              </w:rPr>
              <w:t>24-28</w:t>
            </w:r>
          </w:p>
        </w:tc>
        <w:tc>
          <w:tcPr>
            <w:tcW w:w="1392" w:type="dxa"/>
          </w:tcPr>
          <w:p w14:paraId="24734B53" w14:textId="77777777" w:rsidR="00AD1340" w:rsidRDefault="0050760C">
            <w:pPr>
              <w:pStyle w:val="TableParagraph"/>
              <w:ind w:left="63" w:right="15"/>
              <w:rPr>
                <w:sz w:val="21"/>
              </w:rPr>
            </w:pPr>
            <w:r>
              <w:rPr>
                <w:spacing w:val="-4"/>
                <w:sz w:val="21"/>
              </w:rPr>
              <w:t>22,7</w:t>
            </w:r>
          </w:p>
        </w:tc>
        <w:tc>
          <w:tcPr>
            <w:tcW w:w="1428" w:type="dxa"/>
          </w:tcPr>
          <w:p w14:paraId="761D6420" w14:textId="77777777" w:rsidR="00AD1340" w:rsidRDefault="0050760C">
            <w:pPr>
              <w:pStyle w:val="TableParagraph"/>
              <w:ind w:left="65" w:right="16"/>
              <w:rPr>
                <w:sz w:val="21"/>
              </w:rPr>
            </w:pPr>
            <w:r>
              <w:rPr>
                <w:spacing w:val="-5"/>
                <w:sz w:val="21"/>
              </w:rPr>
              <w:t>5,2</w:t>
            </w:r>
          </w:p>
        </w:tc>
        <w:tc>
          <w:tcPr>
            <w:tcW w:w="1404" w:type="dxa"/>
          </w:tcPr>
          <w:p w14:paraId="60970992" w14:textId="77777777" w:rsidR="00AD1340" w:rsidRDefault="0050760C">
            <w:pPr>
              <w:pStyle w:val="TableParagraph"/>
              <w:ind w:left="64" w:right="4"/>
              <w:rPr>
                <w:sz w:val="21"/>
              </w:rPr>
            </w:pPr>
            <w:r>
              <w:rPr>
                <w:spacing w:val="-4"/>
                <w:sz w:val="21"/>
              </w:rPr>
              <w:t>24,8</w:t>
            </w:r>
          </w:p>
        </w:tc>
        <w:tc>
          <w:tcPr>
            <w:tcW w:w="1764" w:type="dxa"/>
          </w:tcPr>
          <w:p w14:paraId="1D572040" w14:textId="77777777" w:rsidR="00AD1340" w:rsidRDefault="0050760C">
            <w:pPr>
              <w:pStyle w:val="TableParagraph"/>
              <w:ind w:left="62" w:right="14"/>
              <w:rPr>
                <w:sz w:val="21"/>
              </w:rPr>
            </w:pPr>
            <w:r>
              <w:rPr>
                <w:spacing w:val="-5"/>
                <w:sz w:val="21"/>
              </w:rPr>
              <w:t>8,9</w:t>
            </w:r>
          </w:p>
        </w:tc>
      </w:tr>
      <w:tr w:rsidR="00AD1340" w14:paraId="3EFD68A5" w14:textId="77777777">
        <w:trPr>
          <w:trHeight w:val="272"/>
        </w:trPr>
        <w:tc>
          <w:tcPr>
            <w:tcW w:w="1524" w:type="dxa"/>
          </w:tcPr>
          <w:p w14:paraId="7EBE424C" w14:textId="77777777" w:rsidR="00AD1340" w:rsidRDefault="0050760C">
            <w:pPr>
              <w:pStyle w:val="TableParagraph"/>
              <w:ind w:left="65" w:right="16"/>
              <w:rPr>
                <w:sz w:val="21"/>
              </w:rPr>
            </w:pPr>
            <w:r>
              <w:rPr>
                <w:spacing w:val="-5"/>
                <w:sz w:val="21"/>
              </w:rPr>
              <w:t>28-32</w:t>
            </w:r>
          </w:p>
        </w:tc>
        <w:tc>
          <w:tcPr>
            <w:tcW w:w="1392" w:type="dxa"/>
          </w:tcPr>
          <w:p w14:paraId="64025A96" w14:textId="77777777" w:rsidR="00AD1340" w:rsidRDefault="0050760C">
            <w:pPr>
              <w:pStyle w:val="TableParagraph"/>
              <w:ind w:left="63" w:right="2"/>
              <w:rPr>
                <w:sz w:val="21"/>
              </w:rPr>
            </w:pPr>
            <w:r>
              <w:rPr>
                <w:spacing w:val="-5"/>
                <w:sz w:val="21"/>
              </w:rPr>
              <w:t>1,8</w:t>
            </w:r>
          </w:p>
        </w:tc>
        <w:tc>
          <w:tcPr>
            <w:tcW w:w="1428" w:type="dxa"/>
          </w:tcPr>
          <w:p w14:paraId="495A2BCC" w14:textId="77777777" w:rsidR="00AD1340" w:rsidRDefault="0050760C">
            <w:pPr>
              <w:pStyle w:val="TableParagraph"/>
              <w:ind w:left="65" w:right="16"/>
              <w:rPr>
                <w:sz w:val="21"/>
              </w:rPr>
            </w:pPr>
            <w:r>
              <w:rPr>
                <w:spacing w:val="-5"/>
                <w:sz w:val="21"/>
              </w:rPr>
              <w:t>0,2</w:t>
            </w:r>
          </w:p>
        </w:tc>
        <w:tc>
          <w:tcPr>
            <w:tcW w:w="1404" w:type="dxa"/>
          </w:tcPr>
          <w:p w14:paraId="234EFBE4" w14:textId="77777777" w:rsidR="00AD1340" w:rsidRDefault="0050760C">
            <w:pPr>
              <w:pStyle w:val="TableParagraph"/>
              <w:ind w:left="64" w:right="16"/>
              <w:rPr>
                <w:sz w:val="21"/>
              </w:rPr>
            </w:pPr>
            <w:r>
              <w:rPr>
                <w:spacing w:val="-5"/>
                <w:sz w:val="21"/>
              </w:rPr>
              <w:t>2,1</w:t>
            </w:r>
          </w:p>
        </w:tc>
        <w:tc>
          <w:tcPr>
            <w:tcW w:w="1764" w:type="dxa"/>
          </w:tcPr>
          <w:p w14:paraId="282217F2" w14:textId="77777777" w:rsidR="00AD1340" w:rsidRDefault="0050760C">
            <w:pPr>
              <w:pStyle w:val="TableParagraph"/>
              <w:ind w:left="62" w:right="14"/>
              <w:rPr>
                <w:sz w:val="21"/>
              </w:rPr>
            </w:pPr>
            <w:r>
              <w:rPr>
                <w:spacing w:val="-5"/>
                <w:sz w:val="21"/>
              </w:rPr>
              <w:t>1,6</w:t>
            </w:r>
          </w:p>
        </w:tc>
      </w:tr>
      <w:tr w:rsidR="00AD1340" w14:paraId="6E8841E2" w14:textId="77777777">
        <w:trPr>
          <w:trHeight w:val="273"/>
        </w:trPr>
        <w:tc>
          <w:tcPr>
            <w:tcW w:w="1524" w:type="dxa"/>
          </w:tcPr>
          <w:p w14:paraId="1AA45198" w14:textId="77777777" w:rsidR="00AD1340" w:rsidRDefault="0050760C">
            <w:pPr>
              <w:pStyle w:val="TableParagraph"/>
              <w:spacing w:before="15"/>
              <w:ind w:left="65" w:right="16"/>
              <w:rPr>
                <w:sz w:val="21"/>
              </w:rPr>
            </w:pPr>
            <w:r>
              <w:rPr>
                <w:spacing w:val="-5"/>
                <w:sz w:val="21"/>
              </w:rPr>
              <w:t>32-36</w:t>
            </w:r>
          </w:p>
        </w:tc>
        <w:tc>
          <w:tcPr>
            <w:tcW w:w="1392" w:type="dxa"/>
          </w:tcPr>
          <w:p w14:paraId="2CDAEAEB" w14:textId="77777777" w:rsidR="00AD1340" w:rsidRDefault="0050760C">
            <w:pPr>
              <w:pStyle w:val="TableParagraph"/>
              <w:spacing w:before="15"/>
              <w:ind w:left="63" w:right="15"/>
              <w:rPr>
                <w:sz w:val="21"/>
              </w:rPr>
            </w:pPr>
            <w:r>
              <w:rPr>
                <w:spacing w:val="-4"/>
                <w:sz w:val="21"/>
              </w:rPr>
              <w:t>0,00</w:t>
            </w:r>
          </w:p>
        </w:tc>
        <w:tc>
          <w:tcPr>
            <w:tcW w:w="1428" w:type="dxa"/>
          </w:tcPr>
          <w:p w14:paraId="657303C6" w14:textId="77777777" w:rsidR="00AD1340" w:rsidRDefault="0050760C">
            <w:pPr>
              <w:pStyle w:val="TableParagraph"/>
              <w:spacing w:before="15"/>
              <w:ind w:left="65" w:right="4"/>
              <w:rPr>
                <w:sz w:val="21"/>
              </w:rPr>
            </w:pPr>
            <w:r>
              <w:rPr>
                <w:spacing w:val="-4"/>
                <w:sz w:val="21"/>
              </w:rPr>
              <w:t>0,00</w:t>
            </w:r>
          </w:p>
        </w:tc>
        <w:tc>
          <w:tcPr>
            <w:tcW w:w="1404" w:type="dxa"/>
          </w:tcPr>
          <w:p w14:paraId="0864AAEF" w14:textId="77777777" w:rsidR="00AD1340" w:rsidRDefault="0050760C">
            <w:pPr>
              <w:pStyle w:val="TableParagraph"/>
              <w:spacing w:before="15"/>
              <w:ind w:left="64" w:right="4"/>
              <w:rPr>
                <w:sz w:val="21"/>
              </w:rPr>
            </w:pPr>
            <w:r>
              <w:rPr>
                <w:spacing w:val="-4"/>
                <w:sz w:val="21"/>
              </w:rPr>
              <w:t>0,00</w:t>
            </w:r>
          </w:p>
        </w:tc>
        <w:tc>
          <w:tcPr>
            <w:tcW w:w="1764" w:type="dxa"/>
          </w:tcPr>
          <w:p w14:paraId="18FE4ACC" w14:textId="77777777" w:rsidR="00AD1340" w:rsidRDefault="0050760C">
            <w:pPr>
              <w:pStyle w:val="TableParagraph"/>
              <w:spacing w:before="15"/>
              <w:ind w:left="62" w:right="2"/>
              <w:rPr>
                <w:sz w:val="21"/>
              </w:rPr>
            </w:pPr>
            <w:r>
              <w:rPr>
                <w:spacing w:val="-4"/>
                <w:sz w:val="21"/>
              </w:rPr>
              <w:t>0,43</w:t>
            </w:r>
          </w:p>
        </w:tc>
      </w:tr>
      <w:tr w:rsidR="00AD1340" w14:paraId="7B9763C0" w14:textId="77777777">
        <w:trPr>
          <w:trHeight w:val="272"/>
        </w:trPr>
        <w:tc>
          <w:tcPr>
            <w:tcW w:w="1524" w:type="dxa"/>
          </w:tcPr>
          <w:p w14:paraId="7C5469C4" w14:textId="77777777" w:rsidR="00AD1340" w:rsidRDefault="0050760C">
            <w:pPr>
              <w:pStyle w:val="TableParagraph"/>
              <w:ind w:left="65" w:right="16"/>
              <w:rPr>
                <w:sz w:val="21"/>
              </w:rPr>
            </w:pPr>
            <w:r>
              <w:rPr>
                <w:spacing w:val="-5"/>
                <w:sz w:val="21"/>
              </w:rPr>
              <w:t>36-40</w:t>
            </w:r>
          </w:p>
        </w:tc>
        <w:tc>
          <w:tcPr>
            <w:tcW w:w="1392" w:type="dxa"/>
          </w:tcPr>
          <w:p w14:paraId="4D6A8F58" w14:textId="77777777" w:rsidR="00AD1340" w:rsidRDefault="0050760C">
            <w:pPr>
              <w:pStyle w:val="TableParagraph"/>
              <w:ind w:left="63" w:right="15"/>
              <w:rPr>
                <w:sz w:val="21"/>
              </w:rPr>
            </w:pPr>
            <w:r>
              <w:rPr>
                <w:spacing w:val="-4"/>
                <w:sz w:val="21"/>
              </w:rPr>
              <w:t>0,00</w:t>
            </w:r>
          </w:p>
        </w:tc>
        <w:tc>
          <w:tcPr>
            <w:tcW w:w="1428" w:type="dxa"/>
          </w:tcPr>
          <w:p w14:paraId="0C0A08A6" w14:textId="77777777" w:rsidR="00AD1340" w:rsidRDefault="0050760C">
            <w:pPr>
              <w:pStyle w:val="TableParagraph"/>
              <w:ind w:left="65" w:right="4"/>
              <w:rPr>
                <w:sz w:val="21"/>
              </w:rPr>
            </w:pPr>
            <w:r>
              <w:rPr>
                <w:spacing w:val="-4"/>
                <w:sz w:val="21"/>
              </w:rPr>
              <w:t>0,00</w:t>
            </w:r>
          </w:p>
        </w:tc>
        <w:tc>
          <w:tcPr>
            <w:tcW w:w="1404" w:type="dxa"/>
          </w:tcPr>
          <w:p w14:paraId="77FA8E6F" w14:textId="77777777" w:rsidR="00AD1340" w:rsidRDefault="0050760C">
            <w:pPr>
              <w:pStyle w:val="TableParagraph"/>
              <w:ind w:left="64" w:right="4"/>
              <w:rPr>
                <w:sz w:val="21"/>
              </w:rPr>
            </w:pPr>
            <w:r>
              <w:rPr>
                <w:spacing w:val="-4"/>
                <w:sz w:val="21"/>
              </w:rPr>
              <w:t>0,00</w:t>
            </w:r>
          </w:p>
        </w:tc>
        <w:tc>
          <w:tcPr>
            <w:tcW w:w="1764" w:type="dxa"/>
          </w:tcPr>
          <w:p w14:paraId="62373920" w14:textId="77777777" w:rsidR="00AD1340" w:rsidRDefault="0050760C">
            <w:pPr>
              <w:pStyle w:val="TableParagraph"/>
              <w:ind w:left="62" w:right="2"/>
              <w:rPr>
                <w:sz w:val="21"/>
              </w:rPr>
            </w:pPr>
            <w:r>
              <w:rPr>
                <w:spacing w:val="-4"/>
                <w:sz w:val="21"/>
              </w:rPr>
              <w:t>0,16</w:t>
            </w:r>
          </w:p>
        </w:tc>
      </w:tr>
      <w:tr w:rsidR="00AD1340" w14:paraId="39899FF6" w14:textId="77777777">
        <w:trPr>
          <w:trHeight w:val="273"/>
        </w:trPr>
        <w:tc>
          <w:tcPr>
            <w:tcW w:w="1524" w:type="dxa"/>
          </w:tcPr>
          <w:p w14:paraId="79DAC8DD" w14:textId="77777777" w:rsidR="00AD1340" w:rsidRDefault="0050760C">
            <w:pPr>
              <w:pStyle w:val="TableParagraph"/>
              <w:spacing w:line="239" w:lineRule="exact"/>
              <w:ind w:left="65" w:right="16"/>
              <w:rPr>
                <w:sz w:val="21"/>
              </w:rPr>
            </w:pPr>
            <w:r>
              <w:rPr>
                <w:spacing w:val="-5"/>
                <w:sz w:val="21"/>
              </w:rPr>
              <w:t>40-45</w:t>
            </w:r>
          </w:p>
        </w:tc>
        <w:tc>
          <w:tcPr>
            <w:tcW w:w="1392" w:type="dxa"/>
          </w:tcPr>
          <w:p w14:paraId="5958B9E6" w14:textId="77777777" w:rsidR="00AD1340" w:rsidRDefault="0050760C">
            <w:pPr>
              <w:pStyle w:val="TableParagraph"/>
              <w:spacing w:line="239" w:lineRule="exact"/>
              <w:ind w:left="63" w:right="15"/>
              <w:rPr>
                <w:sz w:val="21"/>
              </w:rPr>
            </w:pPr>
            <w:r>
              <w:rPr>
                <w:spacing w:val="-2"/>
                <w:sz w:val="21"/>
              </w:rPr>
              <w:t>0,0000</w:t>
            </w:r>
          </w:p>
        </w:tc>
        <w:tc>
          <w:tcPr>
            <w:tcW w:w="1428" w:type="dxa"/>
          </w:tcPr>
          <w:p w14:paraId="3BE090E2" w14:textId="77777777" w:rsidR="00AD1340" w:rsidRDefault="0050760C">
            <w:pPr>
              <w:pStyle w:val="TableParagraph"/>
              <w:spacing w:line="239" w:lineRule="exact"/>
              <w:ind w:left="65" w:right="4"/>
              <w:rPr>
                <w:sz w:val="21"/>
              </w:rPr>
            </w:pPr>
            <w:r>
              <w:rPr>
                <w:spacing w:val="-2"/>
                <w:sz w:val="21"/>
              </w:rPr>
              <w:t>0,0000</w:t>
            </w:r>
          </w:p>
        </w:tc>
        <w:tc>
          <w:tcPr>
            <w:tcW w:w="1404" w:type="dxa"/>
          </w:tcPr>
          <w:p w14:paraId="31231042" w14:textId="77777777" w:rsidR="00AD1340" w:rsidRDefault="0050760C">
            <w:pPr>
              <w:pStyle w:val="TableParagraph"/>
              <w:spacing w:line="239" w:lineRule="exact"/>
              <w:ind w:left="64" w:right="4"/>
              <w:rPr>
                <w:sz w:val="21"/>
              </w:rPr>
            </w:pPr>
            <w:r>
              <w:rPr>
                <w:spacing w:val="-2"/>
                <w:sz w:val="21"/>
              </w:rPr>
              <w:t>0,0000</w:t>
            </w:r>
          </w:p>
        </w:tc>
        <w:tc>
          <w:tcPr>
            <w:tcW w:w="1764" w:type="dxa"/>
          </w:tcPr>
          <w:p w14:paraId="29338BDF" w14:textId="77777777" w:rsidR="00AD1340" w:rsidRDefault="0050760C">
            <w:pPr>
              <w:pStyle w:val="TableParagraph"/>
              <w:spacing w:line="239" w:lineRule="exact"/>
              <w:ind w:left="62" w:right="2"/>
              <w:rPr>
                <w:sz w:val="21"/>
              </w:rPr>
            </w:pPr>
            <w:r>
              <w:rPr>
                <w:spacing w:val="-2"/>
                <w:sz w:val="21"/>
              </w:rPr>
              <w:t>0,0000</w:t>
            </w:r>
          </w:p>
        </w:tc>
      </w:tr>
      <w:tr w:rsidR="00AD1340" w14:paraId="6C6F5F07" w14:textId="77777777">
        <w:trPr>
          <w:trHeight w:val="272"/>
        </w:trPr>
        <w:tc>
          <w:tcPr>
            <w:tcW w:w="1524" w:type="dxa"/>
          </w:tcPr>
          <w:p w14:paraId="6FCA71D0" w14:textId="77777777" w:rsidR="00AD1340" w:rsidRDefault="0050760C">
            <w:pPr>
              <w:pStyle w:val="TableParagraph"/>
              <w:ind w:left="65" w:right="16"/>
              <w:rPr>
                <w:sz w:val="21"/>
              </w:rPr>
            </w:pPr>
            <w:r>
              <w:rPr>
                <w:spacing w:val="-5"/>
                <w:sz w:val="21"/>
              </w:rPr>
              <w:t>45-50</w:t>
            </w:r>
          </w:p>
        </w:tc>
        <w:tc>
          <w:tcPr>
            <w:tcW w:w="1392" w:type="dxa"/>
          </w:tcPr>
          <w:p w14:paraId="447D2369" w14:textId="77777777" w:rsidR="00AD1340" w:rsidRDefault="0050760C">
            <w:pPr>
              <w:pStyle w:val="TableParagraph"/>
              <w:ind w:left="63" w:right="2"/>
              <w:rPr>
                <w:sz w:val="21"/>
              </w:rPr>
            </w:pPr>
            <w:r>
              <w:rPr>
                <w:spacing w:val="-5"/>
                <w:sz w:val="21"/>
              </w:rPr>
              <w:t>0,0</w:t>
            </w:r>
          </w:p>
        </w:tc>
        <w:tc>
          <w:tcPr>
            <w:tcW w:w="1428" w:type="dxa"/>
          </w:tcPr>
          <w:p w14:paraId="0FC44DE3" w14:textId="77777777" w:rsidR="00AD1340" w:rsidRDefault="0050760C">
            <w:pPr>
              <w:pStyle w:val="TableParagraph"/>
              <w:ind w:left="65" w:right="16"/>
              <w:rPr>
                <w:sz w:val="21"/>
              </w:rPr>
            </w:pPr>
            <w:r>
              <w:rPr>
                <w:spacing w:val="-5"/>
                <w:sz w:val="21"/>
              </w:rPr>
              <w:t>0,0</w:t>
            </w:r>
          </w:p>
        </w:tc>
        <w:tc>
          <w:tcPr>
            <w:tcW w:w="1404" w:type="dxa"/>
          </w:tcPr>
          <w:p w14:paraId="78ECAFAA" w14:textId="77777777" w:rsidR="00AD1340" w:rsidRDefault="0050760C">
            <w:pPr>
              <w:pStyle w:val="TableParagraph"/>
              <w:ind w:left="64" w:right="16"/>
              <w:rPr>
                <w:sz w:val="21"/>
              </w:rPr>
            </w:pPr>
            <w:r>
              <w:rPr>
                <w:spacing w:val="-5"/>
                <w:sz w:val="21"/>
              </w:rPr>
              <w:t>0,0</w:t>
            </w:r>
          </w:p>
        </w:tc>
        <w:tc>
          <w:tcPr>
            <w:tcW w:w="1764" w:type="dxa"/>
          </w:tcPr>
          <w:p w14:paraId="2B1C016C" w14:textId="77777777" w:rsidR="00AD1340" w:rsidRDefault="0050760C">
            <w:pPr>
              <w:pStyle w:val="TableParagraph"/>
              <w:ind w:left="62" w:right="14"/>
              <w:rPr>
                <w:sz w:val="21"/>
              </w:rPr>
            </w:pPr>
            <w:r>
              <w:rPr>
                <w:spacing w:val="-5"/>
                <w:sz w:val="21"/>
              </w:rPr>
              <w:t>0,0</w:t>
            </w:r>
          </w:p>
        </w:tc>
      </w:tr>
      <w:tr w:rsidR="00AD1340" w14:paraId="3FE3E195" w14:textId="77777777">
        <w:trPr>
          <w:trHeight w:val="273"/>
        </w:trPr>
        <w:tc>
          <w:tcPr>
            <w:tcW w:w="1524" w:type="dxa"/>
          </w:tcPr>
          <w:p w14:paraId="079D84BC" w14:textId="77777777" w:rsidR="00AD1340" w:rsidRDefault="0050760C">
            <w:pPr>
              <w:pStyle w:val="TableParagraph"/>
              <w:spacing w:line="239" w:lineRule="exact"/>
              <w:ind w:left="65" w:right="4"/>
              <w:rPr>
                <w:sz w:val="21"/>
              </w:rPr>
            </w:pPr>
            <w:r>
              <w:rPr>
                <w:sz w:val="21"/>
              </w:rPr>
              <w:t xml:space="preserve">&gt; </w:t>
            </w:r>
            <w:r>
              <w:rPr>
                <w:spacing w:val="-5"/>
                <w:sz w:val="21"/>
              </w:rPr>
              <w:t>50</w:t>
            </w:r>
          </w:p>
        </w:tc>
        <w:tc>
          <w:tcPr>
            <w:tcW w:w="1392" w:type="dxa"/>
          </w:tcPr>
          <w:p w14:paraId="40F9D712" w14:textId="77777777" w:rsidR="00AD1340" w:rsidRDefault="0050760C">
            <w:pPr>
              <w:pStyle w:val="TableParagraph"/>
              <w:spacing w:line="239" w:lineRule="exact"/>
              <w:ind w:left="63" w:right="2"/>
              <w:rPr>
                <w:sz w:val="21"/>
              </w:rPr>
            </w:pPr>
            <w:r>
              <w:rPr>
                <w:spacing w:val="-5"/>
                <w:sz w:val="21"/>
              </w:rPr>
              <w:t>0,0</w:t>
            </w:r>
          </w:p>
        </w:tc>
        <w:tc>
          <w:tcPr>
            <w:tcW w:w="1428" w:type="dxa"/>
          </w:tcPr>
          <w:p w14:paraId="4BBC9EE9" w14:textId="77777777" w:rsidR="00AD1340" w:rsidRDefault="0050760C">
            <w:pPr>
              <w:pStyle w:val="TableParagraph"/>
              <w:spacing w:line="239" w:lineRule="exact"/>
              <w:ind w:left="65" w:right="16"/>
              <w:rPr>
                <w:sz w:val="21"/>
              </w:rPr>
            </w:pPr>
            <w:r>
              <w:rPr>
                <w:spacing w:val="-5"/>
                <w:sz w:val="21"/>
              </w:rPr>
              <w:t>0,0</w:t>
            </w:r>
          </w:p>
        </w:tc>
        <w:tc>
          <w:tcPr>
            <w:tcW w:w="1404" w:type="dxa"/>
          </w:tcPr>
          <w:p w14:paraId="1E293487" w14:textId="77777777" w:rsidR="00AD1340" w:rsidRDefault="0050760C">
            <w:pPr>
              <w:pStyle w:val="TableParagraph"/>
              <w:spacing w:line="239" w:lineRule="exact"/>
              <w:ind w:left="64" w:right="16"/>
              <w:rPr>
                <w:sz w:val="21"/>
              </w:rPr>
            </w:pPr>
            <w:r>
              <w:rPr>
                <w:spacing w:val="-5"/>
                <w:sz w:val="21"/>
              </w:rPr>
              <w:t>0,0</w:t>
            </w:r>
          </w:p>
        </w:tc>
        <w:tc>
          <w:tcPr>
            <w:tcW w:w="1764" w:type="dxa"/>
          </w:tcPr>
          <w:p w14:paraId="2DD0D764" w14:textId="77777777" w:rsidR="00AD1340" w:rsidRDefault="0050760C">
            <w:pPr>
              <w:pStyle w:val="TableParagraph"/>
              <w:spacing w:line="239" w:lineRule="exact"/>
              <w:ind w:left="62" w:right="14"/>
              <w:rPr>
                <w:sz w:val="21"/>
              </w:rPr>
            </w:pPr>
            <w:r>
              <w:rPr>
                <w:spacing w:val="-5"/>
                <w:sz w:val="21"/>
              </w:rPr>
              <w:t>0,0</w:t>
            </w:r>
          </w:p>
        </w:tc>
      </w:tr>
      <w:tr w:rsidR="00AD1340" w14:paraId="2B836552" w14:textId="77777777">
        <w:trPr>
          <w:trHeight w:val="272"/>
        </w:trPr>
        <w:tc>
          <w:tcPr>
            <w:tcW w:w="1524" w:type="dxa"/>
          </w:tcPr>
          <w:p w14:paraId="2451EB32" w14:textId="77777777" w:rsidR="00AD1340" w:rsidRDefault="0050760C">
            <w:pPr>
              <w:pStyle w:val="TableParagraph"/>
              <w:ind w:left="65" w:right="5"/>
              <w:rPr>
                <w:sz w:val="21"/>
              </w:rPr>
            </w:pPr>
            <w:r>
              <w:rPr>
                <w:spacing w:val="-2"/>
                <w:sz w:val="21"/>
              </w:rPr>
              <w:t>Total</w:t>
            </w:r>
          </w:p>
        </w:tc>
        <w:tc>
          <w:tcPr>
            <w:tcW w:w="1392" w:type="dxa"/>
          </w:tcPr>
          <w:p w14:paraId="75B89D60" w14:textId="77777777" w:rsidR="00AD1340" w:rsidRDefault="0050760C">
            <w:pPr>
              <w:pStyle w:val="TableParagraph"/>
              <w:ind w:left="63" w:right="3"/>
              <w:rPr>
                <w:sz w:val="21"/>
              </w:rPr>
            </w:pPr>
            <w:r>
              <w:rPr>
                <w:spacing w:val="-2"/>
                <w:sz w:val="21"/>
              </w:rPr>
              <w:t>162,3</w:t>
            </w:r>
          </w:p>
        </w:tc>
        <w:tc>
          <w:tcPr>
            <w:tcW w:w="1428" w:type="dxa"/>
          </w:tcPr>
          <w:p w14:paraId="467A5F44" w14:textId="77777777" w:rsidR="00AD1340" w:rsidRDefault="0050760C">
            <w:pPr>
              <w:pStyle w:val="TableParagraph"/>
              <w:ind w:left="65" w:right="16"/>
              <w:rPr>
                <w:sz w:val="21"/>
              </w:rPr>
            </w:pPr>
            <w:r>
              <w:rPr>
                <w:spacing w:val="-2"/>
                <w:sz w:val="21"/>
              </w:rPr>
              <w:t>836,6</w:t>
            </w:r>
          </w:p>
        </w:tc>
        <w:tc>
          <w:tcPr>
            <w:tcW w:w="1404" w:type="dxa"/>
          </w:tcPr>
          <w:p w14:paraId="5FA5830D" w14:textId="77777777" w:rsidR="00AD1340" w:rsidRDefault="0050760C">
            <w:pPr>
              <w:pStyle w:val="TableParagraph"/>
              <w:ind w:left="64" w:right="16"/>
              <w:rPr>
                <w:sz w:val="21"/>
              </w:rPr>
            </w:pPr>
            <w:r>
              <w:rPr>
                <w:spacing w:val="-2"/>
                <w:sz w:val="21"/>
              </w:rPr>
              <w:t>162,3</w:t>
            </w:r>
          </w:p>
        </w:tc>
        <w:tc>
          <w:tcPr>
            <w:tcW w:w="1764" w:type="dxa"/>
          </w:tcPr>
          <w:p w14:paraId="6BA17145" w14:textId="77777777" w:rsidR="00AD1340" w:rsidRDefault="0050760C">
            <w:pPr>
              <w:pStyle w:val="TableParagraph"/>
              <w:ind w:left="62" w:right="14"/>
              <w:rPr>
                <w:sz w:val="21"/>
              </w:rPr>
            </w:pPr>
            <w:r>
              <w:rPr>
                <w:spacing w:val="-2"/>
                <w:sz w:val="21"/>
              </w:rPr>
              <w:t>836,6</w:t>
            </w:r>
          </w:p>
        </w:tc>
      </w:tr>
    </w:tbl>
    <w:p w14:paraId="6AD2BB00" w14:textId="77777777" w:rsidR="00AD1340" w:rsidRDefault="00AD1340">
      <w:pPr>
        <w:pStyle w:val="BodyText"/>
        <w:rPr>
          <w:sz w:val="15"/>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64"/>
        <w:gridCol w:w="1560"/>
        <w:gridCol w:w="1548"/>
        <w:gridCol w:w="1980"/>
      </w:tblGrid>
      <w:tr w:rsidR="00AD1340" w14:paraId="4481A80D" w14:textId="77777777">
        <w:trPr>
          <w:trHeight w:val="560"/>
        </w:trPr>
        <w:tc>
          <w:tcPr>
            <w:tcW w:w="1764" w:type="dxa"/>
          </w:tcPr>
          <w:p w14:paraId="315CE264" w14:textId="77777777" w:rsidR="00AD1340" w:rsidRDefault="00AD1340">
            <w:pPr>
              <w:pStyle w:val="TableParagraph"/>
              <w:spacing w:before="0" w:line="240" w:lineRule="auto"/>
              <w:jc w:val="left"/>
              <w:rPr>
                <w:rFonts w:ascii="Times New Roman"/>
                <w:sz w:val="20"/>
              </w:rPr>
            </w:pPr>
          </w:p>
        </w:tc>
        <w:tc>
          <w:tcPr>
            <w:tcW w:w="3108" w:type="dxa"/>
            <w:gridSpan w:val="2"/>
          </w:tcPr>
          <w:p w14:paraId="5365E5AD" w14:textId="77777777" w:rsidR="00AD1340" w:rsidRDefault="0050760C">
            <w:pPr>
              <w:pStyle w:val="TableParagraph"/>
              <w:spacing w:before="146" w:line="240" w:lineRule="auto"/>
              <w:ind w:left="436"/>
              <w:jc w:val="left"/>
              <w:rPr>
                <w:sz w:val="21"/>
              </w:rPr>
            </w:pPr>
            <w:r>
              <w:rPr>
                <w:sz w:val="21"/>
              </w:rPr>
              <w:t xml:space="preserve">Scénario </w:t>
            </w:r>
            <w:r>
              <w:rPr>
                <w:spacing w:val="-2"/>
                <w:sz w:val="21"/>
              </w:rPr>
              <w:t>BAC_1300_2025</w:t>
            </w:r>
          </w:p>
        </w:tc>
        <w:tc>
          <w:tcPr>
            <w:tcW w:w="1980" w:type="dxa"/>
          </w:tcPr>
          <w:p w14:paraId="07290567" w14:textId="77777777" w:rsidR="00AD1340" w:rsidRDefault="0050760C">
            <w:pPr>
              <w:pStyle w:val="TableParagraph"/>
              <w:spacing w:line="240" w:lineRule="auto"/>
              <w:ind w:left="24" w:right="9"/>
              <w:rPr>
                <w:sz w:val="21"/>
              </w:rPr>
            </w:pPr>
            <w:r>
              <w:rPr>
                <w:spacing w:val="-2"/>
                <w:sz w:val="21"/>
              </w:rPr>
              <w:t>Scénario</w:t>
            </w:r>
          </w:p>
          <w:p w14:paraId="4BC0F4F1" w14:textId="77777777" w:rsidR="00AD1340" w:rsidRDefault="0050760C">
            <w:pPr>
              <w:pStyle w:val="TableParagraph"/>
              <w:spacing w:before="32"/>
              <w:ind w:left="24" w:right="15"/>
              <w:rPr>
                <w:sz w:val="21"/>
              </w:rPr>
            </w:pPr>
            <w:r>
              <w:rPr>
                <w:spacing w:val="-2"/>
                <w:sz w:val="21"/>
              </w:rPr>
              <w:t>BAC_1300_2025</w:t>
            </w:r>
          </w:p>
        </w:tc>
      </w:tr>
      <w:tr w:rsidR="00AD1340" w14:paraId="44A9B901" w14:textId="77777777">
        <w:trPr>
          <w:trHeight w:val="597"/>
        </w:trPr>
        <w:tc>
          <w:tcPr>
            <w:tcW w:w="1764" w:type="dxa"/>
          </w:tcPr>
          <w:p w14:paraId="3D18E725" w14:textId="77777777" w:rsidR="00AD1340" w:rsidRDefault="0050760C">
            <w:pPr>
              <w:pStyle w:val="TableParagraph"/>
              <w:spacing w:line="240" w:lineRule="auto"/>
              <w:ind w:left="62" w:right="63"/>
              <w:rPr>
                <w:sz w:val="21"/>
              </w:rPr>
            </w:pPr>
            <w:r>
              <w:rPr>
                <w:spacing w:val="-2"/>
                <w:sz w:val="21"/>
              </w:rPr>
              <w:t>Classe de différence</w:t>
            </w:r>
          </w:p>
          <w:p w14:paraId="7F6849E8" w14:textId="77777777" w:rsidR="00AD1340" w:rsidRDefault="0050760C">
            <w:pPr>
              <w:pStyle w:val="TableParagraph"/>
              <w:spacing w:before="68"/>
              <w:ind w:left="62" w:right="57"/>
              <w:rPr>
                <w:sz w:val="21"/>
              </w:rPr>
            </w:pPr>
            <w:r>
              <w:rPr>
                <w:spacing w:val="-2"/>
                <w:sz w:val="21"/>
              </w:rPr>
              <w:t>(µg/m )</w:t>
            </w:r>
            <w:r>
              <w:rPr>
                <w:spacing w:val="-2"/>
                <w:sz w:val="21"/>
                <w:vertAlign w:val="superscript"/>
              </w:rPr>
              <w:t>3</w:t>
            </w:r>
          </w:p>
        </w:tc>
        <w:tc>
          <w:tcPr>
            <w:tcW w:w="1560" w:type="dxa"/>
          </w:tcPr>
          <w:p w14:paraId="5EE856D2" w14:textId="77777777" w:rsidR="00AD1340" w:rsidRDefault="0050760C">
            <w:pPr>
              <w:pStyle w:val="TableParagraph"/>
              <w:spacing w:before="171" w:line="240" w:lineRule="auto"/>
              <w:ind w:left="25" w:right="2"/>
              <w:rPr>
                <w:sz w:val="21"/>
              </w:rPr>
            </w:pPr>
            <w:r>
              <w:rPr>
                <w:spacing w:val="-2"/>
                <w:sz w:val="21"/>
              </w:rPr>
              <w:t>Bruxelles</w:t>
            </w:r>
          </w:p>
        </w:tc>
        <w:tc>
          <w:tcPr>
            <w:tcW w:w="1548" w:type="dxa"/>
          </w:tcPr>
          <w:p w14:paraId="125794C7" w14:textId="77777777" w:rsidR="00AD1340" w:rsidRDefault="0050760C">
            <w:pPr>
              <w:pStyle w:val="TableParagraph"/>
              <w:spacing w:before="171" w:line="240" w:lineRule="auto"/>
              <w:ind w:left="27" w:right="1"/>
              <w:rPr>
                <w:sz w:val="21"/>
              </w:rPr>
            </w:pPr>
            <w:r>
              <w:rPr>
                <w:spacing w:val="-2"/>
                <w:sz w:val="21"/>
              </w:rPr>
              <w:t>Flandre</w:t>
            </w:r>
          </w:p>
        </w:tc>
        <w:tc>
          <w:tcPr>
            <w:tcW w:w="1980" w:type="dxa"/>
          </w:tcPr>
          <w:p w14:paraId="44F34BA4" w14:textId="77777777" w:rsidR="00AD1340" w:rsidRDefault="0050760C">
            <w:pPr>
              <w:pStyle w:val="TableParagraph"/>
              <w:spacing w:before="171" w:line="240" w:lineRule="auto"/>
              <w:ind w:left="24" w:right="10"/>
              <w:rPr>
                <w:sz w:val="21"/>
              </w:rPr>
            </w:pPr>
            <w:r>
              <w:rPr>
                <w:sz w:val="21"/>
              </w:rPr>
              <w:t xml:space="preserve">Bru + </w:t>
            </w:r>
            <w:r>
              <w:rPr>
                <w:spacing w:val="-2"/>
                <w:sz w:val="21"/>
              </w:rPr>
              <w:t>Vlaand</w:t>
            </w:r>
          </w:p>
        </w:tc>
      </w:tr>
      <w:tr w:rsidR="00AD1340" w14:paraId="67E51058" w14:textId="77777777">
        <w:trPr>
          <w:trHeight w:val="273"/>
        </w:trPr>
        <w:tc>
          <w:tcPr>
            <w:tcW w:w="1764" w:type="dxa"/>
          </w:tcPr>
          <w:p w14:paraId="3E2B40D1" w14:textId="77777777" w:rsidR="00AD1340" w:rsidRDefault="0050760C">
            <w:pPr>
              <w:pStyle w:val="TableParagraph"/>
              <w:ind w:left="62" w:right="49"/>
              <w:rPr>
                <w:sz w:val="21"/>
              </w:rPr>
            </w:pPr>
            <w:r>
              <w:rPr>
                <w:sz w:val="21"/>
              </w:rPr>
              <w:t xml:space="preserve">&lt; </w:t>
            </w:r>
            <w:r>
              <w:rPr>
                <w:spacing w:val="-10"/>
                <w:sz w:val="21"/>
              </w:rPr>
              <w:t>-4</w:t>
            </w:r>
          </w:p>
        </w:tc>
        <w:tc>
          <w:tcPr>
            <w:tcW w:w="1560" w:type="dxa"/>
          </w:tcPr>
          <w:p w14:paraId="1C626985" w14:textId="77777777" w:rsidR="00AD1340" w:rsidRDefault="0050760C">
            <w:pPr>
              <w:pStyle w:val="TableParagraph"/>
              <w:ind w:left="25"/>
              <w:rPr>
                <w:sz w:val="21"/>
              </w:rPr>
            </w:pPr>
            <w:r>
              <w:rPr>
                <w:spacing w:val="-5"/>
                <w:sz w:val="21"/>
              </w:rPr>
              <w:t>0,0</w:t>
            </w:r>
          </w:p>
        </w:tc>
        <w:tc>
          <w:tcPr>
            <w:tcW w:w="1548" w:type="dxa"/>
          </w:tcPr>
          <w:p w14:paraId="0676D3C2" w14:textId="77777777" w:rsidR="00AD1340" w:rsidRDefault="0050760C">
            <w:pPr>
              <w:pStyle w:val="TableParagraph"/>
              <w:ind w:left="27" w:right="15"/>
              <w:rPr>
                <w:sz w:val="21"/>
              </w:rPr>
            </w:pPr>
            <w:r>
              <w:rPr>
                <w:spacing w:val="-5"/>
                <w:sz w:val="21"/>
              </w:rPr>
              <w:t>0,0</w:t>
            </w:r>
          </w:p>
        </w:tc>
        <w:tc>
          <w:tcPr>
            <w:tcW w:w="1980" w:type="dxa"/>
          </w:tcPr>
          <w:p w14:paraId="17A6750C" w14:textId="77777777" w:rsidR="00AD1340" w:rsidRDefault="0050760C">
            <w:pPr>
              <w:pStyle w:val="TableParagraph"/>
              <w:ind w:left="24"/>
              <w:rPr>
                <w:sz w:val="21"/>
              </w:rPr>
            </w:pPr>
            <w:r>
              <w:rPr>
                <w:spacing w:val="-10"/>
                <w:sz w:val="21"/>
              </w:rPr>
              <w:t>0</w:t>
            </w:r>
          </w:p>
        </w:tc>
      </w:tr>
      <w:tr w:rsidR="00AD1340" w14:paraId="2B21DCA1" w14:textId="77777777">
        <w:trPr>
          <w:trHeight w:val="272"/>
        </w:trPr>
        <w:tc>
          <w:tcPr>
            <w:tcW w:w="1764" w:type="dxa"/>
          </w:tcPr>
          <w:p w14:paraId="59B0E8A4" w14:textId="77777777" w:rsidR="00AD1340" w:rsidRDefault="0050760C">
            <w:pPr>
              <w:pStyle w:val="TableParagraph"/>
              <w:ind w:left="62" w:right="38"/>
              <w:rPr>
                <w:sz w:val="21"/>
              </w:rPr>
            </w:pPr>
            <w:r>
              <w:rPr>
                <w:sz w:val="21"/>
              </w:rPr>
              <w:t>-4--1</w:t>
            </w:r>
            <w:r>
              <w:rPr>
                <w:spacing w:val="-5"/>
                <w:sz w:val="21"/>
              </w:rPr>
              <w:t>,2</w:t>
            </w:r>
          </w:p>
        </w:tc>
        <w:tc>
          <w:tcPr>
            <w:tcW w:w="1560" w:type="dxa"/>
          </w:tcPr>
          <w:p w14:paraId="72D9D243" w14:textId="77777777" w:rsidR="00AD1340" w:rsidRDefault="0050760C">
            <w:pPr>
              <w:pStyle w:val="TableParagraph"/>
              <w:ind w:left="25"/>
              <w:rPr>
                <w:sz w:val="21"/>
              </w:rPr>
            </w:pPr>
            <w:r>
              <w:rPr>
                <w:spacing w:val="-5"/>
                <w:sz w:val="21"/>
              </w:rPr>
              <w:t>0,0</w:t>
            </w:r>
          </w:p>
        </w:tc>
        <w:tc>
          <w:tcPr>
            <w:tcW w:w="1548" w:type="dxa"/>
          </w:tcPr>
          <w:p w14:paraId="296449C1" w14:textId="77777777" w:rsidR="00AD1340" w:rsidRDefault="0050760C">
            <w:pPr>
              <w:pStyle w:val="TableParagraph"/>
              <w:ind w:left="27" w:right="15"/>
              <w:rPr>
                <w:sz w:val="21"/>
              </w:rPr>
            </w:pPr>
            <w:r>
              <w:rPr>
                <w:spacing w:val="-5"/>
                <w:sz w:val="21"/>
              </w:rPr>
              <w:t>0,0</w:t>
            </w:r>
          </w:p>
        </w:tc>
        <w:tc>
          <w:tcPr>
            <w:tcW w:w="1980" w:type="dxa"/>
          </w:tcPr>
          <w:p w14:paraId="076E3CDF" w14:textId="77777777" w:rsidR="00AD1340" w:rsidRDefault="0050760C">
            <w:pPr>
              <w:pStyle w:val="TableParagraph"/>
              <w:ind w:left="24"/>
              <w:rPr>
                <w:sz w:val="21"/>
              </w:rPr>
            </w:pPr>
            <w:r>
              <w:rPr>
                <w:spacing w:val="-10"/>
                <w:sz w:val="21"/>
              </w:rPr>
              <w:t>0</w:t>
            </w:r>
          </w:p>
        </w:tc>
      </w:tr>
      <w:tr w:rsidR="00AD1340" w14:paraId="00085CFC" w14:textId="77777777">
        <w:trPr>
          <w:trHeight w:val="273"/>
        </w:trPr>
        <w:tc>
          <w:tcPr>
            <w:tcW w:w="1764" w:type="dxa"/>
          </w:tcPr>
          <w:p w14:paraId="4D19C702" w14:textId="77777777" w:rsidR="00AD1340" w:rsidRDefault="0050760C">
            <w:pPr>
              <w:pStyle w:val="TableParagraph"/>
              <w:ind w:left="62" w:right="50"/>
              <w:rPr>
                <w:sz w:val="21"/>
              </w:rPr>
            </w:pPr>
            <w:r>
              <w:rPr>
                <w:sz w:val="21"/>
              </w:rPr>
              <w:t>-1,2--0,</w:t>
            </w:r>
            <w:r>
              <w:rPr>
                <w:spacing w:val="-5"/>
                <w:sz w:val="21"/>
              </w:rPr>
              <w:t>4</w:t>
            </w:r>
          </w:p>
        </w:tc>
        <w:tc>
          <w:tcPr>
            <w:tcW w:w="1560" w:type="dxa"/>
          </w:tcPr>
          <w:p w14:paraId="70F46C3E" w14:textId="77777777" w:rsidR="00AD1340" w:rsidRDefault="0050760C">
            <w:pPr>
              <w:pStyle w:val="TableParagraph"/>
              <w:ind w:left="25"/>
              <w:rPr>
                <w:sz w:val="21"/>
              </w:rPr>
            </w:pPr>
            <w:r>
              <w:rPr>
                <w:spacing w:val="-5"/>
                <w:sz w:val="21"/>
              </w:rPr>
              <w:t>0,0</w:t>
            </w:r>
          </w:p>
        </w:tc>
        <w:tc>
          <w:tcPr>
            <w:tcW w:w="1548" w:type="dxa"/>
          </w:tcPr>
          <w:p w14:paraId="6BE98287" w14:textId="77777777" w:rsidR="00AD1340" w:rsidRDefault="0050760C">
            <w:pPr>
              <w:pStyle w:val="TableParagraph"/>
              <w:ind w:left="27" w:right="15"/>
              <w:rPr>
                <w:sz w:val="21"/>
              </w:rPr>
            </w:pPr>
            <w:r>
              <w:rPr>
                <w:spacing w:val="-5"/>
                <w:sz w:val="21"/>
              </w:rPr>
              <w:t>0,7</w:t>
            </w:r>
          </w:p>
        </w:tc>
        <w:tc>
          <w:tcPr>
            <w:tcW w:w="1980" w:type="dxa"/>
          </w:tcPr>
          <w:p w14:paraId="7841668E" w14:textId="77777777" w:rsidR="00AD1340" w:rsidRDefault="0050760C">
            <w:pPr>
              <w:pStyle w:val="TableParagraph"/>
              <w:ind w:left="24"/>
              <w:rPr>
                <w:sz w:val="21"/>
              </w:rPr>
            </w:pPr>
            <w:r>
              <w:rPr>
                <w:spacing w:val="-4"/>
                <w:sz w:val="21"/>
              </w:rPr>
              <w:t>0,67</w:t>
            </w:r>
          </w:p>
        </w:tc>
      </w:tr>
      <w:tr w:rsidR="00AD1340" w14:paraId="3068EF80" w14:textId="77777777">
        <w:trPr>
          <w:trHeight w:val="273"/>
        </w:trPr>
        <w:tc>
          <w:tcPr>
            <w:tcW w:w="1764" w:type="dxa"/>
          </w:tcPr>
          <w:p w14:paraId="5BE3EBB7" w14:textId="77777777" w:rsidR="00AD1340" w:rsidRDefault="0050760C">
            <w:pPr>
              <w:pStyle w:val="TableParagraph"/>
              <w:ind w:left="62" w:right="50"/>
              <w:rPr>
                <w:sz w:val="21"/>
              </w:rPr>
            </w:pPr>
            <w:r>
              <w:rPr>
                <w:sz w:val="21"/>
              </w:rPr>
              <w:t>-0,4-0</w:t>
            </w:r>
            <w:r>
              <w:rPr>
                <w:spacing w:val="-5"/>
                <w:sz w:val="21"/>
              </w:rPr>
              <w:t>,4</w:t>
            </w:r>
          </w:p>
        </w:tc>
        <w:tc>
          <w:tcPr>
            <w:tcW w:w="1560" w:type="dxa"/>
          </w:tcPr>
          <w:p w14:paraId="51D69FDA" w14:textId="77777777" w:rsidR="00AD1340" w:rsidRDefault="0050760C">
            <w:pPr>
              <w:pStyle w:val="TableParagraph"/>
              <w:ind w:left="25" w:right="1"/>
              <w:rPr>
                <w:sz w:val="21"/>
              </w:rPr>
            </w:pPr>
            <w:r>
              <w:rPr>
                <w:spacing w:val="-2"/>
                <w:sz w:val="21"/>
              </w:rPr>
              <w:t>150,7</w:t>
            </w:r>
          </w:p>
        </w:tc>
        <w:tc>
          <w:tcPr>
            <w:tcW w:w="1548" w:type="dxa"/>
          </w:tcPr>
          <w:p w14:paraId="31BF438A" w14:textId="77777777" w:rsidR="00AD1340" w:rsidRDefault="0050760C">
            <w:pPr>
              <w:pStyle w:val="TableParagraph"/>
              <w:ind w:left="27" w:right="15"/>
              <w:rPr>
                <w:sz w:val="21"/>
              </w:rPr>
            </w:pPr>
            <w:r>
              <w:rPr>
                <w:spacing w:val="-2"/>
                <w:sz w:val="21"/>
              </w:rPr>
              <w:t>676,5</w:t>
            </w:r>
          </w:p>
        </w:tc>
        <w:tc>
          <w:tcPr>
            <w:tcW w:w="1980" w:type="dxa"/>
          </w:tcPr>
          <w:p w14:paraId="118EDAB4" w14:textId="77777777" w:rsidR="00AD1340" w:rsidRDefault="0050760C">
            <w:pPr>
              <w:pStyle w:val="TableParagraph"/>
              <w:ind w:left="24"/>
              <w:rPr>
                <w:sz w:val="21"/>
              </w:rPr>
            </w:pPr>
            <w:r>
              <w:rPr>
                <w:spacing w:val="-2"/>
                <w:sz w:val="21"/>
              </w:rPr>
              <w:t>827,21</w:t>
            </w:r>
          </w:p>
        </w:tc>
      </w:tr>
      <w:tr w:rsidR="00AD1340" w14:paraId="53AF55C2" w14:textId="77777777">
        <w:trPr>
          <w:trHeight w:val="273"/>
        </w:trPr>
        <w:tc>
          <w:tcPr>
            <w:tcW w:w="1764" w:type="dxa"/>
          </w:tcPr>
          <w:p w14:paraId="44B8DF9C" w14:textId="77777777" w:rsidR="00AD1340" w:rsidRDefault="0050760C">
            <w:pPr>
              <w:pStyle w:val="TableParagraph"/>
              <w:ind w:left="62" w:right="50"/>
              <w:rPr>
                <w:sz w:val="21"/>
              </w:rPr>
            </w:pPr>
            <w:r>
              <w:rPr>
                <w:sz w:val="21"/>
              </w:rPr>
              <w:t>0,4-1</w:t>
            </w:r>
            <w:r>
              <w:rPr>
                <w:spacing w:val="-5"/>
                <w:sz w:val="21"/>
              </w:rPr>
              <w:t>,2</w:t>
            </w:r>
          </w:p>
        </w:tc>
        <w:tc>
          <w:tcPr>
            <w:tcW w:w="1560" w:type="dxa"/>
          </w:tcPr>
          <w:p w14:paraId="036742E9" w14:textId="77777777" w:rsidR="00AD1340" w:rsidRDefault="0050760C">
            <w:pPr>
              <w:pStyle w:val="TableParagraph"/>
              <w:ind w:left="25" w:right="13"/>
              <w:rPr>
                <w:sz w:val="21"/>
              </w:rPr>
            </w:pPr>
            <w:r>
              <w:rPr>
                <w:spacing w:val="-4"/>
                <w:sz w:val="21"/>
              </w:rPr>
              <w:t>11,6</w:t>
            </w:r>
          </w:p>
        </w:tc>
        <w:tc>
          <w:tcPr>
            <w:tcW w:w="1548" w:type="dxa"/>
          </w:tcPr>
          <w:p w14:paraId="2B7E92F4" w14:textId="77777777" w:rsidR="00AD1340" w:rsidRDefault="0050760C">
            <w:pPr>
              <w:pStyle w:val="TableParagraph"/>
              <w:ind w:left="27" w:right="15"/>
              <w:rPr>
                <w:sz w:val="21"/>
              </w:rPr>
            </w:pPr>
            <w:r>
              <w:rPr>
                <w:spacing w:val="-2"/>
                <w:sz w:val="21"/>
              </w:rPr>
              <w:t>115,5</w:t>
            </w:r>
          </w:p>
        </w:tc>
        <w:tc>
          <w:tcPr>
            <w:tcW w:w="1980" w:type="dxa"/>
          </w:tcPr>
          <w:p w14:paraId="31D857DC" w14:textId="77777777" w:rsidR="00AD1340" w:rsidRDefault="0050760C">
            <w:pPr>
              <w:pStyle w:val="TableParagraph"/>
              <w:ind w:left="24"/>
              <w:rPr>
                <w:sz w:val="21"/>
              </w:rPr>
            </w:pPr>
            <w:r>
              <w:rPr>
                <w:spacing w:val="-2"/>
                <w:sz w:val="21"/>
              </w:rPr>
              <w:t>127,10</w:t>
            </w:r>
          </w:p>
        </w:tc>
      </w:tr>
      <w:tr w:rsidR="00AD1340" w14:paraId="478A9D41" w14:textId="77777777">
        <w:trPr>
          <w:trHeight w:val="273"/>
        </w:trPr>
        <w:tc>
          <w:tcPr>
            <w:tcW w:w="1764" w:type="dxa"/>
          </w:tcPr>
          <w:p w14:paraId="0879CE38" w14:textId="77777777" w:rsidR="00AD1340" w:rsidRDefault="0050760C">
            <w:pPr>
              <w:pStyle w:val="TableParagraph"/>
              <w:ind w:left="62" w:right="38"/>
              <w:rPr>
                <w:sz w:val="21"/>
              </w:rPr>
            </w:pPr>
            <w:r>
              <w:rPr>
                <w:sz w:val="21"/>
              </w:rPr>
              <w:t>1,</w:t>
            </w:r>
            <w:r>
              <w:rPr>
                <w:spacing w:val="-10"/>
                <w:sz w:val="21"/>
              </w:rPr>
              <w:t>2-4</w:t>
            </w:r>
          </w:p>
        </w:tc>
        <w:tc>
          <w:tcPr>
            <w:tcW w:w="1560" w:type="dxa"/>
          </w:tcPr>
          <w:p w14:paraId="43E8EC8C" w14:textId="77777777" w:rsidR="00AD1340" w:rsidRDefault="0050760C">
            <w:pPr>
              <w:pStyle w:val="TableParagraph"/>
              <w:ind w:left="25"/>
              <w:rPr>
                <w:sz w:val="21"/>
              </w:rPr>
            </w:pPr>
            <w:r>
              <w:rPr>
                <w:spacing w:val="-5"/>
                <w:sz w:val="21"/>
              </w:rPr>
              <w:t>0,0</w:t>
            </w:r>
          </w:p>
        </w:tc>
        <w:tc>
          <w:tcPr>
            <w:tcW w:w="1548" w:type="dxa"/>
          </w:tcPr>
          <w:p w14:paraId="59C78528" w14:textId="77777777" w:rsidR="00AD1340" w:rsidRDefault="0050760C">
            <w:pPr>
              <w:pStyle w:val="TableParagraph"/>
              <w:ind w:left="27" w:right="3"/>
              <w:rPr>
                <w:sz w:val="21"/>
              </w:rPr>
            </w:pPr>
            <w:r>
              <w:rPr>
                <w:spacing w:val="-4"/>
                <w:sz w:val="21"/>
              </w:rPr>
              <w:t>32,5</w:t>
            </w:r>
          </w:p>
        </w:tc>
        <w:tc>
          <w:tcPr>
            <w:tcW w:w="1980" w:type="dxa"/>
          </w:tcPr>
          <w:p w14:paraId="564C489D" w14:textId="77777777" w:rsidR="00AD1340" w:rsidRDefault="0050760C">
            <w:pPr>
              <w:pStyle w:val="TableParagraph"/>
              <w:ind w:left="24" w:right="12"/>
              <w:rPr>
                <w:sz w:val="21"/>
              </w:rPr>
            </w:pPr>
            <w:r>
              <w:rPr>
                <w:spacing w:val="-2"/>
                <w:sz w:val="21"/>
              </w:rPr>
              <w:t>32,46</w:t>
            </w:r>
          </w:p>
        </w:tc>
      </w:tr>
      <w:tr w:rsidR="00AD1340" w14:paraId="2A0842EF" w14:textId="77777777">
        <w:trPr>
          <w:trHeight w:val="273"/>
        </w:trPr>
        <w:tc>
          <w:tcPr>
            <w:tcW w:w="1764" w:type="dxa"/>
          </w:tcPr>
          <w:p w14:paraId="2BBFA7DF" w14:textId="77777777" w:rsidR="00AD1340" w:rsidRDefault="0050760C">
            <w:pPr>
              <w:pStyle w:val="TableParagraph"/>
              <w:ind w:left="62" w:right="49"/>
              <w:rPr>
                <w:sz w:val="21"/>
              </w:rPr>
            </w:pPr>
            <w:r>
              <w:rPr>
                <w:sz w:val="21"/>
              </w:rPr>
              <w:t xml:space="preserve">&gt; </w:t>
            </w:r>
            <w:r>
              <w:rPr>
                <w:spacing w:val="-10"/>
                <w:sz w:val="21"/>
              </w:rPr>
              <w:t>4</w:t>
            </w:r>
          </w:p>
        </w:tc>
        <w:tc>
          <w:tcPr>
            <w:tcW w:w="1560" w:type="dxa"/>
          </w:tcPr>
          <w:p w14:paraId="7297E702" w14:textId="77777777" w:rsidR="00AD1340" w:rsidRDefault="0050760C">
            <w:pPr>
              <w:pStyle w:val="TableParagraph"/>
              <w:ind w:left="25"/>
              <w:rPr>
                <w:sz w:val="21"/>
              </w:rPr>
            </w:pPr>
            <w:r>
              <w:rPr>
                <w:spacing w:val="-5"/>
                <w:sz w:val="21"/>
              </w:rPr>
              <w:t>0,0</w:t>
            </w:r>
          </w:p>
        </w:tc>
        <w:tc>
          <w:tcPr>
            <w:tcW w:w="1548" w:type="dxa"/>
          </w:tcPr>
          <w:p w14:paraId="48861F21" w14:textId="77777777" w:rsidR="00AD1340" w:rsidRDefault="0050760C">
            <w:pPr>
              <w:pStyle w:val="TableParagraph"/>
              <w:ind w:left="27" w:right="3"/>
              <w:rPr>
                <w:sz w:val="21"/>
              </w:rPr>
            </w:pPr>
            <w:r>
              <w:rPr>
                <w:spacing w:val="-4"/>
                <w:sz w:val="21"/>
              </w:rPr>
              <w:t>11,5</w:t>
            </w:r>
          </w:p>
        </w:tc>
        <w:tc>
          <w:tcPr>
            <w:tcW w:w="1980" w:type="dxa"/>
          </w:tcPr>
          <w:p w14:paraId="5C6501F0" w14:textId="77777777" w:rsidR="00AD1340" w:rsidRDefault="0050760C">
            <w:pPr>
              <w:pStyle w:val="TableParagraph"/>
              <w:ind w:left="24" w:right="12"/>
              <w:rPr>
                <w:sz w:val="21"/>
              </w:rPr>
            </w:pPr>
            <w:r>
              <w:rPr>
                <w:spacing w:val="-2"/>
                <w:sz w:val="21"/>
              </w:rPr>
              <w:t>11,48</w:t>
            </w:r>
          </w:p>
        </w:tc>
      </w:tr>
      <w:tr w:rsidR="00AD1340" w14:paraId="3FF0A062" w14:textId="77777777">
        <w:trPr>
          <w:trHeight w:val="272"/>
        </w:trPr>
        <w:tc>
          <w:tcPr>
            <w:tcW w:w="1764" w:type="dxa"/>
          </w:tcPr>
          <w:p w14:paraId="19FC9023" w14:textId="77777777" w:rsidR="00AD1340" w:rsidRDefault="0050760C">
            <w:pPr>
              <w:pStyle w:val="TableParagraph"/>
              <w:ind w:left="62" w:right="51"/>
              <w:rPr>
                <w:sz w:val="21"/>
              </w:rPr>
            </w:pPr>
            <w:r>
              <w:rPr>
                <w:spacing w:val="-2"/>
                <w:sz w:val="21"/>
              </w:rPr>
              <w:t>Total</w:t>
            </w:r>
          </w:p>
        </w:tc>
        <w:tc>
          <w:tcPr>
            <w:tcW w:w="1560" w:type="dxa"/>
          </w:tcPr>
          <w:p w14:paraId="093242DE" w14:textId="77777777" w:rsidR="00AD1340" w:rsidRDefault="0050760C">
            <w:pPr>
              <w:pStyle w:val="TableParagraph"/>
              <w:ind w:left="25" w:right="1"/>
              <w:rPr>
                <w:sz w:val="21"/>
              </w:rPr>
            </w:pPr>
            <w:r>
              <w:rPr>
                <w:spacing w:val="-2"/>
                <w:sz w:val="21"/>
              </w:rPr>
              <w:t>162,3</w:t>
            </w:r>
          </w:p>
        </w:tc>
        <w:tc>
          <w:tcPr>
            <w:tcW w:w="1548" w:type="dxa"/>
          </w:tcPr>
          <w:p w14:paraId="683C024E" w14:textId="77777777" w:rsidR="00AD1340" w:rsidRDefault="0050760C">
            <w:pPr>
              <w:pStyle w:val="TableParagraph"/>
              <w:ind w:left="27" w:right="15"/>
              <w:rPr>
                <w:sz w:val="21"/>
              </w:rPr>
            </w:pPr>
            <w:r>
              <w:rPr>
                <w:spacing w:val="-2"/>
                <w:sz w:val="21"/>
              </w:rPr>
              <w:t>836,6</w:t>
            </w:r>
          </w:p>
        </w:tc>
        <w:tc>
          <w:tcPr>
            <w:tcW w:w="1980" w:type="dxa"/>
          </w:tcPr>
          <w:p w14:paraId="61316B5C" w14:textId="77777777" w:rsidR="00AD1340" w:rsidRDefault="0050760C">
            <w:pPr>
              <w:pStyle w:val="TableParagraph"/>
              <w:ind w:left="24" w:right="12"/>
              <w:rPr>
                <w:sz w:val="21"/>
              </w:rPr>
            </w:pPr>
            <w:r>
              <w:rPr>
                <w:spacing w:val="-2"/>
                <w:sz w:val="21"/>
              </w:rPr>
              <w:t>998,9</w:t>
            </w:r>
          </w:p>
        </w:tc>
      </w:tr>
    </w:tbl>
    <w:p w14:paraId="0D45A207" w14:textId="77777777" w:rsidR="00AD1340" w:rsidRDefault="0050760C">
      <w:pPr>
        <w:pStyle w:val="BodyText"/>
        <w:spacing w:before="187" w:line="259" w:lineRule="auto"/>
        <w:ind w:left="1191" w:right="333"/>
        <w:jc w:val="both"/>
      </w:pPr>
      <w:r>
        <w:t>Globalement, l'impact de l'aéroport dans l'état futur BAC_1-3-0-0_2025 par rapport à l'état de référence sans l'aéroport est BAC_1-0-0-0_2025 :</w:t>
      </w:r>
    </w:p>
    <w:p w14:paraId="43659287" w14:textId="77777777" w:rsidR="00AD1340" w:rsidRDefault="0050760C">
      <w:pPr>
        <w:pStyle w:val="ListParagraph"/>
        <w:numPr>
          <w:ilvl w:val="0"/>
          <w:numId w:val="10"/>
        </w:numPr>
        <w:tabs>
          <w:tab w:val="left" w:pos="1911"/>
        </w:tabs>
        <w:spacing w:before="10" w:line="256" w:lineRule="auto"/>
        <w:ind w:right="330"/>
        <w:rPr>
          <w:position w:val="1"/>
          <w:sz w:val="20"/>
        </w:rPr>
      </w:pPr>
      <w:r>
        <w:rPr>
          <w:position w:val="1"/>
          <w:sz w:val="20"/>
        </w:rPr>
        <w:t>80 % de la norme de qualité de l'air NO2 moyenne annuelle est dépassée sur 0,59 km</w:t>
      </w:r>
      <w:r>
        <w:rPr>
          <w:position w:val="1"/>
          <w:sz w:val="20"/>
          <w:vertAlign w:val="superscript"/>
        </w:rPr>
        <w:t>2</w:t>
      </w:r>
      <w:r>
        <w:rPr>
          <w:position w:val="1"/>
          <w:sz w:val="20"/>
        </w:rPr>
        <w:t xml:space="preserve"> de plus dans l'</w:t>
      </w:r>
      <w:r>
        <w:rPr>
          <w:sz w:val="20"/>
        </w:rPr>
        <w:t>état avec aér</w:t>
      </w:r>
      <w:r>
        <w:rPr>
          <w:sz w:val="20"/>
        </w:rPr>
        <w:t xml:space="preserve">oport par rapport à l'état sans aéroport (cette </w:t>
      </w:r>
      <w:r>
        <w:rPr>
          <w:position w:val="1"/>
          <w:sz w:val="20"/>
        </w:rPr>
        <w:t xml:space="preserve">zone se trouve entièrement dans la zone du projet) et 100 % de la </w:t>
      </w:r>
      <w:r>
        <w:rPr>
          <w:sz w:val="20"/>
        </w:rPr>
        <w:t xml:space="preserve">norme de qualité de l'air </w:t>
      </w:r>
      <w:r>
        <w:rPr>
          <w:position w:val="1"/>
          <w:sz w:val="20"/>
        </w:rPr>
        <w:t>NO2 moyenne annuelle n'</w:t>
      </w:r>
      <w:r>
        <w:rPr>
          <w:sz w:val="20"/>
        </w:rPr>
        <w:t>est dépassée nulle part (plus) dans l'état avec aéroport par rapport à l'état sans aéroport.</w:t>
      </w:r>
    </w:p>
    <w:p w14:paraId="2AB3106C" w14:textId="77777777" w:rsidR="00AD1340" w:rsidRDefault="0050760C">
      <w:pPr>
        <w:pStyle w:val="ListParagraph"/>
        <w:numPr>
          <w:ilvl w:val="0"/>
          <w:numId w:val="10"/>
        </w:numPr>
        <w:tabs>
          <w:tab w:val="left" w:pos="1911"/>
        </w:tabs>
        <w:spacing w:before="12" w:line="259" w:lineRule="auto"/>
        <w:ind w:right="334"/>
        <w:rPr>
          <w:sz w:val="20"/>
        </w:rPr>
      </w:pPr>
      <w:r>
        <w:rPr>
          <w:sz w:val="20"/>
        </w:rPr>
        <w:t>L'</w:t>
      </w:r>
      <w:r>
        <w:rPr>
          <w:spacing w:val="-2"/>
          <w:sz w:val="20"/>
        </w:rPr>
        <w:t xml:space="preserve">aéroport </w:t>
      </w:r>
      <w:r>
        <w:rPr>
          <w:sz w:val="20"/>
        </w:rPr>
        <w:t>apporte une contribution &gt; 1,2 µg/m</w:t>
      </w:r>
      <w:r>
        <w:rPr>
          <w:sz w:val="20"/>
          <w:vertAlign w:val="superscript"/>
        </w:rPr>
        <w:t>3</w:t>
      </w:r>
      <w:r>
        <w:rPr>
          <w:sz w:val="20"/>
        </w:rPr>
        <w:t xml:space="preserve"> (score d'effet -2 ou -3) </w:t>
      </w:r>
      <w:r>
        <w:rPr>
          <w:sz w:val="20"/>
        </w:rPr>
        <w:t>sur 43,9 km</w:t>
      </w:r>
      <w:r>
        <w:rPr>
          <w:sz w:val="20"/>
          <w:vertAlign w:val="superscript"/>
        </w:rPr>
        <w:t>2</w:t>
      </w:r>
      <w:r>
        <w:rPr>
          <w:sz w:val="20"/>
        </w:rPr>
        <w:t xml:space="preserve"> . Sur cette distance, 35,17 km</w:t>
      </w:r>
      <w:r>
        <w:rPr>
          <w:sz w:val="20"/>
          <w:vertAlign w:val="superscript"/>
        </w:rPr>
        <w:t>2</w:t>
      </w:r>
      <w:r>
        <w:rPr>
          <w:sz w:val="20"/>
        </w:rPr>
        <w:t xml:space="preserve"> se trouvent en dehors de la zone du projet, c'est-à-dire que la totalité de la zone du projet se trouve dans une zone d'impact -2 ou -3.</w:t>
      </w:r>
    </w:p>
    <w:p w14:paraId="3289CEBC" w14:textId="77777777" w:rsidR="00AD1340" w:rsidRDefault="00AD1340">
      <w:pPr>
        <w:pStyle w:val="BodyText"/>
      </w:pPr>
    </w:p>
    <w:p w14:paraId="6BCCD16B" w14:textId="77777777" w:rsidR="00AD1340" w:rsidRDefault="00AD1340">
      <w:pPr>
        <w:pStyle w:val="BodyText"/>
      </w:pPr>
    </w:p>
    <w:p w14:paraId="2B8AEEE2" w14:textId="77777777" w:rsidR="00AD1340" w:rsidRDefault="00AD1340">
      <w:pPr>
        <w:pStyle w:val="BodyText"/>
      </w:pPr>
    </w:p>
    <w:p w14:paraId="0BFB1511" w14:textId="77777777" w:rsidR="00AD1340" w:rsidRDefault="0050760C">
      <w:pPr>
        <w:pStyle w:val="BodyText"/>
        <w:spacing w:before="31"/>
      </w:pPr>
      <w:r>
        <w:rPr>
          <w:noProof/>
        </w:rPr>
        <mc:AlternateContent>
          <mc:Choice Requires="wps">
            <w:drawing>
              <wp:anchor distT="0" distB="0" distL="0" distR="0" simplePos="0" relativeHeight="487728640" behindDoc="1" locked="0" layoutInCell="1" allowOverlap="1" wp14:anchorId="6F44DD7F" wp14:editId="3FF24B45">
                <wp:simplePos x="0" y="0"/>
                <wp:positionH relativeFrom="page">
                  <wp:posOffset>936040</wp:posOffset>
                </wp:positionH>
                <wp:positionV relativeFrom="paragraph">
                  <wp:posOffset>190237</wp:posOffset>
                </wp:positionV>
                <wp:extent cx="1829435" cy="7620"/>
                <wp:effectExtent l="0" t="0" r="0" b="0"/>
                <wp:wrapTopAndBottom/>
                <wp:docPr id="522" name="Graphic 5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FBC0D8B" id="Graphic 522" o:spid="_x0000_s1026" style="position:absolute;margin-left:73.7pt;margin-top:15pt;width:144.05pt;height:.6pt;z-index:-15587840;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" path="m1829053,l,,,7620r1829053,l1829053,xe" fillcolor="black" stroked="f">
                <v:path arrowok="t"/>
                <w10:wrap type="topAndBottom" anchorx="page"/>
              </v:shape>
            </w:pict>
          </mc:Fallback>
        </mc:AlternateContent>
      </w:r>
    </w:p>
    <w:p w14:paraId="3A63F329" w14:textId="77777777" w:rsidR="00AD1340" w:rsidRDefault="0050760C">
      <w:pPr>
        <w:pStyle w:val="BodyText"/>
        <w:spacing w:before="92"/>
        <w:ind w:left="114"/>
      </w:pPr>
      <w:r>
        <w:rPr>
          <w:vertAlign w:val="superscript"/>
        </w:rPr>
        <w:lastRenderedPageBreak/>
        <w:t>52</w:t>
      </w:r>
      <w:r>
        <w:t xml:space="preserve"> Pas de distinction entre les </w:t>
      </w:r>
      <w:r>
        <w:rPr>
          <w:spacing w:val="-2"/>
        </w:rPr>
        <w:t xml:space="preserve">zones </w:t>
      </w:r>
      <w:r>
        <w:t>accessibles et non accessibles</w:t>
      </w:r>
    </w:p>
    <w:p w14:paraId="27743866" w14:textId="77777777" w:rsidR="00AD1340" w:rsidRDefault="00AD1340">
      <w:pPr>
        <w:sectPr w:rsidR="00AD1340">
          <w:pgSz w:w="11910" w:h="16840"/>
          <w:pgMar w:top="1740" w:right="800" w:bottom="1040" w:left="1360" w:header="748" w:footer="852" w:gutter="0"/>
          <w:cols w:space="720"/>
        </w:sectPr>
      </w:pPr>
    </w:p>
    <w:p w14:paraId="30A465FD" w14:textId="77777777" w:rsidR="00AD1340" w:rsidRDefault="0050760C">
      <w:pPr>
        <w:pStyle w:val="BodyText"/>
        <w:spacing w:before="88"/>
        <w:ind w:left="1191"/>
      </w:pPr>
      <w:r>
        <w:lastRenderedPageBreak/>
        <w:t xml:space="preserve">Population (en nombre de </w:t>
      </w:r>
      <w:r>
        <w:rPr>
          <w:spacing w:val="-2"/>
        </w:rPr>
        <w:t>personnes)</w:t>
      </w:r>
    </w:p>
    <w:p w14:paraId="2DE978F2" w14:textId="77777777" w:rsidR="00AD1340" w:rsidRDefault="0050760C">
      <w:pPr>
        <w:pStyle w:val="BodyText"/>
        <w:spacing w:before="180"/>
        <w:ind w:left="1191"/>
      </w:pPr>
      <w:r>
        <w:t xml:space="preserve">daté du </w:t>
      </w:r>
      <w:r>
        <w:rPr>
          <w:spacing w:val="-2"/>
        </w:rPr>
        <w:t>01/01/2022</w:t>
      </w:r>
    </w:p>
    <w:p w14:paraId="70D1B42D" w14:textId="77777777" w:rsidR="00AD1340" w:rsidRDefault="00AD1340">
      <w:pPr>
        <w:pStyle w:val="BodyText"/>
        <w:spacing w:before="9"/>
        <w:rPr>
          <w:sz w:val="14"/>
        </w:rPr>
      </w:pPr>
    </w:p>
    <w:tbl>
      <w:tblPr>
        <w:tblW w:w="0" w:type="auto"/>
        <w:tblInd w:w="12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4"/>
      </w:tblGrid>
      <w:tr w:rsidR="00AD1340" w14:paraId="2F5F1768" w14:textId="77777777">
        <w:trPr>
          <w:trHeight w:val="632"/>
        </w:trPr>
        <w:tc>
          <w:tcPr>
            <w:tcW w:w="1524" w:type="dxa"/>
          </w:tcPr>
          <w:p w14:paraId="37FA2180" w14:textId="77777777" w:rsidR="00AD1340" w:rsidRDefault="00AD1340">
            <w:pPr>
              <w:pStyle w:val="TableParagraph"/>
              <w:spacing w:before="0" w:line="240" w:lineRule="auto"/>
              <w:jc w:val="left"/>
              <w:rPr>
                <w:rFonts w:ascii="Times New Roman"/>
                <w:sz w:val="20"/>
              </w:rPr>
            </w:pPr>
          </w:p>
        </w:tc>
        <w:tc>
          <w:tcPr>
            <w:tcW w:w="2820" w:type="dxa"/>
            <w:gridSpan w:val="2"/>
          </w:tcPr>
          <w:p w14:paraId="11E40EC8" w14:textId="77777777" w:rsidR="00AD1340" w:rsidRDefault="0050760C">
            <w:pPr>
              <w:pStyle w:val="TableParagraph"/>
              <w:spacing w:before="38" w:line="268" w:lineRule="auto"/>
              <w:ind w:left="706" w:hanging="120"/>
              <w:jc w:val="left"/>
              <w:rPr>
                <w:sz w:val="21"/>
              </w:rPr>
            </w:pPr>
            <w:r>
              <w:rPr>
                <w:spacing w:val="-2"/>
                <w:sz w:val="21"/>
              </w:rPr>
              <w:t>Referentiescenario BAC_1000_2025</w:t>
            </w:r>
          </w:p>
        </w:tc>
        <w:tc>
          <w:tcPr>
            <w:tcW w:w="3168" w:type="dxa"/>
            <w:gridSpan w:val="2"/>
          </w:tcPr>
          <w:p w14:paraId="7517DBFB" w14:textId="77777777" w:rsidR="00AD1340" w:rsidRDefault="0050760C">
            <w:pPr>
              <w:pStyle w:val="TableParagraph"/>
              <w:spacing w:before="182" w:line="240" w:lineRule="auto"/>
              <w:ind w:left="250"/>
              <w:jc w:val="left"/>
              <w:rPr>
                <w:sz w:val="21"/>
              </w:rPr>
            </w:pPr>
            <w:r>
              <w:rPr>
                <w:sz w:val="21"/>
              </w:rPr>
              <w:t xml:space="preserve">Scénario Toek </w:t>
            </w:r>
            <w:r>
              <w:rPr>
                <w:spacing w:val="-2"/>
                <w:sz w:val="21"/>
              </w:rPr>
              <w:t>BAC_1300_2025</w:t>
            </w:r>
          </w:p>
        </w:tc>
      </w:tr>
      <w:tr w:rsidR="00AD1340" w14:paraId="1722AAF4" w14:textId="77777777">
        <w:trPr>
          <w:trHeight w:val="597"/>
        </w:trPr>
        <w:tc>
          <w:tcPr>
            <w:tcW w:w="1524" w:type="dxa"/>
          </w:tcPr>
          <w:p w14:paraId="6E11C7EC" w14:textId="77777777" w:rsidR="00AD1340" w:rsidRDefault="0050760C">
            <w:pPr>
              <w:pStyle w:val="TableParagraph"/>
              <w:spacing w:line="240" w:lineRule="auto"/>
              <w:ind w:left="65" w:right="26"/>
              <w:rPr>
                <w:sz w:val="21"/>
              </w:rPr>
            </w:pPr>
            <w:r>
              <w:rPr>
                <w:spacing w:val="-2"/>
                <w:sz w:val="21"/>
              </w:rPr>
              <w:t xml:space="preserve">Conc. </w:t>
            </w:r>
            <w:r>
              <w:rPr>
                <w:sz w:val="21"/>
              </w:rPr>
              <w:t>absolue.</w:t>
            </w:r>
          </w:p>
          <w:p w14:paraId="3B2F8C17" w14:textId="77777777" w:rsidR="00AD1340" w:rsidRDefault="0050760C">
            <w:pPr>
              <w:pStyle w:val="TableParagraph"/>
              <w:spacing w:before="68"/>
              <w:ind w:left="65"/>
              <w:rPr>
                <w:sz w:val="21"/>
              </w:rPr>
            </w:pPr>
            <w:r>
              <w:rPr>
                <w:spacing w:val="-2"/>
                <w:w w:val="105"/>
                <w:sz w:val="21"/>
              </w:rPr>
              <w:t>(µg/m )</w:t>
            </w:r>
            <w:r>
              <w:rPr>
                <w:spacing w:val="-2"/>
                <w:w w:val="105"/>
                <w:sz w:val="21"/>
                <w:vertAlign w:val="superscript"/>
              </w:rPr>
              <w:t>3</w:t>
            </w:r>
          </w:p>
        </w:tc>
        <w:tc>
          <w:tcPr>
            <w:tcW w:w="1392" w:type="dxa"/>
          </w:tcPr>
          <w:p w14:paraId="2A1E22CD" w14:textId="77777777" w:rsidR="00AD1340" w:rsidRDefault="0050760C">
            <w:pPr>
              <w:pStyle w:val="TableParagraph"/>
              <w:spacing w:before="170" w:line="240" w:lineRule="auto"/>
              <w:ind w:left="63" w:right="3"/>
              <w:rPr>
                <w:sz w:val="21"/>
              </w:rPr>
            </w:pPr>
            <w:r>
              <w:rPr>
                <w:spacing w:val="-2"/>
                <w:sz w:val="21"/>
              </w:rPr>
              <w:t>Bruxelles</w:t>
            </w:r>
          </w:p>
        </w:tc>
        <w:tc>
          <w:tcPr>
            <w:tcW w:w="1428" w:type="dxa"/>
          </w:tcPr>
          <w:p w14:paraId="6129E125" w14:textId="77777777" w:rsidR="00AD1340" w:rsidRDefault="0050760C">
            <w:pPr>
              <w:pStyle w:val="TableParagraph"/>
              <w:spacing w:before="170" w:line="240" w:lineRule="auto"/>
              <w:ind w:left="65" w:right="2"/>
              <w:rPr>
                <w:sz w:val="21"/>
              </w:rPr>
            </w:pPr>
            <w:r>
              <w:rPr>
                <w:spacing w:val="-2"/>
                <w:sz w:val="21"/>
              </w:rPr>
              <w:t>Flandre</w:t>
            </w:r>
          </w:p>
        </w:tc>
        <w:tc>
          <w:tcPr>
            <w:tcW w:w="1404" w:type="dxa"/>
          </w:tcPr>
          <w:p w14:paraId="1EAF3E02" w14:textId="77777777" w:rsidR="00AD1340" w:rsidRDefault="0050760C">
            <w:pPr>
              <w:pStyle w:val="TableParagraph"/>
              <w:spacing w:before="170" w:line="240" w:lineRule="auto"/>
              <w:ind w:left="64" w:right="16"/>
              <w:rPr>
                <w:sz w:val="21"/>
              </w:rPr>
            </w:pPr>
            <w:r>
              <w:rPr>
                <w:spacing w:val="-2"/>
                <w:sz w:val="21"/>
              </w:rPr>
              <w:t>Bruxelles</w:t>
            </w:r>
          </w:p>
        </w:tc>
        <w:tc>
          <w:tcPr>
            <w:tcW w:w="1764" w:type="dxa"/>
          </w:tcPr>
          <w:p w14:paraId="43EA85FA" w14:textId="77777777" w:rsidR="00AD1340" w:rsidRDefault="0050760C">
            <w:pPr>
              <w:pStyle w:val="TableParagraph"/>
              <w:spacing w:before="170" w:line="240" w:lineRule="auto"/>
              <w:ind w:left="63" w:right="1"/>
              <w:rPr>
                <w:sz w:val="21"/>
              </w:rPr>
            </w:pPr>
            <w:r>
              <w:rPr>
                <w:spacing w:val="-2"/>
                <w:sz w:val="21"/>
              </w:rPr>
              <w:t>Flandre</w:t>
            </w:r>
          </w:p>
        </w:tc>
      </w:tr>
      <w:tr w:rsidR="00AD1340" w14:paraId="586834E7" w14:textId="77777777">
        <w:trPr>
          <w:trHeight w:val="273"/>
        </w:trPr>
        <w:tc>
          <w:tcPr>
            <w:tcW w:w="1524" w:type="dxa"/>
          </w:tcPr>
          <w:p w14:paraId="28051208" w14:textId="77777777" w:rsidR="00AD1340" w:rsidRDefault="0050760C">
            <w:pPr>
              <w:pStyle w:val="TableParagraph"/>
              <w:spacing w:before="15"/>
              <w:ind w:left="65" w:right="4"/>
              <w:rPr>
                <w:sz w:val="21"/>
              </w:rPr>
            </w:pPr>
            <w:r>
              <w:rPr>
                <w:spacing w:val="-5"/>
                <w:sz w:val="21"/>
              </w:rPr>
              <w:t>0-10</w:t>
            </w:r>
          </w:p>
        </w:tc>
        <w:tc>
          <w:tcPr>
            <w:tcW w:w="1392" w:type="dxa"/>
          </w:tcPr>
          <w:p w14:paraId="65918A01" w14:textId="77777777" w:rsidR="00AD1340" w:rsidRDefault="0050760C">
            <w:pPr>
              <w:pStyle w:val="TableParagraph"/>
              <w:spacing w:before="15"/>
              <w:ind w:left="63" w:right="14"/>
              <w:rPr>
                <w:sz w:val="21"/>
              </w:rPr>
            </w:pPr>
            <w:r>
              <w:rPr>
                <w:spacing w:val="-10"/>
                <w:sz w:val="21"/>
              </w:rPr>
              <w:t>0</w:t>
            </w:r>
          </w:p>
        </w:tc>
        <w:tc>
          <w:tcPr>
            <w:tcW w:w="1428" w:type="dxa"/>
          </w:tcPr>
          <w:p w14:paraId="1B68450C" w14:textId="77777777" w:rsidR="00AD1340" w:rsidRDefault="0050760C">
            <w:pPr>
              <w:pStyle w:val="TableParagraph"/>
              <w:spacing w:before="15"/>
              <w:ind w:left="65" w:right="5"/>
              <w:rPr>
                <w:sz w:val="21"/>
              </w:rPr>
            </w:pPr>
            <w:r>
              <w:rPr>
                <w:spacing w:val="-10"/>
                <w:sz w:val="21"/>
              </w:rPr>
              <w:t>0</w:t>
            </w:r>
          </w:p>
        </w:tc>
        <w:tc>
          <w:tcPr>
            <w:tcW w:w="1404" w:type="dxa"/>
          </w:tcPr>
          <w:p w14:paraId="0A2D9A6E" w14:textId="77777777" w:rsidR="00AD1340" w:rsidRDefault="0050760C">
            <w:pPr>
              <w:pStyle w:val="TableParagraph"/>
              <w:spacing w:before="15"/>
              <w:ind w:left="64" w:right="3"/>
              <w:rPr>
                <w:sz w:val="21"/>
              </w:rPr>
            </w:pPr>
            <w:r>
              <w:rPr>
                <w:spacing w:val="-10"/>
                <w:sz w:val="21"/>
              </w:rPr>
              <w:t>0</w:t>
            </w:r>
          </w:p>
        </w:tc>
        <w:tc>
          <w:tcPr>
            <w:tcW w:w="1764" w:type="dxa"/>
          </w:tcPr>
          <w:p w14:paraId="128A22DD" w14:textId="77777777" w:rsidR="00AD1340" w:rsidRDefault="0050760C">
            <w:pPr>
              <w:pStyle w:val="TableParagraph"/>
              <w:spacing w:before="15"/>
              <w:ind w:left="62" w:right="1"/>
              <w:rPr>
                <w:sz w:val="21"/>
              </w:rPr>
            </w:pPr>
            <w:r>
              <w:rPr>
                <w:spacing w:val="-10"/>
                <w:sz w:val="21"/>
              </w:rPr>
              <w:t>0</w:t>
            </w:r>
          </w:p>
        </w:tc>
      </w:tr>
      <w:tr w:rsidR="00AD1340" w14:paraId="39C05122" w14:textId="77777777">
        <w:trPr>
          <w:trHeight w:val="272"/>
        </w:trPr>
        <w:tc>
          <w:tcPr>
            <w:tcW w:w="1524" w:type="dxa"/>
            <w:tcBorders>
              <w:left w:val="single" w:sz="24" w:space="0" w:color="008000"/>
            </w:tcBorders>
          </w:tcPr>
          <w:p w14:paraId="30C259BC" w14:textId="77777777" w:rsidR="00AD1340" w:rsidRDefault="0050760C">
            <w:pPr>
              <w:pStyle w:val="TableParagraph"/>
              <w:ind w:left="27" w:right="1"/>
              <w:rPr>
                <w:sz w:val="21"/>
              </w:rPr>
            </w:pPr>
            <w:r>
              <w:rPr>
                <w:spacing w:val="-5"/>
                <w:sz w:val="21"/>
              </w:rPr>
              <w:t>10-16</w:t>
            </w:r>
          </w:p>
        </w:tc>
        <w:tc>
          <w:tcPr>
            <w:tcW w:w="1392" w:type="dxa"/>
          </w:tcPr>
          <w:p w14:paraId="2AF956A4" w14:textId="77777777" w:rsidR="00AD1340" w:rsidRDefault="0050760C">
            <w:pPr>
              <w:pStyle w:val="TableParagraph"/>
              <w:ind w:left="63" w:right="3"/>
              <w:rPr>
                <w:sz w:val="21"/>
              </w:rPr>
            </w:pPr>
            <w:r>
              <w:rPr>
                <w:spacing w:val="-2"/>
                <w:sz w:val="21"/>
              </w:rPr>
              <w:t>58.293</w:t>
            </w:r>
          </w:p>
        </w:tc>
        <w:tc>
          <w:tcPr>
            <w:tcW w:w="1428" w:type="dxa"/>
          </w:tcPr>
          <w:p w14:paraId="3A7DA726" w14:textId="77777777" w:rsidR="00AD1340" w:rsidRDefault="0050760C">
            <w:pPr>
              <w:pStyle w:val="TableParagraph"/>
              <w:ind w:left="65" w:right="6"/>
              <w:rPr>
                <w:sz w:val="21"/>
              </w:rPr>
            </w:pPr>
            <w:r>
              <w:rPr>
                <w:spacing w:val="-2"/>
                <w:sz w:val="21"/>
              </w:rPr>
              <w:t>408.376</w:t>
            </w:r>
          </w:p>
        </w:tc>
        <w:tc>
          <w:tcPr>
            <w:tcW w:w="1404" w:type="dxa"/>
          </w:tcPr>
          <w:p w14:paraId="018220EB" w14:textId="77777777" w:rsidR="00AD1340" w:rsidRDefault="0050760C">
            <w:pPr>
              <w:pStyle w:val="TableParagraph"/>
              <w:ind w:left="64" w:right="16"/>
              <w:rPr>
                <w:sz w:val="21"/>
              </w:rPr>
            </w:pPr>
            <w:r>
              <w:rPr>
                <w:spacing w:val="-2"/>
                <w:sz w:val="21"/>
              </w:rPr>
              <w:t>52.879</w:t>
            </w:r>
          </w:p>
        </w:tc>
        <w:tc>
          <w:tcPr>
            <w:tcW w:w="1764" w:type="dxa"/>
          </w:tcPr>
          <w:p w14:paraId="78358F1D" w14:textId="77777777" w:rsidR="00AD1340" w:rsidRDefault="0050760C">
            <w:pPr>
              <w:pStyle w:val="TableParagraph"/>
              <w:ind w:left="62" w:right="2"/>
              <w:rPr>
                <w:sz w:val="21"/>
              </w:rPr>
            </w:pPr>
            <w:r>
              <w:rPr>
                <w:spacing w:val="-2"/>
                <w:sz w:val="21"/>
              </w:rPr>
              <w:t>392.498</w:t>
            </w:r>
          </w:p>
        </w:tc>
      </w:tr>
      <w:tr w:rsidR="00AD1340" w14:paraId="76158B52" w14:textId="77777777">
        <w:trPr>
          <w:trHeight w:val="273"/>
        </w:trPr>
        <w:tc>
          <w:tcPr>
            <w:tcW w:w="1524" w:type="dxa"/>
          </w:tcPr>
          <w:p w14:paraId="21F565A3" w14:textId="77777777" w:rsidR="00AD1340" w:rsidRDefault="0050760C">
            <w:pPr>
              <w:pStyle w:val="TableParagraph"/>
              <w:spacing w:line="239" w:lineRule="exact"/>
              <w:ind w:left="65" w:right="16"/>
              <w:rPr>
                <w:sz w:val="21"/>
              </w:rPr>
            </w:pPr>
            <w:r>
              <w:rPr>
                <w:spacing w:val="-5"/>
                <w:sz w:val="21"/>
              </w:rPr>
              <w:t>16-20</w:t>
            </w:r>
          </w:p>
        </w:tc>
        <w:tc>
          <w:tcPr>
            <w:tcW w:w="1392" w:type="dxa"/>
          </w:tcPr>
          <w:p w14:paraId="5E48E159" w14:textId="77777777" w:rsidR="00AD1340" w:rsidRDefault="0050760C">
            <w:pPr>
              <w:pStyle w:val="TableParagraph"/>
              <w:spacing w:line="239" w:lineRule="exact"/>
              <w:ind w:left="63" w:right="15"/>
              <w:rPr>
                <w:sz w:val="21"/>
              </w:rPr>
            </w:pPr>
            <w:r>
              <w:rPr>
                <w:spacing w:val="-2"/>
                <w:sz w:val="21"/>
              </w:rPr>
              <w:t>301.413</w:t>
            </w:r>
          </w:p>
        </w:tc>
        <w:tc>
          <w:tcPr>
            <w:tcW w:w="1428" w:type="dxa"/>
          </w:tcPr>
          <w:p w14:paraId="2CFA09F2" w14:textId="77777777" w:rsidR="00AD1340" w:rsidRDefault="0050760C">
            <w:pPr>
              <w:pStyle w:val="TableParagraph"/>
              <w:spacing w:line="239" w:lineRule="exact"/>
              <w:ind w:left="65" w:right="6"/>
              <w:rPr>
                <w:sz w:val="21"/>
              </w:rPr>
            </w:pPr>
            <w:r>
              <w:rPr>
                <w:spacing w:val="-2"/>
                <w:sz w:val="21"/>
              </w:rPr>
              <w:t>226.500</w:t>
            </w:r>
          </w:p>
        </w:tc>
        <w:tc>
          <w:tcPr>
            <w:tcW w:w="1404" w:type="dxa"/>
          </w:tcPr>
          <w:p w14:paraId="0F5C5100" w14:textId="77777777" w:rsidR="00AD1340" w:rsidRDefault="0050760C">
            <w:pPr>
              <w:pStyle w:val="TableParagraph"/>
              <w:spacing w:line="239" w:lineRule="exact"/>
              <w:ind w:left="64" w:right="4"/>
              <w:rPr>
                <w:sz w:val="21"/>
              </w:rPr>
            </w:pPr>
            <w:r>
              <w:rPr>
                <w:spacing w:val="-2"/>
                <w:sz w:val="21"/>
              </w:rPr>
              <w:t>284.259</w:t>
            </w:r>
          </w:p>
        </w:tc>
        <w:tc>
          <w:tcPr>
            <w:tcW w:w="1764" w:type="dxa"/>
          </w:tcPr>
          <w:p w14:paraId="639C166F" w14:textId="77777777" w:rsidR="00AD1340" w:rsidRDefault="0050760C">
            <w:pPr>
              <w:pStyle w:val="TableParagraph"/>
              <w:spacing w:line="239" w:lineRule="exact"/>
              <w:ind w:left="62" w:right="2"/>
              <w:rPr>
                <w:sz w:val="21"/>
              </w:rPr>
            </w:pPr>
            <w:r>
              <w:rPr>
                <w:spacing w:val="-2"/>
                <w:sz w:val="21"/>
              </w:rPr>
              <w:t>218.462</w:t>
            </w:r>
          </w:p>
        </w:tc>
      </w:tr>
      <w:tr w:rsidR="00AD1340" w14:paraId="3730D116" w14:textId="77777777">
        <w:trPr>
          <w:trHeight w:val="272"/>
        </w:trPr>
        <w:tc>
          <w:tcPr>
            <w:tcW w:w="1524" w:type="dxa"/>
          </w:tcPr>
          <w:p w14:paraId="338EB151" w14:textId="77777777" w:rsidR="00AD1340" w:rsidRDefault="0050760C">
            <w:pPr>
              <w:pStyle w:val="TableParagraph"/>
              <w:ind w:left="65" w:right="16"/>
              <w:rPr>
                <w:sz w:val="21"/>
              </w:rPr>
            </w:pPr>
            <w:r>
              <w:rPr>
                <w:spacing w:val="-5"/>
                <w:sz w:val="21"/>
              </w:rPr>
              <w:t>20-24</w:t>
            </w:r>
          </w:p>
        </w:tc>
        <w:tc>
          <w:tcPr>
            <w:tcW w:w="1392" w:type="dxa"/>
          </w:tcPr>
          <w:p w14:paraId="043532E4" w14:textId="77777777" w:rsidR="00AD1340" w:rsidRDefault="0050760C">
            <w:pPr>
              <w:pStyle w:val="TableParagraph"/>
              <w:ind w:left="63" w:right="15"/>
              <w:rPr>
                <w:sz w:val="21"/>
              </w:rPr>
            </w:pPr>
            <w:r>
              <w:rPr>
                <w:spacing w:val="-2"/>
                <w:sz w:val="21"/>
              </w:rPr>
              <w:t>502.600</w:t>
            </w:r>
          </w:p>
        </w:tc>
        <w:tc>
          <w:tcPr>
            <w:tcW w:w="1428" w:type="dxa"/>
          </w:tcPr>
          <w:p w14:paraId="07EE0CBA" w14:textId="77777777" w:rsidR="00AD1340" w:rsidRDefault="0050760C">
            <w:pPr>
              <w:pStyle w:val="TableParagraph"/>
              <w:ind w:left="65" w:right="18"/>
              <w:rPr>
                <w:sz w:val="21"/>
              </w:rPr>
            </w:pPr>
            <w:r>
              <w:rPr>
                <w:spacing w:val="-2"/>
                <w:sz w:val="21"/>
              </w:rPr>
              <w:t>34.002</w:t>
            </w:r>
          </w:p>
        </w:tc>
        <w:tc>
          <w:tcPr>
            <w:tcW w:w="1404" w:type="dxa"/>
          </w:tcPr>
          <w:p w14:paraId="526B0260" w14:textId="77777777" w:rsidR="00AD1340" w:rsidRDefault="0050760C">
            <w:pPr>
              <w:pStyle w:val="TableParagraph"/>
              <w:ind w:left="64" w:right="4"/>
              <w:rPr>
                <w:sz w:val="21"/>
              </w:rPr>
            </w:pPr>
            <w:r>
              <w:rPr>
                <w:spacing w:val="-2"/>
                <w:sz w:val="21"/>
              </w:rPr>
              <w:t>507.838</w:t>
            </w:r>
          </w:p>
        </w:tc>
        <w:tc>
          <w:tcPr>
            <w:tcW w:w="1764" w:type="dxa"/>
          </w:tcPr>
          <w:p w14:paraId="6E470FAA" w14:textId="77777777" w:rsidR="00AD1340" w:rsidRDefault="0050760C">
            <w:pPr>
              <w:pStyle w:val="TableParagraph"/>
              <w:ind w:left="62" w:right="14"/>
              <w:rPr>
                <w:sz w:val="21"/>
              </w:rPr>
            </w:pPr>
            <w:r>
              <w:rPr>
                <w:spacing w:val="-2"/>
                <w:sz w:val="21"/>
              </w:rPr>
              <w:t>56.667</w:t>
            </w:r>
          </w:p>
        </w:tc>
      </w:tr>
      <w:tr w:rsidR="00AD1340" w14:paraId="622F15B7" w14:textId="77777777">
        <w:trPr>
          <w:trHeight w:val="273"/>
        </w:trPr>
        <w:tc>
          <w:tcPr>
            <w:tcW w:w="1524" w:type="dxa"/>
          </w:tcPr>
          <w:p w14:paraId="66D21B39" w14:textId="77777777" w:rsidR="00AD1340" w:rsidRDefault="0050760C">
            <w:pPr>
              <w:pStyle w:val="TableParagraph"/>
              <w:spacing w:line="239" w:lineRule="exact"/>
              <w:ind w:left="65" w:right="16"/>
              <w:rPr>
                <w:sz w:val="21"/>
              </w:rPr>
            </w:pPr>
            <w:r>
              <w:rPr>
                <w:spacing w:val="-5"/>
                <w:sz w:val="21"/>
              </w:rPr>
              <w:t>24-28</w:t>
            </w:r>
          </w:p>
        </w:tc>
        <w:tc>
          <w:tcPr>
            <w:tcW w:w="1392" w:type="dxa"/>
          </w:tcPr>
          <w:p w14:paraId="256B3891" w14:textId="77777777" w:rsidR="00AD1340" w:rsidRDefault="0050760C">
            <w:pPr>
              <w:pStyle w:val="TableParagraph"/>
              <w:spacing w:line="239" w:lineRule="exact"/>
              <w:ind w:left="63" w:right="15"/>
              <w:rPr>
                <w:sz w:val="21"/>
              </w:rPr>
            </w:pPr>
            <w:r>
              <w:rPr>
                <w:spacing w:val="-2"/>
                <w:sz w:val="21"/>
              </w:rPr>
              <w:t>330.298</w:t>
            </w:r>
          </w:p>
        </w:tc>
        <w:tc>
          <w:tcPr>
            <w:tcW w:w="1428" w:type="dxa"/>
          </w:tcPr>
          <w:p w14:paraId="1D65EADE" w14:textId="77777777" w:rsidR="00AD1340" w:rsidRDefault="0050760C">
            <w:pPr>
              <w:pStyle w:val="TableParagraph"/>
              <w:spacing w:line="239" w:lineRule="exact"/>
              <w:ind w:left="65" w:right="4"/>
              <w:rPr>
                <w:sz w:val="21"/>
              </w:rPr>
            </w:pPr>
            <w:r>
              <w:rPr>
                <w:spacing w:val="-2"/>
                <w:sz w:val="21"/>
              </w:rPr>
              <w:t>1.384</w:t>
            </w:r>
          </w:p>
        </w:tc>
        <w:tc>
          <w:tcPr>
            <w:tcW w:w="1404" w:type="dxa"/>
          </w:tcPr>
          <w:p w14:paraId="69F01878" w14:textId="77777777" w:rsidR="00AD1340" w:rsidRDefault="0050760C">
            <w:pPr>
              <w:pStyle w:val="TableParagraph"/>
              <w:spacing w:line="239" w:lineRule="exact"/>
              <w:ind w:left="64" w:right="4"/>
              <w:rPr>
                <w:sz w:val="21"/>
              </w:rPr>
            </w:pPr>
            <w:r>
              <w:rPr>
                <w:spacing w:val="-2"/>
                <w:sz w:val="21"/>
              </w:rPr>
              <w:t>342.796</w:t>
            </w:r>
          </w:p>
        </w:tc>
        <w:tc>
          <w:tcPr>
            <w:tcW w:w="1764" w:type="dxa"/>
          </w:tcPr>
          <w:p w14:paraId="3AE79AEC" w14:textId="77777777" w:rsidR="00AD1340" w:rsidRDefault="0050760C">
            <w:pPr>
              <w:pStyle w:val="TableParagraph"/>
              <w:spacing w:line="239" w:lineRule="exact"/>
              <w:ind w:left="62" w:right="2"/>
              <w:rPr>
                <w:sz w:val="21"/>
              </w:rPr>
            </w:pPr>
            <w:r>
              <w:rPr>
                <w:spacing w:val="-2"/>
                <w:sz w:val="21"/>
              </w:rPr>
              <w:t>2.602</w:t>
            </w:r>
          </w:p>
        </w:tc>
      </w:tr>
      <w:tr w:rsidR="00AD1340" w14:paraId="5760088F" w14:textId="77777777">
        <w:trPr>
          <w:trHeight w:val="272"/>
        </w:trPr>
        <w:tc>
          <w:tcPr>
            <w:tcW w:w="1524" w:type="dxa"/>
          </w:tcPr>
          <w:p w14:paraId="43610058" w14:textId="77777777" w:rsidR="00AD1340" w:rsidRDefault="0050760C">
            <w:pPr>
              <w:pStyle w:val="TableParagraph"/>
              <w:ind w:left="65" w:right="16"/>
              <w:rPr>
                <w:sz w:val="21"/>
              </w:rPr>
            </w:pPr>
            <w:r>
              <w:rPr>
                <w:spacing w:val="-5"/>
                <w:sz w:val="21"/>
              </w:rPr>
              <w:t>28-32</w:t>
            </w:r>
          </w:p>
        </w:tc>
        <w:tc>
          <w:tcPr>
            <w:tcW w:w="1392" w:type="dxa"/>
          </w:tcPr>
          <w:p w14:paraId="7B571B43" w14:textId="77777777" w:rsidR="00AD1340" w:rsidRDefault="0050760C">
            <w:pPr>
              <w:pStyle w:val="TableParagraph"/>
              <w:ind w:left="63" w:right="3"/>
              <w:rPr>
                <w:sz w:val="21"/>
              </w:rPr>
            </w:pPr>
            <w:r>
              <w:rPr>
                <w:spacing w:val="-2"/>
                <w:sz w:val="21"/>
              </w:rPr>
              <w:t>24.020</w:t>
            </w:r>
          </w:p>
        </w:tc>
        <w:tc>
          <w:tcPr>
            <w:tcW w:w="1428" w:type="dxa"/>
          </w:tcPr>
          <w:p w14:paraId="57BDDDBD" w14:textId="77777777" w:rsidR="00AD1340" w:rsidRDefault="0050760C">
            <w:pPr>
              <w:pStyle w:val="TableParagraph"/>
              <w:ind w:left="65" w:right="18"/>
              <w:rPr>
                <w:sz w:val="21"/>
              </w:rPr>
            </w:pPr>
            <w:r>
              <w:rPr>
                <w:spacing w:val="-5"/>
                <w:sz w:val="21"/>
              </w:rPr>
              <w:t>47</w:t>
            </w:r>
          </w:p>
        </w:tc>
        <w:tc>
          <w:tcPr>
            <w:tcW w:w="1404" w:type="dxa"/>
          </w:tcPr>
          <w:p w14:paraId="29F07401" w14:textId="77777777" w:rsidR="00AD1340" w:rsidRDefault="0050760C">
            <w:pPr>
              <w:pStyle w:val="TableParagraph"/>
              <w:ind w:left="64" w:right="16"/>
              <w:rPr>
                <w:sz w:val="21"/>
              </w:rPr>
            </w:pPr>
            <w:r>
              <w:rPr>
                <w:spacing w:val="-2"/>
                <w:sz w:val="21"/>
              </w:rPr>
              <w:t>28.852</w:t>
            </w:r>
          </w:p>
        </w:tc>
        <w:tc>
          <w:tcPr>
            <w:tcW w:w="1764" w:type="dxa"/>
          </w:tcPr>
          <w:p w14:paraId="089F03C3" w14:textId="77777777" w:rsidR="00AD1340" w:rsidRDefault="0050760C">
            <w:pPr>
              <w:pStyle w:val="TableParagraph"/>
              <w:ind w:left="62" w:right="15"/>
              <w:rPr>
                <w:sz w:val="21"/>
              </w:rPr>
            </w:pPr>
            <w:r>
              <w:rPr>
                <w:spacing w:val="-5"/>
                <w:sz w:val="21"/>
              </w:rPr>
              <w:t>79</w:t>
            </w:r>
          </w:p>
        </w:tc>
      </w:tr>
      <w:tr w:rsidR="00AD1340" w14:paraId="23A995D7" w14:textId="77777777">
        <w:trPr>
          <w:trHeight w:val="273"/>
        </w:trPr>
        <w:tc>
          <w:tcPr>
            <w:tcW w:w="1524" w:type="dxa"/>
          </w:tcPr>
          <w:p w14:paraId="1A35430C" w14:textId="77777777" w:rsidR="00AD1340" w:rsidRDefault="0050760C">
            <w:pPr>
              <w:pStyle w:val="TableParagraph"/>
              <w:spacing w:line="239" w:lineRule="exact"/>
              <w:ind w:left="65" w:right="16"/>
              <w:rPr>
                <w:sz w:val="21"/>
              </w:rPr>
            </w:pPr>
            <w:r>
              <w:rPr>
                <w:spacing w:val="-5"/>
                <w:sz w:val="21"/>
              </w:rPr>
              <w:t>32-36</w:t>
            </w:r>
          </w:p>
        </w:tc>
        <w:tc>
          <w:tcPr>
            <w:tcW w:w="1392" w:type="dxa"/>
          </w:tcPr>
          <w:p w14:paraId="0859E8D2" w14:textId="77777777" w:rsidR="00AD1340" w:rsidRDefault="0050760C">
            <w:pPr>
              <w:pStyle w:val="TableParagraph"/>
              <w:spacing w:line="239" w:lineRule="exact"/>
              <w:ind w:left="63" w:right="14"/>
              <w:rPr>
                <w:sz w:val="21"/>
              </w:rPr>
            </w:pPr>
            <w:r>
              <w:rPr>
                <w:spacing w:val="-10"/>
                <w:sz w:val="21"/>
              </w:rPr>
              <w:t>0</w:t>
            </w:r>
          </w:p>
        </w:tc>
        <w:tc>
          <w:tcPr>
            <w:tcW w:w="1428" w:type="dxa"/>
          </w:tcPr>
          <w:p w14:paraId="7C45825F" w14:textId="77777777" w:rsidR="00AD1340" w:rsidRDefault="0050760C">
            <w:pPr>
              <w:pStyle w:val="TableParagraph"/>
              <w:spacing w:line="239" w:lineRule="exact"/>
              <w:ind w:left="65" w:right="5"/>
              <w:rPr>
                <w:sz w:val="21"/>
              </w:rPr>
            </w:pPr>
            <w:r>
              <w:rPr>
                <w:spacing w:val="-10"/>
                <w:sz w:val="21"/>
              </w:rPr>
              <w:t>0</w:t>
            </w:r>
          </w:p>
        </w:tc>
        <w:tc>
          <w:tcPr>
            <w:tcW w:w="1404" w:type="dxa"/>
          </w:tcPr>
          <w:p w14:paraId="11A77EA9" w14:textId="77777777" w:rsidR="00AD1340" w:rsidRDefault="0050760C">
            <w:pPr>
              <w:pStyle w:val="TableParagraph"/>
              <w:spacing w:line="239" w:lineRule="exact"/>
              <w:ind w:left="64" w:right="3"/>
              <w:rPr>
                <w:sz w:val="21"/>
              </w:rPr>
            </w:pPr>
            <w:r>
              <w:rPr>
                <w:spacing w:val="-10"/>
                <w:sz w:val="21"/>
              </w:rPr>
              <w:t>0</w:t>
            </w:r>
          </w:p>
        </w:tc>
        <w:tc>
          <w:tcPr>
            <w:tcW w:w="1764" w:type="dxa"/>
          </w:tcPr>
          <w:p w14:paraId="61B2CE84" w14:textId="77777777" w:rsidR="00AD1340" w:rsidRDefault="0050760C">
            <w:pPr>
              <w:pStyle w:val="TableParagraph"/>
              <w:spacing w:line="239" w:lineRule="exact"/>
              <w:ind w:left="62" w:right="1"/>
              <w:rPr>
                <w:sz w:val="21"/>
              </w:rPr>
            </w:pPr>
            <w:r>
              <w:rPr>
                <w:spacing w:val="-10"/>
                <w:sz w:val="21"/>
              </w:rPr>
              <w:t>0</w:t>
            </w:r>
          </w:p>
        </w:tc>
      </w:tr>
      <w:tr w:rsidR="00AD1340" w14:paraId="24ACA902" w14:textId="77777777">
        <w:trPr>
          <w:trHeight w:val="272"/>
        </w:trPr>
        <w:tc>
          <w:tcPr>
            <w:tcW w:w="1524" w:type="dxa"/>
          </w:tcPr>
          <w:p w14:paraId="3BE6248F" w14:textId="77777777" w:rsidR="00AD1340" w:rsidRDefault="0050760C">
            <w:pPr>
              <w:pStyle w:val="TableParagraph"/>
              <w:ind w:left="65" w:right="16"/>
              <w:rPr>
                <w:sz w:val="21"/>
              </w:rPr>
            </w:pPr>
            <w:r>
              <w:rPr>
                <w:spacing w:val="-5"/>
                <w:sz w:val="21"/>
              </w:rPr>
              <w:t>36-40</w:t>
            </w:r>
          </w:p>
        </w:tc>
        <w:tc>
          <w:tcPr>
            <w:tcW w:w="1392" w:type="dxa"/>
          </w:tcPr>
          <w:p w14:paraId="0715586C" w14:textId="77777777" w:rsidR="00AD1340" w:rsidRDefault="0050760C">
            <w:pPr>
              <w:pStyle w:val="TableParagraph"/>
              <w:ind w:left="63" w:right="14"/>
              <w:rPr>
                <w:sz w:val="21"/>
              </w:rPr>
            </w:pPr>
            <w:r>
              <w:rPr>
                <w:spacing w:val="-10"/>
                <w:sz w:val="21"/>
              </w:rPr>
              <w:t>0</w:t>
            </w:r>
          </w:p>
        </w:tc>
        <w:tc>
          <w:tcPr>
            <w:tcW w:w="1428" w:type="dxa"/>
          </w:tcPr>
          <w:p w14:paraId="58EDCBE0" w14:textId="77777777" w:rsidR="00AD1340" w:rsidRDefault="0050760C">
            <w:pPr>
              <w:pStyle w:val="TableParagraph"/>
              <w:ind w:left="65" w:right="5"/>
              <w:rPr>
                <w:sz w:val="21"/>
              </w:rPr>
            </w:pPr>
            <w:r>
              <w:rPr>
                <w:spacing w:val="-10"/>
                <w:sz w:val="21"/>
              </w:rPr>
              <w:t>0</w:t>
            </w:r>
          </w:p>
        </w:tc>
        <w:tc>
          <w:tcPr>
            <w:tcW w:w="1404" w:type="dxa"/>
          </w:tcPr>
          <w:p w14:paraId="35B32366" w14:textId="77777777" w:rsidR="00AD1340" w:rsidRDefault="0050760C">
            <w:pPr>
              <w:pStyle w:val="TableParagraph"/>
              <w:ind w:left="64" w:right="3"/>
              <w:rPr>
                <w:sz w:val="21"/>
              </w:rPr>
            </w:pPr>
            <w:r>
              <w:rPr>
                <w:spacing w:val="-10"/>
                <w:sz w:val="21"/>
              </w:rPr>
              <w:t>0</w:t>
            </w:r>
          </w:p>
        </w:tc>
        <w:tc>
          <w:tcPr>
            <w:tcW w:w="1764" w:type="dxa"/>
          </w:tcPr>
          <w:p w14:paraId="3461BD6C" w14:textId="77777777" w:rsidR="00AD1340" w:rsidRDefault="0050760C">
            <w:pPr>
              <w:pStyle w:val="TableParagraph"/>
              <w:ind w:left="62" w:right="1"/>
              <w:rPr>
                <w:sz w:val="21"/>
              </w:rPr>
            </w:pPr>
            <w:r>
              <w:rPr>
                <w:spacing w:val="-10"/>
                <w:sz w:val="21"/>
              </w:rPr>
              <w:t>0</w:t>
            </w:r>
          </w:p>
        </w:tc>
      </w:tr>
      <w:tr w:rsidR="00AD1340" w14:paraId="0C70097D" w14:textId="77777777">
        <w:trPr>
          <w:trHeight w:val="273"/>
        </w:trPr>
        <w:tc>
          <w:tcPr>
            <w:tcW w:w="1524" w:type="dxa"/>
          </w:tcPr>
          <w:p w14:paraId="0EDC843A" w14:textId="77777777" w:rsidR="00AD1340" w:rsidRDefault="0050760C">
            <w:pPr>
              <w:pStyle w:val="TableParagraph"/>
              <w:spacing w:line="239" w:lineRule="exact"/>
              <w:ind w:left="65" w:right="16"/>
              <w:rPr>
                <w:sz w:val="21"/>
              </w:rPr>
            </w:pPr>
            <w:r>
              <w:rPr>
                <w:spacing w:val="-5"/>
                <w:sz w:val="21"/>
              </w:rPr>
              <w:t>40-45</w:t>
            </w:r>
          </w:p>
        </w:tc>
        <w:tc>
          <w:tcPr>
            <w:tcW w:w="1392" w:type="dxa"/>
          </w:tcPr>
          <w:p w14:paraId="3CC95806" w14:textId="77777777" w:rsidR="00AD1340" w:rsidRDefault="0050760C">
            <w:pPr>
              <w:pStyle w:val="TableParagraph"/>
              <w:spacing w:line="239" w:lineRule="exact"/>
              <w:ind w:left="63" w:right="14"/>
              <w:rPr>
                <w:sz w:val="21"/>
              </w:rPr>
            </w:pPr>
            <w:r>
              <w:rPr>
                <w:spacing w:val="-10"/>
                <w:sz w:val="21"/>
              </w:rPr>
              <w:t>0</w:t>
            </w:r>
          </w:p>
        </w:tc>
        <w:tc>
          <w:tcPr>
            <w:tcW w:w="1428" w:type="dxa"/>
          </w:tcPr>
          <w:p w14:paraId="1342A571" w14:textId="77777777" w:rsidR="00AD1340" w:rsidRDefault="0050760C">
            <w:pPr>
              <w:pStyle w:val="TableParagraph"/>
              <w:spacing w:line="239" w:lineRule="exact"/>
              <w:ind w:left="65" w:right="5"/>
              <w:rPr>
                <w:sz w:val="21"/>
              </w:rPr>
            </w:pPr>
            <w:r>
              <w:rPr>
                <w:spacing w:val="-10"/>
                <w:sz w:val="21"/>
              </w:rPr>
              <w:t>0</w:t>
            </w:r>
          </w:p>
        </w:tc>
        <w:tc>
          <w:tcPr>
            <w:tcW w:w="1404" w:type="dxa"/>
          </w:tcPr>
          <w:p w14:paraId="7ED1898F" w14:textId="77777777" w:rsidR="00AD1340" w:rsidRDefault="0050760C">
            <w:pPr>
              <w:pStyle w:val="TableParagraph"/>
              <w:spacing w:line="239" w:lineRule="exact"/>
              <w:ind w:left="64" w:right="3"/>
              <w:rPr>
                <w:sz w:val="21"/>
              </w:rPr>
            </w:pPr>
            <w:r>
              <w:rPr>
                <w:spacing w:val="-10"/>
                <w:sz w:val="21"/>
              </w:rPr>
              <w:t>0</w:t>
            </w:r>
          </w:p>
        </w:tc>
        <w:tc>
          <w:tcPr>
            <w:tcW w:w="1764" w:type="dxa"/>
          </w:tcPr>
          <w:p w14:paraId="479724EA" w14:textId="77777777" w:rsidR="00AD1340" w:rsidRDefault="0050760C">
            <w:pPr>
              <w:pStyle w:val="TableParagraph"/>
              <w:spacing w:line="239" w:lineRule="exact"/>
              <w:ind w:left="62" w:right="1"/>
              <w:rPr>
                <w:sz w:val="21"/>
              </w:rPr>
            </w:pPr>
            <w:r>
              <w:rPr>
                <w:spacing w:val="-10"/>
                <w:sz w:val="21"/>
              </w:rPr>
              <w:t>0</w:t>
            </w:r>
          </w:p>
        </w:tc>
      </w:tr>
      <w:tr w:rsidR="00AD1340" w14:paraId="7A12D15E" w14:textId="77777777">
        <w:trPr>
          <w:trHeight w:val="273"/>
        </w:trPr>
        <w:tc>
          <w:tcPr>
            <w:tcW w:w="1524" w:type="dxa"/>
          </w:tcPr>
          <w:p w14:paraId="4128CA24" w14:textId="77777777" w:rsidR="00AD1340" w:rsidRDefault="0050760C">
            <w:pPr>
              <w:pStyle w:val="TableParagraph"/>
              <w:ind w:left="65" w:right="16"/>
              <w:rPr>
                <w:sz w:val="21"/>
              </w:rPr>
            </w:pPr>
            <w:r>
              <w:rPr>
                <w:spacing w:val="-5"/>
                <w:sz w:val="21"/>
              </w:rPr>
              <w:t>45-50</w:t>
            </w:r>
          </w:p>
        </w:tc>
        <w:tc>
          <w:tcPr>
            <w:tcW w:w="1392" w:type="dxa"/>
          </w:tcPr>
          <w:p w14:paraId="54DF96BA" w14:textId="77777777" w:rsidR="00AD1340" w:rsidRDefault="0050760C">
            <w:pPr>
              <w:pStyle w:val="TableParagraph"/>
              <w:ind w:left="63" w:right="14"/>
              <w:rPr>
                <w:sz w:val="21"/>
              </w:rPr>
            </w:pPr>
            <w:r>
              <w:rPr>
                <w:spacing w:val="-10"/>
                <w:sz w:val="21"/>
              </w:rPr>
              <w:t>0</w:t>
            </w:r>
          </w:p>
        </w:tc>
        <w:tc>
          <w:tcPr>
            <w:tcW w:w="1428" w:type="dxa"/>
          </w:tcPr>
          <w:p w14:paraId="20A63AA2" w14:textId="77777777" w:rsidR="00AD1340" w:rsidRDefault="0050760C">
            <w:pPr>
              <w:pStyle w:val="TableParagraph"/>
              <w:ind w:left="65" w:right="5"/>
              <w:rPr>
                <w:sz w:val="21"/>
              </w:rPr>
            </w:pPr>
            <w:r>
              <w:rPr>
                <w:spacing w:val="-10"/>
                <w:sz w:val="21"/>
              </w:rPr>
              <w:t>0</w:t>
            </w:r>
          </w:p>
        </w:tc>
        <w:tc>
          <w:tcPr>
            <w:tcW w:w="1404" w:type="dxa"/>
          </w:tcPr>
          <w:p w14:paraId="24242342" w14:textId="77777777" w:rsidR="00AD1340" w:rsidRDefault="0050760C">
            <w:pPr>
              <w:pStyle w:val="TableParagraph"/>
              <w:ind w:left="64" w:right="3"/>
              <w:rPr>
                <w:sz w:val="21"/>
              </w:rPr>
            </w:pPr>
            <w:r>
              <w:rPr>
                <w:spacing w:val="-10"/>
                <w:sz w:val="21"/>
              </w:rPr>
              <w:t>0</w:t>
            </w:r>
          </w:p>
        </w:tc>
        <w:tc>
          <w:tcPr>
            <w:tcW w:w="1764" w:type="dxa"/>
          </w:tcPr>
          <w:p w14:paraId="19695C9E" w14:textId="77777777" w:rsidR="00AD1340" w:rsidRDefault="0050760C">
            <w:pPr>
              <w:pStyle w:val="TableParagraph"/>
              <w:ind w:left="62" w:right="1"/>
              <w:rPr>
                <w:sz w:val="21"/>
              </w:rPr>
            </w:pPr>
            <w:r>
              <w:rPr>
                <w:spacing w:val="-10"/>
                <w:sz w:val="21"/>
              </w:rPr>
              <w:t>0</w:t>
            </w:r>
          </w:p>
        </w:tc>
      </w:tr>
      <w:tr w:rsidR="00AD1340" w14:paraId="349DC221" w14:textId="77777777">
        <w:trPr>
          <w:trHeight w:val="272"/>
        </w:trPr>
        <w:tc>
          <w:tcPr>
            <w:tcW w:w="1524" w:type="dxa"/>
          </w:tcPr>
          <w:p w14:paraId="3EF6F74A" w14:textId="77777777" w:rsidR="00AD1340" w:rsidRDefault="0050760C">
            <w:pPr>
              <w:pStyle w:val="TableParagraph"/>
              <w:ind w:left="65" w:right="4"/>
              <w:rPr>
                <w:sz w:val="21"/>
              </w:rPr>
            </w:pPr>
            <w:r>
              <w:rPr>
                <w:sz w:val="21"/>
              </w:rPr>
              <w:t xml:space="preserve">&gt; </w:t>
            </w:r>
            <w:r>
              <w:rPr>
                <w:spacing w:val="-5"/>
                <w:sz w:val="21"/>
              </w:rPr>
              <w:t>50</w:t>
            </w:r>
          </w:p>
        </w:tc>
        <w:tc>
          <w:tcPr>
            <w:tcW w:w="1392" w:type="dxa"/>
          </w:tcPr>
          <w:p w14:paraId="23799A57" w14:textId="77777777" w:rsidR="00AD1340" w:rsidRDefault="0050760C">
            <w:pPr>
              <w:pStyle w:val="TableParagraph"/>
              <w:ind w:left="63" w:right="14"/>
              <w:rPr>
                <w:sz w:val="21"/>
              </w:rPr>
            </w:pPr>
            <w:r>
              <w:rPr>
                <w:spacing w:val="-10"/>
                <w:sz w:val="21"/>
              </w:rPr>
              <w:t>0</w:t>
            </w:r>
          </w:p>
        </w:tc>
        <w:tc>
          <w:tcPr>
            <w:tcW w:w="1428" w:type="dxa"/>
          </w:tcPr>
          <w:p w14:paraId="0B22C7E3" w14:textId="77777777" w:rsidR="00AD1340" w:rsidRDefault="0050760C">
            <w:pPr>
              <w:pStyle w:val="TableParagraph"/>
              <w:ind w:left="65" w:right="5"/>
              <w:rPr>
                <w:sz w:val="21"/>
              </w:rPr>
            </w:pPr>
            <w:r>
              <w:rPr>
                <w:spacing w:val="-10"/>
                <w:sz w:val="21"/>
              </w:rPr>
              <w:t>0</w:t>
            </w:r>
          </w:p>
        </w:tc>
        <w:tc>
          <w:tcPr>
            <w:tcW w:w="1404" w:type="dxa"/>
          </w:tcPr>
          <w:p w14:paraId="505AFF7E" w14:textId="77777777" w:rsidR="00AD1340" w:rsidRDefault="0050760C">
            <w:pPr>
              <w:pStyle w:val="TableParagraph"/>
              <w:ind w:left="64" w:right="3"/>
              <w:rPr>
                <w:sz w:val="21"/>
              </w:rPr>
            </w:pPr>
            <w:r>
              <w:rPr>
                <w:spacing w:val="-10"/>
                <w:sz w:val="21"/>
              </w:rPr>
              <w:t>0</w:t>
            </w:r>
          </w:p>
        </w:tc>
        <w:tc>
          <w:tcPr>
            <w:tcW w:w="1764" w:type="dxa"/>
          </w:tcPr>
          <w:p w14:paraId="4E086F2C" w14:textId="77777777" w:rsidR="00AD1340" w:rsidRDefault="0050760C">
            <w:pPr>
              <w:pStyle w:val="TableParagraph"/>
              <w:ind w:left="62" w:right="1"/>
              <w:rPr>
                <w:sz w:val="21"/>
              </w:rPr>
            </w:pPr>
            <w:r>
              <w:rPr>
                <w:spacing w:val="-10"/>
                <w:sz w:val="21"/>
              </w:rPr>
              <w:t>0</w:t>
            </w:r>
          </w:p>
        </w:tc>
      </w:tr>
      <w:tr w:rsidR="00AD1340" w14:paraId="15DAAB71" w14:textId="77777777">
        <w:trPr>
          <w:trHeight w:val="273"/>
        </w:trPr>
        <w:tc>
          <w:tcPr>
            <w:tcW w:w="1524" w:type="dxa"/>
          </w:tcPr>
          <w:p w14:paraId="232D28FB" w14:textId="77777777" w:rsidR="00AD1340" w:rsidRDefault="0050760C">
            <w:pPr>
              <w:pStyle w:val="TableParagraph"/>
              <w:spacing w:before="15"/>
              <w:ind w:left="65" w:right="5"/>
              <w:rPr>
                <w:sz w:val="21"/>
              </w:rPr>
            </w:pPr>
            <w:r>
              <w:rPr>
                <w:spacing w:val="-2"/>
                <w:sz w:val="21"/>
              </w:rPr>
              <w:t>Total</w:t>
            </w:r>
          </w:p>
        </w:tc>
        <w:tc>
          <w:tcPr>
            <w:tcW w:w="1392" w:type="dxa"/>
          </w:tcPr>
          <w:p w14:paraId="1689F97B" w14:textId="77777777" w:rsidR="00AD1340" w:rsidRDefault="0050760C">
            <w:pPr>
              <w:pStyle w:val="TableParagraph"/>
              <w:spacing w:before="15"/>
              <w:ind w:left="63" w:right="15"/>
              <w:rPr>
                <w:sz w:val="21"/>
              </w:rPr>
            </w:pPr>
            <w:r>
              <w:rPr>
                <w:spacing w:val="-2"/>
                <w:sz w:val="21"/>
              </w:rPr>
              <w:t>1.216.624</w:t>
            </w:r>
          </w:p>
        </w:tc>
        <w:tc>
          <w:tcPr>
            <w:tcW w:w="1428" w:type="dxa"/>
          </w:tcPr>
          <w:p w14:paraId="4634A46C" w14:textId="77777777" w:rsidR="00AD1340" w:rsidRDefault="0050760C">
            <w:pPr>
              <w:pStyle w:val="TableParagraph"/>
              <w:spacing w:before="15"/>
              <w:ind w:left="65" w:right="6"/>
              <w:rPr>
                <w:sz w:val="21"/>
              </w:rPr>
            </w:pPr>
            <w:r>
              <w:rPr>
                <w:spacing w:val="-2"/>
                <w:sz w:val="21"/>
              </w:rPr>
              <w:t>670.309</w:t>
            </w:r>
          </w:p>
        </w:tc>
        <w:tc>
          <w:tcPr>
            <w:tcW w:w="1404" w:type="dxa"/>
          </w:tcPr>
          <w:p w14:paraId="6C949AAC" w14:textId="77777777" w:rsidR="00AD1340" w:rsidRDefault="0050760C">
            <w:pPr>
              <w:pStyle w:val="TableParagraph"/>
              <w:spacing w:before="15"/>
              <w:ind w:left="64" w:right="4"/>
              <w:rPr>
                <w:sz w:val="21"/>
              </w:rPr>
            </w:pPr>
            <w:r>
              <w:rPr>
                <w:spacing w:val="-2"/>
                <w:sz w:val="21"/>
              </w:rPr>
              <w:t>1.216.624</w:t>
            </w:r>
          </w:p>
        </w:tc>
        <w:tc>
          <w:tcPr>
            <w:tcW w:w="1764" w:type="dxa"/>
          </w:tcPr>
          <w:p w14:paraId="1BFEB7B7" w14:textId="77777777" w:rsidR="00AD1340" w:rsidRDefault="0050760C">
            <w:pPr>
              <w:pStyle w:val="TableParagraph"/>
              <w:spacing w:before="15"/>
              <w:ind w:left="62" w:right="2"/>
              <w:rPr>
                <w:sz w:val="21"/>
              </w:rPr>
            </w:pPr>
            <w:r>
              <w:rPr>
                <w:spacing w:val="-2"/>
                <w:sz w:val="21"/>
              </w:rPr>
              <w:t>670.309</w:t>
            </w:r>
          </w:p>
        </w:tc>
      </w:tr>
    </w:tbl>
    <w:p w14:paraId="00EFDE3A" w14:textId="77777777" w:rsidR="00AD1340" w:rsidRDefault="00AD1340">
      <w:pPr>
        <w:pStyle w:val="BodyText"/>
        <w:spacing w:before="11"/>
        <w:rPr>
          <w:sz w:val="15"/>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81"/>
        <w:gridCol w:w="1293"/>
        <w:gridCol w:w="1304"/>
        <w:gridCol w:w="1512"/>
        <w:gridCol w:w="1212"/>
        <w:gridCol w:w="1223"/>
      </w:tblGrid>
      <w:tr w:rsidR="00AD1340" w14:paraId="36D2FE82" w14:textId="77777777">
        <w:trPr>
          <w:trHeight w:val="896"/>
        </w:trPr>
        <w:tc>
          <w:tcPr>
            <w:tcW w:w="1581" w:type="dxa"/>
          </w:tcPr>
          <w:p w14:paraId="0D2D1830" w14:textId="77777777" w:rsidR="00AD1340" w:rsidRDefault="0050760C">
            <w:pPr>
              <w:pStyle w:val="TableParagraph"/>
              <w:spacing w:before="177" w:line="307" w:lineRule="auto"/>
              <w:ind w:left="465" w:hanging="265"/>
              <w:jc w:val="left"/>
              <w:rPr>
                <w:sz w:val="20"/>
              </w:rPr>
            </w:pPr>
            <w:r>
              <w:rPr>
                <w:spacing w:val="-2"/>
                <w:sz w:val="20"/>
              </w:rPr>
              <w:t xml:space="preserve">Classe de différence </w:t>
            </w:r>
            <w:r>
              <w:rPr>
                <w:spacing w:val="-2"/>
                <w:w w:val="105"/>
                <w:sz w:val="20"/>
              </w:rPr>
              <w:t>(µg/m )</w:t>
            </w:r>
            <w:r>
              <w:rPr>
                <w:spacing w:val="-2"/>
                <w:w w:val="105"/>
                <w:sz w:val="20"/>
                <w:vertAlign w:val="superscript"/>
              </w:rPr>
              <w:t>3</w:t>
            </w:r>
          </w:p>
        </w:tc>
        <w:tc>
          <w:tcPr>
            <w:tcW w:w="1293" w:type="dxa"/>
          </w:tcPr>
          <w:p w14:paraId="160596FF" w14:textId="77777777" w:rsidR="00AD1340" w:rsidRDefault="0050760C">
            <w:pPr>
              <w:pStyle w:val="TableParagraph"/>
              <w:spacing w:before="188" w:line="240" w:lineRule="auto"/>
              <w:ind w:left="22" w:right="22"/>
              <w:rPr>
                <w:sz w:val="20"/>
              </w:rPr>
            </w:pPr>
            <w:r>
              <w:rPr>
                <w:spacing w:val="-2"/>
                <w:w w:val="105"/>
                <w:sz w:val="20"/>
              </w:rPr>
              <w:t>1300_2025_</w:t>
            </w:r>
          </w:p>
          <w:p w14:paraId="6F7E8465" w14:textId="77777777" w:rsidR="00AD1340" w:rsidRDefault="0050760C">
            <w:pPr>
              <w:pStyle w:val="TableParagraph"/>
              <w:spacing w:before="33" w:line="240" w:lineRule="auto"/>
              <w:ind w:left="22" w:right="22"/>
              <w:rPr>
                <w:sz w:val="20"/>
              </w:rPr>
            </w:pPr>
            <w:r>
              <w:rPr>
                <w:spacing w:val="-2"/>
                <w:w w:val="105"/>
                <w:sz w:val="20"/>
              </w:rPr>
              <w:t>Bruxelles</w:t>
            </w:r>
          </w:p>
        </w:tc>
        <w:tc>
          <w:tcPr>
            <w:tcW w:w="1304" w:type="dxa"/>
          </w:tcPr>
          <w:p w14:paraId="63AA1162" w14:textId="77777777" w:rsidR="00AD1340" w:rsidRDefault="0050760C">
            <w:pPr>
              <w:pStyle w:val="TableParagraph"/>
              <w:spacing w:before="188" w:line="240" w:lineRule="auto"/>
              <w:ind w:left="129"/>
              <w:jc w:val="left"/>
              <w:rPr>
                <w:sz w:val="20"/>
              </w:rPr>
            </w:pPr>
            <w:r>
              <w:rPr>
                <w:spacing w:val="-2"/>
                <w:w w:val="105"/>
                <w:sz w:val="20"/>
              </w:rPr>
              <w:t>1300_2025_</w:t>
            </w:r>
          </w:p>
          <w:p w14:paraId="0E69DA69" w14:textId="77777777" w:rsidR="00AD1340" w:rsidRDefault="0050760C">
            <w:pPr>
              <w:pStyle w:val="TableParagraph"/>
              <w:spacing w:before="33" w:line="240" w:lineRule="auto"/>
              <w:ind w:left="175"/>
              <w:jc w:val="left"/>
              <w:rPr>
                <w:sz w:val="20"/>
              </w:rPr>
            </w:pPr>
            <w:r>
              <w:rPr>
                <w:spacing w:val="-2"/>
                <w:w w:val="105"/>
                <w:sz w:val="20"/>
              </w:rPr>
              <w:t>Flandre</w:t>
            </w:r>
          </w:p>
        </w:tc>
        <w:tc>
          <w:tcPr>
            <w:tcW w:w="1512" w:type="dxa"/>
          </w:tcPr>
          <w:p w14:paraId="0DECA0A6" w14:textId="77777777" w:rsidR="00AD1340" w:rsidRDefault="0050760C">
            <w:pPr>
              <w:pStyle w:val="TableParagraph"/>
              <w:spacing w:before="50" w:line="240" w:lineRule="auto"/>
              <w:ind w:left="279"/>
              <w:jc w:val="left"/>
              <w:rPr>
                <w:sz w:val="20"/>
              </w:rPr>
            </w:pPr>
            <w:r>
              <w:rPr>
                <w:spacing w:val="-2"/>
                <w:w w:val="105"/>
                <w:sz w:val="20"/>
              </w:rPr>
              <w:t>1300_2025</w:t>
            </w:r>
          </w:p>
          <w:p w14:paraId="49DBC41D" w14:textId="77777777" w:rsidR="00AD1340" w:rsidRDefault="0050760C">
            <w:pPr>
              <w:pStyle w:val="TableParagraph"/>
              <w:spacing w:before="7" w:line="270" w:lineRule="atLeast"/>
              <w:ind w:left="267" w:firstLine="104"/>
              <w:jc w:val="left"/>
              <w:rPr>
                <w:sz w:val="20"/>
              </w:rPr>
            </w:pPr>
            <w:r>
              <w:rPr>
                <w:w w:val="105"/>
                <w:sz w:val="20"/>
              </w:rPr>
              <w:t xml:space="preserve">Bruxelles + </w:t>
            </w:r>
            <w:r>
              <w:rPr>
                <w:spacing w:val="-4"/>
                <w:w w:val="105"/>
                <w:sz w:val="20"/>
              </w:rPr>
              <w:t>Flandre</w:t>
            </w:r>
          </w:p>
        </w:tc>
        <w:tc>
          <w:tcPr>
            <w:tcW w:w="1212" w:type="dxa"/>
          </w:tcPr>
          <w:p w14:paraId="0EFF7523" w14:textId="77777777" w:rsidR="00AD1340" w:rsidRDefault="0050760C">
            <w:pPr>
              <w:pStyle w:val="TableParagraph"/>
              <w:spacing w:before="50" w:line="240" w:lineRule="auto"/>
              <w:ind w:left="24" w:right="25"/>
              <w:rPr>
                <w:sz w:val="20"/>
              </w:rPr>
            </w:pPr>
            <w:r>
              <w:rPr>
                <w:spacing w:val="-2"/>
                <w:w w:val="105"/>
                <w:sz w:val="20"/>
              </w:rPr>
              <w:t>1300_2025</w:t>
            </w:r>
          </w:p>
          <w:p w14:paraId="793D8911" w14:textId="77777777" w:rsidR="00AD1340" w:rsidRDefault="0050760C">
            <w:pPr>
              <w:pStyle w:val="TableParagraph"/>
              <w:spacing w:before="7" w:line="270" w:lineRule="atLeast"/>
              <w:ind w:left="221" w:right="223" w:firstLine="11"/>
              <w:rPr>
                <w:sz w:val="20"/>
              </w:rPr>
            </w:pPr>
            <w:r>
              <w:rPr>
                <w:w w:val="105"/>
                <w:sz w:val="20"/>
              </w:rPr>
              <w:t xml:space="preserve">Bru + Vl </w:t>
            </w:r>
            <w:r>
              <w:rPr>
                <w:spacing w:val="-2"/>
                <w:w w:val="105"/>
                <w:sz w:val="20"/>
              </w:rPr>
              <w:t xml:space="preserve">sous </w:t>
            </w:r>
            <w:r>
              <w:rPr>
                <w:spacing w:val="-5"/>
                <w:w w:val="105"/>
                <w:sz w:val="20"/>
              </w:rPr>
              <w:t>32</w:t>
            </w:r>
          </w:p>
        </w:tc>
        <w:tc>
          <w:tcPr>
            <w:tcW w:w="1223" w:type="dxa"/>
          </w:tcPr>
          <w:p w14:paraId="48C04AB6" w14:textId="77777777" w:rsidR="00AD1340" w:rsidRDefault="0050760C">
            <w:pPr>
              <w:pStyle w:val="TableParagraph"/>
              <w:spacing w:before="50" w:line="240" w:lineRule="auto"/>
              <w:ind w:left="7"/>
              <w:rPr>
                <w:sz w:val="20"/>
              </w:rPr>
            </w:pPr>
            <w:r>
              <w:rPr>
                <w:spacing w:val="-2"/>
                <w:w w:val="105"/>
                <w:sz w:val="20"/>
              </w:rPr>
              <w:t>1300_2025</w:t>
            </w:r>
          </w:p>
          <w:p w14:paraId="13FEF393" w14:textId="77777777" w:rsidR="00AD1340" w:rsidRDefault="0050760C">
            <w:pPr>
              <w:pStyle w:val="TableParagraph"/>
              <w:spacing w:before="7" w:line="270" w:lineRule="atLeast"/>
              <w:ind w:left="220" w:right="212" w:firstLine="12"/>
              <w:rPr>
                <w:sz w:val="20"/>
              </w:rPr>
            </w:pPr>
            <w:r>
              <w:rPr>
                <w:w w:val="105"/>
                <w:sz w:val="20"/>
              </w:rPr>
              <w:t xml:space="preserve">Bru + Vl </w:t>
            </w:r>
            <w:r>
              <w:rPr>
                <w:spacing w:val="-4"/>
                <w:w w:val="105"/>
                <w:sz w:val="20"/>
              </w:rPr>
              <w:t>au-dessus de 32</w:t>
            </w:r>
          </w:p>
        </w:tc>
      </w:tr>
      <w:tr w:rsidR="00AD1340" w14:paraId="3E925E53" w14:textId="77777777">
        <w:trPr>
          <w:trHeight w:val="261"/>
        </w:trPr>
        <w:tc>
          <w:tcPr>
            <w:tcW w:w="1581" w:type="dxa"/>
          </w:tcPr>
          <w:p w14:paraId="577A8C3B" w14:textId="77777777" w:rsidR="00AD1340" w:rsidRDefault="0050760C">
            <w:pPr>
              <w:pStyle w:val="TableParagraph"/>
              <w:spacing w:before="15" w:line="226" w:lineRule="exact"/>
              <w:ind w:left="24" w:right="12"/>
              <w:rPr>
                <w:sz w:val="20"/>
              </w:rPr>
            </w:pPr>
            <w:r>
              <w:rPr>
                <w:w w:val="105"/>
                <w:sz w:val="20"/>
              </w:rPr>
              <w:t xml:space="preserve">&lt; </w:t>
            </w:r>
            <w:r>
              <w:rPr>
                <w:spacing w:val="-10"/>
                <w:w w:val="105"/>
                <w:sz w:val="20"/>
              </w:rPr>
              <w:t>-4</w:t>
            </w:r>
          </w:p>
        </w:tc>
        <w:tc>
          <w:tcPr>
            <w:tcW w:w="1293" w:type="dxa"/>
          </w:tcPr>
          <w:p w14:paraId="13628675" w14:textId="77777777" w:rsidR="00AD1340" w:rsidRDefault="0050760C">
            <w:pPr>
              <w:pStyle w:val="TableParagraph"/>
              <w:spacing w:before="15" w:line="226" w:lineRule="exact"/>
              <w:ind w:left="22" w:right="10"/>
              <w:rPr>
                <w:sz w:val="20"/>
              </w:rPr>
            </w:pPr>
            <w:r>
              <w:rPr>
                <w:spacing w:val="-10"/>
                <w:w w:val="105"/>
                <w:sz w:val="20"/>
              </w:rPr>
              <w:t>0</w:t>
            </w:r>
          </w:p>
        </w:tc>
        <w:tc>
          <w:tcPr>
            <w:tcW w:w="1304" w:type="dxa"/>
          </w:tcPr>
          <w:p w14:paraId="45CCF3DF" w14:textId="77777777" w:rsidR="00AD1340" w:rsidRDefault="0050760C">
            <w:pPr>
              <w:pStyle w:val="TableParagraph"/>
              <w:spacing w:before="15" w:line="226" w:lineRule="exact"/>
              <w:ind w:left="21"/>
              <w:rPr>
                <w:sz w:val="20"/>
              </w:rPr>
            </w:pPr>
            <w:r>
              <w:rPr>
                <w:spacing w:val="-10"/>
                <w:w w:val="105"/>
                <w:sz w:val="20"/>
              </w:rPr>
              <w:t>0</w:t>
            </w:r>
          </w:p>
        </w:tc>
        <w:tc>
          <w:tcPr>
            <w:tcW w:w="1512" w:type="dxa"/>
          </w:tcPr>
          <w:p w14:paraId="62B482C8" w14:textId="77777777" w:rsidR="00AD1340" w:rsidRDefault="0050760C">
            <w:pPr>
              <w:pStyle w:val="TableParagraph"/>
              <w:spacing w:before="15" w:line="226" w:lineRule="exact"/>
              <w:ind w:left="21"/>
              <w:rPr>
                <w:sz w:val="20"/>
              </w:rPr>
            </w:pPr>
            <w:r>
              <w:rPr>
                <w:spacing w:val="-10"/>
                <w:w w:val="105"/>
                <w:sz w:val="20"/>
              </w:rPr>
              <w:t>0</w:t>
            </w:r>
          </w:p>
        </w:tc>
        <w:tc>
          <w:tcPr>
            <w:tcW w:w="1212" w:type="dxa"/>
          </w:tcPr>
          <w:p w14:paraId="420A2B84" w14:textId="77777777" w:rsidR="00AD1340" w:rsidRDefault="0050760C">
            <w:pPr>
              <w:pStyle w:val="TableParagraph"/>
              <w:spacing w:before="15" w:line="226" w:lineRule="exact"/>
              <w:ind w:left="24" w:right="4"/>
              <w:rPr>
                <w:sz w:val="20"/>
              </w:rPr>
            </w:pPr>
            <w:r>
              <w:rPr>
                <w:spacing w:val="-10"/>
                <w:w w:val="105"/>
                <w:sz w:val="20"/>
              </w:rPr>
              <w:t>0</w:t>
            </w:r>
          </w:p>
        </w:tc>
        <w:tc>
          <w:tcPr>
            <w:tcW w:w="1223" w:type="dxa"/>
          </w:tcPr>
          <w:p w14:paraId="1B344045" w14:textId="77777777" w:rsidR="00AD1340" w:rsidRDefault="0050760C">
            <w:pPr>
              <w:pStyle w:val="TableParagraph"/>
              <w:spacing w:before="15" w:line="226" w:lineRule="exact"/>
              <w:ind w:left="7"/>
              <w:rPr>
                <w:sz w:val="20"/>
              </w:rPr>
            </w:pPr>
            <w:r>
              <w:rPr>
                <w:spacing w:val="-10"/>
                <w:w w:val="105"/>
                <w:sz w:val="20"/>
              </w:rPr>
              <w:t>0</w:t>
            </w:r>
          </w:p>
        </w:tc>
      </w:tr>
      <w:tr w:rsidR="00AD1340" w14:paraId="119B8383" w14:textId="77777777">
        <w:trPr>
          <w:trHeight w:val="261"/>
        </w:trPr>
        <w:tc>
          <w:tcPr>
            <w:tcW w:w="1581" w:type="dxa"/>
          </w:tcPr>
          <w:p w14:paraId="10396607" w14:textId="77777777" w:rsidR="00AD1340" w:rsidRDefault="0050760C">
            <w:pPr>
              <w:pStyle w:val="TableParagraph"/>
              <w:spacing w:before="15" w:line="226" w:lineRule="exact"/>
              <w:ind w:left="24" w:right="1"/>
              <w:rPr>
                <w:sz w:val="20"/>
              </w:rPr>
            </w:pPr>
            <w:r>
              <w:rPr>
                <w:sz w:val="20"/>
              </w:rPr>
              <w:t>-4--1</w:t>
            </w:r>
            <w:r>
              <w:rPr>
                <w:spacing w:val="-5"/>
                <w:sz w:val="20"/>
              </w:rPr>
              <w:t>,2</w:t>
            </w:r>
          </w:p>
        </w:tc>
        <w:tc>
          <w:tcPr>
            <w:tcW w:w="1293" w:type="dxa"/>
          </w:tcPr>
          <w:p w14:paraId="050BE626" w14:textId="77777777" w:rsidR="00AD1340" w:rsidRDefault="0050760C">
            <w:pPr>
              <w:pStyle w:val="TableParagraph"/>
              <w:spacing w:before="15" w:line="226" w:lineRule="exact"/>
              <w:ind w:left="22" w:right="10"/>
              <w:rPr>
                <w:sz w:val="20"/>
              </w:rPr>
            </w:pPr>
            <w:r>
              <w:rPr>
                <w:spacing w:val="-10"/>
                <w:w w:val="105"/>
                <w:sz w:val="20"/>
              </w:rPr>
              <w:t>0</w:t>
            </w:r>
          </w:p>
        </w:tc>
        <w:tc>
          <w:tcPr>
            <w:tcW w:w="1304" w:type="dxa"/>
          </w:tcPr>
          <w:p w14:paraId="3488FDD9" w14:textId="77777777" w:rsidR="00AD1340" w:rsidRDefault="0050760C">
            <w:pPr>
              <w:pStyle w:val="TableParagraph"/>
              <w:spacing w:before="15" w:line="226" w:lineRule="exact"/>
              <w:ind w:left="21"/>
              <w:rPr>
                <w:sz w:val="20"/>
              </w:rPr>
            </w:pPr>
            <w:r>
              <w:rPr>
                <w:spacing w:val="-10"/>
                <w:w w:val="105"/>
                <w:sz w:val="20"/>
              </w:rPr>
              <w:t>0</w:t>
            </w:r>
          </w:p>
        </w:tc>
        <w:tc>
          <w:tcPr>
            <w:tcW w:w="1512" w:type="dxa"/>
          </w:tcPr>
          <w:p w14:paraId="067F3099" w14:textId="77777777" w:rsidR="00AD1340" w:rsidRDefault="0050760C">
            <w:pPr>
              <w:pStyle w:val="TableParagraph"/>
              <w:spacing w:before="15" w:line="226" w:lineRule="exact"/>
              <w:ind w:left="21"/>
              <w:rPr>
                <w:sz w:val="20"/>
              </w:rPr>
            </w:pPr>
            <w:r>
              <w:rPr>
                <w:spacing w:val="-10"/>
                <w:w w:val="105"/>
                <w:sz w:val="20"/>
              </w:rPr>
              <w:t>0</w:t>
            </w:r>
          </w:p>
        </w:tc>
        <w:tc>
          <w:tcPr>
            <w:tcW w:w="1212" w:type="dxa"/>
          </w:tcPr>
          <w:p w14:paraId="58780AFD" w14:textId="77777777" w:rsidR="00AD1340" w:rsidRDefault="0050760C">
            <w:pPr>
              <w:pStyle w:val="TableParagraph"/>
              <w:spacing w:before="15" w:line="226" w:lineRule="exact"/>
              <w:ind w:left="24" w:right="4"/>
              <w:rPr>
                <w:sz w:val="20"/>
              </w:rPr>
            </w:pPr>
            <w:r>
              <w:rPr>
                <w:spacing w:val="-10"/>
                <w:w w:val="105"/>
                <w:sz w:val="20"/>
              </w:rPr>
              <w:t>0</w:t>
            </w:r>
          </w:p>
        </w:tc>
        <w:tc>
          <w:tcPr>
            <w:tcW w:w="1223" w:type="dxa"/>
          </w:tcPr>
          <w:p w14:paraId="104A689A" w14:textId="77777777" w:rsidR="00AD1340" w:rsidRDefault="0050760C">
            <w:pPr>
              <w:pStyle w:val="TableParagraph"/>
              <w:spacing w:before="15" w:line="226" w:lineRule="exact"/>
              <w:ind w:left="7"/>
              <w:rPr>
                <w:sz w:val="20"/>
              </w:rPr>
            </w:pPr>
            <w:r>
              <w:rPr>
                <w:spacing w:val="-10"/>
                <w:w w:val="105"/>
                <w:sz w:val="20"/>
              </w:rPr>
              <w:t>0</w:t>
            </w:r>
          </w:p>
        </w:tc>
      </w:tr>
      <w:tr w:rsidR="00AD1340" w14:paraId="3038DE7E" w14:textId="77777777">
        <w:trPr>
          <w:trHeight w:val="261"/>
        </w:trPr>
        <w:tc>
          <w:tcPr>
            <w:tcW w:w="1581" w:type="dxa"/>
          </w:tcPr>
          <w:p w14:paraId="1610E879" w14:textId="77777777" w:rsidR="00AD1340" w:rsidRDefault="0050760C">
            <w:pPr>
              <w:pStyle w:val="TableParagraph"/>
              <w:spacing w:before="15" w:line="226" w:lineRule="exact"/>
              <w:ind w:left="24" w:right="13"/>
              <w:rPr>
                <w:sz w:val="20"/>
              </w:rPr>
            </w:pPr>
            <w:r>
              <w:rPr>
                <w:sz w:val="20"/>
              </w:rPr>
              <w:t>-1,2--0,</w:t>
            </w:r>
            <w:r>
              <w:rPr>
                <w:spacing w:val="-5"/>
                <w:sz w:val="20"/>
              </w:rPr>
              <w:t>4</w:t>
            </w:r>
          </w:p>
        </w:tc>
        <w:tc>
          <w:tcPr>
            <w:tcW w:w="1293" w:type="dxa"/>
          </w:tcPr>
          <w:p w14:paraId="21B3200F" w14:textId="77777777" w:rsidR="00AD1340" w:rsidRDefault="0050760C">
            <w:pPr>
              <w:pStyle w:val="TableParagraph"/>
              <w:spacing w:before="15" w:line="226" w:lineRule="exact"/>
              <w:ind w:left="22" w:right="10"/>
              <w:rPr>
                <w:sz w:val="20"/>
              </w:rPr>
            </w:pPr>
            <w:r>
              <w:rPr>
                <w:spacing w:val="-10"/>
                <w:w w:val="105"/>
                <w:sz w:val="20"/>
              </w:rPr>
              <w:t>0</w:t>
            </w:r>
          </w:p>
        </w:tc>
        <w:tc>
          <w:tcPr>
            <w:tcW w:w="1304" w:type="dxa"/>
          </w:tcPr>
          <w:p w14:paraId="6FE19878" w14:textId="77777777" w:rsidR="00AD1340" w:rsidRDefault="0050760C">
            <w:pPr>
              <w:pStyle w:val="TableParagraph"/>
              <w:spacing w:before="15" w:line="226" w:lineRule="exact"/>
              <w:ind w:left="21"/>
              <w:rPr>
                <w:sz w:val="20"/>
              </w:rPr>
            </w:pPr>
            <w:r>
              <w:rPr>
                <w:spacing w:val="-10"/>
                <w:w w:val="105"/>
                <w:sz w:val="20"/>
              </w:rPr>
              <w:t>7</w:t>
            </w:r>
          </w:p>
        </w:tc>
        <w:tc>
          <w:tcPr>
            <w:tcW w:w="1512" w:type="dxa"/>
          </w:tcPr>
          <w:p w14:paraId="3CA31633" w14:textId="77777777" w:rsidR="00AD1340" w:rsidRDefault="0050760C">
            <w:pPr>
              <w:pStyle w:val="TableParagraph"/>
              <w:spacing w:before="15" w:line="226" w:lineRule="exact"/>
              <w:ind w:left="21"/>
              <w:rPr>
                <w:sz w:val="20"/>
              </w:rPr>
            </w:pPr>
            <w:r>
              <w:rPr>
                <w:spacing w:val="-10"/>
                <w:w w:val="105"/>
                <w:sz w:val="20"/>
              </w:rPr>
              <w:t>7</w:t>
            </w:r>
          </w:p>
        </w:tc>
        <w:tc>
          <w:tcPr>
            <w:tcW w:w="1212" w:type="dxa"/>
          </w:tcPr>
          <w:p w14:paraId="57977DDD" w14:textId="77777777" w:rsidR="00AD1340" w:rsidRDefault="0050760C">
            <w:pPr>
              <w:pStyle w:val="TableParagraph"/>
              <w:spacing w:before="15" w:line="226" w:lineRule="exact"/>
              <w:ind w:left="24" w:right="4"/>
              <w:rPr>
                <w:sz w:val="20"/>
              </w:rPr>
            </w:pPr>
            <w:r>
              <w:rPr>
                <w:spacing w:val="-10"/>
                <w:w w:val="105"/>
                <w:sz w:val="20"/>
              </w:rPr>
              <w:t>7</w:t>
            </w:r>
          </w:p>
        </w:tc>
        <w:tc>
          <w:tcPr>
            <w:tcW w:w="1223" w:type="dxa"/>
          </w:tcPr>
          <w:p w14:paraId="69C4713B" w14:textId="77777777" w:rsidR="00AD1340" w:rsidRDefault="0050760C">
            <w:pPr>
              <w:pStyle w:val="TableParagraph"/>
              <w:spacing w:before="15" w:line="226" w:lineRule="exact"/>
              <w:ind w:left="7"/>
              <w:rPr>
                <w:sz w:val="20"/>
              </w:rPr>
            </w:pPr>
            <w:r>
              <w:rPr>
                <w:spacing w:val="-10"/>
                <w:w w:val="105"/>
                <w:sz w:val="20"/>
              </w:rPr>
              <w:t>0</w:t>
            </w:r>
          </w:p>
        </w:tc>
      </w:tr>
      <w:tr w:rsidR="00AD1340" w14:paraId="3EA3D815" w14:textId="77777777">
        <w:trPr>
          <w:trHeight w:val="261"/>
        </w:trPr>
        <w:tc>
          <w:tcPr>
            <w:tcW w:w="1581" w:type="dxa"/>
          </w:tcPr>
          <w:p w14:paraId="10BC5D7F" w14:textId="77777777" w:rsidR="00AD1340" w:rsidRDefault="0050760C">
            <w:pPr>
              <w:pStyle w:val="TableParagraph"/>
              <w:spacing w:before="15" w:line="226" w:lineRule="exact"/>
              <w:ind w:left="24" w:right="13"/>
              <w:rPr>
                <w:sz w:val="20"/>
              </w:rPr>
            </w:pPr>
            <w:r>
              <w:rPr>
                <w:sz w:val="20"/>
              </w:rPr>
              <w:t>-0,4-0</w:t>
            </w:r>
            <w:r>
              <w:rPr>
                <w:spacing w:val="-5"/>
                <w:sz w:val="20"/>
              </w:rPr>
              <w:t>,4</w:t>
            </w:r>
          </w:p>
        </w:tc>
        <w:tc>
          <w:tcPr>
            <w:tcW w:w="1293" w:type="dxa"/>
          </w:tcPr>
          <w:p w14:paraId="255B7CD2" w14:textId="77777777" w:rsidR="00AD1340" w:rsidRDefault="0050760C">
            <w:pPr>
              <w:pStyle w:val="TableParagraph"/>
              <w:spacing w:before="15" w:line="226" w:lineRule="exact"/>
              <w:ind w:left="22" w:right="12"/>
              <w:rPr>
                <w:sz w:val="20"/>
              </w:rPr>
            </w:pPr>
            <w:r>
              <w:rPr>
                <w:spacing w:val="-2"/>
                <w:w w:val="105"/>
                <w:sz w:val="20"/>
              </w:rPr>
              <w:t>1.196.881</w:t>
            </w:r>
          </w:p>
        </w:tc>
        <w:tc>
          <w:tcPr>
            <w:tcW w:w="1304" w:type="dxa"/>
          </w:tcPr>
          <w:p w14:paraId="41D05A28" w14:textId="77777777" w:rsidR="00AD1340" w:rsidRDefault="0050760C">
            <w:pPr>
              <w:pStyle w:val="TableParagraph"/>
              <w:spacing w:before="15" w:line="226" w:lineRule="exact"/>
              <w:ind w:left="21"/>
              <w:rPr>
                <w:sz w:val="20"/>
              </w:rPr>
            </w:pPr>
            <w:r>
              <w:rPr>
                <w:spacing w:val="-2"/>
                <w:w w:val="105"/>
                <w:sz w:val="20"/>
              </w:rPr>
              <w:t>512.375</w:t>
            </w:r>
          </w:p>
        </w:tc>
        <w:tc>
          <w:tcPr>
            <w:tcW w:w="1512" w:type="dxa"/>
          </w:tcPr>
          <w:p w14:paraId="711F9083" w14:textId="77777777" w:rsidR="00AD1340" w:rsidRDefault="0050760C">
            <w:pPr>
              <w:pStyle w:val="TableParagraph"/>
              <w:spacing w:before="15" w:line="226" w:lineRule="exact"/>
              <w:ind w:left="21" w:right="1"/>
              <w:rPr>
                <w:sz w:val="20"/>
              </w:rPr>
            </w:pPr>
            <w:r>
              <w:rPr>
                <w:spacing w:val="-2"/>
                <w:w w:val="105"/>
                <w:sz w:val="20"/>
              </w:rPr>
              <w:t>1.709.256</w:t>
            </w:r>
          </w:p>
        </w:tc>
        <w:tc>
          <w:tcPr>
            <w:tcW w:w="1212" w:type="dxa"/>
          </w:tcPr>
          <w:p w14:paraId="62F7E594" w14:textId="77777777" w:rsidR="00AD1340" w:rsidRDefault="0050760C">
            <w:pPr>
              <w:pStyle w:val="TableParagraph"/>
              <w:spacing w:before="15" w:line="226" w:lineRule="exact"/>
              <w:ind w:left="24" w:right="5"/>
              <w:rPr>
                <w:sz w:val="20"/>
              </w:rPr>
            </w:pPr>
            <w:r>
              <w:rPr>
                <w:spacing w:val="-2"/>
                <w:w w:val="105"/>
                <w:sz w:val="20"/>
              </w:rPr>
              <w:t>1.709.256</w:t>
            </w:r>
          </w:p>
        </w:tc>
        <w:tc>
          <w:tcPr>
            <w:tcW w:w="1223" w:type="dxa"/>
          </w:tcPr>
          <w:p w14:paraId="5B2F3F7F" w14:textId="77777777" w:rsidR="00AD1340" w:rsidRDefault="0050760C">
            <w:pPr>
              <w:pStyle w:val="TableParagraph"/>
              <w:spacing w:before="15" w:line="226" w:lineRule="exact"/>
              <w:ind w:left="7"/>
              <w:rPr>
                <w:sz w:val="20"/>
              </w:rPr>
            </w:pPr>
            <w:r>
              <w:rPr>
                <w:spacing w:val="-10"/>
                <w:w w:val="105"/>
                <w:sz w:val="20"/>
              </w:rPr>
              <w:t>0</w:t>
            </w:r>
          </w:p>
        </w:tc>
      </w:tr>
      <w:tr w:rsidR="00AD1340" w14:paraId="52C5BB4E" w14:textId="77777777">
        <w:trPr>
          <w:trHeight w:val="261"/>
        </w:trPr>
        <w:tc>
          <w:tcPr>
            <w:tcW w:w="1581" w:type="dxa"/>
          </w:tcPr>
          <w:p w14:paraId="2EA57B84" w14:textId="77777777" w:rsidR="00AD1340" w:rsidRDefault="0050760C">
            <w:pPr>
              <w:pStyle w:val="TableParagraph"/>
              <w:spacing w:before="15" w:line="226" w:lineRule="exact"/>
              <w:ind w:left="24" w:right="12"/>
              <w:rPr>
                <w:sz w:val="20"/>
              </w:rPr>
            </w:pPr>
            <w:r>
              <w:rPr>
                <w:sz w:val="20"/>
              </w:rPr>
              <w:t>0,4-1</w:t>
            </w:r>
            <w:r>
              <w:rPr>
                <w:spacing w:val="-5"/>
                <w:sz w:val="20"/>
              </w:rPr>
              <w:t>,2</w:t>
            </w:r>
          </w:p>
        </w:tc>
        <w:tc>
          <w:tcPr>
            <w:tcW w:w="1293" w:type="dxa"/>
          </w:tcPr>
          <w:p w14:paraId="1D804149" w14:textId="77777777" w:rsidR="00AD1340" w:rsidRDefault="0050760C">
            <w:pPr>
              <w:pStyle w:val="TableParagraph"/>
              <w:spacing w:before="15" w:line="226" w:lineRule="exact"/>
              <w:ind w:left="22"/>
              <w:rPr>
                <w:sz w:val="20"/>
              </w:rPr>
            </w:pPr>
            <w:r>
              <w:rPr>
                <w:spacing w:val="-2"/>
                <w:w w:val="105"/>
                <w:sz w:val="20"/>
              </w:rPr>
              <w:t>19.742</w:t>
            </w:r>
          </w:p>
        </w:tc>
        <w:tc>
          <w:tcPr>
            <w:tcW w:w="1304" w:type="dxa"/>
          </w:tcPr>
          <w:p w14:paraId="5C554830" w14:textId="77777777" w:rsidR="00AD1340" w:rsidRDefault="0050760C">
            <w:pPr>
              <w:pStyle w:val="TableParagraph"/>
              <w:spacing w:before="15" w:line="226" w:lineRule="exact"/>
              <w:ind w:left="21"/>
              <w:rPr>
                <w:sz w:val="20"/>
              </w:rPr>
            </w:pPr>
            <w:r>
              <w:rPr>
                <w:spacing w:val="-2"/>
                <w:w w:val="105"/>
                <w:sz w:val="20"/>
              </w:rPr>
              <w:t>123.988</w:t>
            </w:r>
          </w:p>
        </w:tc>
        <w:tc>
          <w:tcPr>
            <w:tcW w:w="1512" w:type="dxa"/>
          </w:tcPr>
          <w:p w14:paraId="4EBF3BE5" w14:textId="77777777" w:rsidR="00AD1340" w:rsidRDefault="0050760C">
            <w:pPr>
              <w:pStyle w:val="TableParagraph"/>
              <w:spacing w:before="15" w:line="226" w:lineRule="exact"/>
              <w:ind w:left="21" w:right="1"/>
              <w:rPr>
                <w:sz w:val="20"/>
              </w:rPr>
            </w:pPr>
            <w:r>
              <w:rPr>
                <w:spacing w:val="-2"/>
                <w:w w:val="105"/>
                <w:sz w:val="20"/>
              </w:rPr>
              <w:t>143.731</w:t>
            </w:r>
          </w:p>
        </w:tc>
        <w:tc>
          <w:tcPr>
            <w:tcW w:w="1212" w:type="dxa"/>
          </w:tcPr>
          <w:p w14:paraId="19698D98" w14:textId="77777777" w:rsidR="00AD1340" w:rsidRDefault="0050760C">
            <w:pPr>
              <w:pStyle w:val="TableParagraph"/>
              <w:spacing w:before="15" w:line="226" w:lineRule="exact"/>
              <w:ind w:left="24" w:right="5"/>
              <w:rPr>
                <w:sz w:val="20"/>
              </w:rPr>
            </w:pPr>
            <w:r>
              <w:rPr>
                <w:spacing w:val="-2"/>
                <w:w w:val="105"/>
                <w:sz w:val="20"/>
              </w:rPr>
              <w:t>143.731</w:t>
            </w:r>
          </w:p>
        </w:tc>
        <w:tc>
          <w:tcPr>
            <w:tcW w:w="1223" w:type="dxa"/>
          </w:tcPr>
          <w:p w14:paraId="0169CC0D" w14:textId="77777777" w:rsidR="00AD1340" w:rsidRDefault="0050760C">
            <w:pPr>
              <w:pStyle w:val="TableParagraph"/>
              <w:spacing w:before="15" w:line="226" w:lineRule="exact"/>
              <w:ind w:left="7"/>
              <w:rPr>
                <w:sz w:val="20"/>
              </w:rPr>
            </w:pPr>
            <w:r>
              <w:rPr>
                <w:spacing w:val="-10"/>
                <w:w w:val="105"/>
                <w:sz w:val="20"/>
              </w:rPr>
              <w:t>0</w:t>
            </w:r>
          </w:p>
        </w:tc>
      </w:tr>
      <w:tr w:rsidR="00AD1340" w14:paraId="3B159038" w14:textId="77777777">
        <w:trPr>
          <w:trHeight w:val="261"/>
        </w:trPr>
        <w:tc>
          <w:tcPr>
            <w:tcW w:w="1581" w:type="dxa"/>
          </w:tcPr>
          <w:p w14:paraId="06AF7C1A" w14:textId="77777777" w:rsidR="00AD1340" w:rsidRDefault="0050760C">
            <w:pPr>
              <w:pStyle w:val="TableParagraph"/>
              <w:spacing w:before="15" w:line="226" w:lineRule="exact"/>
              <w:ind w:left="24"/>
              <w:rPr>
                <w:sz w:val="20"/>
              </w:rPr>
            </w:pPr>
            <w:r>
              <w:rPr>
                <w:sz w:val="20"/>
              </w:rPr>
              <w:t>1,</w:t>
            </w:r>
            <w:r>
              <w:rPr>
                <w:spacing w:val="-10"/>
                <w:sz w:val="20"/>
              </w:rPr>
              <w:t>2-4</w:t>
            </w:r>
          </w:p>
        </w:tc>
        <w:tc>
          <w:tcPr>
            <w:tcW w:w="1293" w:type="dxa"/>
          </w:tcPr>
          <w:p w14:paraId="1538AB71" w14:textId="77777777" w:rsidR="00AD1340" w:rsidRDefault="0050760C">
            <w:pPr>
              <w:pStyle w:val="TableParagraph"/>
              <w:spacing w:before="15" w:line="226" w:lineRule="exact"/>
              <w:ind w:left="22" w:right="10"/>
              <w:rPr>
                <w:sz w:val="20"/>
              </w:rPr>
            </w:pPr>
            <w:r>
              <w:rPr>
                <w:spacing w:val="-10"/>
                <w:w w:val="105"/>
                <w:sz w:val="20"/>
              </w:rPr>
              <w:t>0</w:t>
            </w:r>
          </w:p>
        </w:tc>
        <w:tc>
          <w:tcPr>
            <w:tcW w:w="1304" w:type="dxa"/>
          </w:tcPr>
          <w:p w14:paraId="3A15D828" w14:textId="77777777" w:rsidR="00AD1340" w:rsidRDefault="0050760C">
            <w:pPr>
              <w:pStyle w:val="TableParagraph"/>
              <w:spacing w:before="15" w:line="226" w:lineRule="exact"/>
              <w:ind w:left="21" w:right="11"/>
              <w:rPr>
                <w:sz w:val="20"/>
              </w:rPr>
            </w:pPr>
            <w:r>
              <w:rPr>
                <w:spacing w:val="-2"/>
                <w:w w:val="105"/>
                <w:sz w:val="20"/>
              </w:rPr>
              <w:t>29.836</w:t>
            </w:r>
          </w:p>
        </w:tc>
        <w:tc>
          <w:tcPr>
            <w:tcW w:w="1512" w:type="dxa"/>
          </w:tcPr>
          <w:p w14:paraId="731242A8" w14:textId="77777777" w:rsidR="00AD1340" w:rsidRDefault="0050760C">
            <w:pPr>
              <w:pStyle w:val="TableParagraph"/>
              <w:spacing w:before="15" w:line="226" w:lineRule="exact"/>
              <w:ind w:left="21" w:right="12"/>
              <w:rPr>
                <w:sz w:val="20"/>
              </w:rPr>
            </w:pPr>
            <w:r>
              <w:rPr>
                <w:spacing w:val="-2"/>
                <w:w w:val="105"/>
                <w:sz w:val="20"/>
              </w:rPr>
              <w:t>29.836</w:t>
            </w:r>
          </w:p>
        </w:tc>
        <w:tc>
          <w:tcPr>
            <w:tcW w:w="1212" w:type="dxa"/>
          </w:tcPr>
          <w:p w14:paraId="1E9415DA" w14:textId="77777777" w:rsidR="00AD1340" w:rsidRDefault="0050760C">
            <w:pPr>
              <w:pStyle w:val="TableParagraph"/>
              <w:spacing w:before="15" w:line="226" w:lineRule="exact"/>
              <w:ind w:left="24" w:right="16"/>
              <w:rPr>
                <w:sz w:val="20"/>
              </w:rPr>
            </w:pPr>
            <w:r>
              <w:rPr>
                <w:spacing w:val="-2"/>
                <w:w w:val="105"/>
                <w:sz w:val="20"/>
              </w:rPr>
              <w:t>29.836</w:t>
            </w:r>
          </w:p>
        </w:tc>
        <w:tc>
          <w:tcPr>
            <w:tcW w:w="1223" w:type="dxa"/>
          </w:tcPr>
          <w:p w14:paraId="3217188C" w14:textId="77777777" w:rsidR="00AD1340" w:rsidRDefault="0050760C">
            <w:pPr>
              <w:pStyle w:val="TableParagraph"/>
              <w:spacing w:before="15" w:line="226" w:lineRule="exact"/>
              <w:ind w:left="7"/>
              <w:rPr>
                <w:sz w:val="20"/>
              </w:rPr>
            </w:pPr>
            <w:r>
              <w:rPr>
                <w:spacing w:val="-10"/>
                <w:w w:val="105"/>
                <w:sz w:val="20"/>
              </w:rPr>
              <w:t>0</w:t>
            </w:r>
          </w:p>
        </w:tc>
      </w:tr>
      <w:tr w:rsidR="00AD1340" w14:paraId="25839459" w14:textId="77777777">
        <w:trPr>
          <w:trHeight w:val="262"/>
        </w:trPr>
        <w:tc>
          <w:tcPr>
            <w:tcW w:w="1581" w:type="dxa"/>
          </w:tcPr>
          <w:p w14:paraId="454A9A9F" w14:textId="77777777" w:rsidR="00AD1340" w:rsidRDefault="0050760C">
            <w:pPr>
              <w:pStyle w:val="TableParagraph"/>
              <w:spacing w:before="15" w:line="226" w:lineRule="exact"/>
              <w:ind w:left="24" w:right="12"/>
              <w:rPr>
                <w:sz w:val="20"/>
              </w:rPr>
            </w:pPr>
            <w:r>
              <w:rPr>
                <w:w w:val="105"/>
                <w:sz w:val="20"/>
              </w:rPr>
              <w:t xml:space="preserve">&gt; </w:t>
            </w:r>
            <w:r>
              <w:rPr>
                <w:spacing w:val="-10"/>
                <w:w w:val="105"/>
                <w:sz w:val="20"/>
              </w:rPr>
              <w:t>4</w:t>
            </w:r>
          </w:p>
        </w:tc>
        <w:tc>
          <w:tcPr>
            <w:tcW w:w="1293" w:type="dxa"/>
          </w:tcPr>
          <w:p w14:paraId="5A1A9D47" w14:textId="77777777" w:rsidR="00AD1340" w:rsidRDefault="0050760C">
            <w:pPr>
              <w:pStyle w:val="TableParagraph"/>
              <w:spacing w:before="15" w:line="226" w:lineRule="exact"/>
              <w:ind w:left="22" w:right="10"/>
              <w:rPr>
                <w:sz w:val="20"/>
              </w:rPr>
            </w:pPr>
            <w:r>
              <w:rPr>
                <w:spacing w:val="-10"/>
                <w:w w:val="105"/>
                <w:sz w:val="20"/>
              </w:rPr>
              <w:t>0</w:t>
            </w:r>
          </w:p>
        </w:tc>
        <w:tc>
          <w:tcPr>
            <w:tcW w:w="1304" w:type="dxa"/>
          </w:tcPr>
          <w:p w14:paraId="4A108CA0" w14:textId="77777777" w:rsidR="00AD1340" w:rsidRDefault="0050760C">
            <w:pPr>
              <w:pStyle w:val="TableParagraph"/>
              <w:spacing w:before="15" w:line="226" w:lineRule="exact"/>
              <w:ind w:left="21"/>
              <w:rPr>
                <w:sz w:val="20"/>
              </w:rPr>
            </w:pPr>
            <w:r>
              <w:rPr>
                <w:spacing w:val="-2"/>
                <w:w w:val="105"/>
                <w:sz w:val="20"/>
              </w:rPr>
              <w:t>4.104</w:t>
            </w:r>
          </w:p>
        </w:tc>
        <w:tc>
          <w:tcPr>
            <w:tcW w:w="1512" w:type="dxa"/>
          </w:tcPr>
          <w:p w14:paraId="77EFBC2D" w14:textId="77777777" w:rsidR="00AD1340" w:rsidRDefault="0050760C">
            <w:pPr>
              <w:pStyle w:val="TableParagraph"/>
              <w:spacing w:before="15" w:line="226" w:lineRule="exact"/>
              <w:ind w:left="21" w:right="1"/>
              <w:rPr>
                <w:sz w:val="20"/>
              </w:rPr>
            </w:pPr>
            <w:r>
              <w:rPr>
                <w:spacing w:val="-2"/>
                <w:w w:val="105"/>
                <w:sz w:val="20"/>
              </w:rPr>
              <w:t>4.104</w:t>
            </w:r>
          </w:p>
        </w:tc>
        <w:tc>
          <w:tcPr>
            <w:tcW w:w="1212" w:type="dxa"/>
          </w:tcPr>
          <w:p w14:paraId="4312F353" w14:textId="77777777" w:rsidR="00AD1340" w:rsidRDefault="0050760C">
            <w:pPr>
              <w:pStyle w:val="TableParagraph"/>
              <w:spacing w:before="15" w:line="226" w:lineRule="exact"/>
              <w:ind w:left="24" w:right="5"/>
              <w:rPr>
                <w:sz w:val="20"/>
              </w:rPr>
            </w:pPr>
            <w:r>
              <w:rPr>
                <w:spacing w:val="-2"/>
                <w:w w:val="105"/>
                <w:sz w:val="20"/>
              </w:rPr>
              <w:t>4.104</w:t>
            </w:r>
          </w:p>
        </w:tc>
        <w:tc>
          <w:tcPr>
            <w:tcW w:w="1223" w:type="dxa"/>
          </w:tcPr>
          <w:p w14:paraId="490D7D0F" w14:textId="77777777" w:rsidR="00AD1340" w:rsidRDefault="0050760C">
            <w:pPr>
              <w:pStyle w:val="TableParagraph"/>
              <w:spacing w:before="15" w:line="226" w:lineRule="exact"/>
              <w:ind w:left="7"/>
              <w:rPr>
                <w:sz w:val="20"/>
              </w:rPr>
            </w:pPr>
            <w:r>
              <w:rPr>
                <w:spacing w:val="-10"/>
                <w:w w:val="105"/>
                <w:sz w:val="20"/>
              </w:rPr>
              <w:t>0</w:t>
            </w:r>
          </w:p>
        </w:tc>
      </w:tr>
      <w:tr w:rsidR="00AD1340" w14:paraId="2BB07DF2" w14:textId="77777777">
        <w:trPr>
          <w:trHeight w:val="262"/>
        </w:trPr>
        <w:tc>
          <w:tcPr>
            <w:tcW w:w="1581" w:type="dxa"/>
          </w:tcPr>
          <w:p w14:paraId="43DEE363" w14:textId="77777777" w:rsidR="00AD1340" w:rsidRDefault="0050760C">
            <w:pPr>
              <w:pStyle w:val="TableParagraph"/>
              <w:spacing w:before="15" w:line="227" w:lineRule="exact"/>
              <w:ind w:left="24" w:right="12"/>
              <w:rPr>
                <w:sz w:val="20"/>
              </w:rPr>
            </w:pPr>
            <w:r>
              <w:rPr>
                <w:spacing w:val="-2"/>
                <w:w w:val="105"/>
                <w:sz w:val="20"/>
              </w:rPr>
              <w:t>Total</w:t>
            </w:r>
          </w:p>
        </w:tc>
        <w:tc>
          <w:tcPr>
            <w:tcW w:w="1293" w:type="dxa"/>
          </w:tcPr>
          <w:p w14:paraId="58C62AA0" w14:textId="77777777" w:rsidR="00AD1340" w:rsidRDefault="0050760C">
            <w:pPr>
              <w:pStyle w:val="TableParagraph"/>
              <w:spacing w:before="15" w:line="227" w:lineRule="exact"/>
              <w:ind w:left="22" w:right="12"/>
              <w:rPr>
                <w:sz w:val="20"/>
              </w:rPr>
            </w:pPr>
            <w:r>
              <w:rPr>
                <w:spacing w:val="-2"/>
                <w:w w:val="105"/>
                <w:sz w:val="20"/>
              </w:rPr>
              <w:t>1.216.624</w:t>
            </w:r>
          </w:p>
        </w:tc>
        <w:tc>
          <w:tcPr>
            <w:tcW w:w="1304" w:type="dxa"/>
          </w:tcPr>
          <w:p w14:paraId="455E17EA" w14:textId="77777777" w:rsidR="00AD1340" w:rsidRDefault="0050760C">
            <w:pPr>
              <w:pStyle w:val="TableParagraph"/>
              <w:spacing w:before="15" w:line="227" w:lineRule="exact"/>
              <w:ind w:left="21"/>
              <w:rPr>
                <w:sz w:val="20"/>
              </w:rPr>
            </w:pPr>
            <w:r>
              <w:rPr>
                <w:spacing w:val="-2"/>
                <w:w w:val="105"/>
                <w:sz w:val="20"/>
              </w:rPr>
              <w:t>670.309</w:t>
            </w:r>
          </w:p>
        </w:tc>
        <w:tc>
          <w:tcPr>
            <w:tcW w:w="1512" w:type="dxa"/>
          </w:tcPr>
          <w:p w14:paraId="45C8330A" w14:textId="77777777" w:rsidR="00AD1340" w:rsidRDefault="0050760C">
            <w:pPr>
              <w:pStyle w:val="TableParagraph"/>
              <w:spacing w:before="15" w:line="227" w:lineRule="exact"/>
              <w:ind w:left="21" w:right="1"/>
              <w:rPr>
                <w:sz w:val="20"/>
              </w:rPr>
            </w:pPr>
            <w:r>
              <w:rPr>
                <w:spacing w:val="-2"/>
                <w:w w:val="105"/>
                <w:sz w:val="20"/>
              </w:rPr>
              <w:t>1.886.933</w:t>
            </w:r>
          </w:p>
        </w:tc>
        <w:tc>
          <w:tcPr>
            <w:tcW w:w="1212" w:type="dxa"/>
          </w:tcPr>
          <w:p w14:paraId="2C5AE7F7" w14:textId="77777777" w:rsidR="00AD1340" w:rsidRDefault="0050760C">
            <w:pPr>
              <w:pStyle w:val="TableParagraph"/>
              <w:spacing w:before="15" w:line="227" w:lineRule="exact"/>
              <w:ind w:left="24" w:right="5"/>
              <w:rPr>
                <w:sz w:val="20"/>
              </w:rPr>
            </w:pPr>
            <w:r>
              <w:rPr>
                <w:spacing w:val="-2"/>
                <w:w w:val="105"/>
                <w:sz w:val="20"/>
              </w:rPr>
              <w:t>1.886.933</w:t>
            </w:r>
          </w:p>
        </w:tc>
        <w:tc>
          <w:tcPr>
            <w:tcW w:w="1223" w:type="dxa"/>
          </w:tcPr>
          <w:p w14:paraId="3681C6B2" w14:textId="77777777" w:rsidR="00AD1340" w:rsidRDefault="0050760C">
            <w:pPr>
              <w:pStyle w:val="TableParagraph"/>
              <w:spacing w:before="15" w:line="227" w:lineRule="exact"/>
              <w:ind w:left="7"/>
              <w:rPr>
                <w:sz w:val="20"/>
              </w:rPr>
            </w:pPr>
            <w:r>
              <w:rPr>
                <w:spacing w:val="-10"/>
                <w:w w:val="105"/>
                <w:sz w:val="20"/>
              </w:rPr>
              <w:t>0</w:t>
            </w:r>
          </w:p>
        </w:tc>
      </w:tr>
    </w:tbl>
    <w:p w14:paraId="2CDC7A3E" w14:textId="77777777" w:rsidR="00AD1340" w:rsidRDefault="00AD1340">
      <w:pPr>
        <w:spacing w:line="227" w:lineRule="exact"/>
        <w:rPr>
          <w:sz w:val="20"/>
        </w:rPr>
        <w:sectPr w:rsidR="00AD1340">
          <w:pgSz w:w="11910" w:h="16840"/>
          <w:pgMar w:top="1740" w:right="800" w:bottom="1040" w:left="1360" w:header="748" w:footer="852" w:gutter="0"/>
          <w:cols w:space="720"/>
        </w:sectPr>
      </w:pPr>
    </w:p>
    <w:p w14:paraId="214A6162" w14:textId="77777777" w:rsidR="00AD1340" w:rsidRDefault="0050760C">
      <w:pPr>
        <w:pStyle w:val="BodyText"/>
        <w:spacing w:before="88"/>
        <w:ind w:left="1191"/>
      </w:pPr>
      <w:r>
        <w:lastRenderedPageBreak/>
        <w:t xml:space="preserve">daté du </w:t>
      </w:r>
      <w:r>
        <w:rPr>
          <w:spacing w:val="-2"/>
        </w:rPr>
        <w:t>01/01/2032</w:t>
      </w:r>
    </w:p>
    <w:p w14:paraId="3D86C3AB" w14:textId="77777777" w:rsidR="00AD1340" w:rsidRDefault="00AD1340">
      <w:pPr>
        <w:pStyle w:val="BodyText"/>
        <w:spacing w:before="9" w:after="1"/>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4"/>
      </w:tblGrid>
      <w:tr w:rsidR="00AD1340" w14:paraId="67E5DBF3" w14:textId="77777777">
        <w:trPr>
          <w:trHeight w:val="596"/>
        </w:trPr>
        <w:tc>
          <w:tcPr>
            <w:tcW w:w="1524" w:type="dxa"/>
          </w:tcPr>
          <w:p w14:paraId="760D5381" w14:textId="77777777" w:rsidR="00AD1340" w:rsidRDefault="00AD1340">
            <w:pPr>
              <w:pStyle w:val="TableParagraph"/>
              <w:spacing w:before="0" w:line="240" w:lineRule="auto"/>
              <w:jc w:val="left"/>
              <w:rPr>
                <w:rFonts w:ascii="Times New Roman"/>
                <w:sz w:val="20"/>
              </w:rPr>
            </w:pPr>
          </w:p>
        </w:tc>
        <w:tc>
          <w:tcPr>
            <w:tcW w:w="2820" w:type="dxa"/>
            <w:gridSpan w:val="2"/>
          </w:tcPr>
          <w:p w14:paraId="78497AA4" w14:textId="77777777" w:rsidR="00AD1340" w:rsidRDefault="0050760C">
            <w:pPr>
              <w:pStyle w:val="TableParagraph"/>
              <w:spacing w:before="26" w:line="240" w:lineRule="auto"/>
              <w:ind w:right="576"/>
              <w:jc w:val="right"/>
              <w:rPr>
                <w:sz w:val="21"/>
              </w:rPr>
            </w:pPr>
            <w:r>
              <w:rPr>
                <w:spacing w:val="-2"/>
                <w:sz w:val="21"/>
              </w:rPr>
              <w:t>Scénario de référence</w:t>
            </w:r>
          </w:p>
          <w:p w14:paraId="35F2CC4E" w14:textId="77777777" w:rsidR="00AD1340" w:rsidRDefault="0050760C">
            <w:pPr>
              <w:pStyle w:val="TableParagraph"/>
              <w:spacing w:before="32" w:line="240" w:lineRule="auto"/>
              <w:ind w:right="675"/>
              <w:jc w:val="right"/>
              <w:rPr>
                <w:sz w:val="21"/>
              </w:rPr>
            </w:pPr>
            <w:r>
              <w:rPr>
                <w:spacing w:val="-2"/>
                <w:sz w:val="21"/>
              </w:rPr>
              <w:t>BAC_1000_2025</w:t>
            </w:r>
          </w:p>
        </w:tc>
        <w:tc>
          <w:tcPr>
            <w:tcW w:w="3168" w:type="dxa"/>
            <w:gridSpan w:val="2"/>
          </w:tcPr>
          <w:p w14:paraId="3E94A760" w14:textId="77777777" w:rsidR="00AD1340" w:rsidRDefault="0050760C">
            <w:pPr>
              <w:pStyle w:val="TableParagraph"/>
              <w:spacing w:before="170" w:line="240" w:lineRule="auto"/>
              <w:ind w:left="232"/>
              <w:jc w:val="left"/>
              <w:rPr>
                <w:sz w:val="21"/>
              </w:rPr>
            </w:pPr>
            <w:r>
              <w:rPr>
                <w:sz w:val="21"/>
              </w:rPr>
              <w:t xml:space="preserve">Scénario Toek </w:t>
            </w:r>
            <w:r>
              <w:rPr>
                <w:spacing w:val="-2"/>
                <w:sz w:val="21"/>
              </w:rPr>
              <w:t>BAC_1300_2025</w:t>
            </w:r>
          </w:p>
        </w:tc>
      </w:tr>
      <w:tr w:rsidR="00AD1340" w14:paraId="777CEBC4" w14:textId="77777777">
        <w:trPr>
          <w:trHeight w:val="596"/>
        </w:trPr>
        <w:tc>
          <w:tcPr>
            <w:tcW w:w="1524" w:type="dxa"/>
          </w:tcPr>
          <w:p w14:paraId="7833DD74" w14:textId="77777777" w:rsidR="00AD1340" w:rsidRDefault="0050760C">
            <w:pPr>
              <w:pStyle w:val="TableParagraph"/>
              <w:spacing w:line="240" w:lineRule="auto"/>
              <w:ind w:left="65" w:right="62"/>
              <w:rPr>
                <w:sz w:val="21"/>
              </w:rPr>
            </w:pPr>
            <w:r>
              <w:rPr>
                <w:spacing w:val="-2"/>
                <w:sz w:val="21"/>
              </w:rPr>
              <w:t xml:space="preserve">Conc. </w:t>
            </w:r>
            <w:r>
              <w:rPr>
                <w:sz w:val="21"/>
              </w:rPr>
              <w:t>absolue.</w:t>
            </w:r>
          </w:p>
          <w:p w14:paraId="78C3A5B8" w14:textId="77777777" w:rsidR="00AD1340" w:rsidRDefault="0050760C">
            <w:pPr>
              <w:pStyle w:val="TableParagraph"/>
              <w:spacing w:before="68"/>
              <w:ind w:left="65" w:right="36"/>
              <w:rPr>
                <w:sz w:val="21"/>
              </w:rPr>
            </w:pPr>
            <w:r>
              <w:rPr>
                <w:spacing w:val="-2"/>
                <w:w w:val="105"/>
                <w:sz w:val="21"/>
              </w:rPr>
              <w:t>(µg/m )</w:t>
            </w:r>
            <w:r>
              <w:rPr>
                <w:spacing w:val="-2"/>
                <w:w w:val="105"/>
                <w:sz w:val="21"/>
                <w:vertAlign w:val="superscript"/>
              </w:rPr>
              <w:t>3</w:t>
            </w:r>
          </w:p>
        </w:tc>
        <w:tc>
          <w:tcPr>
            <w:tcW w:w="1392" w:type="dxa"/>
          </w:tcPr>
          <w:p w14:paraId="04B98A58" w14:textId="77777777" w:rsidR="00AD1340" w:rsidRDefault="0050760C">
            <w:pPr>
              <w:pStyle w:val="TableParagraph"/>
              <w:spacing w:before="170" w:line="240" w:lineRule="auto"/>
              <w:ind w:left="63" w:right="39"/>
              <w:rPr>
                <w:sz w:val="21"/>
              </w:rPr>
            </w:pPr>
            <w:r>
              <w:rPr>
                <w:spacing w:val="-2"/>
                <w:sz w:val="21"/>
              </w:rPr>
              <w:t>Bruxelles</w:t>
            </w:r>
          </w:p>
        </w:tc>
        <w:tc>
          <w:tcPr>
            <w:tcW w:w="1428" w:type="dxa"/>
          </w:tcPr>
          <w:p w14:paraId="5CFD073E" w14:textId="77777777" w:rsidR="00AD1340" w:rsidRDefault="0050760C">
            <w:pPr>
              <w:pStyle w:val="TableParagraph"/>
              <w:spacing w:before="170" w:line="240" w:lineRule="auto"/>
              <w:ind w:left="65" w:right="38"/>
              <w:rPr>
                <w:sz w:val="21"/>
              </w:rPr>
            </w:pPr>
            <w:r>
              <w:rPr>
                <w:spacing w:val="-2"/>
                <w:sz w:val="21"/>
              </w:rPr>
              <w:t>Flandre</w:t>
            </w:r>
          </w:p>
        </w:tc>
        <w:tc>
          <w:tcPr>
            <w:tcW w:w="1404" w:type="dxa"/>
          </w:tcPr>
          <w:p w14:paraId="720BB4FB" w14:textId="77777777" w:rsidR="00AD1340" w:rsidRDefault="0050760C">
            <w:pPr>
              <w:pStyle w:val="TableParagraph"/>
              <w:spacing w:before="170" w:line="240" w:lineRule="auto"/>
              <w:ind w:left="64" w:right="52"/>
              <w:rPr>
                <w:sz w:val="21"/>
              </w:rPr>
            </w:pPr>
            <w:r>
              <w:rPr>
                <w:spacing w:val="-2"/>
                <w:sz w:val="21"/>
              </w:rPr>
              <w:t>Bruxelles</w:t>
            </w:r>
          </w:p>
        </w:tc>
        <w:tc>
          <w:tcPr>
            <w:tcW w:w="1764" w:type="dxa"/>
          </w:tcPr>
          <w:p w14:paraId="462AEAC2" w14:textId="77777777" w:rsidR="00AD1340" w:rsidRDefault="0050760C">
            <w:pPr>
              <w:pStyle w:val="TableParagraph"/>
              <w:spacing w:before="170" w:line="240" w:lineRule="auto"/>
              <w:ind w:left="62" w:right="36"/>
              <w:rPr>
                <w:sz w:val="21"/>
              </w:rPr>
            </w:pPr>
            <w:r>
              <w:rPr>
                <w:spacing w:val="-2"/>
                <w:sz w:val="21"/>
              </w:rPr>
              <w:t>Flandre</w:t>
            </w:r>
          </w:p>
        </w:tc>
      </w:tr>
      <w:tr w:rsidR="00AD1340" w14:paraId="5BFB98E7" w14:textId="77777777">
        <w:trPr>
          <w:trHeight w:val="273"/>
        </w:trPr>
        <w:tc>
          <w:tcPr>
            <w:tcW w:w="1524" w:type="dxa"/>
          </w:tcPr>
          <w:p w14:paraId="0E6DAF80" w14:textId="77777777" w:rsidR="00AD1340" w:rsidRDefault="0050760C">
            <w:pPr>
              <w:pStyle w:val="TableParagraph"/>
              <w:spacing w:before="15"/>
              <w:ind w:left="65" w:right="40"/>
              <w:rPr>
                <w:sz w:val="21"/>
              </w:rPr>
            </w:pPr>
            <w:r>
              <w:rPr>
                <w:spacing w:val="-5"/>
                <w:sz w:val="21"/>
              </w:rPr>
              <w:t>0-10</w:t>
            </w:r>
          </w:p>
        </w:tc>
        <w:tc>
          <w:tcPr>
            <w:tcW w:w="1392" w:type="dxa"/>
          </w:tcPr>
          <w:p w14:paraId="20F26731" w14:textId="77777777" w:rsidR="00AD1340" w:rsidRDefault="0050760C">
            <w:pPr>
              <w:pStyle w:val="TableParagraph"/>
              <w:spacing w:before="15"/>
              <w:ind w:left="63" w:right="50"/>
              <w:rPr>
                <w:sz w:val="21"/>
              </w:rPr>
            </w:pPr>
            <w:r>
              <w:rPr>
                <w:spacing w:val="-10"/>
                <w:sz w:val="21"/>
              </w:rPr>
              <w:t>0</w:t>
            </w:r>
          </w:p>
        </w:tc>
        <w:tc>
          <w:tcPr>
            <w:tcW w:w="1428" w:type="dxa"/>
          </w:tcPr>
          <w:p w14:paraId="0E6D844B" w14:textId="77777777" w:rsidR="00AD1340" w:rsidRDefault="0050760C">
            <w:pPr>
              <w:pStyle w:val="TableParagraph"/>
              <w:spacing w:before="15"/>
              <w:ind w:left="65" w:right="41"/>
              <w:rPr>
                <w:sz w:val="21"/>
              </w:rPr>
            </w:pPr>
            <w:r>
              <w:rPr>
                <w:spacing w:val="-10"/>
                <w:sz w:val="21"/>
              </w:rPr>
              <w:t>0</w:t>
            </w:r>
          </w:p>
        </w:tc>
        <w:tc>
          <w:tcPr>
            <w:tcW w:w="1404" w:type="dxa"/>
          </w:tcPr>
          <w:p w14:paraId="1A78DB49" w14:textId="77777777" w:rsidR="00AD1340" w:rsidRDefault="0050760C">
            <w:pPr>
              <w:pStyle w:val="TableParagraph"/>
              <w:spacing w:before="15"/>
              <w:ind w:left="64" w:right="39"/>
              <w:rPr>
                <w:sz w:val="21"/>
              </w:rPr>
            </w:pPr>
            <w:r>
              <w:rPr>
                <w:spacing w:val="-10"/>
                <w:sz w:val="21"/>
              </w:rPr>
              <w:t>0</w:t>
            </w:r>
          </w:p>
        </w:tc>
        <w:tc>
          <w:tcPr>
            <w:tcW w:w="1764" w:type="dxa"/>
          </w:tcPr>
          <w:p w14:paraId="29812F2D" w14:textId="77777777" w:rsidR="00AD1340" w:rsidRDefault="0050760C">
            <w:pPr>
              <w:pStyle w:val="TableParagraph"/>
              <w:spacing w:before="15"/>
              <w:ind w:left="62" w:right="37"/>
              <w:rPr>
                <w:sz w:val="21"/>
              </w:rPr>
            </w:pPr>
            <w:r>
              <w:rPr>
                <w:spacing w:val="-10"/>
                <w:sz w:val="21"/>
              </w:rPr>
              <w:t>0</w:t>
            </w:r>
          </w:p>
        </w:tc>
      </w:tr>
      <w:tr w:rsidR="00AD1340" w14:paraId="02A97A1F" w14:textId="77777777">
        <w:trPr>
          <w:trHeight w:val="272"/>
        </w:trPr>
        <w:tc>
          <w:tcPr>
            <w:tcW w:w="1524" w:type="dxa"/>
          </w:tcPr>
          <w:p w14:paraId="5E25C1AA" w14:textId="77777777" w:rsidR="00AD1340" w:rsidRDefault="0050760C">
            <w:pPr>
              <w:pStyle w:val="TableParagraph"/>
              <w:ind w:left="65" w:right="52"/>
              <w:rPr>
                <w:sz w:val="21"/>
              </w:rPr>
            </w:pPr>
            <w:r>
              <w:rPr>
                <w:noProof/>
              </w:rPr>
              <mc:AlternateContent>
                <mc:Choice Requires="wpg">
                  <w:drawing>
                    <wp:anchor distT="0" distB="0" distL="0" distR="0" simplePos="0" relativeHeight="476772352" behindDoc="1" locked="0" layoutInCell="1" allowOverlap="1" wp14:anchorId="4D3E72E7" wp14:editId="6FCAE3C7">
                      <wp:simplePos x="0" y="0"/>
                      <wp:positionH relativeFrom="column">
                        <wp:posOffset>3803</wp:posOffset>
                      </wp:positionH>
                      <wp:positionV relativeFrom="paragraph">
                        <wp:posOffset>29066</wp:posOffset>
                      </wp:positionV>
                      <wp:extent cx="22860" cy="22860"/>
                      <wp:effectExtent l="0" t="0" r="0" b="0"/>
                      <wp:wrapNone/>
                      <wp:docPr id="523"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 cy="22860"/>
                                <a:chOff x="0" y="0"/>
                                <a:chExt cx="22860" cy="22860"/>
                              </a:xfrm>
                            </wpg:grpSpPr>
                            <wps:wsp>
                              <wps:cNvPr id="524" name="Graphic 524"/>
                              <wps:cNvSpPr/>
                              <wps:spPr>
                                <a:xfrm>
                                  <a:off x="3803" y="3800"/>
                                  <a:ext cx="15240" cy="1270"/>
                                </a:xfrm>
                                <a:custGeom>
                                  <a:avLst/>
                                  <a:gdLst/>
                                  <a:ahLst/>
                                  <a:cxnLst/>
                                  <a:rect l="l" t="t" r="r" b="b"/>
                                  <a:pathLst>
                                    <a:path w="15240">
                                      <a:moveTo>
                                        <a:pt x="0" y="0"/>
                                      </a:moveTo>
                                      <a:lnTo>
                                        <a:pt x="15215" y="0"/>
                                      </a:lnTo>
                                    </a:path>
                                  </a:pathLst>
                                </a:custGeom>
                                <a:ln w="7600">
                                  <a:solidFill>
                                    <a:srgbClr val="008000"/>
                                  </a:solidFill>
                                  <a:prstDash val="solid"/>
                                </a:ln>
                              </wps:spPr>
                              <wps:bodyPr wrap="square" lIns="0" tIns="0" rIns="0" bIns="0" rtlCol="0">
                                <a:prstTxWarp prst="textNoShape">
                                  <a:avLst/>
                                </a:prstTxWarp>
                                <a:noAutofit/>
                              </wps:bodyPr>
                            </wps:wsp>
                            <wps:wsp>
                              <wps:cNvPr id="525" name="Graphic 525"/>
                              <wps:cNvSpPr/>
                              <wps:spPr>
                                <a:xfrm>
                                  <a:off x="0" y="0"/>
                                  <a:ext cx="22860" cy="7620"/>
                                </a:xfrm>
                                <a:custGeom>
                                  <a:avLst/>
                                  <a:gdLst/>
                                  <a:ahLst/>
                                  <a:cxnLst/>
                                  <a:rect l="l" t="t" r="r" b="b"/>
                                  <a:pathLst>
                                    <a:path w="22860" h="7620">
                                      <a:moveTo>
                                        <a:pt x="22823" y="0"/>
                                      </a:moveTo>
                                      <a:lnTo>
                                        <a:pt x="0" y="0"/>
                                      </a:lnTo>
                                      <a:lnTo>
                                        <a:pt x="0" y="7600"/>
                                      </a:lnTo>
                                      <a:lnTo>
                                        <a:pt x="22823" y="7600"/>
                                      </a:lnTo>
                                      <a:lnTo>
                                        <a:pt x="22823" y="0"/>
                                      </a:lnTo>
                                      <a:close/>
                                    </a:path>
                                  </a:pathLst>
                                </a:custGeom>
                                <a:solidFill>
                                  <a:srgbClr val="008000"/>
                                </a:solidFill>
                              </wps:spPr>
                              <wps:bodyPr wrap="square" lIns="0" tIns="0" rIns="0" bIns="0" rtlCol="0">
                                <a:prstTxWarp prst="textNoShape">
                                  <a:avLst/>
                                </a:prstTxWarp>
                                <a:noAutofit/>
                              </wps:bodyPr>
                            </wps:wsp>
                            <wps:wsp>
                              <wps:cNvPr id="526" name="Graphic 526"/>
                              <wps:cNvSpPr/>
                              <wps:spPr>
                                <a:xfrm>
                                  <a:off x="3803" y="11401"/>
                                  <a:ext cx="7620" cy="1270"/>
                                </a:xfrm>
                                <a:custGeom>
                                  <a:avLst/>
                                  <a:gdLst/>
                                  <a:ahLst/>
                                  <a:cxnLst/>
                                  <a:rect l="l" t="t" r="r" b="b"/>
                                  <a:pathLst>
                                    <a:path w="7620">
                                      <a:moveTo>
                                        <a:pt x="0" y="0"/>
                                      </a:moveTo>
                                      <a:lnTo>
                                        <a:pt x="7607" y="0"/>
                                      </a:lnTo>
                                    </a:path>
                                  </a:pathLst>
                                </a:custGeom>
                                <a:ln w="7600">
                                  <a:solidFill>
                                    <a:srgbClr val="008000"/>
                                  </a:solidFill>
                                  <a:prstDash val="solid"/>
                                </a:ln>
                              </wps:spPr>
                              <wps:bodyPr wrap="square" lIns="0" tIns="0" rIns="0" bIns="0" rtlCol="0">
                                <a:prstTxWarp prst="textNoShape">
                                  <a:avLst/>
                                </a:prstTxWarp>
                                <a:noAutofit/>
                              </wps:bodyPr>
                            </wps:wsp>
                            <wps:wsp>
                              <wps:cNvPr id="527" name="Graphic 527"/>
                              <wps:cNvSpPr/>
                              <wps:spPr>
                                <a:xfrm>
                                  <a:off x="0" y="7611"/>
                                  <a:ext cx="15240" cy="15240"/>
                                </a:xfrm>
                                <a:custGeom>
                                  <a:avLst/>
                                  <a:gdLst/>
                                  <a:ahLst/>
                                  <a:cxnLst/>
                                  <a:rect l="l" t="t" r="r" b="b"/>
                                  <a:pathLst>
                                    <a:path w="15240" h="15240">
                                      <a:moveTo>
                                        <a:pt x="15214" y="0"/>
                                      </a:moveTo>
                                      <a:lnTo>
                                        <a:pt x="0" y="0"/>
                                      </a:lnTo>
                                      <a:lnTo>
                                        <a:pt x="0" y="7594"/>
                                      </a:lnTo>
                                      <a:lnTo>
                                        <a:pt x="0" y="15201"/>
                                      </a:lnTo>
                                      <a:lnTo>
                                        <a:pt x="7607" y="15201"/>
                                      </a:lnTo>
                                      <a:lnTo>
                                        <a:pt x="7607" y="7594"/>
                                      </a:lnTo>
                                      <a:lnTo>
                                        <a:pt x="15214" y="7594"/>
                                      </a:lnTo>
                                      <a:lnTo>
                                        <a:pt x="15214" y="0"/>
                                      </a:lnTo>
                                      <a:close/>
                                    </a:path>
                                  </a:pathLst>
                                </a:custGeom>
                                <a:solidFill>
                                  <a:srgbClr val="008000"/>
                                </a:solidFill>
                              </wps:spPr>
                              <wps:bodyPr wrap="square" lIns="0" tIns="0" rIns="0" bIns="0" rtlCol="0">
                                <a:prstTxWarp prst="textNoShape">
                                  <a:avLst/>
                                </a:prstTxWarp>
                                <a:noAutofit/>
                              </wps:bodyPr>
                            </wps:wsp>
                          </wpg:wgp>
                        </a:graphicData>
                      </a:graphic>
                    </wp:anchor>
                  </w:drawing>
                </mc:Choice>
                <mc:Fallback>
                  <w:pict>
                    <v:group w14:anchorId="2C29B584" id="Group 523" o:spid="_x0000_s1026" style="position:absolute;margin-left:.3pt;margin-top:2.3pt;width:1.8pt;height:1.8pt;z-index:-26544128;mso-wrap-distance-left:0;mso-wrap-distance-right:0" coordsize="2286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">
                      <v:shape id="Graphic 524" o:spid="_x0000_s1027" style="position:absolute;left:3803;top:3800;width:15240;height:1270;visibility:visible;mso-wrap-style:square;v-text-anchor:top" coordsize="152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" path="m,l15215,e" filled="f" strokecolor="green" strokeweight=".21111mm">
                        <v:path arrowok="t"/>
                      </v:shape>
                      <v:shape id="Graphic 525" o:spid="_x0000_s1028" style="position:absolute;width:22860;height:7620;visibility:visible;mso-wrap-style:square;v-text-anchor:top" coordsize="2286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" path="m22823,l,,,7600r22823,l22823,xe" fillcolor="green" stroked="f">
                        <v:path arrowok="t"/>
                      </v:shape>
                      <v:shape id="Graphic 526" o:spid="_x0000_s1029" style="position:absolute;left:3803;top:11401;width:7620;height:1270;visibility:visible;mso-wrap-style:square;v-text-anchor:top" coordsize="76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" path="m,l7607,e" filled="f" strokecolor="green" strokeweight=".21111mm">
                        <v:path arrowok="t"/>
                      </v:shape>
                      <v:shape id="Graphic 527" o:spid="_x0000_s1030" style="position:absolute;top:7611;width:15240;height:15240;visibility:visible;mso-wrap-style:square;v-text-anchor:top" coordsize="1524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" path="m15214,l,,,7594r,7607l7607,15201r,-7607l15214,7594,15214,xe" fillcolor="green" stroked="f">
                        <v:path arrowok="t"/>
                      </v:shape>
                    </v:group>
                  </w:pict>
                </mc:Fallback>
              </mc:AlternateContent>
            </w:r>
            <w:r>
              <w:rPr>
                <w:spacing w:val="-5"/>
                <w:sz w:val="21"/>
              </w:rPr>
              <w:t>10-16</w:t>
            </w:r>
          </w:p>
        </w:tc>
        <w:tc>
          <w:tcPr>
            <w:tcW w:w="1392" w:type="dxa"/>
          </w:tcPr>
          <w:p w14:paraId="6983783D" w14:textId="77777777" w:rsidR="00AD1340" w:rsidRDefault="0050760C">
            <w:pPr>
              <w:pStyle w:val="TableParagraph"/>
              <w:ind w:left="63" w:right="39"/>
              <w:rPr>
                <w:sz w:val="21"/>
              </w:rPr>
            </w:pPr>
            <w:r>
              <w:rPr>
                <w:spacing w:val="-2"/>
                <w:sz w:val="21"/>
              </w:rPr>
              <w:t>56.594</w:t>
            </w:r>
          </w:p>
        </w:tc>
        <w:tc>
          <w:tcPr>
            <w:tcW w:w="1428" w:type="dxa"/>
          </w:tcPr>
          <w:p w14:paraId="73A8A20F" w14:textId="77777777" w:rsidR="00AD1340" w:rsidRDefault="0050760C">
            <w:pPr>
              <w:pStyle w:val="TableParagraph"/>
              <w:ind w:left="65" w:right="42"/>
              <w:rPr>
                <w:sz w:val="21"/>
              </w:rPr>
            </w:pPr>
            <w:r>
              <w:rPr>
                <w:spacing w:val="-2"/>
                <w:sz w:val="21"/>
              </w:rPr>
              <w:t>431.414</w:t>
            </w:r>
          </w:p>
        </w:tc>
        <w:tc>
          <w:tcPr>
            <w:tcW w:w="1404" w:type="dxa"/>
          </w:tcPr>
          <w:p w14:paraId="275E1ADA" w14:textId="77777777" w:rsidR="00AD1340" w:rsidRDefault="0050760C">
            <w:pPr>
              <w:pStyle w:val="TableParagraph"/>
              <w:ind w:left="64" w:right="52"/>
              <w:rPr>
                <w:sz w:val="21"/>
              </w:rPr>
            </w:pPr>
            <w:r>
              <w:rPr>
                <w:spacing w:val="-2"/>
                <w:sz w:val="21"/>
              </w:rPr>
              <w:t>51.320</w:t>
            </w:r>
          </w:p>
        </w:tc>
        <w:tc>
          <w:tcPr>
            <w:tcW w:w="1764" w:type="dxa"/>
          </w:tcPr>
          <w:p w14:paraId="6038EB58" w14:textId="77777777" w:rsidR="00AD1340" w:rsidRDefault="0050760C">
            <w:pPr>
              <w:pStyle w:val="TableParagraph"/>
              <w:ind w:left="62" w:right="38"/>
              <w:rPr>
                <w:sz w:val="21"/>
              </w:rPr>
            </w:pPr>
            <w:r>
              <w:rPr>
                <w:spacing w:val="-2"/>
                <w:sz w:val="21"/>
              </w:rPr>
              <w:t>414.620</w:t>
            </w:r>
          </w:p>
        </w:tc>
      </w:tr>
      <w:tr w:rsidR="00AD1340" w14:paraId="7F4F0663" w14:textId="77777777">
        <w:trPr>
          <w:trHeight w:val="273"/>
        </w:trPr>
        <w:tc>
          <w:tcPr>
            <w:tcW w:w="1524" w:type="dxa"/>
          </w:tcPr>
          <w:p w14:paraId="3ABEA0FF" w14:textId="77777777" w:rsidR="00AD1340" w:rsidRDefault="0050760C">
            <w:pPr>
              <w:pStyle w:val="TableParagraph"/>
              <w:spacing w:before="15"/>
              <w:ind w:left="65" w:right="52"/>
              <w:rPr>
                <w:sz w:val="21"/>
              </w:rPr>
            </w:pPr>
            <w:r>
              <w:rPr>
                <w:spacing w:val="-5"/>
                <w:sz w:val="21"/>
              </w:rPr>
              <w:t>16-20</w:t>
            </w:r>
          </w:p>
        </w:tc>
        <w:tc>
          <w:tcPr>
            <w:tcW w:w="1392" w:type="dxa"/>
          </w:tcPr>
          <w:p w14:paraId="3E333726" w14:textId="77777777" w:rsidR="00AD1340" w:rsidRDefault="0050760C">
            <w:pPr>
              <w:pStyle w:val="TableParagraph"/>
              <w:spacing w:before="15"/>
              <w:ind w:left="63" w:right="51"/>
              <w:rPr>
                <w:sz w:val="21"/>
              </w:rPr>
            </w:pPr>
            <w:r>
              <w:rPr>
                <w:spacing w:val="-2"/>
                <w:sz w:val="21"/>
              </w:rPr>
              <w:t>305.739</w:t>
            </w:r>
          </w:p>
        </w:tc>
        <w:tc>
          <w:tcPr>
            <w:tcW w:w="1428" w:type="dxa"/>
          </w:tcPr>
          <w:p w14:paraId="4DD7757C" w14:textId="77777777" w:rsidR="00AD1340" w:rsidRDefault="0050760C">
            <w:pPr>
              <w:pStyle w:val="TableParagraph"/>
              <w:spacing w:before="15"/>
              <w:ind w:left="65" w:right="42"/>
              <w:rPr>
                <w:sz w:val="21"/>
              </w:rPr>
            </w:pPr>
            <w:r>
              <w:rPr>
                <w:spacing w:val="-2"/>
                <w:sz w:val="21"/>
              </w:rPr>
              <w:t>241.350</w:t>
            </w:r>
          </w:p>
        </w:tc>
        <w:tc>
          <w:tcPr>
            <w:tcW w:w="1404" w:type="dxa"/>
          </w:tcPr>
          <w:p w14:paraId="5DC2F73A" w14:textId="77777777" w:rsidR="00AD1340" w:rsidRDefault="0050760C">
            <w:pPr>
              <w:pStyle w:val="TableParagraph"/>
              <w:spacing w:before="15"/>
              <w:ind w:left="64" w:right="40"/>
              <w:rPr>
                <w:sz w:val="21"/>
              </w:rPr>
            </w:pPr>
            <w:r>
              <w:rPr>
                <w:spacing w:val="-2"/>
                <w:sz w:val="21"/>
              </w:rPr>
              <w:t>287.770</w:t>
            </w:r>
          </w:p>
        </w:tc>
        <w:tc>
          <w:tcPr>
            <w:tcW w:w="1764" w:type="dxa"/>
          </w:tcPr>
          <w:p w14:paraId="1B935C77" w14:textId="77777777" w:rsidR="00AD1340" w:rsidRDefault="0050760C">
            <w:pPr>
              <w:pStyle w:val="TableParagraph"/>
              <w:spacing w:before="15"/>
              <w:ind w:left="62" w:right="38"/>
              <w:rPr>
                <w:sz w:val="21"/>
              </w:rPr>
            </w:pPr>
            <w:r>
              <w:rPr>
                <w:spacing w:val="-2"/>
                <w:sz w:val="21"/>
              </w:rPr>
              <w:t>232.191</w:t>
            </w:r>
          </w:p>
        </w:tc>
      </w:tr>
      <w:tr w:rsidR="00AD1340" w14:paraId="23C7D11D" w14:textId="77777777">
        <w:trPr>
          <w:trHeight w:val="272"/>
        </w:trPr>
        <w:tc>
          <w:tcPr>
            <w:tcW w:w="1524" w:type="dxa"/>
          </w:tcPr>
          <w:p w14:paraId="15B4F6E8" w14:textId="77777777" w:rsidR="00AD1340" w:rsidRDefault="0050760C">
            <w:pPr>
              <w:pStyle w:val="TableParagraph"/>
              <w:ind w:left="65" w:right="52"/>
              <w:rPr>
                <w:sz w:val="21"/>
              </w:rPr>
            </w:pPr>
            <w:r>
              <w:rPr>
                <w:spacing w:val="-5"/>
                <w:sz w:val="21"/>
              </w:rPr>
              <w:t>20-24</w:t>
            </w:r>
          </w:p>
        </w:tc>
        <w:tc>
          <w:tcPr>
            <w:tcW w:w="1392" w:type="dxa"/>
          </w:tcPr>
          <w:p w14:paraId="5A70EE55" w14:textId="77777777" w:rsidR="00AD1340" w:rsidRDefault="0050760C">
            <w:pPr>
              <w:pStyle w:val="TableParagraph"/>
              <w:ind w:left="63" w:right="51"/>
              <w:rPr>
                <w:sz w:val="21"/>
              </w:rPr>
            </w:pPr>
            <w:r>
              <w:rPr>
                <w:spacing w:val="-2"/>
                <w:sz w:val="21"/>
              </w:rPr>
              <w:t>517.222</w:t>
            </w:r>
          </w:p>
        </w:tc>
        <w:tc>
          <w:tcPr>
            <w:tcW w:w="1428" w:type="dxa"/>
          </w:tcPr>
          <w:p w14:paraId="39741ABB" w14:textId="77777777" w:rsidR="00AD1340" w:rsidRDefault="0050760C">
            <w:pPr>
              <w:pStyle w:val="TableParagraph"/>
              <w:ind w:left="65" w:right="54"/>
              <w:rPr>
                <w:sz w:val="21"/>
              </w:rPr>
            </w:pPr>
            <w:r>
              <w:rPr>
                <w:spacing w:val="-2"/>
                <w:sz w:val="21"/>
              </w:rPr>
              <w:t>37.111</w:t>
            </w:r>
          </w:p>
        </w:tc>
        <w:tc>
          <w:tcPr>
            <w:tcW w:w="1404" w:type="dxa"/>
          </w:tcPr>
          <w:p w14:paraId="36324855" w14:textId="77777777" w:rsidR="00AD1340" w:rsidRDefault="0050760C">
            <w:pPr>
              <w:pStyle w:val="TableParagraph"/>
              <w:ind w:left="64" w:right="40"/>
              <w:rPr>
                <w:sz w:val="21"/>
              </w:rPr>
            </w:pPr>
            <w:r>
              <w:rPr>
                <w:spacing w:val="-2"/>
                <w:sz w:val="21"/>
              </w:rPr>
              <w:t>522.737</w:t>
            </w:r>
          </w:p>
        </w:tc>
        <w:tc>
          <w:tcPr>
            <w:tcW w:w="1764" w:type="dxa"/>
          </w:tcPr>
          <w:p w14:paraId="420DBAE6" w14:textId="77777777" w:rsidR="00AD1340" w:rsidRDefault="0050760C">
            <w:pPr>
              <w:pStyle w:val="TableParagraph"/>
              <w:ind w:left="62" w:right="50"/>
              <w:rPr>
                <w:sz w:val="21"/>
              </w:rPr>
            </w:pPr>
            <w:r>
              <w:rPr>
                <w:spacing w:val="-2"/>
                <w:sz w:val="21"/>
              </w:rPr>
              <w:t>61.684</w:t>
            </w:r>
          </w:p>
        </w:tc>
      </w:tr>
      <w:tr w:rsidR="00AD1340" w14:paraId="62CC276B" w14:textId="77777777">
        <w:trPr>
          <w:trHeight w:val="273"/>
        </w:trPr>
        <w:tc>
          <w:tcPr>
            <w:tcW w:w="1524" w:type="dxa"/>
          </w:tcPr>
          <w:p w14:paraId="43AE0AEB" w14:textId="77777777" w:rsidR="00AD1340" w:rsidRDefault="0050760C">
            <w:pPr>
              <w:pStyle w:val="TableParagraph"/>
              <w:spacing w:before="15"/>
              <w:ind w:left="65" w:right="52"/>
              <w:rPr>
                <w:sz w:val="21"/>
              </w:rPr>
            </w:pPr>
            <w:r>
              <w:rPr>
                <w:spacing w:val="-5"/>
                <w:sz w:val="21"/>
              </w:rPr>
              <w:t>24-28</w:t>
            </w:r>
          </w:p>
        </w:tc>
        <w:tc>
          <w:tcPr>
            <w:tcW w:w="1392" w:type="dxa"/>
          </w:tcPr>
          <w:p w14:paraId="06E5BADB" w14:textId="77777777" w:rsidR="00AD1340" w:rsidRDefault="0050760C">
            <w:pPr>
              <w:pStyle w:val="TableParagraph"/>
              <w:spacing w:before="15"/>
              <w:ind w:left="63" w:right="51"/>
              <w:rPr>
                <w:sz w:val="21"/>
              </w:rPr>
            </w:pPr>
            <w:r>
              <w:rPr>
                <w:spacing w:val="-2"/>
                <w:sz w:val="21"/>
              </w:rPr>
              <w:t>337.282</w:t>
            </w:r>
          </w:p>
        </w:tc>
        <w:tc>
          <w:tcPr>
            <w:tcW w:w="1428" w:type="dxa"/>
          </w:tcPr>
          <w:p w14:paraId="363E2319" w14:textId="77777777" w:rsidR="00AD1340" w:rsidRDefault="0050760C">
            <w:pPr>
              <w:pStyle w:val="TableParagraph"/>
              <w:spacing w:before="15"/>
              <w:ind w:left="65" w:right="40"/>
              <w:rPr>
                <w:sz w:val="21"/>
              </w:rPr>
            </w:pPr>
            <w:r>
              <w:rPr>
                <w:spacing w:val="-2"/>
                <w:sz w:val="21"/>
              </w:rPr>
              <w:t>1.515</w:t>
            </w:r>
          </w:p>
        </w:tc>
        <w:tc>
          <w:tcPr>
            <w:tcW w:w="1404" w:type="dxa"/>
          </w:tcPr>
          <w:p w14:paraId="08D55120" w14:textId="77777777" w:rsidR="00AD1340" w:rsidRDefault="0050760C">
            <w:pPr>
              <w:pStyle w:val="TableParagraph"/>
              <w:spacing w:before="15"/>
              <w:ind w:left="64" w:right="40"/>
              <w:rPr>
                <w:sz w:val="21"/>
              </w:rPr>
            </w:pPr>
            <w:r>
              <w:rPr>
                <w:spacing w:val="-2"/>
                <w:sz w:val="21"/>
              </w:rPr>
              <w:t>350.034</w:t>
            </w:r>
          </w:p>
        </w:tc>
        <w:tc>
          <w:tcPr>
            <w:tcW w:w="1764" w:type="dxa"/>
          </w:tcPr>
          <w:p w14:paraId="7A95E055" w14:textId="77777777" w:rsidR="00AD1340" w:rsidRDefault="0050760C">
            <w:pPr>
              <w:pStyle w:val="TableParagraph"/>
              <w:spacing w:before="15"/>
              <w:ind w:left="62" w:right="38"/>
              <w:rPr>
                <w:sz w:val="21"/>
              </w:rPr>
            </w:pPr>
            <w:r>
              <w:rPr>
                <w:spacing w:val="-2"/>
                <w:sz w:val="21"/>
              </w:rPr>
              <w:t>2.860</w:t>
            </w:r>
          </w:p>
        </w:tc>
      </w:tr>
      <w:tr w:rsidR="00AD1340" w14:paraId="22E1C785" w14:textId="77777777">
        <w:trPr>
          <w:trHeight w:val="272"/>
        </w:trPr>
        <w:tc>
          <w:tcPr>
            <w:tcW w:w="1524" w:type="dxa"/>
          </w:tcPr>
          <w:p w14:paraId="4D112E87" w14:textId="77777777" w:rsidR="00AD1340" w:rsidRDefault="0050760C">
            <w:pPr>
              <w:pStyle w:val="TableParagraph"/>
              <w:ind w:left="65" w:right="52"/>
              <w:rPr>
                <w:sz w:val="21"/>
              </w:rPr>
            </w:pPr>
            <w:r>
              <w:rPr>
                <w:spacing w:val="-5"/>
                <w:sz w:val="21"/>
              </w:rPr>
              <w:t>28-32</w:t>
            </w:r>
          </w:p>
        </w:tc>
        <w:tc>
          <w:tcPr>
            <w:tcW w:w="1392" w:type="dxa"/>
          </w:tcPr>
          <w:p w14:paraId="2732D825" w14:textId="77777777" w:rsidR="00AD1340" w:rsidRDefault="0050760C">
            <w:pPr>
              <w:pStyle w:val="TableParagraph"/>
              <w:ind w:left="63" w:right="39"/>
              <w:rPr>
                <w:sz w:val="21"/>
              </w:rPr>
            </w:pPr>
            <w:r>
              <w:rPr>
                <w:spacing w:val="-2"/>
                <w:sz w:val="21"/>
              </w:rPr>
              <w:t>24.694</w:t>
            </w:r>
          </w:p>
        </w:tc>
        <w:tc>
          <w:tcPr>
            <w:tcW w:w="1428" w:type="dxa"/>
          </w:tcPr>
          <w:p w14:paraId="649ADAE1" w14:textId="77777777" w:rsidR="00AD1340" w:rsidRDefault="0050760C">
            <w:pPr>
              <w:pStyle w:val="TableParagraph"/>
              <w:ind w:left="65" w:right="54"/>
              <w:rPr>
                <w:sz w:val="21"/>
              </w:rPr>
            </w:pPr>
            <w:r>
              <w:rPr>
                <w:spacing w:val="-5"/>
                <w:sz w:val="21"/>
              </w:rPr>
              <w:t>51</w:t>
            </w:r>
          </w:p>
        </w:tc>
        <w:tc>
          <w:tcPr>
            <w:tcW w:w="1404" w:type="dxa"/>
          </w:tcPr>
          <w:p w14:paraId="23CBE8F8" w14:textId="77777777" w:rsidR="00AD1340" w:rsidRDefault="0050760C">
            <w:pPr>
              <w:pStyle w:val="TableParagraph"/>
              <w:ind w:left="64" w:right="52"/>
              <w:rPr>
                <w:sz w:val="21"/>
              </w:rPr>
            </w:pPr>
            <w:r>
              <w:rPr>
                <w:spacing w:val="-2"/>
                <w:sz w:val="21"/>
              </w:rPr>
              <w:t>29.669</w:t>
            </w:r>
          </w:p>
        </w:tc>
        <w:tc>
          <w:tcPr>
            <w:tcW w:w="1764" w:type="dxa"/>
          </w:tcPr>
          <w:p w14:paraId="60B535E7" w14:textId="77777777" w:rsidR="00AD1340" w:rsidRDefault="0050760C">
            <w:pPr>
              <w:pStyle w:val="TableParagraph"/>
              <w:ind w:left="62" w:right="51"/>
              <w:rPr>
                <w:sz w:val="21"/>
              </w:rPr>
            </w:pPr>
            <w:r>
              <w:rPr>
                <w:spacing w:val="-5"/>
                <w:sz w:val="21"/>
              </w:rPr>
              <w:t>86</w:t>
            </w:r>
          </w:p>
        </w:tc>
      </w:tr>
      <w:tr w:rsidR="00AD1340" w14:paraId="45BD919E" w14:textId="77777777">
        <w:trPr>
          <w:trHeight w:val="273"/>
        </w:trPr>
        <w:tc>
          <w:tcPr>
            <w:tcW w:w="1524" w:type="dxa"/>
          </w:tcPr>
          <w:p w14:paraId="4AB002AC" w14:textId="77777777" w:rsidR="00AD1340" w:rsidRDefault="0050760C">
            <w:pPr>
              <w:pStyle w:val="TableParagraph"/>
              <w:spacing w:before="15"/>
              <w:ind w:left="65" w:right="52"/>
              <w:rPr>
                <w:sz w:val="21"/>
              </w:rPr>
            </w:pPr>
            <w:r>
              <w:rPr>
                <w:spacing w:val="-5"/>
                <w:sz w:val="21"/>
              </w:rPr>
              <w:t>32-36</w:t>
            </w:r>
          </w:p>
        </w:tc>
        <w:tc>
          <w:tcPr>
            <w:tcW w:w="1392" w:type="dxa"/>
          </w:tcPr>
          <w:p w14:paraId="5D6353A7" w14:textId="77777777" w:rsidR="00AD1340" w:rsidRDefault="0050760C">
            <w:pPr>
              <w:pStyle w:val="TableParagraph"/>
              <w:spacing w:before="15"/>
              <w:ind w:left="63" w:right="50"/>
              <w:rPr>
                <w:sz w:val="21"/>
              </w:rPr>
            </w:pPr>
            <w:r>
              <w:rPr>
                <w:spacing w:val="-10"/>
                <w:sz w:val="21"/>
              </w:rPr>
              <w:t>0</w:t>
            </w:r>
          </w:p>
        </w:tc>
        <w:tc>
          <w:tcPr>
            <w:tcW w:w="1428" w:type="dxa"/>
          </w:tcPr>
          <w:p w14:paraId="468D1F56" w14:textId="77777777" w:rsidR="00AD1340" w:rsidRDefault="0050760C">
            <w:pPr>
              <w:pStyle w:val="TableParagraph"/>
              <w:spacing w:before="15"/>
              <w:ind w:left="65" w:right="41"/>
              <w:rPr>
                <w:sz w:val="21"/>
              </w:rPr>
            </w:pPr>
            <w:r>
              <w:rPr>
                <w:spacing w:val="-10"/>
                <w:sz w:val="21"/>
              </w:rPr>
              <w:t>0</w:t>
            </w:r>
          </w:p>
        </w:tc>
        <w:tc>
          <w:tcPr>
            <w:tcW w:w="1404" w:type="dxa"/>
          </w:tcPr>
          <w:p w14:paraId="2EF7EEC6" w14:textId="77777777" w:rsidR="00AD1340" w:rsidRDefault="0050760C">
            <w:pPr>
              <w:pStyle w:val="TableParagraph"/>
              <w:spacing w:before="15"/>
              <w:ind w:left="64" w:right="39"/>
              <w:rPr>
                <w:sz w:val="21"/>
              </w:rPr>
            </w:pPr>
            <w:r>
              <w:rPr>
                <w:spacing w:val="-10"/>
                <w:sz w:val="21"/>
              </w:rPr>
              <w:t>0</w:t>
            </w:r>
          </w:p>
        </w:tc>
        <w:tc>
          <w:tcPr>
            <w:tcW w:w="1764" w:type="dxa"/>
          </w:tcPr>
          <w:p w14:paraId="788FF52C" w14:textId="77777777" w:rsidR="00AD1340" w:rsidRDefault="0050760C">
            <w:pPr>
              <w:pStyle w:val="TableParagraph"/>
              <w:spacing w:before="15"/>
              <w:ind w:left="62" w:right="37"/>
              <w:rPr>
                <w:sz w:val="21"/>
              </w:rPr>
            </w:pPr>
            <w:r>
              <w:rPr>
                <w:spacing w:val="-10"/>
                <w:sz w:val="21"/>
              </w:rPr>
              <w:t>0</w:t>
            </w:r>
          </w:p>
        </w:tc>
      </w:tr>
      <w:tr w:rsidR="00AD1340" w14:paraId="5F5AB438" w14:textId="77777777">
        <w:trPr>
          <w:trHeight w:val="272"/>
        </w:trPr>
        <w:tc>
          <w:tcPr>
            <w:tcW w:w="1524" w:type="dxa"/>
          </w:tcPr>
          <w:p w14:paraId="14884553" w14:textId="77777777" w:rsidR="00AD1340" w:rsidRDefault="0050760C">
            <w:pPr>
              <w:pStyle w:val="TableParagraph"/>
              <w:ind w:left="65" w:right="52"/>
              <w:rPr>
                <w:sz w:val="21"/>
              </w:rPr>
            </w:pPr>
            <w:r>
              <w:rPr>
                <w:spacing w:val="-5"/>
                <w:sz w:val="21"/>
              </w:rPr>
              <w:t>36-40</w:t>
            </w:r>
          </w:p>
        </w:tc>
        <w:tc>
          <w:tcPr>
            <w:tcW w:w="1392" w:type="dxa"/>
          </w:tcPr>
          <w:p w14:paraId="4AD83C58" w14:textId="77777777" w:rsidR="00AD1340" w:rsidRDefault="0050760C">
            <w:pPr>
              <w:pStyle w:val="TableParagraph"/>
              <w:ind w:left="63" w:right="50"/>
              <w:rPr>
                <w:sz w:val="21"/>
              </w:rPr>
            </w:pPr>
            <w:r>
              <w:rPr>
                <w:spacing w:val="-10"/>
                <w:sz w:val="21"/>
              </w:rPr>
              <w:t>0</w:t>
            </w:r>
          </w:p>
        </w:tc>
        <w:tc>
          <w:tcPr>
            <w:tcW w:w="1428" w:type="dxa"/>
          </w:tcPr>
          <w:p w14:paraId="648FE8D6" w14:textId="77777777" w:rsidR="00AD1340" w:rsidRDefault="0050760C">
            <w:pPr>
              <w:pStyle w:val="TableParagraph"/>
              <w:ind w:left="65" w:right="41"/>
              <w:rPr>
                <w:sz w:val="21"/>
              </w:rPr>
            </w:pPr>
            <w:r>
              <w:rPr>
                <w:spacing w:val="-10"/>
                <w:sz w:val="21"/>
              </w:rPr>
              <w:t>0</w:t>
            </w:r>
          </w:p>
        </w:tc>
        <w:tc>
          <w:tcPr>
            <w:tcW w:w="1404" w:type="dxa"/>
          </w:tcPr>
          <w:p w14:paraId="7FE45705" w14:textId="77777777" w:rsidR="00AD1340" w:rsidRDefault="0050760C">
            <w:pPr>
              <w:pStyle w:val="TableParagraph"/>
              <w:ind w:left="64" w:right="39"/>
              <w:rPr>
                <w:sz w:val="21"/>
              </w:rPr>
            </w:pPr>
            <w:r>
              <w:rPr>
                <w:spacing w:val="-10"/>
                <w:sz w:val="21"/>
              </w:rPr>
              <w:t>0</w:t>
            </w:r>
          </w:p>
        </w:tc>
        <w:tc>
          <w:tcPr>
            <w:tcW w:w="1764" w:type="dxa"/>
          </w:tcPr>
          <w:p w14:paraId="75EB4FA0" w14:textId="77777777" w:rsidR="00AD1340" w:rsidRDefault="0050760C">
            <w:pPr>
              <w:pStyle w:val="TableParagraph"/>
              <w:ind w:left="62" w:right="37"/>
              <w:rPr>
                <w:sz w:val="21"/>
              </w:rPr>
            </w:pPr>
            <w:r>
              <w:rPr>
                <w:spacing w:val="-10"/>
                <w:sz w:val="21"/>
              </w:rPr>
              <w:t>0</w:t>
            </w:r>
          </w:p>
        </w:tc>
      </w:tr>
      <w:tr w:rsidR="00AD1340" w14:paraId="29018691" w14:textId="77777777">
        <w:trPr>
          <w:trHeight w:val="273"/>
        </w:trPr>
        <w:tc>
          <w:tcPr>
            <w:tcW w:w="1524" w:type="dxa"/>
          </w:tcPr>
          <w:p w14:paraId="35C0B55E" w14:textId="77777777" w:rsidR="00AD1340" w:rsidRDefault="0050760C">
            <w:pPr>
              <w:pStyle w:val="TableParagraph"/>
              <w:spacing w:before="15"/>
              <w:ind w:left="65" w:right="52"/>
              <w:rPr>
                <w:sz w:val="21"/>
              </w:rPr>
            </w:pPr>
            <w:r>
              <w:rPr>
                <w:spacing w:val="-5"/>
                <w:sz w:val="21"/>
              </w:rPr>
              <w:t>40-45</w:t>
            </w:r>
          </w:p>
        </w:tc>
        <w:tc>
          <w:tcPr>
            <w:tcW w:w="1392" w:type="dxa"/>
          </w:tcPr>
          <w:p w14:paraId="3CFA95A4" w14:textId="77777777" w:rsidR="00AD1340" w:rsidRDefault="0050760C">
            <w:pPr>
              <w:pStyle w:val="TableParagraph"/>
              <w:spacing w:before="15"/>
              <w:ind w:left="63" w:right="50"/>
              <w:rPr>
                <w:sz w:val="21"/>
              </w:rPr>
            </w:pPr>
            <w:r>
              <w:rPr>
                <w:spacing w:val="-10"/>
                <w:sz w:val="21"/>
              </w:rPr>
              <w:t>0</w:t>
            </w:r>
          </w:p>
        </w:tc>
        <w:tc>
          <w:tcPr>
            <w:tcW w:w="1428" w:type="dxa"/>
          </w:tcPr>
          <w:p w14:paraId="744B7AC8" w14:textId="77777777" w:rsidR="00AD1340" w:rsidRDefault="0050760C">
            <w:pPr>
              <w:pStyle w:val="TableParagraph"/>
              <w:spacing w:before="15"/>
              <w:ind w:left="65" w:right="41"/>
              <w:rPr>
                <w:sz w:val="21"/>
              </w:rPr>
            </w:pPr>
            <w:r>
              <w:rPr>
                <w:spacing w:val="-10"/>
                <w:sz w:val="21"/>
              </w:rPr>
              <w:t>0</w:t>
            </w:r>
          </w:p>
        </w:tc>
        <w:tc>
          <w:tcPr>
            <w:tcW w:w="1404" w:type="dxa"/>
          </w:tcPr>
          <w:p w14:paraId="0EB2526E" w14:textId="77777777" w:rsidR="00AD1340" w:rsidRDefault="0050760C">
            <w:pPr>
              <w:pStyle w:val="TableParagraph"/>
              <w:spacing w:before="15"/>
              <w:ind w:left="64" w:right="39"/>
              <w:rPr>
                <w:sz w:val="21"/>
              </w:rPr>
            </w:pPr>
            <w:r>
              <w:rPr>
                <w:spacing w:val="-10"/>
                <w:sz w:val="21"/>
              </w:rPr>
              <w:t>0</w:t>
            </w:r>
          </w:p>
        </w:tc>
        <w:tc>
          <w:tcPr>
            <w:tcW w:w="1764" w:type="dxa"/>
          </w:tcPr>
          <w:p w14:paraId="6A10FE88" w14:textId="77777777" w:rsidR="00AD1340" w:rsidRDefault="0050760C">
            <w:pPr>
              <w:pStyle w:val="TableParagraph"/>
              <w:spacing w:before="15"/>
              <w:ind w:left="62" w:right="37"/>
              <w:rPr>
                <w:sz w:val="21"/>
              </w:rPr>
            </w:pPr>
            <w:r>
              <w:rPr>
                <w:spacing w:val="-10"/>
                <w:sz w:val="21"/>
              </w:rPr>
              <w:t>0</w:t>
            </w:r>
          </w:p>
        </w:tc>
      </w:tr>
      <w:tr w:rsidR="00AD1340" w14:paraId="6278225D" w14:textId="77777777">
        <w:trPr>
          <w:trHeight w:val="272"/>
        </w:trPr>
        <w:tc>
          <w:tcPr>
            <w:tcW w:w="1524" w:type="dxa"/>
          </w:tcPr>
          <w:p w14:paraId="3A943661" w14:textId="77777777" w:rsidR="00AD1340" w:rsidRDefault="0050760C">
            <w:pPr>
              <w:pStyle w:val="TableParagraph"/>
              <w:ind w:left="65" w:right="52"/>
              <w:rPr>
                <w:sz w:val="21"/>
              </w:rPr>
            </w:pPr>
            <w:r>
              <w:rPr>
                <w:spacing w:val="-5"/>
                <w:sz w:val="21"/>
              </w:rPr>
              <w:t>45-50</w:t>
            </w:r>
          </w:p>
        </w:tc>
        <w:tc>
          <w:tcPr>
            <w:tcW w:w="1392" w:type="dxa"/>
          </w:tcPr>
          <w:p w14:paraId="62F6E893" w14:textId="77777777" w:rsidR="00AD1340" w:rsidRDefault="0050760C">
            <w:pPr>
              <w:pStyle w:val="TableParagraph"/>
              <w:ind w:left="63" w:right="50"/>
              <w:rPr>
                <w:sz w:val="21"/>
              </w:rPr>
            </w:pPr>
            <w:r>
              <w:rPr>
                <w:spacing w:val="-10"/>
                <w:sz w:val="21"/>
              </w:rPr>
              <w:t>0</w:t>
            </w:r>
          </w:p>
        </w:tc>
        <w:tc>
          <w:tcPr>
            <w:tcW w:w="1428" w:type="dxa"/>
          </w:tcPr>
          <w:p w14:paraId="3545383A" w14:textId="77777777" w:rsidR="00AD1340" w:rsidRDefault="0050760C">
            <w:pPr>
              <w:pStyle w:val="TableParagraph"/>
              <w:ind w:left="65" w:right="41"/>
              <w:rPr>
                <w:sz w:val="21"/>
              </w:rPr>
            </w:pPr>
            <w:r>
              <w:rPr>
                <w:spacing w:val="-10"/>
                <w:sz w:val="21"/>
              </w:rPr>
              <w:t>0</w:t>
            </w:r>
          </w:p>
        </w:tc>
        <w:tc>
          <w:tcPr>
            <w:tcW w:w="1404" w:type="dxa"/>
          </w:tcPr>
          <w:p w14:paraId="3B8AE755" w14:textId="77777777" w:rsidR="00AD1340" w:rsidRDefault="0050760C">
            <w:pPr>
              <w:pStyle w:val="TableParagraph"/>
              <w:ind w:left="64" w:right="39"/>
              <w:rPr>
                <w:sz w:val="21"/>
              </w:rPr>
            </w:pPr>
            <w:r>
              <w:rPr>
                <w:spacing w:val="-10"/>
                <w:sz w:val="21"/>
              </w:rPr>
              <w:t>0</w:t>
            </w:r>
          </w:p>
        </w:tc>
        <w:tc>
          <w:tcPr>
            <w:tcW w:w="1764" w:type="dxa"/>
          </w:tcPr>
          <w:p w14:paraId="5AD96EAF" w14:textId="77777777" w:rsidR="00AD1340" w:rsidRDefault="0050760C">
            <w:pPr>
              <w:pStyle w:val="TableParagraph"/>
              <w:ind w:left="62" w:right="37"/>
              <w:rPr>
                <w:sz w:val="21"/>
              </w:rPr>
            </w:pPr>
            <w:r>
              <w:rPr>
                <w:spacing w:val="-10"/>
                <w:sz w:val="21"/>
              </w:rPr>
              <w:t>0</w:t>
            </w:r>
          </w:p>
        </w:tc>
      </w:tr>
      <w:tr w:rsidR="00AD1340" w14:paraId="47420708" w14:textId="77777777">
        <w:trPr>
          <w:trHeight w:val="273"/>
        </w:trPr>
        <w:tc>
          <w:tcPr>
            <w:tcW w:w="1524" w:type="dxa"/>
          </w:tcPr>
          <w:p w14:paraId="35CB2E1D" w14:textId="77777777" w:rsidR="00AD1340" w:rsidRDefault="0050760C">
            <w:pPr>
              <w:pStyle w:val="TableParagraph"/>
              <w:spacing w:before="15"/>
              <w:ind w:left="65" w:right="40"/>
              <w:rPr>
                <w:sz w:val="21"/>
              </w:rPr>
            </w:pPr>
            <w:r>
              <w:rPr>
                <w:sz w:val="21"/>
              </w:rPr>
              <w:t xml:space="preserve">&gt; </w:t>
            </w:r>
            <w:r>
              <w:rPr>
                <w:spacing w:val="-5"/>
                <w:sz w:val="21"/>
              </w:rPr>
              <w:t>50</w:t>
            </w:r>
          </w:p>
        </w:tc>
        <w:tc>
          <w:tcPr>
            <w:tcW w:w="1392" w:type="dxa"/>
          </w:tcPr>
          <w:p w14:paraId="4EB4F0B1" w14:textId="77777777" w:rsidR="00AD1340" w:rsidRDefault="0050760C">
            <w:pPr>
              <w:pStyle w:val="TableParagraph"/>
              <w:spacing w:before="15"/>
              <w:ind w:left="63" w:right="50"/>
              <w:rPr>
                <w:sz w:val="21"/>
              </w:rPr>
            </w:pPr>
            <w:r>
              <w:rPr>
                <w:spacing w:val="-10"/>
                <w:sz w:val="21"/>
              </w:rPr>
              <w:t>0</w:t>
            </w:r>
          </w:p>
        </w:tc>
        <w:tc>
          <w:tcPr>
            <w:tcW w:w="1428" w:type="dxa"/>
          </w:tcPr>
          <w:p w14:paraId="0E828E32" w14:textId="77777777" w:rsidR="00AD1340" w:rsidRDefault="0050760C">
            <w:pPr>
              <w:pStyle w:val="TableParagraph"/>
              <w:spacing w:before="15"/>
              <w:ind w:left="65" w:right="41"/>
              <w:rPr>
                <w:sz w:val="21"/>
              </w:rPr>
            </w:pPr>
            <w:r>
              <w:rPr>
                <w:spacing w:val="-10"/>
                <w:sz w:val="21"/>
              </w:rPr>
              <w:t>0</w:t>
            </w:r>
          </w:p>
        </w:tc>
        <w:tc>
          <w:tcPr>
            <w:tcW w:w="1404" w:type="dxa"/>
          </w:tcPr>
          <w:p w14:paraId="4195CA1D" w14:textId="77777777" w:rsidR="00AD1340" w:rsidRDefault="0050760C">
            <w:pPr>
              <w:pStyle w:val="TableParagraph"/>
              <w:spacing w:before="15"/>
              <w:ind w:left="64" w:right="39"/>
              <w:rPr>
                <w:sz w:val="21"/>
              </w:rPr>
            </w:pPr>
            <w:r>
              <w:rPr>
                <w:spacing w:val="-10"/>
                <w:sz w:val="21"/>
              </w:rPr>
              <w:t>0</w:t>
            </w:r>
          </w:p>
        </w:tc>
        <w:tc>
          <w:tcPr>
            <w:tcW w:w="1764" w:type="dxa"/>
          </w:tcPr>
          <w:p w14:paraId="2A778BFC" w14:textId="77777777" w:rsidR="00AD1340" w:rsidRDefault="0050760C">
            <w:pPr>
              <w:pStyle w:val="TableParagraph"/>
              <w:spacing w:before="15"/>
              <w:ind w:left="62" w:right="37"/>
              <w:rPr>
                <w:sz w:val="21"/>
              </w:rPr>
            </w:pPr>
            <w:r>
              <w:rPr>
                <w:spacing w:val="-10"/>
                <w:sz w:val="21"/>
              </w:rPr>
              <w:t>0</w:t>
            </w:r>
          </w:p>
        </w:tc>
      </w:tr>
      <w:tr w:rsidR="00AD1340" w14:paraId="63F3BBC8" w14:textId="77777777">
        <w:trPr>
          <w:trHeight w:val="272"/>
        </w:trPr>
        <w:tc>
          <w:tcPr>
            <w:tcW w:w="1524" w:type="dxa"/>
          </w:tcPr>
          <w:p w14:paraId="4B14987F" w14:textId="77777777" w:rsidR="00AD1340" w:rsidRDefault="0050760C">
            <w:pPr>
              <w:pStyle w:val="TableParagraph"/>
              <w:ind w:left="65" w:right="41"/>
              <w:rPr>
                <w:sz w:val="21"/>
              </w:rPr>
            </w:pPr>
            <w:r>
              <w:rPr>
                <w:spacing w:val="-2"/>
                <w:sz w:val="21"/>
              </w:rPr>
              <w:t>Total</w:t>
            </w:r>
          </w:p>
        </w:tc>
        <w:tc>
          <w:tcPr>
            <w:tcW w:w="1392" w:type="dxa"/>
          </w:tcPr>
          <w:p w14:paraId="702B0AC3" w14:textId="77777777" w:rsidR="00AD1340" w:rsidRDefault="0050760C">
            <w:pPr>
              <w:pStyle w:val="TableParagraph"/>
              <w:ind w:left="63" w:right="51"/>
              <w:rPr>
                <w:sz w:val="21"/>
              </w:rPr>
            </w:pPr>
            <w:r>
              <w:rPr>
                <w:spacing w:val="-2"/>
                <w:sz w:val="21"/>
              </w:rPr>
              <w:t>1.241.530</w:t>
            </w:r>
          </w:p>
        </w:tc>
        <w:tc>
          <w:tcPr>
            <w:tcW w:w="1428" w:type="dxa"/>
          </w:tcPr>
          <w:p w14:paraId="3E48D7BF" w14:textId="77777777" w:rsidR="00AD1340" w:rsidRDefault="0050760C">
            <w:pPr>
              <w:pStyle w:val="TableParagraph"/>
              <w:ind w:left="65" w:right="42"/>
              <w:rPr>
                <w:sz w:val="21"/>
              </w:rPr>
            </w:pPr>
            <w:r>
              <w:rPr>
                <w:spacing w:val="-2"/>
                <w:sz w:val="21"/>
              </w:rPr>
              <w:t>711.441</w:t>
            </w:r>
          </w:p>
        </w:tc>
        <w:tc>
          <w:tcPr>
            <w:tcW w:w="1404" w:type="dxa"/>
          </w:tcPr>
          <w:p w14:paraId="0B898C70" w14:textId="77777777" w:rsidR="00AD1340" w:rsidRDefault="0050760C">
            <w:pPr>
              <w:pStyle w:val="TableParagraph"/>
              <w:ind w:left="64" w:right="40"/>
              <w:rPr>
                <w:sz w:val="21"/>
              </w:rPr>
            </w:pPr>
            <w:r>
              <w:rPr>
                <w:spacing w:val="-2"/>
                <w:sz w:val="21"/>
              </w:rPr>
              <w:t>1.241.530</w:t>
            </w:r>
          </w:p>
        </w:tc>
        <w:tc>
          <w:tcPr>
            <w:tcW w:w="1764" w:type="dxa"/>
          </w:tcPr>
          <w:p w14:paraId="36DD5431" w14:textId="77777777" w:rsidR="00AD1340" w:rsidRDefault="0050760C">
            <w:pPr>
              <w:pStyle w:val="TableParagraph"/>
              <w:ind w:left="62" w:right="38"/>
              <w:rPr>
                <w:sz w:val="21"/>
              </w:rPr>
            </w:pPr>
            <w:r>
              <w:rPr>
                <w:spacing w:val="-2"/>
                <w:sz w:val="21"/>
              </w:rPr>
              <w:t>711.441</w:t>
            </w:r>
          </w:p>
        </w:tc>
      </w:tr>
    </w:tbl>
    <w:p w14:paraId="1877DBA6" w14:textId="77777777" w:rsidR="00AD1340" w:rsidRDefault="00AD1340">
      <w:pPr>
        <w:pStyle w:val="BodyText"/>
        <w:spacing w:before="1"/>
        <w:rPr>
          <w:sz w:val="15"/>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493"/>
        <w:gridCol w:w="1275"/>
        <w:gridCol w:w="1384"/>
        <w:gridCol w:w="1428"/>
        <w:gridCol w:w="1363"/>
        <w:gridCol w:w="1309"/>
      </w:tblGrid>
      <w:tr w:rsidR="00AD1340" w14:paraId="799EF141" w14:textId="77777777">
        <w:trPr>
          <w:trHeight w:val="846"/>
        </w:trPr>
        <w:tc>
          <w:tcPr>
            <w:tcW w:w="1493" w:type="dxa"/>
          </w:tcPr>
          <w:p w14:paraId="493229AC" w14:textId="77777777" w:rsidR="00AD1340" w:rsidRDefault="0050760C">
            <w:pPr>
              <w:pStyle w:val="TableParagraph"/>
              <w:spacing w:before="166" w:line="304" w:lineRule="auto"/>
              <w:ind w:left="439" w:hanging="251"/>
              <w:jc w:val="left"/>
              <w:rPr>
                <w:sz w:val="19"/>
              </w:rPr>
            </w:pPr>
            <w:r>
              <w:rPr>
                <w:spacing w:val="-2"/>
                <w:sz w:val="19"/>
              </w:rPr>
              <w:t xml:space="preserve">Classe de différence </w:t>
            </w:r>
            <w:r>
              <w:rPr>
                <w:spacing w:val="-2"/>
                <w:w w:val="105"/>
                <w:sz w:val="19"/>
              </w:rPr>
              <w:t>(µg/m )</w:t>
            </w:r>
            <w:r>
              <w:rPr>
                <w:spacing w:val="-2"/>
                <w:w w:val="105"/>
                <w:sz w:val="19"/>
                <w:vertAlign w:val="superscript"/>
              </w:rPr>
              <w:t>3</w:t>
            </w:r>
          </w:p>
        </w:tc>
        <w:tc>
          <w:tcPr>
            <w:tcW w:w="1275" w:type="dxa"/>
          </w:tcPr>
          <w:p w14:paraId="2475986F" w14:textId="77777777" w:rsidR="00AD1340" w:rsidRDefault="0050760C">
            <w:pPr>
              <w:pStyle w:val="TableParagraph"/>
              <w:spacing w:before="177" w:line="240" w:lineRule="auto"/>
              <w:ind w:left="25" w:right="13"/>
              <w:rPr>
                <w:sz w:val="19"/>
              </w:rPr>
            </w:pPr>
            <w:r>
              <w:rPr>
                <w:spacing w:val="-2"/>
                <w:w w:val="105"/>
                <w:sz w:val="19"/>
              </w:rPr>
              <w:t>1300_2025_</w:t>
            </w:r>
          </w:p>
          <w:p w14:paraId="4E6591D8" w14:textId="77777777" w:rsidR="00AD1340" w:rsidRDefault="0050760C">
            <w:pPr>
              <w:pStyle w:val="TableParagraph"/>
              <w:spacing w:before="29" w:line="240" w:lineRule="auto"/>
              <w:ind w:left="25" w:right="12"/>
              <w:rPr>
                <w:sz w:val="19"/>
              </w:rPr>
            </w:pPr>
            <w:r>
              <w:rPr>
                <w:spacing w:val="-2"/>
                <w:w w:val="105"/>
                <w:sz w:val="19"/>
              </w:rPr>
              <w:t>Bruxelles</w:t>
            </w:r>
          </w:p>
        </w:tc>
        <w:tc>
          <w:tcPr>
            <w:tcW w:w="1384" w:type="dxa"/>
          </w:tcPr>
          <w:p w14:paraId="2998FC2A" w14:textId="77777777" w:rsidR="00AD1340" w:rsidRDefault="0050760C">
            <w:pPr>
              <w:pStyle w:val="TableParagraph"/>
              <w:spacing w:before="177" w:line="240" w:lineRule="auto"/>
              <w:ind w:left="201"/>
              <w:jc w:val="left"/>
              <w:rPr>
                <w:sz w:val="19"/>
              </w:rPr>
            </w:pPr>
            <w:r>
              <w:rPr>
                <w:spacing w:val="-2"/>
                <w:w w:val="105"/>
                <w:sz w:val="19"/>
              </w:rPr>
              <w:t>1300_2025_</w:t>
            </w:r>
          </w:p>
          <w:p w14:paraId="6D0E91ED" w14:textId="77777777" w:rsidR="00AD1340" w:rsidRDefault="0050760C">
            <w:pPr>
              <w:pStyle w:val="TableParagraph"/>
              <w:spacing w:before="29" w:line="240" w:lineRule="auto"/>
              <w:ind w:left="244"/>
              <w:jc w:val="left"/>
              <w:rPr>
                <w:sz w:val="19"/>
              </w:rPr>
            </w:pPr>
            <w:r>
              <w:rPr>
                <w:spacing w:val="-2"/>
                <w:w w:val="105"/>
                <w:sz w:val="19"/>
              </w:rPr>
              <w:t>Flandre</w:t>
            </w:r>
          </w:p>
        </w:tc>
        <w:tc>
          <w:tcPr>
            <w:tcW w:w="1428" w:type="dxa"/>
          </w:tcPr>
          <w:p w14:paraId="6301138D" w14:textId="77777777" w:rsidR="00AD1340" w:rsidRDefault="0050760C">
            <w:pPr>
              <w:pStyle w:val="TableParagraph"/>
              <w:spacing w:before="46" w:line="240" w:lineRule="auto"/>
              <w:ind w:left="266"/>
              <w:jc w:val="left"/>
              <w:rPr>
                <w:sz w:val="19"/>
              </w:rPr>
            </w:pPr>
            <w:r>
              <w:rPr>
                <w:spacing w:val="-2"/>
                <w:w w:val="105"/>
                <w:sz w:val="19"/>
              </w:rPr>
              <w:t>1300_2025</w:t>
            </w:r>
          </w:p>
          <w:p w14:paraId="3B57FC23" w14:textId="77777777" w:rsidR="00AD1340" w:rsidRDefault="0050760C">
            <w:pPr>
              <w:pStyle w:val="TableParagraph"/>
              <w:spacing w:before="1" w:line="260" w:lineRule="atLeast"/>
              <w:ind w:left="256" w:firstLine="97"/>
              <w:jc w:val="left"/>
              <w:rPr>
                <w:sz w:val="19"/>
              </w:rPr>
            </w:pPr>
            <w:r>
              <w:rPr>
                <w:w w:val="105"/>
                <w:sz w:val="19"/>
              </w:rPr>
              <w:t xml:space="preserve">Bruxelles + </w:t>
            </w:r>
            <w:r>
              <w:rPr>
                <w:spacing w:val="-2"/>
                <w:sz w:val="19"/>
              </w:rPr>
              <w:t>Flandre</w:t>
            </w:r>
          </w:p>
        </w:tc>
        <w:tc>
          <w:tcPr>
            <w:tcW w:w="1363" w:type="dxa"/>
          </w:tcPr>
          <w:p w14:paraId="3970A47B" w14:textId="77777777" w:rsidR="00AD1340" w:rsidRDefault="0050760C">
            <w:pPr>
              <w:pStyle w:val="TableParagraph"/>
              <w:spacing w:before="46" w:line="240" w:lineRule="auto"/>
              <w:ind w:left="27" w:right="23"/>
              <w:rPr>
                <w:sz w:val="19"/>
              </w:rPr>
            </w:pPr>
            <w:r>
              <w:rPr>
                <w:spacing w:val="-2"/>
                <w:w w:val="105"/>
                <w:sz w:val="19"/>
              </w:rPr>
              <w:t>1300_2025</w:t>
            </w:r>
          </w:p>
          <w:p w14:paraId="3162CD63" w14:textId="77777777" w:rsidR="00AD1340" w:rsidRDefault="0050760C">
            <w:pPr>
              <w:pStyle w:val="TableParagraph"/>
              <w:spacing w:before="1" w:line="260" w:lineRule="atLeast"/>
              <w:ind w:left="321" w:right="315" w:firstLine="10"/>
              <w:rPr>
                <w:sz w:val="19"/>
              </w:rPr>
            </w:pPr>
            <w:r>
              <w:rPr>
                <w:w w:val="105"/>
                <w:sz w:val="19"/>
              </w:rPr>
              <w:t xml:space="preserve">Bru + Vl </w:t>
            </w:r>
            <w:r>
              <w:rPr>
                <w:sz w:val="19"/>
              </w:rPr>
              <w:t xml:space="preserve">sous </w:t>
            </w:r>
            <w:r>
              <w:rPr>
                <w:spacing w:val="-5"/>
                <w:sz w:val="19"/>
              </w:rPr>
              <w:t>32</w:t>
            </w:r>
          </w:p>
        </w:tc>
        <w:tc>
          <w:tcPr>
            <w:tcW w:w="1309" w:type="dxa"/>
          </w:tcPr>
          <w:p w14:paraId="366E2C7A" w14:textId="77777777" w:rsidR="00AD1340" w:rsidRDefault="0050760C">
            <w:pPr>
              <w:pStyle w:val="TableParagraph"/>
              <w:spacing w:before="46" w:line="240" w:lineRule="auto"/>
              <w:ind w:left="15" w:right="1"/>
              <w:rPr>
                <w:sz w:val="19"/>
              </w:rPr>
            </w:pPr>
            <w:r>
              <w:rPr>
                <w:spacing w:val="-2"/>
                <w:w w:val="105"/>
                <w:sz w:val="19"/>
              </w:rPr>
              <w:t>1300_2025</w:t>
            </w:r>
          </w:p>
          <w:p w14:paraId="3BAD122C" w14:textId="77777777" w:rsidR="00AD1340" w:rsidRDefault="0050760C">
            <w:pPr>
              <w:pStyle w:val="TableParagraph"/>
              <w:spacing w:before="1" w:line="260" w:lineRule="atLeast"/>
              <w:ind w:left="288" w:right="272" w:firstLine="10"/>
              <w:rPr>
                <w:sz w:val="19"/>
              </w:rPr>
            </w:pPr>
            <w:r>
              <w:rPr>
                <w:w w:val="105"/>
                <w:sz w:val="19"/>
              </w:rPr>
              <w:t xml:space="preserve">Bru + Vl </w:t>
            </w:r>
            <w:r>
              <w:rPr>
                <w:spacing w:val="-4"/>
                <w:w w:val="105"/>
                <w:sz w:val="19"/>
              </w:rPr>
              <w:t>au-dessus de 32</w:t>
            </w:r>
          </w:p>
        </w:tc>
      </w:tr>
      <w:tr w:rsidR="00AD1340" w14:paraId="08F4F778" w14:textId="77777777">
        <w:trPr>
          <w:trHeight w:val="246"/>
        </w:trPr>
        <w:tc>
          <w:tcPr>
            <w:tcW w:w="1493" w:type="dxa"/>
          </w:tcPr>
          <w:p w14:paraId="619A518F" w14:textId="77777777" w:rsidR="00AD1340" w:rsidRDefault="0050760C">
            <w:pPr>
              <w:pStyle w:val="TableParagraph"/>
              <w:spacing w:before="13" w:line="213" w:lineRule="exact"/>
              <w:ind w:left="23" w:right="10"/>
              <w:rPr>
                <w:sz w:val="19"/>
              </w:rPr>
            </w:pPr>
            <w:r>
              <w:rPr>
                <w:w w:val="105"/>
                <w:sz w:val="19"/>
              </w:rPr>
              <w:t xml:space="preserve">&lt; </w:t>
            </w:r>
            <w:r>
              <w:rPr>
                <w:spacing w:val="-10"/>
                <w:w w:val="105"/>
                <w:sz w:val="19"/>
              </w:rPr>
              <w:t>-4</w:t>
            </w:r>
          </w:p>
        </w:tc>
        <w:tc>
          <w:tcPr>
            <w:tcW w:w="1275" w:type="dxa"/>
          </w:tcPr>
          <w:p w14:paraId="7837BA08" w14:textId="77777777" w:rsidR="00AD1340" w:rsidRDefault="0050760C">
            <w:pPr>
              <w:pStyle w:val="TableParagraph"/>
              <w:spacing w:before="13" w:line="213" w:lineRule="exact"/>
              <w:ind w:left="25"/>
              <w:rPr>
                <w:sz w:val="19"/>
              </w:rPr>
            </w:pPr>
            <w:r>
              <w:rPr>
                <w:spacing w:val="-10"/>
                <w:w w:val="105"/>
                <w:sz w:val="19"/>
              </w:rPr>
              <w:t>0</w:t>
            </w:r>
          </w:p>
        </w:tc>
        <w:tc>
          <w:tcPr>
            <w:tcW w:w="1384" w:type="dxa"/>
          </w:tcPr>
          <w:p w14:paraId="0CE8B201" w14:textId="77777777" w:rsidR="00AD1340" w:rsidRDefault="0050760C">
            <w:pPr>
              <w:pStyle w:val="TableParagraph"/>
              <w:spacing w:before="13" w:line="213" w:lineRule="exact"/>
              <w:ind w:left="26"/>
              <w:rPr>
                <w:sz w:val="19"/>
              </w:rPr>
            </w:pPr>
            <w:r>
              <w:rPr>
                <w:spacing w:val="-10"/>
                <w:w w:val="105"/>
                <w:sz w:val="19"/>
              </w:rPr>
              <w:t>0</w:t>
            </w:r>
          </w:p>
        </w:tc>
        <w:tc>
          <w:tcPr>
            <w:tcW w:w="1428" w:type="dxa"/>
          </w:tcPr>
          <w:p w14:paraId="560195D2" w14:textId="77777777" w:rsidR="00AD1340" w:rsidRDefault="0050760C">
            <w:pPr>
              <w:pStyle w:val="TableParagraph"/>
              <w:spacing w:before="13" w:line="213" w:lineRule="exact"/>
              <w:ind w:left="65" w:right="38"/>
              <w:rPr>
                <w:sz w:val="19"/>
              </w:rPr>
            </w:pPr>
            <w:r>
              <w:rPr>
                <w:spacing w:val="-10"/>
                <w:w w:val="105"/>
                <w:sz w:val="19"/>
              </w:rPr>
              <w:t>0</w:t>
            </w:r>
          </w:p>
        </w:tc>
        <w:tc>
          <w:tcPr>
            <w:tcW w:w="1363" w:type="dxa"/>
          </w:tcPr>
          <w:p w14:paraId="15DD81BE" w14:textId="77777777" w:rsidR="00AD1340" w:rsidRDefault="0050760C">
            <w:pPr>
              <w:pStyle w:val="TableParagraph"/>
              <w:spacing w:before="13" w:line="213" w:lineRule="exact"/>
              <w:ind w:left="27"/>
              <w:rPr>
                <w:sz w:val="19"/>
              </w:rPr>
            </w:pPr>
            <w:r>
              <w:rPr>
                <w:spacing w:val="-10"/>
                <w:w w:val="105"/>
                <w:sz w:val="19"/>
              </w:rPr>
              <w:t>0</w:t>
            </w:r>
          </w:p>
        </w:tc>
        <w:tc>
          <w:tcPr>
            <w:tcW w:w="1309" w:type="dxa"/>
          </w:tcPr>
          <w:p w14:paraId="6DC71170" w14:textId="77777777" w:rsidR="00AD1340" w:rsidRDefault="0050760C">
            <w:pPr>
              <w:pStyle w:val="TableParagraph"/>
              <w:spacing w:before="13" w:line="213" w:lineRule="exact"/>
              <w:ind w:left="15"/>
              <w:rPr>
                <w:sz w:val="19"/>
              </w:rPr>
            </w:pPr>
            <w:r>
              <w:rPr>
                <w:spacing w:val="-10"/>
                <w:w w:val="105"/>
                <w:sz w:val="19"/>
              </w:rPr>
              <w:t>0</w:t>
            </w:r>
          </w:p>
        </w:tc>
      </w:tr>
      <w:tr w:rsidR="00AD1340" w14:paraId="4FA55CCB" w14:textId="77777777">
        <w:trPr>
          <w:trHeight w:val="246"/>
        </w:trPr>
        <w:tc>
          <w:tcPr>
            <w:tcW w:w="1493" w:type="dxa"/>
          </w:tcPr>
          <w:p w14:paraId="38C65AC9" w14:textId="77777777" w:rsidR="00AD1340" w:rsidRDefault="0050760C">
            <w:pPr>
              <w:pStyle w:val="TableParagraph"/>
              <w:spacing w:before="13" w:line="213" w:lineRule="exact"/>
              <w:ind w:left="23" w:right="1"/>
              <w:rPr>
                <w:sz w:val="19"/>
              </w:rPr>
            </w:pPr>
            <w:r>
              <w:rPr>
                <w:sz w:val="19"/>
              </w:rPr>
              <w:t>-4--1</w:t>
            </w:r>
            <w:r>
              <w:rPr>
                <w:spacing w:val="-5"/>
                <w:sz w:val="19"/>
              </w:rPr>
              <w:t>,2</w:t>
            </w:r>
          </w:p>
        </w:tc>
        <w:tc>
          <w:tcPr>
            <w:tcW w:w="1275" w:type="dxa"/>
          </w:tcPr>
          <w:p w14:paraId="2C95A098" w14:textId="77777777" w:rsidR="00AD1340" w:rsidRDefault="0050760C">
            <w:pPr>
              <w:pStyle w:val="TableParagraph"/>
              <w:spacing w:before="13" w:line="213" w:lineRule="exact"/>
              <w:ind w:left="25"/>
              <w:rPr>
                <w:sz w:val="19"/>
              </w:rPr>
            </w:pPr>
            <w:r>
              <w:rPr>
                <w:spacing w:val="-10"/>
                <w:w w:val="105"/>
                <w:sz w:val="19"/>
              </w:rPr>
              <w:t>0</w:t>
            </w:r>
          </w:p>
        </w:tc>
        <w:tc>
          <w:tcPr>
            <w:tcW w:w="1384" w:type="dxa"/>
          </w:tcPr>
          <w:p w14:paraId="033EBD51" w14:textId="77777777" w:rsidR="00AD1340" w:rsidRDefault="0050760C">
            <w:pPr>
              <w:pStyle w:val="TableParagraph"/>
              <w:spacing w:before="13" w:line="213" w:lineRule="exact"/>
              <w:ind w:left="26"/>
              <w:rPr>
                <w:sz w:val="19"/>
              </w:rPr>
            </w:pPr>
            <w:r>
              <w:rPr>
                <w:spacing w:val="-10"/>
                <w:w w:val="105"/>
                <w:sz w:val="19"/>
              </w:rPr>
              <w:t>0</w:t>
            </w:r>
          </w:p>
        </w:tc>
        <w:tc>
          <w:tcPr>
            <w:tcW w:w="1428" w:type="dxa"/>
          </w:tcPr>
          <w:p w14:paraId="18F17497" w14:textId="77777777" w:rsidR="00AD1340" w:rsidRDefault="0050760C">
            <w:pPr>
              <w:pStyle w:val="TableParagraph"/>
              <w:spacing w:before="13" w:line="213" w:lineRule="exact"/>
              <w:ind w:left="65" w:right="38"/>
              <w:rPr>
                <w:sz w:val="19"/>
              </w:rPr>
            </w:pPr>
            <w:r>
              <w:rPr>
                <w:spacing w:val="-10"/>
                <w:w w:val="105"/>
                <w:sz w:val="19"/>
              </w:rPr>
              <w:t>0</w:t>
            </w:r>
          </w:p>
        </w:tc>
        <w:tc>
          <w:tcPr>
            <w:tcW w:w="1363" w:type="dxa"/>
          </w:tcPr>
          <w:p w14:paraId="02128620" w14:textId="77777777" w:rsidR="00AD1340" w:rsidRDefault="0050760C">
            <w:pPr>
              <w:pStyle w:val="TableParagraph"/>
              <w:spacing w:before="13" w:line="213" w:lineRule="exact"/>
              <w:ind w:left="27"/>
              <w:rPr>
                <w:sz w:val="19"/>
              </w:rPr>
            </w:pPr>
            <w:r>
              <w:rPr>
                <w:spacing w:val="-10"/>
                <w:w w:val="105"/>
                <w:sz w:val="19"/>
              </w:rPr>
              <w:t>0</w:t>
            </w:r>
          </w:p>
        </w:tc>
        <w:tc>
          <w:tcPr>
            <w:tcW w:w="1309" w:type="dxa"/>
          </w:tcPr>
          <w:p w14:paraId="1BB025C3" w14:textId="77777777" w:rsidR="00AD1340" w:rsidRDefault="0050760C">
            <w:pPr>
              <w:pStyle w:val="TableParagraph"/>
              <w:spacing w:before="13" w:line="213" w:lineRule="exact"/>
              <w:ind w:left="15"/>
              <w:rPr>
                <w:sz w:val="19"/>
              </w:rPr>
            </w:pPr>
            <w:r>
              <w:rPr>
                <w:spacing w:val="-10"/>
                <w:w w:val="105"/>
                <w:sz w:val="19"/>
              </w:rPr>
              <w:t>0</w:t>
            </w:r>
          </w:p>
        </w:tc>
      </w:tr>
      <w:tr w:rsidR="00AD1340" w14:paraId="0687F2E7" w14:textId="77777777">
        <w:trPr>
          <w:trHeight w:val="246"/>
        </w:trPr>
        <w:tc>
          <w:tcPr>
            <w:tcW w:w="1493" w:type="dxa"/>
          </w:tcPr>
          <w:p w14:paraId="15E5B602" w14:textId="77777777" w:rsidR="00AD1340" w:rsidRDefault="0050760C">
            <w:pPr>
              <w:pStyle w:val="TableParagraph"/>
              <w:spacing w:before="13" w:line="213" w:lineRule="exact"/>
              <w:ind w:left="23" w:right="12"/>
              <w:rPr>
                <w:sz w:val="19"/>
              </w:rPr>
            </w:pPr>
            <w:r>
              <w:rPr>
                <w:sz w:val="19"/>
              </w:rPr>
              <w:t>-1,2--0,</w:t>
            </w:r>
            <w:r>
              <w:rPr>
                <w:spacing w:val="-5"/>
                <w:sz w:val="19"/>
              </w:rPr>
              <w:t>4</w:t>
            </w:r>
          </w:p>
        </w:tc>
        <w:tc>
          <w:tcPr>
            <w:tcW w:w="1275" w:type="dxa"/>
          </w:tcPr>
          <w:p w14:paraId="28843189" w14:textId="77777777" w:rsidR="00AD1340" w:rsidRDefault="0050760C">
            <w:pPr>
              <w:pStyle w:val="TableParagraph"/>
              <w:spacing w:before="13" w:line="213" w:lineRule="exact"/>
              <w:ind w:left="25"/>
              <w:rPr>
                <w:sz w:val="19"/>
              </w:rPr>
            </w:pPr>
            <w:r>
              <w:rPr>
                <w:spacing w:val="-10"/>
                <w:w w:val="105"/>
                <w:sz w:val="19"/>
              </w:rPr>
              <w:t>0</w:t>
            </w:r>
          </w:p>
        </w:tc>
        <w:tc>
          <w:tcPr>
            <w:tcW w:w="1384" w:type="dxa"/>
          </w:tcPr>
          <w:p w14:paraId="726D2132" w14:textId="77777777" w:rsidR="00AD1340" w:rsidRDefault="0050760C">
            <w:pPr>
              <w:pStyle w:val="TableParagraph"/>
              <w:spacing w:before="13" w:line="213" w:lineRule="exact"/>
              <w:ind w:left="26"/>
              <w:rPr>
                <w:sz w:val="19"/>
              </w:rPr>
            </w:pPr>
            <w:r>
              <w:rPr>
                <w:spacing w:val="-10"/>
                <w:w w:val="105"/>
                <w:sz w:val="19"/>
              </w:rPr>
              <w:t>7</w:t>
            </w:r>
          </w:p>
        </w:tc>
        <w:tc>
          <w:tcPr>
            <w:tcW w:w="1428" w:type="dxa"/>
          </w:tcPr>
          <w:p w14:paraId="5F9F5F7E" w14:textId="77777777" w:rsidR="00AD1340" w:rsidRDefault="0050760C">
            <w:pPr>
              <w:pStyle w:val="TableParagraph"/>
              <w:spacing w:before="13" w:line="213" w:lineRule="exact"/>
              <w:ind w:left="65" w:right="38"/>
              <w:rPr>
                <w:sz w:val="19"/>
              </w:rPr>
            </w:pPr>
            <w:r>
              <w:rPr>
                <w:spacing w:val="-10"/>
                <w:w w:val="105"/>
                <w:sz w:val="19"/>
              </w:rPr>
              <w:t>7</w:t>
            </w:r>
          </w:p>
        </w:tc>
        <w:tc>
          <w:tcPr>
            <w:tcW w:w="1363" w:type="dxa"/>
          </w:tcPr>
          <w:p w14:paraId="001F4702" w14:textId="77777777" w:rsidR="00AD1340" w:rsidRDefault="0050760C">
            <w:pPr>
              <w:pStyle w:val="TableParagraph"/>
              <w:spacing w:before="13" w:line="213" w:lineRule="exact"/>
              <w:ind w:left="27"/>
              <w:rPr>
                <w:sz w:val="19"/>
              </w:rPr>
            </w:pPr>
            <w:r>
              <w:rPr>
                <w:spacing w:val="-10"/>
                <w:w w:val="105"/>
                <w:sz w:val="19"/>
              </w:rPr>
              <w:t>7</w:t>
            </w:r>
          </w:p>
        </w:tc>
        <w:tc>
          <w:tcPr>
            <w:tcW w:w="1309" w:type="dxa"/>
          </w:tcPr>
          <w:p w14:paraId="4AF3D039" w14:textId="77777777" w:rsidR="00AD1340" w:rsidRDefault="0050760C">
            <w:pPr>
              <w:pStyle w:val="TableParagraph"/>
              <w:spacing w:before="13" w:line="213" w:lineRule="exact"/>
              <w:ind w:left="15"/>
              <w:rPr>
                <w:sz w:val="19"/>
              </w:rPr>
            </w:pPr>
            <w:r>
              <w:rPr>
                <w:spacing w:val="-10"/>
                <w:w w:val="105"/>
                <w:sz w:val="19"/>
              </w:rPr>
              <w:t>0</w:t>
            </w:r>
          </w:p>
        </w:tc>
      </w:tr>
      <w:tr w:rsidR="00AD1340" w14:paraId="65C5B23C" w14:textId="77777777">
        <w:trPr>
          <w:trHeight w:val="246"/>
        </w:trPr>
        <w:tc>
          <w:tcPr>
            <w:tcW w:w="1493" w:type="dxa"/>
          </w:tcPr>
          <w:p w14:paraId="287E41C4" w14:textId="77777777" w:rsidR="00AD1340" w:rsidRDefault="0050760C">
            <w:pPr>
              <w:pStyle w:val="TableParagraph"/>
              <w:spacing w:before="13" w:line="213" w:lineRule="exact"/>
              <w:ind w:left="23" w:right="11"/>
              <w:rPr>
                <w:sz w:val="19"/>
              </w:rPr>
            </w:pPr>
            <w:r>
              <w:rPr>
                <w:sz w:val="19"/>
              </w:rPr>
              <w:t>-0,4-0</w:t>
            </w:r>
            <w:r>
              <w:rPr>
                <w:spacing w:val="-5"/>
                <w:sz w:val="19"/>
              </w:rPr>
              <w:t>,4</w:t>
            </w:r>
          </w:p>
        </w:tc>
        <w:tc>
          <w:tcPr>
            <w:tcW w:w="1275" w:type="dxa"/>
          </w:tcPr>
          <w:p w14:paraId="0EADB860" w14:textId="77777777" w:rsidR="00AD1340" w:rsidRDefault="0050760C">
            <w:pPr>
              <w:pStyle w:val="TableParagraph"/>
              <w:spacing w:before="13" w:line="213" w:lineRule="exact"/>
              <w:ind w:left="25" w:right="1"/>
              <w:rPr>
                <w:sz w:val="19"/>
              </w:rPr>
            </w:pPr>
            <w:r>
              <w:rPr>
                <w:spacing w:val="-2"/>
                <w:w w:val="105"/>
                <w:sz w:val="19"/>
              </w:rPr>
              <w:t>1.220.987</w:t>
            </w:r>
          </w:p>
        </w:tc>
        <w:tc>
          <w:tcPr>
            <w:tcW w:w="1384" w:type="dxa"/>
          </w:tcPr>
          <w:p w14:paraId="3986E8E2" w14:textId="77777777" w:rsidR="00AD1340" w:rsidRDefault="0050760C">
            <w:pPr>
              <w:pStyle w:val="TableParagraph"/>
              <w:spacing w:before="13" w:line="213" w:lineRule="exact"/>
              <w:ind w:left="26" w:right="1"/>
              <w:rPr>
                <w:sz w:val="19"/>
              </w:rPr>
            </w:pPr>
            <w:r>
              <w:rPr>
                <w:spacing w:val="-2"/>
                <w:w w:val="105"/>
                <w:sz w:val="19"/>
              </w:rPr>
              <w:t>540.904</w:t>
            </w:r>
          </w:p>
        </w:tc>
        <w:tc>
          <w:tcPr>
            <w:tcW w:w="1428" w:type="dxa"/>
          </w:tcPr>
          <w:p w14:paraId="07A0EDD0" w14:textId="77777777" w:rsidR="00AD1340" w:rsidRDefault="0050760C">
            <w:pPr>
              <w:pStyle w:val="TableParagraph"/>
              <w:spacing w:before="13" w:line="213" w:lineRule="exact"/>
              <w:ind w:left="65" w:right="39"/>
              <w:rPr>
                <w:sz w:val="19"/>
              </w:rPr>
            </w:pPr>
            <w:r>
              <w:rPr>
                <w:spacing w:val="-2"/>
                <w:w w:val="105"/>
                <w:sz w:val="19"/>
              </w:rPr>
              <w:t>1.761.891</w:t>
            </w:r>
          </w:p>
        </w:tc>
        <w:tc>
          <w:tcPr>
            <w:tcW w:w="1363" w:type="dxa"/>
          </w:tcPr>
          <w:p w14:paraId="43CFF185" w14:textId="77777777" w:rsidR="00AD1340" w:rsidRDefault="0050760C">
            <w:pPr>
              <w:pStyle w:val="TableParagraph"/>
              <w:spacing w:before="13" w:line="213" w:lineRule="exact"/>
              <w:ind w:left="27" w:right="1"/>
              <w:rPr>
                <w:sz w:val="19"/>
              </w:rPr>
            </w:pPr>
            <w:r>
              <w:rPr>
                <w:spacing w:val="-2"/>
                <w:w w:val="105"/>
                <w:sz w:val="19"/>
              </w:rPr>
              <w:t>1.761.891</w:t>
            </w:r>
          </w:p>
        </w:tc>
        <w:tc>
          <w:tcPr>
            <w:tcW w:w="1309" w:type="dxa"/>
          </w:tcPr>
          <w:p w14:paraId="1B71548F" w14:textId="77777777" w:rsidR="00AD1340" w:rsidRDefault="0050760C">
            <w:pPr>
              <w:pStyle w:val="TableParagraph"/>
              <w:spacing w:before="13" w:line="213" w:lineRule="exact"/>
              <w:ind w:left="15"/>
              <w:rPr>
                <w:sz w:val="19"/>
              </w:rPr>
            </w:pPr>
            <w:r>
              <w:rPr>
                <w:spacing w:val="-10"/>
                <w:w w:val="105"/>
                <w:sz w:val="19"/>
              </w:rPr>
              <w:t>0</w:t>
            </w:r>
          </w:p>
        </w:tc>
      </w:tr>
      <w:tr w:rsidR="00AD1340" w14:paraId="002BE434" w14:textId="77777777">
        <w:trPr>
          <w:trHeight w:val="246"/>
        </w:trPr>
        <w:tc>
          <w:tcPr>
            <w:tcW w:w="1493" w:type="dxa"/>
          </w:tcPr>
          <w:p w14:paraId="6C53A227" w14:textId="77777777" w:rsidR="00AD1340" w:rsidRDefault="0050760C">
            <w:pPr>
              <w:pStyle w:val="TableParagraph"/>
              <w:spacing w:before="13" w:line="213" w:lineRule="exact"/>
              <w:ind w:left="23" w:right="11"/>
              <w:rPr>
                <w:sz w:val="19"/>
              </w:rPr>
            </w:pPr>
            <w:r>
              <w:rPr>
                <w:sz w:val="19"/>
              </w:rPr>
              <w:t>0,4-1</w:t>
            </w:r>
            <w:r>
              <w:rPr>
                <w:spacing w:val="-5"/>
                <w:sz w:val="19"/>
              </w:rPr>
              <w:t>,2</w:t>
            </w:r>
          </w:p>
        </w:tc>
        <w:tc>
          <w:tcPr>
            <w:tcW w:w="1275" w:type="dxa"/>
          </w:tcPr>
          <w:p w14:paraId="5F80A3C2" w14:textId="77777777" w:rsidR="00AD1340" w:rsidRDefault="0050760C">
            <w:pPr>
              <w:pStyle w:val="TableParagraph"/>
              <w:spacing w:before="13" w:line="213" w:lineRule="exact"/>
              <w:ind w:left="25" w:right="12"/>
              <w:rPr>
                <w:sz w:val="19"/>
              </w:rPr>
            </w:pPr>
            <w:r>
              <w:rPr>
                <w:spacing w:val="-2"/>
                <w:w w:val="105"/>
                <w:sz w:val="19"/>
              </w:rPr>
              <w:t>20.544</w:t>
            </w:r>
          </w:p>
        </w:tc>
        <w:tc>
          <w:tcPr>
            <w:tcW w:w="1384" w:type="dxa"/>
          </w:tcPr>
          <w:p w14:paraId="65173166" w14:textId="77777777" w:rsidR="00AD1340" w:rsidRDefault="0050760C">
            <w:pPr>
              <w:pStyle w:val="TableParagraph"/>
              <w:spacing w:before="13" w:line="213" w:lineRule="exact"/>
              <w:ind w:left="26" w:right="1"/>
              <w:rPr>
                <w:sz w:val="19"/>
              </w:rPr>
            </w:pPr>
            <w:r>
              <w:rPr>
                <w:spacing w:val="-2"/>
                <w:w w:val="105"/>
                <w:sz w:val="19"/>
              </w:rPr>
              <w:t>134.300</w:t>
            </w:r>
          </w:p>
        </w:tc>
        <w:tc>
          <w:tcPr>
            <w:tcW w:w="1428" w:type="dxa"/>
          </w:tcPr>
          <w:p w14:paraId="45CF13C9" w14:textId="77777777" w:rsidR="00AD1340" w:rsidRDefault="0050760C">
            <w:pPr>
              <w:pStyle w:val="TableParagraph"/>
              <w:spacing w:before="13" w:line="213" w:lineRule="exact"/>
              <w:ind w:left="65" w:right="39"/>
              <w:rPr>
                <w:sz w:val="19"/>
              </w:rPr>
            </w:pPr>
            <w:r>
              <w:rPr>
                <w:spacing w:val="-2"/>
                <w:w w:val="105"/>
                <w:sz w:val="19"/>
              </w:rPr>
              <w:t>154.844</w:t>
            </w:r>
          </w:p>
        </w:tc>
        <w:tc>
          <w:tcPr>
            <w:tcW w:w="1363" w:type="dxa"/>
          </w:tcPr>
          <w:p w14:paraId="3436D7EB" w14:textId="77777777" w:rsidR="00AD1340" w:rsidRDefault="0050760C">
            <w:pPr>
              <w:pStyle w:val="TableParagraph"/>
              <w:spacing w:before="13" w:line="213" w:lineRule="exact"/>
              <w:ind w:left="27" w:right="1"/>
              <w:rPr>
                <w:sz w:val="19"/>
              </w:rPr>
            </w:pPr>
            <w:r>
              <w:rPr>
                <w:spacing w:val="-2"/>
                <w:w w:val="105"/>
                <w:sz w:val="19"/>
              </w:rPr>
              <w:t>154.844</w:t>
            </w:r>
          </w:p>
        </w:tc>
        <w:tc>
          <w:tcPr>
            <w:tcW w:w="1309" w:type="dxa"/>
          </w:tcPr>
          <w:p w14:paraId="37061A4E" w14:textId="77777777" w:rsidR="00AD1340" w:rsidRDefault="0050760C">
            <w:pPr>
              <w:pStyle w:val="TableParagraph"/>
              <w:spacing w:before="13" w:line="213" w:lineRule="exact"/>
              <w:ind w:left="15"/>
              <w:rPr>
                <w:sz w:val="19"/>
              </w:rPr>
            </w:pPr>
            <w:r>
              <w:rPr>
                <w:spacing w:val="-10"/>
                <w:w w:val="105"/>
                <w:sz w:val="19"/>
              </w:rPr>
              <w:t>0</w:t>
            </w:r>
          </w:p>
        </w:tc>
      </w:tr>
      <w:tr w:rsidR="00AD1340" w14:paraId="60E71F8D" w14:textId="77777777">
        <w:trPr>
          <w:trHeight w:val="246"/>
        </w:trPr>
        <w:tc>
          <w:tcPr>
            <w:tcW w:w="1493" w:type="dxa"/>
          </w:tcPr>
          <w:p w14:paraId="2EDE4568" w14:textId="77777777" w:rsidR="00AD1340" w:rsidRDefault="0050760C">
            <w:pPr>
              <w:pStyle w:val="TableParagraph"/>
              <w:spacing w:before="13" w:line="213" w:lineRule="exact"/>
              <w:ind w:left="23"/>
              <w:rPr>
                <w:sz w:val="19"/>
              </w:rPr>
            </w:pPr>
            <w:r>
              <w:rPr>
                <w:sz w:val="19"/>
              </w:rPr>
              <w:t>1,</w:t>
            </w:r>
            <w:r>
              <w:rPr>
                <w:spacing w:val="-10"/>
                <w:sz w:val="19"/>
              </w:rPr>
              <w:t>2-4</w:t>
            </w:r>
          </w:p>
        </w:tc>
        <w:tc>
          <w:tcPr>
            <w:tcW w:w="1275" w:type="dxa"/>
          </w:tcPr>
          <w:p w14:paraId="20196833" w14:textId="77777777" w:rsidR="00AD1340" w:rsidRDefault="0050760C">
            <w:pPr>
              <w:pStyle w:val="TableParagraph"/>
              <w:spacing w:before="13" w:line="213" w:lineRule="exact"/>
              <w:ind w:left="25"/>
              <w:rPr>
                <w:sz w:val="19"/>
              </w:rPr>
            </w:pPr>
            <w:r>
              <w:rPr>
                <w:spacing w:val="-10"/>
                <w:w w:val="105"/>
                <w:sz w:val="19"/>
              </w:rPr>
              <w:t>0</w:t>
            </w:r>
          </w:p>
        </w:tc>
        <w:tc>
          <w:tcPr>
            <w:tcW w:w="1384" w:type="dxa"/>
          </w:tcPr>
          <w:p w14:paraId="09BF1DFC" w14:textId="77777777" w:rsidR="00AD1340" w:rsidRDefault="0050760C">
            <w:pPr>
              <w:pStyle w:val="TableParagraph"/>
              <w:spacing w:before="13" w:line="213" w:lineRule="exact"/>
              <w:ind w:left="26" w:right="12"/>
              <w:rPr>
                <w:sz w:val="19"/>
              </w:rPr>
            </w:pPr>
            <w:r>
              <w:rPr>
                <w:spacing w:val="-2"/>
                <w:w w:val="105"/>
                <w:sz w:val="19"/>
              </w:rPr>
              <w:t>31.973</w:t>
            </w:r>
          </w:p>
        </w:tc>
        <w:tc>
          <w:tcPr>
            <w:tcW w:w="1428" w:type="dxa"/>
          </w:tcPr>
          <w:p w14:paraId="03EDFB88" w14:textId="77777777" w:rsidR="00AD1340" w:rsidRDefault="0050760C">
            <w:pPr>
              <w:pStyle w:val="TableParagraph"/>
              <w:spacing w:before="13" w:line="213" w:lineRule="exact"/>
              <w:ind w:left="65" w:right="50"/>
              <w:rPr>
                <w:sz w:val="19"/>
              </w:rPr>
            </w:pPr>
            <w:r>
              <w:rPr>
                <w:spacing w:val="-2"/>
                <w:w w:val="105"/>
                <w:sz w:val="19"/>
              </w:rPr>
              <w:t>31.973</w:t>
            </w:r>
          </w:p>
        </w:tc>
        <w:tc>
          <w:tcPr>
            <w:tcW w:w="1363" w:type="dxa"/>
          </w:tcPr>
          <w:p w14:paraId="5BD73F9C" w14:textId="77777777" w:rsidR="00AD1340" w:rsidRDefault="0050760C">
            <w:pPr>
              <w:pStyle w:val="TableParagraph"/>
              <w:spacing w:before="13" w:line="213" w:lineRule="exact"/>
              <w:ind w:left="27" w:right="12"/>
              <w:rPr>
                <w:sz w:val="19"/>
              </w:rPr>
            </w:pPr>
            <w:r>
              <w:rPr>
                <w:spacing w:val="-2"/>
                <w:w w:val="105"/>
                <w:sz w:val="19"/>
              </w:rPr>
              <w:t>31.973</w:t>
            </w:r>
          </w:p>
        </w:tc>
        <w:tc>
          <w:tcPr>
            <w:tcW w:w="1309" w:type="dxa"/>
          </w:tcPr>
          <w:p w14:paraId="6BB02E25" w14:textId="77777777" w:rsidR="00AD1340" w:rsidRDefault="0050760C">
            <w:pPr>
              <w:pStyle w:val="TableParagraph"/>
              <w:spacing w:before="13" w:line="213" w:lineRule="exact"/>
              <w:ind w:left="15"/>
              <w:rPr>
                <w:sz w:val="19"/>
              </w:rPr>
            </w:pPr>
            <w:r>
              <w:rPr>
                <w:spacing w:val="-10"/>
                <w:w w:val="105"/>
                <w:sz w:val="19"/>
              </w:rPr>
              <w:t>0</w:t>
            </w:r>
          </w:p>
        </w:tc>
      </w:tr>
      <w:tr w:rsidR="00AD1340" w14:paraId="00D102CE" w14:textId="77777777">
        <w:trPr>
          <w:trHeight w:val="246"/>
        </w:trPr>
        <w:tc>
          <w:tcPr>
            <w:tcW w:w="1493" w:type="dxa"/>
          </w:tcPr>
          <w:p w14:paraId="1DB24375" w14:textId="77777777" w:rsidR="00AD1340" w:rsidRDefault="0050760C">
            <w:pPr>
              <w:pStyle w:val="TableParagraph"/>
              <w:spacing w:before="13" w:line="213" w:lineRule="exact"/>
              <w:ind w:left="23" w:right="10"/>
              <w:rPr>
                <w:sz w:val="19"/>
              </w:rPr>
            </w:pPr>
            <w:r>
              <w:rPr>
                <w:w w:val="105"/>
                <w:sz w:val="19"/>
              </w:rPr>
              <w:t xml:space="preserve">&gt; </w:t>
            </w:r>
            <w:r>
              <w:rPr>
                <w:spacing w:val="-10"/>
                <w:w w:val="105"/>
                <w:sz w:val="19"/>
              </w:rPr>
              <w:t>4</w:t>
            </w:r>
          </w:p>
        </w:tc>
        <w:tc>
          <w:tcPr>
            <w:tcW w:w="1275" w:type="dxa"/>
          </w:tcPr>
          <w:p w14:paraId="5AD2B42C" w14:textId="77777777" w:rsidR="00AD1340" w:rsidRDefault="0050760C">
            <w:pPr>
              <w:pStyle w:val="TableParagraph"/>
              <w:spacing w:before="13" w:line="213" w:lineRule="exact"/>
              <w:ind w:left="25"/>
              <w:rPr>
                <w:sz w:val="19"/>
              </w:rPr>
            </w:pPr>
            <w:r>
              <w:rPr>
                <w:spacing w:val="-10"/>
                <w:w w:val="105"/>
                <w:sz w:val="19"/>
              </w:rPr>
              <w:t>0</w:t>
            </w:r>
          </w:p>
        </w:tc>
        <w:tc>
          <w:tcPr>
            <w:tcW w:w="1384" w:type="dxa"/>
          </w:tcPr>
          <w:p w14:paraId="6056DF90" w14:textId="77777777" w:rsidR="00AD1340" w:rsidRDefault="0050760C">
            <w:pPr>
              <w:pStyle w:val="TableParagraph"/>
              <w:spacing w:before="13" w:line="213" w:lineRule="exact"/>
              <w:ind w:left="26" w:right="1"/>
              <w:rPr>
                <w:sz w:val="19"/>
              </w:rPr>
            </w:pPr>
            <w:r>
              <w:rPr>
                <w:spacing w:val="-2"/>
                <w:w w:val="105"/>
                <w:sz w:val="19"/>
              </w:rPr>
              <w:t>4.256</w:t>
            </w:r>
          </w:p>
        </w:tc>
        <w:tc>
          <w:tcPr>
            <w:tcW w:w="1428" w:type="dxa"/>
          </w:tcPr>
          <w:p w14:paraId="7FCB8082" w14:textId="77777777" w:rsidR="00AD1340" w:rsidRDefault="0050760C">
            <w:pPr>
              <w:pStyle w:val="TableParagraph"/>
              <w:spacing w:before="13" w:line="213" w:lineRule="exact"/>
              <w:ind w:left="65" w:right="40"/>
              <w:rPr>
                <w:sz w:val="19"/>
              </w:rPr>
            </w:pPr>
            <w:r>
              <w:rPr>
                <w:spacing w:val="-2"/>
                <w:w w:val="105"/>
                <w:sz w:val="19"/>
              </w:rPr>
              <w:t>4.256</w:t>
            </w:r>
          </w:p>
        </w:tc>
        <w:tc>
          <w:tcPr>
            <w:tcW w:w="1363" w:type="dxa"/>
          </w:tcPr>
          <w:p w14:paraId="3D0DFC54" w14:textId="77777777" w:rsidR="00AD1340" w:rsidRDefault="0050760C">
            <w:pPr>
              <w:pStyle w:val="TableParagraph"/>
              <w:spacing w:before="13" w:line="213" w:lineRule="exact"/>
              <w:ind w:left="27" w:right="2"/>
              <w:rPr>
                <w:sz w:val="19"/>
              </w:rPr>
            </w:pPr>
            <w:r>
              <w:rPr>
                <w:spacing w:val="-2"/>
                <w:w w:val="105"/>
                <w:sz w:val="19"/>
              </w:rPr>
              <w:t>4.256</w:t>
            </w:r>
          </w:p>
        </w:tc>
        <w:tc>
          <w:tcPr>
            <w:tcW w:w="1309" w:type="dxa"/>
          </w:tcPr>
          <w:p w14:paraId="5C95FB28" w14:textId="77777777" w:rsidR="00AD1340" w:rsidRDefault="0050760C">
            <w:pPr>
              <w:pStyle w:val="TableParagraph"/>
              <w:spacing w:before="13" w:line="213" w:lineRule="exact"/>
              <w:ind w:left="15"/>
              <w:rPr>
                <w:sz w:val="19"/>
              </w:rPr>
            </w:pPr>
            <w:r>
              <w:rPr>
                <w:spacing w:val="-10"/>
                <w:w w:val="105"/>
                <w:sz w:val="19"/>
              </w:rPr>
              <w:t>0</w:t>
            </w:r>
          </w:p>
        </w:tc>
      </w:tr>
      <w:tr w:rsidR="00AD1340" w14:paraId="6CE173B6" w14:textId="77777777">
        <w:trPr>
          <w:trHeight w:val="246"/>
        </w:trPr>
        <w:tc>
          <w:tcPr>
            <w:tcW w:w="1493" w:type="dxa"/>
          </w:tcPr>
          <w:p w14:paraId="6D654112" w14:textId="77777777" w:rsidR="00AD1340" w:rsidRDefault="0050760C">
            <w:pPr>
              <w:pStyle w:val="TableParagraph"/>
              <w:spacing w:before="13" w:line="214" w:lineRule="exact"/>
              <w:ind w:left="23" w:right="11"/>
              <w:rPr>
                <w:sz w:val="19"/>
              </w:rPr>
            </w:pPr>
            <w:r>
              <w:rPr>
                <w:spacing w:val="-2"/>
                <w:w w:val="105"/>
                <w:sz w:val="19"/>
              </w:rPr>
              <w:t>Total</w:t>
            </w:r>
          </w:p>
        </w:tc>
        <w:tc>
          <w:tcPr>
            <w:tcW w:w="1275" w:type="dxa"/>
          </w:tcPr>
          <w:p w14:paraId="607E3E22" w14:textId="77777777" w:rsidR="00AD1340" w:rsidRDefault="0050760C">
            <w:pPr>
              <w:pStyle w:val="TableParagraph"/>
              <w:spacing w:before="13" w:line="214" w:lineRule="exact"/>
              <w:ind w:left="25" w:right="1"/>
              <w:rPr>
                <w:sz w:val="19"/>
              </w:rPr>
            </w:pPr>
            <w:r>
              <w:rPr>
                <w:spacing w:val="-2"/>
                <w:w w:val="105"/>
                <w:sz w:val="19"/>
              </w:rPr>
              <w:t>1.241.530</w:t>
            </w:r>
          </w:p>
        </w:tc>
        <w:tc>
          <w:tcPr>
            <w:tcW w:w="1384" w:type="dxa"/>
          </w:tcPr>
          <w:p w14:paraId="662287A0" w14:textId="77777777" w:rsidR="00AD1340" w:rsidRDefault="0050760C">
            <w:pPr>
              <w:pStyle w:val="TableParagraph"/>
              <w:spacing w:before="13" w:line="214" w:lineRule="exact"/>
              <w:ind w:left="26" w:right="1"/>
              <w:rPr>
                <w:sz w:val="19"/>
              </w:rPr>
            </w:pPr>
            <w:r>
              <w:rPr>
                <w:spacing w:val="-2"/>
                <w:w w:val="105"/>
                <w:sz w:val="19"/>
              </w:rPr>
              <w:t>711.441</w:t>
            </w:r>
          </w:p>
        </w:tc>
        <w:tc>
          <w:tcPr>
            <w:tcW w:w="1428" w:type="dxa"/>
          </w:tcPr>
          <w:p w14:paraId="55B9E6D5" w14:textId="77777777" w:rsidR="00AD1340" w:rsidRDefault="0050760C">
            <w:pPr>
              <w:pStyle w:val="TableParagraph"/>
              <w:spacing w:before="13" w:line="214" w:lineRule="exact"/>
              <w:ind w:left="65" w:right="39"/>
              <w:rPr>
                <w:sz w:val="19"/>
              </w:rPr>
            </w:pPr>
            <w:r>
              <w:rPr>
                <w:spacing w:val="-2"/>
                <w:w w:val="105"/>
                <w:sz w:val="19"/>
              </w:rPr>
              <w:t>1.952.971</w:t>
            </w:r>
          </w:p>
        </w:tc>
        <w:tc>
          <w:tcPr>
            <w:tcW w:w="1363" w:type="dxa"/>
          </w:tcPr>
          <w:p w14:paraId="57D94DD2" w14:textId="77777777" w:rsidR="00AD1340" w:rsidRDefault="0050760C">
            <w:pPr>
              <w:pStyle w:val="TableParagraph"/>
              <w:spacing w:before="13" w:line="214" w:lineRule="exact"/>
              <w:ind w:left="27" w:right="1"/>
              <w:rPr>
                <w:sz w:val="19"/>
              </w:rPr>
            </w:pPr>
            <w:r>
              <w:rPr>
                <w:spacing w:val="-2"/>
                <w:w w:val="105"/>
                <w:sz w:val="19"/>
              </w:rPr>
              <w:t>1.952.971</w:t>
            </w:r>
          </w:p>
        </w:tc>
        <w:tc>
          <w:tcPr>
            <w:tcW w:w="1309" w:type="dxa"/>
          </w:tcPr>
          <w:p w14:paraId="468B6654" w14:textId="77777777" w:rsidR="00AD1340" w:rsidRDefault="0050760C">
            <w:pPr>
              <w:pStyle w:val="TableParagraph"/>
              <w:spacing w:before="13" w:line="214" w:lineRule="exact"/>
              <w:ind w:left="15"/>
              <w:rPr>
                <w:sz w:val="19"/>
              </w:rPr>
            </w:pPr>
            <w:r>
              <w:rPr>
                <w:spacing w:val="-10"/>
                <w:w w:val="105"/>
                <w:sz w:val="19"/>
              </w:rPr>
              <w:t>0</w:t>
            </w:r>
          </w:p>
        </w:tc>
      </w:tr>
    </w:tbl>
    <w:p w14:paraId="20210D19" w14:textId="77777777" w:rsidR="00AD1340" w:rsidRDefault="00AD1340">
      <w:pPr>
        <w:pStyle w:val="BodyText"/>
        <w:spacing w:before="47"/>
      </w:pPr>
    </w:p>
    <w:p w14:paraId="2F0034DA" w14:textId="77777777" w:rsidR="00AD1340" w:rsidRDefault="0050760C">
      <w:pPr>
        <w:pStyle w:val="BodyText"/>
        <w:spacing w:line="259" w:lineRule="auto"/>
        <w:ind w:left="1191" w:right="333"/>
        <w:jc w:val="both"/>
      </w:pPr>
      <w:r>
        <w:t>Globalement, l'impact de l'aéroport dans l'état futur BAC_1-3-0-0_2025 par rapport à l'état de référence sans l'aéroport est BAC_1-0-0-0_2025 :</w:t>
      </w:r>
    </w:p>
    <w:p w14:paraId="35F84E96" w14:textId="77777777" w:rsidR="00AD1340" w:rsidRDefault="0050760C">
      <w:pPr>
        <w:pStyle w:val="ListParagraph"/>
        <w:numPr>
          <w:ilvl w:val="0"/>
          <w:numId w:val="9"/>
        </w:numPr>
        <w:tabs>
          <w:tab w:val="left" w:pos="1911"/>
        </w:tabs>
        <w:spacing w:before="8" w:line="259" w:lineRule="auto"/>
        <w:ind w:right="331"/>
        <w:rPr>
          <w:position w:val="1"/>
          <w:sz w:val="20"/>
        </w:rPr>
      </w:pPr>
      <w:r>
        <w:rPr>
          <w:position w:val="1"/>
          <w:sz w:val="20"/>
        </w:rPr>
        <w:t xml:space="preserve">Ni 80 % de la norme de qualité de l'air NO2 moyenne annuelle, ni 100 % de la </w:t>
      </w:r>
      <w:r>
        <w:rPr>
          <w:sz w:val="20"/>
        </w:rPr>
        <w:t xml:space="preserve">norme de qualité de l'air </w:t>
      </w:r>
      <w:r>
        <w:rPr>
          <w:position w:val="1"/>
          <w:sz w:val="20"/>
        </w:rPr>
        <w:t>NO2 moyen</w:t>
      </w:r>
      <w:r>
        <w:rPr>
          <w:position w:val="1"/>
          <w:sz w:val="20"/>
        </w:rPr>
        <w:t xml:space="preserve">ne annuelle </w:t>
      </w:r>
      <w:r>
        <w:rPr>
          <w:sz w:val="20"/>
        </w:rPr>
        <w:t xml:space="preserve">ne sont dépassés pour toute personne supplémentaire dans les conditions avec aéroport par rapport aux conditions sans aéroport, à la fois pour la population en 2022 et pour la population en </w:t>
      </w:r>
      <w:r>
        <w:rPr>
          <w:spacing w:val="-2"/>
          <w:sz w:val="20"/>
        </w:rPr>
        <w:t>2032.</w:t>
      </w:r>
    </w:p>
    <w:p w14:paraId="11EB9D99" w14:textId="77777777" w:rsidR="00AD1340" w:rsidRDefault="0050760C">
      <w:pPr>
        <w:pStyle w:val="ListParagraph"/>
        <w:numPr>
          <w:ilvl w:val="0"/>
          <w:numId w:val="9"/>
        </w:numPr>
        <w:tabs>
          <w:tab w:val="left" w:pos="1911"/>
        </w:tabs>
        <w:spacing w:before="11" w:line="259" w:lineRule="auto"/>
        <w:ind w:right="330"/>
        <w:rPr>
          <w:sz w:val="20"/>
        </w:rPr>
      </w:pPr>
      <w:r>
        <w:rPr>
          <w:sz w:val="20"/>
        </w:rPr>
        <w:t xml:space="preserve">L'aéroport </w:t>
      </w:r>
      <w:r>
        <w:rPr>
          <w:sz w:val="20"/>
        </w:rPr>
        <w:t>apporte une contribution &gt; 1,2 µg/m</w:t>
      </w:r>
      <w:r>
        <w:rPr>
          <w:sz w:val="20"/>
          <w:vertAlign w:val="superscript"/>
        </w:rPr>
        <w:t>3</w:t>
      </w:r>
      <w:r>
        <w:rPr>
          <w:sz w:val="20"/>
        </w:rPr>
        <w:t xml:space="preserve"> (score d'impact -2 ou -3) </w:t>
      </w:r>
      <w:r>
        <w:rPr>
          <w:sz w:val="20"/>
        </w:rPr>
        <w:t xml:space="preserve">pour 33.940 personnes (population 2022) et 36.230 personnes (population 2032). </w:t>
      </w:r>
      <w:r>
        <w:rPr>
          <w:sz w:val="20"/>
        </w:rPr>
        <w:t xml:space="preserve">Étant donné que 80 % de la norme de qualité de l'air ne sera dépassée nulle part en 2025, même avec la contribution de l'aéroport, il n'y a pas lieu d'aggraver davantage les scores intermédiaires (voir le cadre d'évaluation à la section </w:t>
      </w:r>
      <w:hyperlink w:anchor="_bookmark10" w:history="1">
        <w:r>
          <w:rPr>
            <w:sz w:val="20"/>
          </w:rPr>
          <w:t>7.3.3)</w:t>
        </w:r>
      </w:hyperlink>
      <w:r>
        <w:rPr>
          <w:sz w:val="20"/>
        </w:rPr>
        <w:t>.</w:t>
      </w:r>
    </w:p>
    <w:p w14:paraId="1709A68A" w14:textId="77777777" w:rsidR="00AD1340" w:rsidRDefault="0050760C">
      <w:pPr>
        <w:pStyle w:val="ListParagraph"/>
        <w:numPr>
          <w:ilvl w:val="0"/>
          <w:numId w:val="9"/>
        </w:numPr>
        <w:tabs>
          <w:tab w:val="left" w:pos="1911"/>
        </w:tabs>
        <w:spacing w:before="10" w:line="259" w:lineRule="auto"/>
        <w:ind w:right="340"/>
        <w:rPr>
          <w:sz w:val="20"/>
        </w:rPr>
      </w:pPr>
      <w:r>
        <w:rPr>
          <w:sz w:val="20"/>
        </w:rPr>
        <w:t>Pour 7 personnes, l'amélioration de la qualité de l'air due à la présence de l'aéroport est limitée.</w:t>
      </w:r>
    </w:p>
    <w:p w14:paraId="6846B932" w14:textId="77777777" w:rsidR="00AD1340" w:rsidRDefault="0050760C">
      <w:pPr>
        <w:pStyle w:val="BodyText"/>
        <w:spacing w:before="161" w:line="256" w:lineRule="auto"/>
        <w:ind w:left="1191" w:right="336"/>
        <w:jc w:val="both"/>
      </w:pPr>
      <w:r>
        <w:t>En dehors de la zone du projet, l'impact de l'aéroport est négligeable (score d'impact 0) en ce qui co</w:t>
      </w:r>
      <w:r>
        <w:t xml:space="preserve">ncerne le </w:t>
      </w:r>
      <w:r>
        <w:rPr>
          <w:position w:val="1"/>
        </w:rPr>
        <w:t xml:space="preserve">nombre (supplémentaire) de dépassements de la norme </w:t>
      </w:r>
      <w:r>
        <w:rPr>
          <w:sz w:val="13"/>
        </w:rPr>
        <w:t>NO2-heure</w:t>
      </w:r>
      <w:r>
        <w:rPr>
          <w:position w:val="1"/>
        </w:rPr>
        <w:t>.</w:t>
      </w:r>
    </w:p>
    <w:p w14:paraId="7C3BB4C9" w14:textId="77777777" w:rsidR="00AD1340" w:rsidRDefault="00AD1340">
      <w:pPr>
        <w:spacing w:line="256" w:lineRule="auto"/>
        <w:jc w:val="both"/>
        <w:sectPr w:rsidR="00AD1340">
          <w:pgSz w:w="11910" w:h="16840"/>
          <w:pgMar w:top="1740" w:right="800" w:bottom="1040" w:left="1360" w:header="748" w:footer="852" w:gutter="0"/>
          <w:cols w:space="720"/>
        </w:sectPr>
      </w:pPr>
    </w:p>
    <w:p w14:paraId="19938C5E" w14:textId="77777777" w:rsidR="00AD1340" w:rsidRDefault="0050760C">
      <w:pPr>
        <w:spacing w:before="90"/>
        <w:ind w:left="1191"/>
        <w:rPr>
          <w:i/>
          <w:sz w:val="13"/>
        </w:rPr>
      </w:pPr>
      <w:r>
        <w:rPr>
          <w:noProof/>
        </w:rPr>
        <w:lastRenderedPageBreak/>
        <w:drawing>
          <wp:anchor distT="0" distB="0" distL="0" distR="0" simplePos="0" relativeHeight="15870976" behindDoc="0" locked="0" layoutInCell="1" allowOverlap="1" wp14:anchorId="55913DA8" wp14:editId="3FF73351">
            <wp:simplePos x="0" y="0"/>
            <wp:positionH relativeFrom="page">
              <wp:posOffset>943386</wp:posOffset>
            </wp:positionH>
            <wp:positionV relativeFrom="paragraph">
              <wp:posOffset>97319</wp:posOffset>
            </wp:positionV>
            <wp:extent cx="336011" cy="84461"/>
            <wp:effectExtent l="0" t="0" r="0" b="0"/>
            <wp:wrapNone/>
            <wp:docPr id="528" name="Imag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 name="Image 528"/>
                    <pic:cNvPicPr/>
                  </pic:nvPicPr>
                  <pic:blipFill>
                    <a:blip r:embed="rId361" cstate="print"/>
                    <a:stretch>
                      <a:fillRect/>
                    </a:stretch>
                  </pic:blipFill>
                  <pic:spPr>
                    <a:xfrm>
                      <a:off x="0" y="0"/>
                      <a:ext cx="336011" cy="84461"/>
                    </a:xfrm>
                    <a:prstGeom prst="rect">
                      <a:avLst/>
                    </a:prstGeom>
                  </pic:spPr>
                </pic:pic>
              </a:graphicData>
            </a:graphic>
          </wp:anchor>
        </w:drawing>
      </w:r>
      <w:r>
        <w:rPr>
          <w:i/>
          <w:color w:val="005B82"/>
          <w:spacing w:val="-4"/>
          <w:sz w:val="13"/>
        </w:rPr>
        <w:t>PM10</w:t>
      </w:r>
    </w:p>
    <w:p w14:paraId="4C7CA3AD" w14:textId="77777777" w:rsidR="00AD1340" w:rsidRDefault="0050760C">
      <w:pPr>
        <w:pStyle w:val="BodyText"/>
        <w:spacing w:before="139" w:line="256" w:lineRule="auto"/>
        <w:ind w:left="1191"/>
      </w:pPr>
      <w:r>
        <w:rPr>
          <w:position w:val="1"/>
          <w:u w:val="single"/>
        </w:rPr>
        <w:t xml:space="preserve">Sur la carte des différences de PM10 </w:t>
      </w:r>
      <w:r>
        <w:rPr>
          <w:position w:val="1"/>
        </w:rPr>
        <w:t>par rapport à l'état de référence (c'est-à-dire sans aéroport), il n'y a pas d'</w:t>
      </w:r>
      <w:r>
        <w:t xml:space="preserve">impact </w:t>
      </w:r>
      <w:r>
        <w:rPr>
          <w:position w:val="1"/>
        </w:rPr>
        <w:t xml:space="preserve">significatif </w:t>
      </w:r>
      <w:r>
        <w:t>sur l'air (score d'impa</w:t>
      </w:r>
      <w:r>
        <w:t>ct -2 ou -3) en dehors de la zone du projet.</w:t>
      </w:r>
    </w:p>
    <w:p w14:paraId="64A00028" w14:textId="77777777" w:rsidR="00AD1340" w:rsidRDefault="0050760C">
      <w:pPr>
        <w:pStyle w:val="BodyText"/>
        <w:spacing w:before="7"/>
        <w:rPr>
          <w:sz w:val="12"/>
        </w:rPr>
      </w:pPr>
      <w:r>
        <w:rPr>
          <w:noProof/>
        </w:rPr>
        <mc:AlternateContent>
          <mc:Choice Requires="wpg">
            <w:drawing>
              <wp:anchor distT="0" distB="0" distL="0" distR="0" simplePos="0" relativeHeight="487729664" behindDoc="1" locked="0" layoutInCell="1" allowOverlap="1" wp14:anchorId="097889BD" wp14:editId="7048CCEE">
                <wp:simplePos x="0" y="0"/>
                <wp:positionH relativeFrom="page">
                  <wp:posOffset>1629473</wp:posOffset>
                </wp:positionH>
                <wp:positionV relativeFrom="paragraph">
                  <wp:posOffset>113644</wp:posOffset>
                </wp:positionV>
                <wp:extent cx="5093970" cy="3541395"/>
                <wp:effectExtent l="0" t="0" r="0" b="0"/>
                <wp:wrapTopAndBottom/>
                <wp:docPr id="529" name="Group 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3970" cy="3541395"/>
                          <a:chOff x="0" y="0"/>
                          <a:chExt cx="5093970" cy="3541395"/>
                        </a:xfrm>
                      </wpg:grpSpPr>
                      <pic:pic xmlns:pic="http://schemas.openxmlformats.org/drawingml/2006/picture">
                        <pic:nvPicPr>
                          <pic:cNvPr id="530" name="Image 530"/>
                          <pic:cNvPicPr/>
                        </pic:nvPicPr>
                        <pic:blipFill>
                          <a:blip r:embed="rId362" cstate="print"/>
                          <a:stretch>
                            <a:fillRect/>
                          </a:stretch>
                        </pic:blipFill>
                        <pic:spPr>
                          <a:xfrm>
                            <a:off x="9461" y="9588"/>
                            <a:ext cx="5074539" cy="3474148"/>
                          </a:xfrm>
                          <a:prstGeom prst="rect">
                            <a:avLst/>
                          </a:prstGeom>
                        </pic:spPr>
                      </pic:pic>
                      <wps:wsp>
                        <wps:cNvPr id="531" name="Graphic 531"/>
                        <wps:cNvSpPr/>
                        <wps:spPr>
                          <a:xfrm>
                            <a:off x="4762" y="4762"/>
                            <a:ext cx="5084445" cy="3531870"/>
                          </a:xfrm>
                          <a:custGeom>
                            <a:avLst/>
                            <a:gdLst/>
                            <a:ahLst/>
                            <a:cxnLst/>
                            <a:rect l="l" t="t" r="r" b="b"/>
                            <a:pathLst>
                              <a:path w="5084445" h="3531870">
                                <a:moveTo>
                                  <a:pt x="0" y="3531870"/>
                                </a:moveTo>
                                <a:lnTo>
                                  <a:pt x="5084064" y="3531870"/>
                                </a:lnTo>
                                <a:lnTo>
                                  <a:pt x="5084064" y="0"/>
                                </a:lnTo>
                                <a:lnTo>
                                  <a:pt x="0" y="0"/>
                                </a:lnTo>
                                <a:lnTo>
                                  <a:pt x="0" y="353187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65DCE2C" id="Group 529" o:spid="_x0000_s1026" style="position:absolute;margin-left:128.3pt;margin-top:8.95pt;width:401.1pt;height:278.85pt;z-index:-15586816;mso-wrap-distance-left:0;mso-wrap-distance-right:0;mso-position-horizontal-relative:page" coordsize="50939,354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">
                <v:shape id="Image 530" o:spid="_x0000_s1027" type="#_x0000_t75" style="position:absolute;left:94;top:95;width:50746;height:34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">
                  <v:imagedata r:id="rId363" o:title=""/>
                </v:shape>
                <v:shape id="Graphic 531" o:spid="_x0000_s1028" style="position:absolute;left:47;top:47;width:50845;height:35319;visibility:visible;mso-wrap-style:square;v-text-anchor:top" coordsize="5084445,353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" path="m,3531870r5084064,l5084064,,,,,3531870xe" filled="f">
                  <v:path arrowok="t"/>
                </v:shape>
                <w10:wrap type="topAndBottom" anchorx="page"/>
              </v:group>
            </w:pict>
          </mc:Fallback>
        </mc:AlternateContent>
      </w:r>
    </w:p>
    <w:p w14:paraId="6932F657" w14:textId="77777777" w:rsidR="00AD1340" w:rsidRDefault="0050760C">
      <w:pPr>
        <w:spacing w:before="211" w:line="220" w:lineRule="auto"/>
        <w:ind w:left="1191"/>
        <w:rPr>
          <w:i/>
          <w:sz w:val="18"/>
        </w:rPr>
      </w:pPr>
      <w:bookmarkStart w:id="28" w:name="_bookmark28"/>
      <w:bookmarkEnd w:id="28"/>
      <w:r>
        <w:rPr>
          <w:i/>
          <w:color w:val="005B82"/>
          <w:position w:val="2"/>
          <w:sz w:val="18"/>
        </w:rPr>
        <w:t>Figure 7-25 Contribution moyenne annuelle des PM10 (en µg/m</w:t>
      </w:r>
      <w:r>
        <w:rPr>
          <w:i/>
          <w:color w:val="005B82"/>
          <w:position w:val="2"/>
          <w:sz w:val="18"/>
          <w:vertAlign w:val="superscript"/>
        </w:rPr>
        <w:t>3</w:t>
      </w:r>
      <w:r>
        <w:rPr>
          <w:i/>
          <w:color w:val="005B82"/>
          <w:position w:val="2"/>
          <w:sz w:val="18"/>
        </w:rPr>
        <w:t xml:space="preserve"> ) (BAC_1-3-0-0_2025) à la qualité de l'air ambiant </w:t>
      </w:r>
      <w:r>
        <w:rPr>
          <w:i/>
          <w:color w:val="005B82"/>
          <w:sz w:val="18"/>
        </w:rPr>
        <w:t>divisée en classes selon le cadre d'évaluation</w:t>
      </w:r>
    </w:p>
    <w:p w14:paraId="63215274" w14:textId="77777777" w:rsidR="00AD1340" w:rsidRDefault="0050760C">
      <w:pPr>
        <w:pStyle w:val="BodyText"/>
        <w:spacing w:before="202"/>
        <w:ind w:left="1191"/>
      </w:pPr>
      <w:r>
        <w:rPr>
          <w:u w:val="single"/>
        </w:rPr>
        <w:t xml:space="preserve">D'un point de vue statistique, les </w:t>
      </w:r>
      <w:r>
        <w:t>résultats suiva</w:t>
      </w:r>
      <w:r>
        <w:t xml:space="preserve">nts sont </w:t>
      </w:r>
      <w:r>
        <w:rPr>
          <w:spacing w:val="-2"/>
        </w:rPr>
        <w:t>obtenus :</w:t>
      </w:r>
    </w:p>
    <w:p w14:paraId="106506BB" w14:textId="77777777" w:rsidR="00AD1340" w:rsidRDefault="0050760C">
      <w:pPr>
        <w:pStyle w:val="BodyText"/>
        <w:spacing w:before="180" w:line="259" w:lineRule="auto"/>
        <w:ind w:left="1191" w:right="333"/>
        <w:jc w:val="both"/>
      </w:pPr>
      <w:r>
        <w:t>Globalement, l'impact de l'aéroport dans l'état futur BAC_1-3-0-0_2025 par rapport à l'état de référence sans l'aéroport est BAC_1-0-0-0_2025 :</w:t>
      </w:r>
    </w:p>
    <w:p w14:paraId="0EBFFE91" w14:textId="77777777" w:rsidR="00AD1340" w:rsidRDefault="0050760C">
      <w:pPr>
        <w:pStyle w:val="ListParagraph"/>
        <w:numPr>
          <w:ilvl w:val="0"/>
          <w:numId w:val="9"/>
        </w:numPr>
        <w:tabs>
          <w:tab w:val="left" w:pos="1911"/>
        </w:tabs>
        <w:spacing w:before="10" w:line="259" w:lineRule="auto"/>
        <w:ind w:right="331"/>
        <w:rPr>
          <w:position w:val="1"/>
          <w:sz w:val="20"/>
        </w:rPr>
      </w:pPr>
      <w:r>
        <w:rPr>
          <w:position w:val="1"/>
          <w:sz w:val="20"/>
        </w:rPr>
        <w:t xml:space="preserve">Aucun dépassement supplémentaire de 80 % ou 100 % de la </w:t>
      </w:r>
      <w:r>
        <w:rPr>
          <w:sz w:val="20"/>
        </w:rPr>
        <w:t xml:space="preserve">norme de qualité de l'air pour les </w:t>
      </w:r>
      <w:r>
        <w:rPr>
          <w:position w:val="1"/>
          <w:sz w:val="20"/>
        </w:rPr>
        <w:t xml:space="preserve">PM10 en moyenne annuelle en </w:t>
      </w:r>
      <w:r>
        <w:rPr>
          <w:sz w:val="20"/>
        </w:rPr>
        <w:t xml:space="preserve">raison de l'aéroport (s'applique à la fois à la population de 2022 et à celle de </w:t>
      </w:r>
      <w:r>
        <w:rPr>
          <w:spacing w:val="-2"/>
          <w:sz w:val="20"/>
        </w:rPr>
        <w:t>2032).</w:t>
      </w:r>
    </w:p>
    <w:p w14:paraId="7695B0DA" w14:textId="77777777" w:rsidR="00AD1340" w:rsidRDefault="0050760C">
      <w:pPr>
        <w:pStyle w:val="ListParagraph"/>
        <w:numPr>
          <w:ilvl w:val="0"/>
          <w:numId w:val="9"/>
        </w:numPr>
        <w:tabs>
          <w:tab w:val="left" w:pos="1911"/>
        </w:tabs>
        <w:spacing w:before="11" w:line="259" w:lineRule="auto"/>
        <w:ind w:right="330"/>
        <w:rPr>
          <w:sz w:val="20"/>
        </w:rPr>
      </w:pPr>
      <w:r>
        <w:rPr>
          <w:sz w:val="20"/>
        </w:rPr>
        <w:t>Il y a une contribution &gt; 1,2 µg/m</w:t>
      </w:r>
      <w:r>
        <w:rPr>
          <w:sz w:val="20"/>
          <w:vertAlign w:val="superscript"/>
        </w:rPr>
        <w:t>3</w:t>
      </w:r>
      <w:r>
        <w:rPr>
          <w:sz w:val="20"/>
        </w:rPr>
        <w:t xml:space="preserve"> (score d'effet -2 ou -3) de l'aéroport </w:t>
      </w:r>
      <w:r>
        <w:rPr>
          <w:sz w:val="20"/>
        </w:rPr>
        <w:t>à 0,48 km</w:t>
      </w:r>
      <w:r>
        <w:rPr>
          <w:sz w:val="20"/>
          <w:vertAlign w:val="superscript"/>
        </w:rPr>
        <w:t>2</w:t>
      </w:r>
      <w:r>
        <w:rPr>
          <w:sz w:val="20"/>
        </w:rPr>
        <w:t xml:space="preserve"> . Toutefois, cette zone supplémentaire se trouve entiè</w:t>
      </w:r>
      <w:r>
        <w:rPr>
          <w:sz w:val="20"/>
        </w:rPr>
        <w:t xml:space="preserve">rement dans la zone du projet ou dans un site non accessible (voir </w:t>
      </w:r>
      <w:hyperlink w:anchor="_bookmark28" w:history="1">
        <w:r>
          <w:rPr>
            <w:sz w:val="20"/>
          </w:rPr>
          <w:t>figure 7-25</w:t>
        </w:r>
      </w:hyperlink>
      <w:r>
        <w:rPr>
          <w:sz w:val="20"/>
        </w:rPr>
        <w:t>).</w:t>
      </w:r>
    </w:p>
    <w:p w14:paraId="67AE9387" w14:textId="77777777" w:rsidR="00AD1340" w:rsidRDefault="0050760C">
      <w:pPr>
        <w:pStyle w:val="ListParagraph"/>
        <w:numPr>
          <w:ilvl w:val="0"/>
          <w:numId w:val="9"/>
        </w:numPr>
        <w:tabs>
          <w:tab w:val="left" w:pos="1910"/>
        </w:tabs>
        <w:spacing w:before="11"/>
        <w:ind w:left="1910" w:hanging="359"/>
        <w:rPr>
          <w:sz w:val="20"/>
        </w:rPr>
      </w:pPr>
      <w:r>
        <w:rPr>
          <w:sz w:val="20"/>
        </w:rPr>
        <w:t>Il n'y a pas de contribution &gt; 1,2 µg/m</w:t>
      </w:r>
      <w:r>
        <w:rPr>
          <w:sz w:val="20"/>
          <w:vertAlign w:val="superscript"/>
        </w:rPr>
        <w:t>3</w:t>
      </w:r>
      <w:r>
        <w:rPr>
          <w:sz w:val="20"/>
        </w:rPr>
        <w:t xml:space="preserve"> (score d'impact -2) </w:t>
      </w:r>
      <w:r>
        <w:rPr>
          <w:sz w:val="20"/>
        </w:rPr>
        <w:t xml:space="preserve">pour quiconque en </w:t>
      </w:r>
      <w:r>
        <w:rPr>
          <w:sz w:val="20"/>
        </w:rPr>
        <w:t>raison de l'</w:t>
      </w:r>
      <w:r>
        <w:rPr>
          <w:spacing w:val="-5"/>
          <w:sz w:val="20"/>
        </w:rPr>
        <w:t>aéroport</w:t>
      </w:r>
      <w:r>
        <w:rPr>
          <w:spacing w:val="-2"/>
          <w:sz w:val="20"/>
        </w:rPr>
        <w:t>.</w:t>
      </w:r>
    </w:p>
    <w:p w14:paraId="2F5E9775" w14:textId="77777777" w:rsidR="00AD1340" w:rsidRDefault="0050760C">
      <w:pPr>
        <w:pStyle w:val="BodyText"/>
        <w:spacing w:before="178"/>
        <w:ind w:left="1191"/>
        <w:jc w:val="both"/>
      </w:pPr>
      <w:r>
        <w:t xml:space="preserve">En dehors de la zone du projet, l'impact de l'aéroport est négligeable ou limité (score d'impact 0 </w:t>
      </w:r>
      <w:r>
        <w:rPr>
          <w:spacing w:val="-5"/>
        </w:rPr>
        <w:t>ou</w:t>
      </w:r>
    </w:p>
    <w:p w14:paraId="5AE52F2E" w14:textId="77777777" w:rsidR="00AD1340" w:rsidRDefault="0050760C">
      <w:pPr>
        <w:pStyle w:val="BodyText"/>
        <w:spacing w:before="17"/>
        <w:ind w:left="1191"/>
        <w:jc w:val="both"/>
      </w:pPr>
      <w:r>
        <w:rPr>
          <w:position w:val="1"/>
        </w:rPr>
        <w:t>-1) concernant le nombre de dépassements de la norme journalière pour les PM10</w:t>
      </w:r>
      <w:r>
        <w:rPr>
          <w:spacing w:val="-2"/>
          <w:position w:val="1"/>
        </w:rPr>
        <w:t>.</w:t>
      </w:r>
    </w:p>
    <w:p w14:paraId="254FE316" w14:textId="77777777" w:rsidR="00AD1340" w:rsidRDefault="00AD1340">
      <w:pPr>
        <w:pStyle w:val="BodyText"/>
        <w:rPr>
          <w:sz w:val="13"/>
        </w:rPr>
      </w:pPr>
    </w:p>
    <w:p w14:paraId="04C781A3" w14:textId="77777777" w:rsidR="00AD1340" w:rsidRDefault="00AD1340">
      <w:pPr>
        <w:pStyle w:val="BodyText"/>
        <w:rPr>
          <w:sz w:val="13"/>
        </w:rPr>
      </w:pPr>
    </w:p>
    <w:p w14:paraId="74C4F7FE" w14:textId="77777777" w:rsidR="00AD1340" w:rsidRDefault="00AD1340">
      <w:pPr>
        <w:pStyle w:val="BodyText"/>
        <w:spacing w:before="130"/>
        <w:rPr>
          <w:sz w:val="13"/>
        </w:rPr>
      </w:pPr>
    </w:p>
    <w:p w14:paraId="436ACACD" w14:textId="77777777" w:rsidR="00AD1340" w:rsidRDefault="0050760C">
      <w:pPr>
        <w:ind w:left="1191"/>
        <w:rPr>
          <w:i/>
          <w:sz w:val="13"/>
        </w:rPr>
      </w:pPr>
      <w:r>
        <w:rPr>
          <w:noProof/>
        </w:rPr>
        <w:drawing>
          <wp:anchor distT="0" distB="0" distL="0" distR="0" simplePos="0" relativeHeight="15871488" behindDoc="0" locked="0" layoutInCell="1" allowOverlap="1" wp14:anchorId="33EACC49" wp14:editId="51ABCFE1">
            <wp:simplePos x="0" y="0"/>
            <wp:positionH relativeFrom="page">
              <wp:posOffset>943386</wp:posOffset>
            </wp:positionH>
            <wp:positionV relativeFrom="paragraph">
              <wp:posOffset>39484</wp:posOffset>
            </wp:positionV>
            <wp:extent cx="336011" cy="84461"/>
            <wp:effectExtent l="0" t="0" r="0" b="0"/>
            <wp:wrapNone/>
            <wp:docPr id="532" name="Imag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pic:cNvPicPr/>
                  </pic:nvPicPr>
                  <pic:blipFill>
                    <a:blip r:embed="rId364" cstate="print"/>
                    <a:stretch>
                      <a:fillRect/>
                    </a:stretch>
                  </pic:blipFill>
                  <pic:spPr>
                    <a:xfrm>
                      <a:off x="0" y="0"/>
                      <a:ext cx="336011" cy="84461"/>
                    </a:xfrm>
                    <a:prstGeom prst="rect">
                      <a:avLst/>
                    </a:prstGeom>
                  </pic:spPr>
                </pic:pic>
              </a:graphicData>
            </a:graphic>
          </wp:anchor>
        </w:drawing>
      </w:r>
      <w:r>
        <w:rPr>
          <w:i/>
          <w:color w:val="005B82"/>
          <w:spacing w:val="-2"/>
          <w:position w:val="1"/>
          <w:sz w:val="20"/>
        </w:rPr>
        <w:t>PM2</w:t>
      </w:r>
      <w:r>
        <w:rPr>
          <w:i/>
          <w:color w:val="005B82"/>
          <w:spacing w:val="-2"/>
          <w:sz w:val="13"/>
        </w:rPr>
        <w:t>.5</w:t>
      </w:r>
    </w:p>
    <w:p w14:paraId="72F2FA4E" w14:textId="77777777" w:rsidR="00AD1340" w:rsidRDefault="0050760C">
      <w:pPr>
        <w:pStyle w:val="BodyText"/>
        <w:spacing w:before="140" w:line="256" w:lineRule="auto"/>
        <w:ind w:left="1191" w:right="335"/>
        <w:jc w:val="both"/>
      </w:pPr>
      <w:r>
        <w:rPr>
          <w:position w:val="1"/>
          <w:u w:val="single"/>
        </w:rPr>
        <w:t xml:space="preserve">Sur la </w:t>
      </w:r>
      <w:r>
        <w:rPr>
          <w:sz w:val="13"/>
          <w:u w:val="single"/>
        </w:rPr>
        <w:t xml:space="preserve">carte des </w:t>
      </w:r>
      <w:r>
        <w:rPr>
          <w:position w:val="1"/>
          <w:u w:val="single"/>
        </w:rPr>
        <w:t>différences de PM2</w:t>
      </w:r>
      <w:r>
        <w:rPr>
          <w:sz w:val="13"/>
          <w:u w:val="single"/>
        </w:rPr>
        <w:t xml:space="preserve">.5 </w:t>
      </w:r>
      <w:r>
        <w:rPr>
          <w:position w:val="1"/>
        </w:rPr>
        <w:t>par rapport à l'état de ré</w:t>
      </w:r>
      <w:r>
        <w:rPr>
          <w:position w:val="1"/>
        </w:rPr>
        <w:t>férence (c'est-à-dire sans aéroport), il n'y a pas d'</w:t>
      </w:r>
      <w:r>
        <w:t xml:space="preserve">impact </w:t>
      </w:r>
      <w:r>
        <w:rPr>
          <w:position w:val="1"/>
        </w:rPr>
        <w:t xml:space="preserve">significatif </w:t>
      </w:r>
      <w:r>
        <w:t xml:space="preserve">sur l'air (score d'impact -2 ou -3) en dehors de la zone du projet, à un endroit accessible conformément au </w:t>
      </w:r>
      <w:r>
        <w:rPr>
          <w:spacing w:val="-2"/>
        </w:rPr>
        <w:t>cadre d'évaluation.</w:t>
      </w:r>
    </w:p>
    <w:p w14:paraId="6E796863" w14:textId="77777777" w:rsidR="00AD1340" w:rsidRDefault="00AD1340">
      <w:pPr>
        <w:spacing w:line="256" w:lineRule="auto"/>
        <w:jc w:val="both"/>
        <w:sectPr w:rsidR="00AD1340">
          <w:pgSz w:w="11910" w:h="16840"/>
          <w:pgMar w:top="1740" w:right="800" w:bottom="1040" w:left="1360" w:header="748" w:footer="852" w:gutter="0"/>
          <w:cols w:space="720"/>
        </w:sectPr>
      </w:pPr>
    </w:p>
    <w:p w14:paraId="42A68717" w14:textId="77777777" w:rsidR="00AD1340" w:rsidRDefault="00AD1340">
      <w:pPr>
        <w:pStyle w:val="BodyText"/>
        <w:spacing w:before="6"/>
        <w:rPr>
          <w:sz w:val="8"/>
        </w:rPr>
      </w:pPr>
    </w:p>
    <w:p w14:paraId="09995134" w14:textId="77777777" w:rsidR="00AD1340" w:rsidRDefault="0050760C">
      <w:pPr>
        <w:pStyle w:val="BodyText"/>
        <w:ind w:left="1205"/>
      </w:pPr>
      <w:r>
        <w:rPr>
          <w:noProof/>
        </w:rPr>
        <mc:AlternateContent>
          <mc:Choice Requires="wpg">
            <w:drawing>
              <wp:inline distT="0" distB="0" distL="0" distR="0" wp14:anchorId="4752CFE4" wp14:editId="4EFE3FE9">
                <wp:extent cx="5120640" cy="3479800"/>
                <wp:effectExtent l="0" t="0" r="0" b="6350"/>
                <wp:docPr id="533"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0640" cy="3479800"/>
                          <a:chOff x="0" y="0"/>
                          <a:chExt cx="5120640" cy="3479800"/>
                        </a:xfrm>
                      </wpg:grpSpPr>
                      <pic:pic xmlns:pic="http://schemas.openxmlformats.org/drawingml/2006/picture">
                        <pic:nvPicPr>
                          <pic:cNvPr id="534" name="Image 534"/>
                          <pic:cNvPicPr/>
                        </pic:nvPicPr>
                        <pic:blipFill>
                          <a:blip r:embed="rId365" cstate="print"/>
                          <a:stretch>
                            <a:fillRect/>
                          </a:stretch>
                        </pic:blipFill>
                        <pic:spPr>
                          <a:xfrm>
                            <a:off x="9461" y="9588"/>
                            <a:ext cx="5101082" cy="3460749"/>
                          </a:xfrm>
                          <a:prstGeom prst="rect">
                            <a:avLst/>
                          </a:prstGeom>
                        </pic:spPr>
                      </pic:pic>
                      <wps:wsp>
                        <wps:cNvPr id="535" name="Graphic 535"/>
                        <wps:cNvSpPr/>
                        <wps:spPr>
                          <a:xfrm>
                            <a:off x="4762" y="4762"/>
                            <a:ext cx="5111115" cy="3470275"/>
                          </a:xfrm>
                          <a:custGeom>
                            <a:avLst/>
                            <a:gdLst/>
                            <a:ahLst/>
                            <a:cxnLst/>
                            <a:rect l="l" t="t" r="r" b="b"/>
                            <a:pathLst>
                              <a:path w="5111115" h="3470275">
                                <a:moveTo>
                                  <a:pt x="0" y="3470275"/>
                                </a:moveTo>
                                <a:lnTo>
                                  <a:pt x="5110607" y="3470275"/>
                                </a:lnTo>
                                <a:lnTo>
                                  <a:pt x="5110607" y="0"/>
                                </a:lnTo>
                                <a:lnTo>
                                  <a:pt x="0" y="0"/>
                                </a:lnTo>
                                <a:lnTo>
                                  <a:pt x="0" y="347027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87F06BB" id="Group 533" o:spid="_x0000_s1026" style="width:403.2pt;height:274pt;mso-position-horizontal-relative:char;mso-position-vertical-relative:line" coordsize="51206,347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">
                <v:shape id="Image 534" o:spid="_x0000_s1027" type="#_x0000_t75" style="position:absolute;left:94;top:95;width:51011;height:34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">
                  <v:imagedata r:id="rId366" o:title=""/>
                </v:shape>
                <v:shape id="Graphic 535" o:spid="_x0000_s1028" style="position:absolute;left:47;top:47;width:51111;height:34703;visibility:visible;mso-wrap-style:square;v-text-anchor:top" coordsize="5111115,3470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" path="m,3470275r5110607,l5110607,,,,,3470275xe" filled="f">
                  <v:path arrowok="t"/>
                </v:shape>
                <w10:anchorlock/>
              </v:group>
            </w:pict>
          </mc:Fallback>
        </mc:AlternateContent>
      </w:r>
    </w:p>
    <w:p w14:paraId="59CCF52E" w14:textId="77777777" w:rsidR="00AD1340" w:rsidRDefault="0050760C">
      <w:pPr>
        <w:spacing w:before="190" w:line="220" w:lineRule="auto"/>
        <w:ind w:left="1191"/>
        <w:rPr>
          <w:i/>
          <w:sz w:val="18"/>
        </w:rPr>
      </w:pPr>
      <w:bookmarkStart w:id="29" w:name="_bookmark29"/>
      <w:bookmarkEnd w:id="29"/>
      <w:r>
        <w:rPr>
          <w:i/>
          <w:color w:val="005B82"/>
          <w:position w:val="2"/>
          <w:sz w:val="18"/>
        </w:rPr>
        <w:t xml:space="preserve">Figure 7-26 </w:t>
      </w:r>
      <w:r>
        <w:rPr>
          <w:i/>
          <w:color w:val="005B82"/>
          <w:position w:val="2"/>
          <w:sz w:val="18"/>
        </w:rPr>
        <w:t>Contribution moyenne annuelle des PM2</w:t>
      </w:r>
      <w:r>
        <w:rPr>
          <w:i/>
          <w:color w:val="005B82"/>
          <w:sz w:val="12"/>
        </w:rPr>
        <w:t xml:space="preserve">,5 </w:t>
      </w:r>
      <w:r>
        <w:rPr>
          <w:i/>
          <w:color w:val="005B82"/>
          <w:position w:val="2"/>
          <w:sz w:val="18"/>
        </w:rPr>
        <w:t>(en µg/m</w:t>
      </w:r>
      <w:r>
        <w:rPr>
          <w:i/>
          <w:color w:val="005B82"/>
          <w:position w:val="2"/>
          <w:sz w:val="18"/>
          <w:vertAlign w:val="superscript"/>
        </w:rPr>
        <w:t>3</w:t>
      </w:r>
      <w:r>
        <w:rPr>
          <w:i/>
          <w:color w:val="005B82"/>
          <w:position w:val="2"/>
          <w:sz w:val="18"/>
        </w:rPr>
        <w:t xml:space="preserve"> ) (BAC_1-3-0-0_2025) à la qualité de l'air ambiant </w:t>
      </w:r>
      <w:r>
        <w:rPr>
          <w:i/>
          <w:color w:val="005B82"/>
          <w:sz w:val="18"/>
        </w:rPr>
        <w:t>divisée en classes selon le cadre d'évaluation</w:t>
      </w:r>
    </w:p>
    <w:p w14:paraId="26E6D5E1" w14:textId="77777777" w:rsidR="00AD1340" w:rsidRDefault="0050760C">
      <w:pPr>
        <w:pStyle w:val="BodyText"/>
        <w:spacing w:before="201"/>
        <w:ind w:left="1191"/>
      </w:pPr>
      <w:r>
        <w:rPr>
          <w:u w:val="single"/>
        </w:rPr>
        <w:t xml:space="preserve">D'un point de vue statistique, les </w:t>
      </w:r>
      <w:r>
        <w:t xml:space="preserve">résultats suivants sont </w:t>
      </w:r>
      <w:r>
        <w:rPr>
          <w:spacing w:val="-2"/>
        </w:rPr>
        <w:t>obtenus :</w:t>
      </w:r>
    </w:p>
    <w:p w14:paraId="00A7EF5C" w14:textId="77777777" w:rsidR="00AD1340" w:rsidRDefault="0050760C">
      <w:pPr>
        <w:pStyle w:val="BodyText"/>
        <w:spacing w:before="181" w:line="259" w:lineRule="auto"/>
        <w:ind w:left="1191" w:right="333"/>
        <w:jc w:val="both"/>
      </w:pPr>
      <w:r>
        <w:t>Globalement, l'impact de l'aéroport dan</w:t>
      </w:r>
      <w:r>
        <w:t>s l'état futur BAC_1-3-0-0_2025 par rapport à l'état de référence sans l'aéroport est BAC_1-0-0-0_2025 :</w:t>
      </w:r>
    </w:p>
    <w:p w14:paraId="45964F00" w14:textId="77777777" w:rsidR="00AD1340" w:rsidRDefault="0050760C">
      <w:pPr>
        <w:pStyle w:val="ListParagraph"/>
        <w:numPr>
          <w:ilvl w:val="0"/>
          <w:numId w:val="9"/>
        </w:numPr>
        <w:tabs>
          <w:tab w:val="left" w:pos="1911"/>
        </w:tabs>
        <w:spacing w:before="9" w:line="254" w:lineRule="auto"/>
        <w:ind w:right="331"/>
        <w:rPr>
          <w:position w:val="1"/>
          <w:sz w:val="20"/>
        </w:rPr>
      </w:pPr>
      <w:r>
        <w:rPr>
          <w:position w:val="1"/>
          <w:sz w:val="20"/>
        </w:rPr>
        <w:t xml:space="preserve">La norme de qualité de l'air moyenne </w:t>
      </w:r>
      <w:r>
        <w:rPr>
          <w:sz w:val="13"/>
        </w:rPr>
        <w:t xml:space="preserve">annuelle pour les </w:t>
      </w:r>
      <w:r>
        <w:rPr>
          <w:position w:val="1"/>
          <w:sz w:val="20"/>
        </w:rPr>
        <w:t>PM2</w:t>
      </w:r>
      <w:r>
        <w:rPr>
          <w:sz w:val="13"/>
        </w:rPr>
        <w:t xml:space="preserve">,5 </w:t>
      </w:r>
      <w:r>
        <w:rPr>
          <w:position w:val="1"/>
          <w:sz w:val="20"/>
        </w:rPr>
        <w:t>(20 µg/m</w:t>
      </w:r>
      <w:r>
        <w:rPr>
          <w:position w:val="1"/>
          <w:sz w:val="20"/>
          <w:vertAlign w:val="superscript"/>
        </w:rPr>
        <w:t>3</w:t>
      </w:r>
      <w:r>
        <w:rPr>
          <w:position w:val="1"/>
          <w:sz w:val="20"/>
        </w:rPr>
        <w:t xml:space="preserve"> ) ne sera </w:t>
      </w:r>
      <w:r>
        <w:rPr>
          <w:sz w:val="20"/>
        </w:rPr>
        <w:t xml:space="preserve">dépassée </w:t>
      </w:r>
      <w:r>
        <w:rPr>
          <w:position w:val="1"/>
          <w:sz w:val="20"/>
        </w:rPr>
        <w:t>nulle part en 2025, que ce soit dans l'</w:t>
      </w:r>
      <w:r>
        <w:rPr>
          <w:sz w:val="20"/>
        </w:rPr>
        <w:t xml:space="preserve">état sans aéroport ou dans l'état avec aéroport. </w:t>
      </w:r>
      <w:r>
        <w:rPr>
          <w:position w:val="1"/>
          <w:sz w:val="20"/>
        </w:rPr>
        <w:t>80 % de la norme de qualité de l'air PM2.</w:t>
      </w:r>
      <w:r>
        <w:rPr>
          <w:sz w:val="13"/>
        </w:rPr>
        <w:t xml:space="preserve">5 en moyenne annuelle </w:t>
      </w:r>
      <w:r>
        <w:rPr>
          <w:position w:val="1"/>
          <w:sz w:val="20"/>
        </w:rPr>
        <w:t>(20 µg/m</w:t>
      </w:r>
      <w:r>
        <w:rPr>
          <w:position w:val="1"/>
          <w:sz w:val="20"/>
          <w:vertAlign w:val="superscript"/>
        </w:rPr>
        <w:t>3</w:t>
      </w:r>
      <w:r>
        <w:rPr>
          <w:position w:val="1"/>
          <w:sz w:val="20"/>
        </w:rPr>
        <w:t xml:space="preserve"> ) est également </w:t>
      </w:r>
      <w:r>
        <w:rPr>
          <w:sz w:val="20"/>
        </w:rPr>
        <w:t>dépassée à 0,01 km</w:t>
      </w:r>
      <w:r>
        <w:rPr>
          <w:sz w:val="20"/>
          <w:vertAlign w:val="superscript"/>
        </w:rPr>
        <w:t>2</w:t>
      </w:r>
      <w:r>
        <w:rPr>
          <w:sz w:val="20"/>
        </w:rPr>
        <w:t xml:space="preserve"> en raison de l'effet de l'aéroport, mais cette zone supplém</w:t>
      </w:r>
      <w:r>
        <w:rPr>
          <w:sz w:val="20"/>
        </w:rPr>
        <w:t>entaire se trouve entièrement à l'intérieur de la zone du projet.</w:t>
      </w:r>
    </w:p>
    <w:p w14:paraId="32617DC8" w14:textId="77777777" w:rsidR="00AD1340" w:rsidRDefault="0050760C">
      <w:pPr>
        <w:pStyle w:val="ListParagraph"/>
        <w:numPr>
          <w:ilvl w:val="0"/>
          <w:numId w:val="9"/>
        </w:numPr>
        <w:tabs>
          <w:tab w:val="left" w:pos="1911"/>
        </w:tabs>
        <w:spacing w:before="15" w:line="259" w:lineRule="auto"/>
        <w:ind w:right="335"/>
        <w:rPr>
          <w:sz w:val="20"/>
        </w:rPr>
      </w:pPr>
      <w:r>
        <w:rPr>
          <w:sz w:val="20"/>
        </w:rPr>
        <w:t>Il y a une contribution &gt; 0,6 µg/m</w:t>
      </w:r>
      <w:r>
        <w:rPr>
          <w:sz w:val="20"/>
          <w:vertAlign w:val="superscript"/>
        </w:rPr>
        <w:t>3</w:t>
      </w:r>
      <w:r>
        <w:rPr>
          <w:sz w:val="20"/>
        </w:rPr>
        <w:t xml:space="preserve"> (score d'effet -2 ou -3) de l'aéroport </w:t>
      </w:r>
      <w:r>
        <w:rPr>
          <w:sz w:val="20"/>
        </w:rPr>
        <w:t>à 1,08 km</w:t>
      </w:r>
      <w:r>
        <w:rPr>
          <w:sz w:val="20"/>
          <w:vertAlign w:val="superscript"/>
        </w:rPr>
        <w:t>2</w:t>
      </w:r>
      <w:r>
        <w:rPr>
          <w:sz w:val="20"/>
        </w:rPr>
        <w:t xml:space="preserve"> . Toutefois, cette zone supplémentaire se trouve entièrement dans la zone du projet.</w:t>
      </w:r>
      <w:r>
        <w:rPr>
          <w:sz w:val="20"/>
          <w:vertAlign w:val="superscript"/>
        </w:rPr>
        <w:t>53</w:t>
      </w:r>
    </w:p>
    <w:p w14:paraId="61232B3C" w14:textId="77777777" w:rsidR="00AD1340" w:rsidRDefault="0050760C">
      <w:pPr>
        <w:pStyle w:val="ListParagraph"/>
        <w:numPr>
          <w:ilvl w:val="0"/>
          <w:numId w:val="9"/>
        </w:numPr>
        <w:tabs>
          <w:tab w:val="left" w:pos="1911"/>
        </w:tabs>
        <w:spacing w:before="9" w:line="259" w:lineRule="auto"/>
        <w:ind w:right="330"/>
        <w:rPr>
          <w:position w:val="1"/>
          <w:sz w:val="20"/>
        </w:rPr>
      </w:pPr>
      <w:r>
        <w:rPr>
          <w:sz w:val="20"/>
        </w:rPr>
        <w:t xml:space="preserve">L'aéroport </w:t>
      </w:r>
      <w:r>
        <w:rPr>
          <w:position w:val="1"/>
          <w:sz w:val="20"/>
        </w:rPr>
        <w:t>n'entr</w:t>
      </w:r>
      <w:r>
        <w:rPr>
          <w:position w:val="1"/>
          <w:sz w:val="20"/>
        </w:rPr>
        <w:t xml:space="preserve">aîne aucun dépassement supplémentaire de 80 % ou de 100 % de la </w:t>
      </w:r>
      <w:r>
        <w:rPr>
          <w:sz w:val="20"/>
        </w:rPr>
        <w:t xml:space="preserve">norme de qualité de l'air pour les </w:t>
      </w:r>
      <w:r>
        <w:rPr>
          <w:position w:val="1"/>
          <w:sz w:val="20"/>
        </w:rPr>
        <w:t>PM2</w:t>
      </w:r>
      <w:r>
        <w:rPr>
          <w:sz w:val="13"/>
        </w:rPr>
        <w:t xml:space="preserve">,5 en </w:t>
      </w:r>
      <w:r>
        <w:rPr>
          <w:sz w:val="20"/>
        </w:rPr>
        <w:t>moyenne annuelle (tant pour la population de 2022 que pour celle de 2032).</w:t>
      </w:r>
    </w:p>
    <w:p w14:paraId="1D3E84E0" w14:textId="77777777" w:rsidR="00AD1340" w:rsidRDefault="0050760C">
      <w:pPr>
        <w:pStyle w:val="ListParagraph"/>
        <w:numPr>
          <w:ilvl w:val="0"/>
          <w:numId w:val="9"/>
        </w:numPr>
        <w:tabs>
          <w:tab w:val="left" w:pos="1911"/>
        </w:tabs>
        <w:spacing w:before="11" w:line="256" w:lineRule="auto"/>
        <w:ind w:right="333"/>
        <w:rPr>
          <w:sz w:val="20"/>
        </w:rPr>
      </w:pPr>
      <w:r>
        <w:rPr>
          <w:sz w:val="20"/>
        </w:rPr>
        <w:t xml:space="preserve">L'aéroport </w:t>
      </w:r>
      <w:r>
        <w:rPr>
          <w:sz w:val="20"/>
        </w:rPr>
        <w:t>apporte une contribution &gt; 0,6 µg/m</w:t>
      </w:r>
      <w:r>
        <w:rPr>
          <w:sz w:val="20"/>
          <w:vertAlign w:val="superscript"/>
        </w:rPr>
        <w:t>3</w:t>
      </w:r>
      <w:r>
        <w:rPr>
          <w:sz w:val="20"/>
        </w:rPr>
        <w:t xml:space="preserve"> (score d'impact -2) </w:t>
      </w:r>
      <w:r>
        <w:rPr>
          <w:sz w:val="20"/>
        </w:rPr>
        <w:t xml:space="preserve">pour 2 personnes </w:t>
      </w:r>
      <w:r>
        <w:rPr>
          <w:sz w:val="20"/>
        </w:rPr>
        <w:t>(s'applique à la fois à la population 2022 et à la population 2032).</w:t>
      </w:r>
    </w:p>
    <w:p w14:paraId="027C4452" w14:textId="77777777" w:rsidR="00AD1340" w:rsidRDefault="00AD1340">
      <w:pPr>
        <w:pStyle w:val="BodyText"/>
      </w:pPr>
    </w:p>
    <w:p w14:paraId="7455A114" w14:textId="77777777" w:rsidR="00AD1340" w:rsidRDefault="00AD1340">
      <w:pPr>
        <w:pStyle w:val="BodyText"/>
      </w:pPr>
    </w:p>
    <w:p w14:paraId="14116B51" w14:textId="77777777" w:rsidR="00AD1340" w:rsidRDefault="00AD1340">
      <w:pPr>
        <w:pStyle w:val="BodyText"/>
      </w:pPr>
    </w:p>
    <w:p w14:paraId="7B4EADF5" w14:textId="77777777" w:rsidR="00AD1340" w:rsidRDefault="00AD1340">
      <w:pPr>
        <w:pStyle w:val="BodyText"/>
      </w:pPr>
    </w:p>
    <w:p w14:paraId="14747E4D" w14:textId="77777777" w:rsidR="00AD1340" w:rsidRDefault="00AD1340">
      <w:pPr>
        <w:pStyle w:val="BodyText"/>
      </w:pPr>
    </w:p>
    <w:p w14:paraId="541E11D5" w14:textId="77777777" w:rsidR="00AD1340" w:rsidRDefault="00AD1340">
      <w:pPr>
        <w:pStyle w:val="BodyText"/>
      </w:pPr>
    </w:p>
    <w:p w14:paraId="209F0B9F" w14:textId="77777777" w:rsidR="00AD1340" w:rsidRDefault="00AD1340">
      <w:pPr>
        <w:pStyle w:val="BodyText"/>
      </w:pPr>
    </w:p>
    <w:p w14:paraId="108D942D" w14:textId="77777777" w:rsidR="00AD1340" w:rsidRDefault="00AD1340">
      <w:pPr>
        <w:pStyle w:val="BodyText"/>
      </w:pPr>
    </w:p>
    <w:p w14:paraId="227A4BC8" w14:textId="77777777" w:rsidR="00AD1340" w:rsidRDefault="0050760C">
      <w:pPr>
        <w:pStyle w:val="BodyText"/>
        <w:spacing w:before="3"/>
      </w:pPr>
      <w:r>
        <w:rPr>
          <w:noProof/>
        </w:rPr>
        <mc:AlternateContent>
          <mc:Choice Requires="wps">
            <w:drawing>
              <wp:anchor distT="0" distB="0" distL="0" distR="0" simplePos="0" relativeHeight="487731712" behindDoc="1" locked="0" layoutInCell="1" allowOverlap="1" wp14:anchorId="0AE69E92" wp14:editId="4C5E011C">
                <wp:simplePos x="0" y="0"/>
                <wp:positionH relativeFrom="page">
                  <wp:posOffset>936040</wp:posOffset>
                </wp:positionH>
                <wp:positionV relativeFrom="paragraph">
                  <wp:posOffset>172801</wp:posOffset>
                </wp:positionV>
                <wp:extent cx="1829435" cy="7620"/>
                <wp:effectExtent l="0" t="0" r="0" b="0"/>
                <wp:wrapTopAndBottom/>
                <wp:docPr id="536" name="Graphic 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FB88FC" id="Graphic 536" o:spid="_x0000_s1026" style="position:absolute;margin-left:73.7pt;margin-top:13.6pt;width:144.05pt;height:.6pt;z-index:-1558476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" path="m1829053,l,,,7619r1829053,l1829053,xe" fillcolor="black" stroked="f">
                <v:path arrowok="t"/>
                <w10:wrap type="topAndBottom" anchorx="page"/>
              </v:shape>
            </w:pict>
          </mc:Fallback>
        </mc:AlternateContent>
      </w:r>
    </w:p>
    <w:p w14:paraId="48B9EB6E" w14:textId="77777777" w:rsidR="00AD1340" w:rsidRDefault="0050760C">
      <w:pPr>
        <w:pStyle w:val="BodyText"/>
        <w:spacing w:before="92"/>
        <w:ind w:left="255" w:right="303" w:hanging="142"/>
      </w:pPr>
      <w:r>
        <w:rPr>
          <w:vertAlign w:val="superscript"/>
        </w:rPr>
        <w:t>53</w:t>
      </w:r>
      <w:r>
        <w:t xml:space="preserve"> Selon la modélisation statistique concernant la population, 2 personnes vivent dans la zone d'impact</w:t>
      </w:r>
      <w:r>
        <w:t xml:space="preserve"> -2. Cependant, cela est peu probable si l'on se réfère à la carte des différences (voir </w:t>
      </w:r>
      <w:hyperlink w:anchor="_bookmark29" w:history="1">
        <w:r>
          <w:t>figure 7-26</w:t>
        </w:r>
      </w:hyperlink>
      <w:r>
        <w:t xml:space="preserve">), qui indique que </w:t>
      </w:r>
      <w:r>
        <w:rPr>
          <w:spacing w:val="-4"/>
        </w:rPr>
        <w:t xml:space="preserve">la </w:t>
      </w:r>
      <w:r>
        <w:t>zone d'impact -2 se trouve entièrement dans une zone non accessible.</w:t>
      </w:r>
    </w:p>
    <w:p w14:paraId="1F89C882" w14:textId="77777777" w:rsidR="00AD1340" w:rsidRDefault="00AD1340">
      <w:pPr>
        <w:sectPr w:rsidR="00AD1340">
          <w:pgSz w:w="11910" w:h="16840"/>
          <w:pgMar w:top="1740" w:right="800" w:bottom="1040" w:left="1360" w:header="748" w:footer="852" w:gutter="0"/>
          <w:cols w:space="720"/>
        </w:sectPr>
      </w:pPr>
    </w:p>
    <w:p w14:paraId="03DDEC23" w14:textId="77777777" w:rsidR="00AD1340" w:rsidRDefault="0050760C">
      <w:pPr>
        <w:spacing w:before="90"/>
        <w:ind w:left="1191"/>
        <w:rPr>
          <w:i/>
          <w:sz w:val="20"/>
        </w:rPr>
      </w:pPr>
      <w:r>
        <w:rPr>
          <w:noProof/>
        </w:rPr>
        <w:lastRenderedPageBreak/>
        <w:drawing>
          <wp:anchor distT="0" distB="0" distL="0" distR="0" simplePos="0" relativeHeight="15874048" behindDoc="0" locked="0" layoutInCell="1" allowOverlap="1" wp14:anchorId="4D5D603E" wp14:editId="124218E5">
            <wp:simplePos x="0" y="0"/>
            <wp:positionH relativeFrom="page">
              <wp:posOffset>943386</wp:posOffset>
            </wp:positionH>
            <wp:positionV relativeFrom="paragraph">
              <wp:posOffset>98763</wp:posOffset>
            </wp:positionV>
            <wp:extent cx="340583" cy="83017"/>
            <wp:effectExtent l="0" t="0" r="0" b="0"/>
            <wp:wrapNone/>
            <wp:docPr id="537" name="Image 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 name="Image 537"/>
                    <pic:cNvPicPr/>
                  </pic:nvPicPr>
                  <pic:blipFill>
                    <a:blip r:embed="rId367" cstate="print"/>
                    <a:stretch>
                      <a:fillRect/>
                    </a:stretch>
                  </pic:blipFill>
                  <pic:spPr>
                    <a:xfrm>
                      <a:off x="0" y="0"/>
                      <a:ext cx="340583" cy="83017"/>
                    </a:xfrm>
                    <a:prstGeom prst="rect">
                      <a:avLst/>
                    </a:prstGeom>
                  </pic:spPr>
                </pic:pic>
              </a:graphicData>
            </a:graphic>
          </wp:anchor>
        </w:drawing>
      </w:r>
      <w:r>
        <w:rPr>
          <w:i/>
          <w:color w:val="005B82"/>
          <w:spacing w:val="-5"/>
          <w:sz w:val="20"/>
        </w:rPr>
        <w:t>CE</w:t>
      </w:r>
    </w:p>
    <w:p w14:paraId="73B8A413" w14:textId="77777777" w:rsidR="00AD1340" w:rsidRDefault="0050760C">
      <w:pPr>
        <w:pStyle w:val="BodyText"/>
        <w:spacing w:before="140" w:line="256" w:lineRule="auto"/>
        <w:ind w:left="1191"/>
      </w:pPr>
      <w:r>
        <w:rPr>
          <w:u w:val="single"/>
        </w:rPr>
        <w:t xml:space="preserve">Sur la carte des différences CE </w:t>
      </w:r>
      <w:r>
        <w:t xml:space="preserve">par rapport à la condition de référence (c'est-à-dire sans aéroport), il y a des </w:t>
      </w:r>
      <w:r>
        <w:t>effets aériens significatifs (score d'effet -2 ou -3) en dehors de la zone du projet</w:t>
      </w:r>
      <w:r>
        <w:rPr>
          <w:vertAlign w:val="superscript"/>
        </w:rPr>
        <w:t>54</w:t>
      </w:r>
      <w:r>
        <w:t xml:space="preserve"> .</w:t>
      </w:r>
    </w:p>
    <w:p w14:paraId="0D7B50EF" w14:textId="77777777" w:rsidR="00AD1340" w:rsidRDefault="0050760C">
      <w:pPr>
        <w:pStyle w:val="BodyText"/>
        <w:spacing w:before="6"/>
        <w:rPr>
          <w:sz w:val="12"/>
        </w:rPr>
      </w:pPr>
      <w:r>
        <w:rPr>
          <w:noProof/>
        </w:rPr>
        <mc:AlternateContent>
          <mc:Choice Requires="wpg">
            <w:drawing>
              <wp:anchor distT="0" distB="0" distL="0" distR="0" simplePos="0" relativeHeight="487732224" behindDoc="1" locked="0" layoutInCell="1" allowOverlap="1" wp14:anchorId="0CC1D206" wp14:editId="02A2F8F0">
                <wp:simplePos x="0" y="0"/>
                <wp:positionH relativeFrom="page">
                  <wp:posOffset>1629473</wp:posOffset>
                </wp:positionH>
                <wp:positionV relativeFrom="paragraph">
                  <wp:posOffset>113009</wp:posOffset>
                </wp:positionV>
                <wp:extent cx="5082540" cy="3456940"/>
                <wp:effectExtent l="0" t="0" r="0" b="0"/>
                <wp:wrapTopAndBottom/>
                <wp:docPr id="538"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2540" cy="3456940"/>
                          <a:chOff x="0" y="0"/>
                          <a:chExt cx="5082540" cy="3456940"/>
                        </a:xfrm>
                      </wpg:grpSpPr>
                      <pic:pic xmlns:pic="http://schemas.openxmlformats.org/drawingml/2006/picture">
                        <pic:nvPicPr>
                          <pic:cNvPr id="539" name="Image 539"/>
                          <pic:cNvPicPr/>
                        </pic:nvPicPr>
                        <pic:blipFill>
                          <a:blip r:embed="rId368" cstate="print"/>
                          <a:stretch>
                            <a:fillRect/>
                          </a:stretch>
                        </pic:blipFill>
                        <pic:spPr>
                          <a:xfrm>
                            <a:off x="9461" y="9588"/>
                            <a:ext cx="5063236" cy="3437890"/>
                          </a:xfrm>
                          <a:prstGeom prst="rect">
                            <a:avLst/>
                          </a:prstGeom>
                        </pic:spPr>
                      </pic:pic>
                      <wps:wsp>
                        <wps:cNvPr id="540" name="Graphic 540"/>
                        <wps:cNvSpPr/>
                        <wps:spPr>
                          <a:xfrm>
                            <a:off x="4762" y="4762"/>
                            <a:ext cx="5073015" cy="3447415"/>
                          </a:xfrm>
                          <a:custGeom>
                            <a:avLst/>
                            <a:gdLst/>
                            <a:ahLst/>
                            <a:cxnLst/>
                            <a:rect l="l" t="t" r="r" b="b"/>
                            <a:pathLst>
                              <a:path w="5073015" h="3447415">
                                <a:moveTo>
                                  <a:pt x="0" y="3447415"/>
                                </a:moveTo>
                                <a:lnTo>
                                  <a:pt x="5072761" y="3447415"/>
                                </a:lnTo>
                                <a:lnTo>
                                  <a:pt x="5072761" y="0"/>
                                </a:lnTo>
                                <a:lnTo>
                                  <a:pt x="0" y="0"/>
                                </a:lnTo>
                                <a:lnTo>
                                  <a:pt x="0" y="3447415"/>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45BE0C1" id="Group 538" o:spid="_x0000_s1026" style="position:absolute;margin-left:128.3pt;margin-top:8.9pt;width:400.2pt;height:272.2pt;z-index:-15584256;mso-wrap-distance-left:0;mso-wrap-distance-right:0;mso-position-horizontal-relative:page" coordsize="50825,345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">
                <v:shape id="Image 539" o:spid="_x0000_s1027" type="#_x0000_t75" style="position:absolute;left:94;top:95;width:50632;height:34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">
                  <v:imagedata r:id="rId369" o:title=""/>
                </v:shape>
                <v:shape id="Graphic 540" o:spid="_x0000_s1028" style="position:absolute;left:47;top:47;width:50730;height:34474;visibility:visible;mso-wrap-style:square;v-text-anchor:top" coordsize="5073015,3447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" path="m,3447415r5072761,l5072761,,,,,3447415xe" filled="f" strokeweight=".26456mm">
                  <v:path arrowok="t"/>
                </v:shape>
                <w10:wrap type="topAndBottom" anchorx="page"/>
              </v:group>
            </w:pict>
          </mc:Fallback>
        </mc:AlternateContent>
      </w:r>
    </w:p>
    <w:p w14:paraId="4EDCA72E" w14:textId="77777777" w:rsidR="00AD1340" w:rsidRDefault="0050760C">
      <w:pPr>
        <w:spacing w:before="182"/>
        <w:ind w:left="1191" w:right="303"/>
        <w:rPr>
          <w:i/>
          <w:sz w:val="18"/>
        </w:rPr>
      </w:pPr>
      <w:r>
        <w:rPr>
          <w:i/>
          <w:color w:val="005B82"/>
          <w:sz w:val="18"/>
        </w:rPr>
        <w:t xml:space="preserve">Figure 7-27 Contribution moyenne annuelle de la CE </w:t>
      </w:r>
      <w:r>
        <w:rPr>
          <w:i/>
          <w:color w:val="005B82"/>
          <w:spacing w:val="-1"/>
          <w:sz w:val="18"/>
        </w:rPr>
        <w:t xml:space="preserve">(en </w:t>
      </w:r>
      <w:r>
        <w:rPr>
          <w:i/>
          <w:color w:val="005B82"/>
          <w:position w:val="5"/>
          <w:sz w:val="12"/>
        </w:rPr>
        <w:t>µg/m3</w:t>
      </w:r>
      <w:r>
        <w:rPr>
          <w:i/>
          <w:color w:val="005B82"/>
          <w:sz w:val="18"/>
        </w:rPr>
        <w:t>) (BAC_1-3-0-0_2025) à la qualité de l'air ambiant divisée en classes</w:t>
      </w:r>
    </w:p>
    <w:p w14:paraId="02067F0F" w14:textId="77777777" w:rsidR="00AD1340" w:rsidRDefault="00AD1340">
      <w:pPr>
        <w:pStyle w:val="BodyText"/>
        <w:rPr>
          <w:i/>
          <w:sz w:val="18"/>
        </w:rPr>
      </w:pPr>
    </w:p>
    <w:p w14:paraId="4E4512C7" w14:textId="77777777" w:rsidR="00AD1340" w:rsidRDefault="00AD1340">
      <w:pPr>
        <w:pStyle w:val="BodyText"/>
        <w:spacing w:before="182"/>
        <w:rPr>
          <w:i/>
          <w:sz w:val="18"/>
        </w:rPr>
      </w:pPr>
    </w:p>
    <w:p w14:paraId="4AEE3C34" w14:textId="77777777" w:rsidR="00AD1340" w:rsidRDefault="0050760C">
      <w:pPr>
        <w:pStyle w:val="BodyText"/>
        <w:spacing w:before="1" w:line="415" w:lineRule="auto"/>
        <w:ind w:left="1191" w:right="3450"/>
      </w:pPr>
      <w:r>
        <w:rPr>
          <w:u w:val="single"/>
        </w:rPr>
        <w:t xml:space="preserve">Statistiquement, </w:t>
      </w:r>
      <w:r>
        <w:t>on obtient les r</w:t>
      </w:r>
      <w:r>
        <w:t>ésultats suivants : Superficie</w:t>
      </w:r>
      <w:r>
        <w:rPr>
          <w:vertAlign w:val="superscript"/>
        </w:rPr>
        <w:t>55</w:t>
      </w:r>
      <w:r>
        <w:t xml:space="preserve"> (en km )</w:t>
      </w:r>
      <w:r>
        <w:rPr>
          <w:vertAlign w:val="superscript"/>
        </w:rPr>
        <w:t>2</w:t>
      </w: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4"/>
      </w:tblGrid>
      <w:tr w:rsidR="00AD1340" w14:paraId="373E8198" w14:textId="77777777">
        <w:trPr>
          <w:trHeight w:val="620"/>
        </w:trPr>
        <w:tc>
          <w:tcPr>
            <w:tcW w:w="1524" w:type="dxa"/>
          </w:tcPr>
          <w:p w14:paraId="3088748D" w14:textId="77777777" w:rsidR="00AD1340" w:rsidRDefault="00AD1340">
            <w:pPr>
              <w:pStyle w:val="TableParagraph"/>
              <w:spacing w:before="0" w:line="240" w:lineRule="auto"/>
              <w:jc w:val="left"/>
              <w:rPr>
                <w:rFonts w:ascii="Times New Roman"/>
                <w:sz w:val="20"/>
              </w:rPr>
            </w:pPr>
          </w:p>
        </w:tc>
        <w:tc>
          <w:tcPr>
            <w:tcW w:w="2820" w:type="dxa"/>
            <w:gridSpan w:val="2"/>
          </w:tcPr>
          <w:p w14:paraId="7DEC2102" w14:textId="77777777" w:rsidR="00AD1340" w:rsidRDefault="0050760C">
            <w:pPr>
              <w:pStyle w:val="TableParagraph"/>
              <w:spacing w:before="15" w:line="280" w:lineRule="atLeast"/>
              <w:ind w:left="688" w:hanging="120"/>
              <w:jc w:val="left"/>
              <w:rPr>
                <w:sz w:val="21"/>
              </w:rPr>
            </w:pPr>
            <w:r>
              <w:rPr>
                <w:spacing w:val="-2"/>
                <w:sz w:val="21"/>
              </w:rPr>
              <w:t>Referentiescenario BAC_1000_2025</w:t>
            </w:r>
          </w:p>
        </w:tc>
        <w:tc>
          <w:tcPr>
            <w:tcW w:w="3168" w:type="dxa"/>
            <w:gridSpan w:val="2"/>
          </w:tcPr>
          <w:p w14:paraId="66BB371F" w14:textId="77777777" w:rsidR="00AD1340" w:rsidRDefault="0050760C">
            <w:pPr>
              <w:pStyle w:val="TableParagraph"/>
              <w:spacing w:before="182" w:line="240" w:lineRule="auto"/>
              <w:ind w:left="460"/>
              <w:jc w:val="left"/>
              <w:rPr>
                <w:sz w:val="21"/>
              </w:rPr>
            </w:pPr>
            <w:r>
              <w:rPr>
                <w:sz w:val="21"/>
              </w:rPr>
              <w:t xml:space="preserve">Scénario </w:t>
            </w:r>
            <w:r>
              <w:rPr>
                <w:spacing w:val="-2"/>
                <w:sz w:val="21"/>
              </w:rPr>
              <w:t>BAC_1300_2025</w:t>
            </w:r>
          </w:p>
        </w:tc>
      </w:tr>
      <w:tr w:rsidR="00AD1340" w14:paraId="397E9B38" w14:textId="77777777">
        <w:trPr>
          <w:trHeight w:val="596"/>
        </w:trPr>
        <w:tc>
          <w:tcPr>
            <w:tcW w:w="1524" w:type="dxa"/>
          </w:tcPr>
          <w:p w14:paraId="73FE7C2F" w14:textId="77777777" w:rsidR="00AD1340" w:rsidRDefault="0050760C">
            <w:pPr>
              <w:pStyle w:val="TableParagraph"/>
              <w:spacing w:line="240" w:lineRule="auto"/>
              <w:ind w:left="65" w:right="62"/>
              <w:rPr>
                <w:sz w:val="21"/>
              </w:rPr>
            </w:pPr>
            <w:r>
              <w:rPr>
                <w:spacing w:val="-2"/>
                <w:sz w:val="21"/>
              </w:rPr>
              <w:t xml:space="preserve">Conc. </w:t>
            </w:r>
            <w:r>
              <w:rPr>
                <w:sz w:val="21"/>
              </w:rPr>
              <w:t>absolue.</w:t>
            </w:r>
          </w:p>
          <w:p w14:paraId="04EEFA5C" w14:textId="77777777" w:rsidR="00AD1340" w:rsidRDefault="0050760C">
            <w:pPr>
              <w:pStyle w:val="TableParagraph"/>
              <w:spacing w:before="68"/>
              <w:ind w:left="65" w:right="36"/>
              <w:rPr>
                <w:sz w:val="21"/>
              </w:rPr>
            </w:pPr>
            <w:r>
              <w:rPr>
                <w:spacing w:val="-2"/>
                <w:sz w:val="21"/>
              </w:rPr>
              <w:t>(µg/m )</w:t>
            </w:r>
            <w:r>
              <w:rPr>
                <w:spacing w:val="-2"/>
                <w:sz w:val="21"/>
                <w:vertAlign w:val="superscript"/>
              </w:rPr>
              <w:t>3</w:t>
            </w:r>
          </w:p>
        </w:tc>
        <w:tc>
          <w:tcPr>
            <w:tcW w:w="1392" w:type="dxa"/>
          </w:tcPr>
          <w:p w14:paraId="5F074275" w14:textId="77777777" w:rsidR="00AD1340" w:rsidRDefault="0050760C">
            <w:pPr>
              <w:pStyle w:val="TableParagraph"/>
              <w:spacing w:before="171" w:line="240" w:lineRule="auto"/>
              <w:ind w:left="63" w:right="39"/>
              <w:rPr>
                <w:sz w:val="21"/>
              </w:rPr>
            </w:pPr>
            <w:r>
              <w:rPr>
                <w:spacing w:val="-2"/>
                <w:sz w:val="21"/>
              </w:rPr>
              <w:t>Bruxelles</w:t>
            </w:r>
          </w:p>
        </w:tc>
        <w:tc>
          <w:tcPr>
            <w:tcW w:w="1428" w:type="dxa"/>
          </w:tcPr>
          <w:p w14:paraId="348D74B2" w14:textId="77777777" w:rsidR="00AD1340" w:rsidRDefault="0050760C">
            <w:pPr>
              <w:pStyle w:val="TableParagraph"/>
              <w:spacing w:before="171" w:line="240" w:lineRule="auto"/>
              <w:ind w:left="65" w:right="38"/>
              <w:rPr>
                <w:sz w:val="21"/>
              </w:rPr>
            </w:pPr>
            <w:r>
              <w:rPr>
                <w:spacing w:val="-2"/>
                <w:sz w:val="21"/>
              </w:rPr>
              <w:t>Flandre</w:t>
            </w:r>
          </w:p>
        </w:tc>
        <w:tc>
          <w:tcPr>
            <w:tcW w:w="1404" w:type="dxa"/>
          </w:tcPr>
          <w:p w14:paraId="31C2A39C" w14:textId="77777777" w:rsidR="00AD1340" w:rsidRDefault="0050760C">
            <w:pPr>
              <w:pStyle w:val="TableParagraph"/>
              <w:spacing w:before="171" w:line="240" w:lineRule="auto"/>
              <w:ind w:left="64" w:right="52"/>
              <w:rPr>
                <w:sz w:val="21"/>
              </w:rPr>
            </w:pPr>
            <w:r>
              <w:rPr>
                <w:spacing w:val="-2"/>
                <w:sz w:val="21"/>
              </w:rPr>
              <w:t>Bruxelles</w:t>
            </w:r>
          </w:p>
        </w:tc>
        <w:tc>
          <w:tcPr>
            <w:tcW w:w="1764" w:type="dxa"/>
          </w:tcPr>
          <w:p w14:paraId="130B7470" w14:textId="77777777" w:rsidR="00AD1340" w:rsidRDefault="0050760C">
            <w:pPr>
              <w:pStyle w:val="TableParagraph"/>
              <w:spacing w:before="171" w:line="240" w:lineRule="auto"/>
              <w:ind w:left="62" w:right="36"/>
              <w:rPr>
                <w:sz w:val="21"/>
              </w:rPr>
            </w:pPr>
            <w:r>
              <w:rPr>
                <w:spacing w:val="-2"/>
                <w:sz w:val="21"/>
              </w:rPr>
              <w:t>Flandre</w:t>
            </w:r>
          </w:p>
        </w:tc>
      </w:tr>
      <w:tr w:rsidR="00AD1340" w14:paraId="1DCB4228" w14:textId="77777777">
        <w:trPr>
          <w:trHeight w:val="272"/>
        </w:trPr>
        <w:tc>
          <w:tcPr>
            <w:tcW w:w="1524" w:type="dxa"/>
          </w:tcPr>
          <w:p w14:paraId="49158577" w14:textId="77777777" w:rsidR="00AD1340" w:rsidRDefault="0050760C">
            <w:pPr>
              <w:pStyle w:val="TableParagraph"/>
              <w:ind w:left="65" w:right="40"/>
              <w:rPr>
                <w:sz w:val="21"/>
              </w:rPr>
            </w:pPr>
            <w:r>
              <w:rPr>
                <w:sz w:val="21"/>
              </w:rPr>
              <w:t>0-0</w:t>
            </w:r>
            <w:r>
              <w:rPr>
                <w:spacing w:val="-5"/>
                <w:sz w:val="21"/>
              </w:rPr>
              <w:t>,5</w:t>
            </w:r>
          </w:p>
        </w:tc>
        <w:tc>
          <w:tcPr>
            <w:tcW w:w="1392" w:type="dxa"/>
          </w:tcPr>
          <w:p w14:paraId="59AE0311" w14:textId="77777777" w:rsidR="00AD1340" w:rsidRDefault="0050760C">
            <w:pPr>
              <w:pStyle w:val="TableParagraph"/>
              <w:ind w:left="63" w:right="51"/>
              <w:rPr>
                <w:sz w:val="21"/>
              </w:rPr>
            </w:pPr>
            <w:r>
              <w:rPr>
                <w:spacing w:val="-4"/>
                <w:sz w:val="21"/>
              </w:rPr>
              <w:t>34,0</w:t>
            </w:r>
          </w:p>
        </w:tc>
        <w:tc>
          <w:tcPr>
            <w:tcW w:w="1428" w:type="dxa"/>
          </w:tcPr>
          <w:p w14:paraId="03B87F0B" w14:textId="77777777" w:rsidR="00AD1340" w:rsidRDefault="0050760C">
            <w:pPr>
              <w:pStyle w:val="TableParagraph"/>
              <w:ind w:left="65" w:right="52"/>
              <w:rPr>
                <w:sz w:val="21"/>
              </w:rPr>
            </w:pPr>
            <w:r>
              <w:rPr>
                <w:spacing w:val="-2"/>
                <w:sz w:val="21"/>
              </w:rPr>
              <w:t>646,7</w:t>
            </w:r>
          </w:p>
        </w:tc>
        <w:tc>
          <w:tcPr>
            <w:tcW w:w="1404" w:type="dxa"/>
          </w:tcPr>
          <w:p w14:paraId="57EE70A2" w14:textId="77777777" w:rsidR="00AD1340" w:rsidRDefault="0050760C">
            <w:pPr>
              <w:pStyle w:val="TableParagraph"/>
              <w:ind w:left="64" w:right="40"/>
              <w:rPr>
                <w:sz w:val="21"/>
              </w:rPr>
            </w:pPr>
            <w:r>
              <w:rPr>
                <w:spacing w:val="-4"/>
                <w:sz w:val="21"/>
              </w:rPr>
              <w:t>33,7</w:t>
            </w:r>
          </w:p>
        </w:tc>
        <w:tc>
          <w:tcPr>
            <w:tcW w:w="1764" w:type="dxa"/>
          </w:tcPr>
          <w:p w14:paraId="7163D40F" w14:textId="77777777" w:rsidR="00AD1340" w:rsidRDefault="0050760C">
            <w:pPr>
              <w:pStyle w:val="TableParagraph"/>
              <w:ind w:left="62" w:right="50"/>
              <w:rPr>
                <w:sz w:val="21"/>
              </w:rPr>
            </w:pPr>
            <w:r>
              <w:rPr>
                <w:spacing w:val="-2"/>
                <w:sz w:val="21"/>
              </w:rPr>
              <w:t>637,0</w:t>
            </w:r>
          </w:p>
        </w:tc>
      </w:tr>
      <w:tr w:rsidR="00AD1340" w14:paraId="202E9360" w14:textId="77777777">
        <w:trPr>
          <w:trHeight w:val="273"/>
        </w:trPr>
        <w:tc>
          <w:tcPr>
            <w:tcW w:w="1524" w:type="dxa"/>
          </w:tcPr>
          <w:p w14:paraId="19B5B201" w14:textId="77777777" w:rsidR="00AD1340" w:rsidRDefault="0050760C">
            <w:pPr>
              <w:pStyle w:val="TableParagraph"/>
              <w:spacing w:before="15"/>
              <w:ind w:left="65" w:right="53"/>
              <w:rPr>
                <w:sz w:val="21"/>
              </w:rPr>
            </w:pPr>
            <w:r>
              <w:rPr>
                <w:sz w:val="21"/>
              </w:rPr>
              <w:t>0,5-0</w:t>
            </w:r>
            <w:r>
              <w:rPr>
                <w:spacing w:val="-5"/>
                <w:sz w:val="21"/>
              </w:rPr>
              <w:t>,8</w:t>
            </w:r>
          </w:p>
        </w:tc>
        <w:tc>
          <w:tcPr>
            <w:tcW w:w="1392" w:type="dxa"/>
          </w:tcPr>
          <w:p w14:paraId="6A7A900D" w14:textId="77777777" w:rsidR="00AD1340" w:rsidRDefault="0050760C">
            <w:pPr>
              <w:pStyle w:val="TableParagraph"/>
              <w:spacing w:before="15"/>
              <w:ind w:left="63" w:right="39"/>
              <w:rPr>
                <w:sz w:val="21"/>
              </w:rPr>
            </w:pPr>
            <w:r>
              <w:rPr>
                <w:spacing w:val="-2"/>
                <w:sz w:val="21"/>
              </w:rPr>
              <w:t>121,5</w:t>
            </w:r>
          </w:p>
        </w:tc>
        <w:tc>
          <w:tcPr>
            <w:tcW w:w="1428" w:type="dxa"/>
          </w:tcPr>
          <w:p w14:paraId="7AF52BB2" w14:textId="77777777" w:rsidR="00AD1340" w:rsidRDefault="0050760C">
            <w:pPr>
              <w:pStyle w:val="TableParagraph"/>
              <w:spacing w:before="15"/>
              <w:ind w:left="65" w:right="52"/>
              <w:rPr>
                <w:sz w:val="21"/>
              </w:rPr>
            </w:pPr>
            <w:r>
              <w:rPr>
                <w:spacing w:val="-2"/>
                <w:sz w:val="21"/>
              </w:rPr>
              <w:t>188,8</w:t>
            </w:r>
          </w:p>
        </w:tc>
        <w:tc>
          <w:tcPr>
            <w:tcW w:w="1404" w:type="dxa"/>
          </w:tcPr>
          <w:p w14:paraId="2A9A37DD" w14:textId="77777777" w:rsidR="00AD1340" w:rsidRDefault="0050760C">
            <w:pPr>
              <w:pStyle w:val="TableParagraph"/>
              <w:spacing w:before="15"/>
              <w:ind w:left="64" w:right="52"/>
              <w:rPr>
                <w:sz w:val="21"/>
              </w:rPr>
            </w:pPr>
            <w:r>
              <w:rPr>
                <w:spacing w:val="-2"/>
                <w:sz w:val="21"/>
              </w:rPr>
              <w:t>121,1</w:t>
            </w:r>
          </w:p>
        </w:tc>
        <w:tc>
          <w:tcPr>
            <w:tcW w:w="1764" w:type="dxa"/>
          </w:tcPr>
          <w:p w14:paraId="795DD7D9" w14:textId="77777777" w:rsidR="00AD1340" w:rsidRDefault="0050760C">
            <w:pPr>
              <w:pStyle w:val="TableParagraph"/>
              <w:spacing w:before="15"/>
              <w:ind w:left="62" w:right="50"/>
              <w:rPr>
                <w:sz w:val="21"/>
              </w:rPr>
            </w:pPr>
            <w:r>
              <w:rPr>
                <w:spacing w:val="-2"/>
                <w:sz w:val="21"/>
              </w:rPr>
              <w:t>191,8</w:t>
            </w:r>
          </w:p>
        </w:tc>
      </w:tr>
      <w:tr w:rsidR="00AD1340" w14:paraId="532EA4D5" w14:textId="77777777">
        <w:trPr>
          <w:trHeight w:val="272"/>
        </w:trPr>
        <w:tc>
          <w:tcPr>
            <w:tcW w:w="1524" w:type="dxa"/>
          </w:tcPr>
          <w:p w14:paraId="35D880F3" w14:textId="77777777" w:rsidR="00AD1340" w:rsidRDefault="0050760C">
            <w:pPr>
              <w:pStyle w:val="TableParagraph"/>
              <w:spacing w:line="239" w:lineRule="exact"/>
              <w:ind w:left="65" w:right="40"/>
              <w:rPr>
                <w:sz w:val="21"/>
              </w:rPr>
            </w:pPr>
            <w:r>
              <w:rPr>
                <w:sz w:val="21"/>
              </w:rPr>
              <w:t>0,</w:t>
            </w:r>
            <w:r>
              <w:rPr>
                <w:spacing w:val="-10"/>
                <w:sz w:val="21"/>
              </w:rPr>
              <w:t>8-1</w:t>
            </w:r>
          </w:p>
        </w:tc>
        <w:tc>
          <w:tcPr>
            <w:tcW w:w="1392" w:type="dxa"/>
          </w:tcPr>
          <w:p w14:paraId="4DD7B129" w14:textId="77777777" w:rsidR="00AD1340" w:rsidRDefault="0050760C">
            <w:pPr>
              <w:pStyle w:val="TableParagraph"/>
              <w:spacing w:line="239" w:lineRule="exact"/>
              <w:ind w:left="63" w:right="38"/>
              <w:rPr>
                <w:sz w:val="21"/>
              </w:rPr>
            </w:pPr>
            <w:r>
              <w:rPr>
                <w:spacing w:val="-5"/>
                <w:sz w:val="21"/>
              </w:rPr>
              <w:t>6,8</w:t>
            </w:r>
          </w:p>
        </w:tc>
        <w:tc>
          <w:tcPr>
            <w:tcW w:w="1428" w:type="dxa"/>
          </w:tcPr>
          <w:p w14:paraId="66B4454A" w14:textId="77777777" w:rsidR="00AD1340" w:rsidRDefault="0050760C">
            <w:pPr>
              <w:pStyle w:val="TableParagraph"/>
              <w:spacing w:line="239" w:lineRule="exact"/>
              <w:ind w:left="65" w:right="52"/>
              <w:rPr>
                <w:sz w:val="21"/>
              </w:rPr>
            </w:pPr>
            <w:r>
              <w:rPr>
                <w:spacing w:val="-5"/>
                <w:sz w:val="21"/>
              </w:rPr>
              <w:t>1,1</w:t>
            </w:r>
          </w:p>
        </w:tc>
        <w:tc>
          <w:tcPr>
            <w:tcW w:w="1404" w:type="dxa"/>
          </w:tcPr>
          <w:p w14:paraId="2CD30818" w14:textId="77777777" w:rsidR="00AD1340" w:rsidRDefault="0050760C">
            <w:pPr>
              <w:pStyle w:val="TableParagraph"/>
              <w:spacing w:line="239" w:lineRule="exact"/>
              <w:ind w:left="64" w:right="52"/>
              <w:rPr>
                <w:sz w:val="21"/>
              </w:rPr>
            </w:pPr>
            <w:r>
              <w:rPr>
                <w:spacing w:val="-5"/>
                <w:sz w:val="21"/>
              </w:rPr>
              <w:t>7,6</w:t>
            </w:r>
          </w:p>
        </w:tc>
        <w:tc>
          <w:tcPr>
            <w:tcW w:w="1764" w:type="dxa"/>
          </w:tcPr>
          <w:p w14:paraId="36EA3CE3" w14:textId="77777777" w:rsidR="00AD1340" w:rsidRDefault="0050760C">
            <w:pPr>
              <w:pStyle w:val="TableParagraph"/>
              <w:spacing w:line="239" w:lineRule="exact"/>
              <w:ind w:left="62" w:right="50"/>
              <w:rPr>
                <w:sz w:val="21"/>
              </w:rPr>
            </w:pPr>
            <w:r>
              <w:rPr>
                <w:spacing w:val="-5"/>
                <w:sz w:val="21"/>
              </w:rPr>
              <w:t>6,7</w:t>
            </w:r>
          </w:p>
        </w:tc>
      </w:tr>
      <w:tr w:rsidR="00AD1340" w14:paraId="3F5C4A17" w14:textId="77777777">
        <w:trPr>
          <w:trHeight w:val="272"/>
        </w:trPr>
        <w:tc>
          <w:tcPr>
            <w:tcW w:w="1524" w:type="dxa"/>
          </w:tcPr>
          <w:p w14:paraId="3F766D73" w14:textId="77777777" w:rsidR="00AD1340" w:rsidRDefault="0050760C">
            <w:pPr>
              <w:pStyle w:val="TableParagraph"/>
              <w:spacing w:line="239" w:lineRule="exact"/>
              <w:ind w:left="65" w:right="40"/>
              <w:rPr>
                <w:sz w:val="21"/>
              </w:rPr>
            </w:pPr>
            <w:r>
              <w:rPr>
                <w:spacing w:val="-5"/>
                <w:sz w:val="21"/>
              </w:rPr>
              <w:t>1-1,5</w:t>
            </w:r>
          </w:p>
        </w:tc>
        <w:tc>
          <w:tcPr>
            <w:tcW w:w="1392" w:type="dxa"/>
          </w:tcPr>
          <w:p w14:paraId="3D51A819" w14:textId="77777777" w:rsidR="00AD1340" w:rsidRDefault="0050760C">
            <w:pPr>
              <w:pStyle w:val="TableParagraph"/>
              <w:spacing w:line="239" w:lineRule="exact"/>
              <w:ind w:left="63" w:right="38"/>
              <w:rPr>
                <w:sz w:val="21"/>
              </w:rPr>
            </w:pPr>
            <w:r>
              <w:rPr>
                <w:spacing w:val="-5"/>
                <w:sz w:val="21"/>
              </w:rPr>
              <w:t>0,0</w:t>
            </w:r>
          </w:p>
        </w:tc>
        <w:tc>
          <w:tcPr>
            <w:tcW w:w="1428" w:type="dxa"/>
          </w:tcPr>
          <w:p w14:paraId="00AAA053" w14:textId="77777777" w:rsidR="00AD1340" w:rsidRDefault="0050760C">
            <w:pPr>
              <w:pStyle w:val="TableParagraph"/>
              <w:spacing w:line="239" w:lineRule="exact"/>
              <w:ind w:left="65" w:right="52"/>
              <w:rPr>
                <w:sz w:val="21"/>
              </w:rPr>
            </w:pPr>
            <w:r>
              <w:rPr>
                <w:spacing w:val="-5"/>
                <w:sz w:val="21"/>
              </w:rPr>
              <w:t>0,0</w:t>
            </w:r>
          </w:p>
        </w:tc>
        <w:tc>
          <w:tcPr>
            <w:tcW w:w="1404" w:type="dxa"/>
          </w:tcPr>
          <w:p w14:paraId="2CD55071" w14:textId="77777777" w:rsidR="00AD1340" w:rsidRDefault="0050760C">
            <w:pPr>
              <w:pStyle w:val="TableParagraph"/>
              <w:spacing w:line="239" w:lineRule="exact"/>
              <w:ind w:left="64" w:right="52"/>
              <w:rPr>
                <w:sz w:val="21"/>
              </w:rPr>
            </w:pPr>
            <w:r>
              <w:rPr>
                <w:spacing w:val="-5"/>
                <w:sz w:val="21"/>
              </w:rPr>
              <w:t>0,0</w:t>
            </w:r>
          </w:p>
        </w:tc>
        <w:tc>
          <w:tcPr>
            <w:tcW w:w="1764" w:type="dxa"/>
          </w:tcPr>
          <w:p w14:paraId="0E7BD30D" w14:textId="77777777" w:rsidR="00AD1340" w:rsidRDefault="0050760C">
            <w:pPr>
              <w:pStyle w:val="TableParagraph"/>
              <w:spacing w:line="239" w:lineRule="exact"/>
              <w:ind w:left="62" w:right="50"/>
              <w:rPr>
                <w:sz w:val="21"/>
              </w:rPr>
            </w:pPr>
            <w:r>
              <w:rPr>
                <w:spacing w:val="-5"/>
                <w:sz w:val="21"/>
              </w:rPr>
              <w:t>0,7</w:t>
            </w:r>
          </w:p>
        </w:tc>
      </w:tr>
      <w:tr w:rsidR="00AD1340" w14:paraId="17CB9144" w14:textId="77777777">
        <w:trPr>
          <w:trHeight w:val="272"/>
        </w:trPr>
        <w:tc>
          <w:tcPr>
            <w:tcW w:w="1524" w:type="dxa"/>
          </w:tcPr>
          <w:p w14:paraId="52932491" w14:textId="77777777" w:rsidR="00AD1340" w:rsidRDefault="0050760C">
            <w:pPr>
              <w:pStyle w:val="TableParagraph"/>
              <w:spacing w:line="239" w:lineRule="exact"/>
              <w:ind w:left="65" w:right="40"/>
              <w:rPr>
                <w:sz w:val="21"/>
              </w:rPr>
            </w:pPr>
            <w:r>
              <w:rPr>
                <w:sz w:val="21"/>
              </w:rPr>
              <w:t>1,</w:t>
            </w:r>
            <w:r>
              <w:rPr>
                <w:spacing w:val="-10"/>
                <w:sz w:val="21"/>
              </w:rPr>
              <w:t>5-2</w:t>
            </w:r>
          </w:p>
        </w:tc>
        <w:tc>
          <w:tcPr>
            <w:tcW w:w="1392" w:type="dxa"/>
          </w:tcPr>
          <w:p w14:paraId="71EEA67D" w14:textId="77777777" w:rsidR="00AD1340" w:rsidRDefault="0050760C">
            <w:pPr>
              <w:pStyle w:val="TableParagraph"/>
              <w:spacing w:line="239" w:lineRule="exact"/>
              <w:ind w:left="63" w:right="38"/>
              <w:rPr>
                <w:sz w:val="21"/>
              </w:rPr>
            </w:pPr>
            <w:r>
              <w:rPr>
                <w:spacing w:val="-5"/>
                <w:sz w:val="21"/>
              </w:rPr>
              <w:t>0,0</w:t>
            </w:r>
          </w:p>
        </w:tc>
        <w:tc>
          <w:tcPr>
            <w:tcW w:w="1428" w:type="dxa"/>
          </w:tcPr>
          <w:p w14:paraId="6B76051D" w14:textId="77777777" w:rsidR="00AD1340" w:rsidRDefault="0050760C">
            <w:pPr>
              <w:pStyle w:val="TableParagraph"/>
              <w:spacing w:line="239" w:lineRule="exact"/>
              <w:ind w:left="65" w:right="52"/>
              <w:rPr>
                <w:sz w:val="21"/>
              </w:rPr>
            </w:pPr>
            <w:r>
              <w:rPr>
                <w:spacing w:val="-5"/>
                <w:sz w:val="21"/>
              </w:rPr>
              <w:t>0,0</w:t>
            </w:r>
          </w:p>
        </w:tc>
        <w:tc>
          <w:tcPr>
            <w:tcW w:w="1404" w:type="dxa"/>
          </w:tcPr>
          <w:p w14:paraId="29AF258B" w14:textId="77777777" w:rsidR="00AD1340" w:rsidRDefault="0050760C">
            <w:pPr>
              <w:pStyle w:val="TableParagraph"/>
              <w:spacing w:line="239" w:lineRule="exact"/>
              <w:ind w:left="64" w:right="52"/>
              <w:rPr>
                <w:sz w:val="21"/>
              </w:rPr>
            </w:pPr>
            <w:r>
              <w:rPr>
                <w:spacing w:val="-5"/>
                <w:sz w:val="21"/>
              </w:rPr>
              <w:t>0,0</w:t>
            </w:r>
          </w:p>
        </w:tc>
        <w:tc>
          <w:tcPr>
            <w:tcW w:w="1764" w:type="dxa"/>
          </w:tcPr>
          <w:p w14:paraId="3F4010A6" w14:textId="77777777" w:rsidR="00AD1340" w:rsidRDefault="0050760C">
            <w:pPr>
              <w:pStyle w:val="TableParagraph"/>
              <w:spacing w:line="239" w:lineRule="exact"/>
              <w:ind w:left="62" w:right="50"/>
              <w:rPr>
                <w:sz w:val="21"/>
              </w:rPr>
            </w:pPr>
            <w:r>
              <w:rPr>
                <w:spacing w:val="-5"/>
                <w:sz w:val="21"/>
              </w:rPr>
              <w:t>0,2</w:t>
            </w:r>
          </w:p>
        </w:tc>
      </w:tr>
      <w:tr w:rsidR="00AD1340" w14:paraId="4F05CBB3" w14:textId="77777777">
        <w:trPr>
          <w:trHeight w:val="272"/>
        </w:trPr>
        <w:tc>
          <w:tcPr>
            <w:tcW w:w="1524" w:type="dxa"/>
          </w:tcPr>
          <w:p w14:paraId="779092D3" w14:textId="77777777" w:rsidR="00AD1340" w:rsidRDefault="0050760C">
            <w:pPr>
              <w:pStyle w:val="TableParagraph"/>
              <w:ind w:left="65" w:right="52"/>
              <w:rPr>
                <w:sz w:val="21"/>
              </w:rPr>
            </w:pPr>
            <w:r>
              <w:rPr>
                <w:spacing w:val="-10"/>
                <w:sz w:val="21"/>
              </w:rPr>
              <w:t>2-3</w:t>
            </w:r>
          </w:p>
        </w:tc>
        <w:tc>
          <w:tcPr>
            <w:tcW w:w="1392" w:type="dxa"/>
          </w:tcPr>
          <w:p w14:paraId="005DA08B" w14:textId="77777777" w:rsidR="00AD1340" w:rsidRDefault="0050760C">
            <w:pPr>
              <w:pStyle w:val="TableParagraph"/>
              <w:ind w:left="63" w:right="38"/>
              <w:rPr>
                <w:sz w:val="21"/>
              </w:rPr>
            </w:pPr>
            <w:r>
              <w:rPr>
                <w:spacing w:val="-5"/>
                <w:sz w:val="21"/>
              </w:rPr>
              <w:t>0,0</w:t>
            </w:r>
          </w:p>
        </w:tc>
        <w:tc>
          <w:tcPr>
            <w:tcW w:w="1428" w:type="dxa"/>
          </w:tcPr>
          <w:p w14:paraId="22E49996" w14:textId="77777777" w:rsidR="00AD1340" w:rsidRDefault="0050760C">
            <w:pPr>
              <w:pStyle w:val="TableParagraph"/>
              <w:ind w:left="65" w:right="52"/>
              <w:rPr>
                <w:sz w:val="21"/>
              </w:rPr>
            </w:pPr>
            <w:r>
              <w:rPr>
                <w:spacing w:val="-5"/>
                <w:sz w:val="21"/>
              </w:rPr>
              <w:t>0,0</w:t>
            </w:r>
          </w:p>
        </w:tc>
        <w:tc>
          <w:tcPr>
            <w:tcW w:w="1404" w:type="dxa"/>
          </w:tcPr>
          <w:p w14:paraId="36E4E5F6" w14:textId="77777777" w:rsidR="00AD1340" w:rsidRDefault="0050760C">
            <w:pPr>
              <w:pStyle w:val="TableParagraph"/>
              <w:ind w:left="64" w:right="52"/>
              <w:rPr>
                <w:sz w:val="21"/>
              </w:rPr>
            </w:pPr>
            <w:r>
              <w:rPr>
                <w:spacing w:val="-5"/>
                <w:sz w:val="21"/>
              </w:rPr>
              <w:t>0,0</w:t>
            </w:r>
          </w:p>
        </w:tc>
        <w:tc>
          <w:tcPr>
            <w:tcW w:w="1764" w:type="dxa"/>
          </w:tcPr>
          <w:p w14:paraId="0656E7C3" w14:textId="77777777" w:rsidR="00AD1340" w:rsidRDefault="0050760C">
            <w:pPr>
              <w:pStyle w:val="TableParagraph"/>
              <w:ind w:left="62" w:right="50"/>
              <w:rPr>
                <w:sz w:val="21"/>
              </w:rPr>
            </w:pPr>
            <w:r>
              <w:rPr>
                <w:spacing w:val="-5"/>
                <w:sz w:val="21"/>
              </w:rPr>
              <w:t>0,1</w:t>
            </w:r>
          </w:p>
        </w:tc>
      </w:tr>
      <w:tr w:rsidR="00AD1340" w14:paraId="05DB8738" w14:textId="77777777">
        <w:trPr>
          <w:trHeight w:val="272"/>
        </w:trPr>
        <w:tc>
          <w:tcPr>
            <w:tcW w:w="1524" w:type="dxa"/>
          </w:tcPr>
          <w:p w14:paraId="2C648425" w14:textId="77777777" w:rsidR="00AD1340" w:rsidRDefault="0050760C">
            <w:pPr>
              <w:pStyle w:val="TableParagraph"/>
              <w:ind w:left="65" w:right="52"/>
              <w:rPr>
                <w:sz w:val="21"/>
              </w:rPr>
            </w:pPr>
            <w:r>
              <w:rPr>
                <w:sz w:val="21"/>
              </w:rPr>
              <w:t xml:space="preserve">&gt; </w:t>
            </w:r>
            <w:r>
              <w:rPr>
                <w:spacing w:val="-10"/>
                <w:sz w:val="21"/>
              </w:rPr>
              <w:t>3</w:t>
            </w:r>
          </w:p>
        </w:tc>
        <w:tc>
          <w:tcPr>
            <w:tcW w:w="1392" w:type="dxa"/>
          </w:tcPr>
          <w:p w14:paraId="272E4B6C" w14:textId="77777777" w:rsidR="00AD1340" w:rsidRDefault="0050760C">
            <w:pPr>
              <w:pStyle w:val="TableParagraph"/>
              <w:ind w:left="63" w:right="38"/>
              <w:rPr>
                <w:sz w:val="21"/>
              </w:rPr>
            </w:pPr>
            <w:r>
              <w:rPr>
                <w:spacing w:val="-5"/>
                <w:sz w:val="21"/>
              </w:rPr>
              <w:t>0,0</w:t>
            </w:r>
          </w:p>
        </w:tc>
        <w:tc>
          <w:tcPr>
            <w:tcW w:w="1428" w:type="dxa"/>
          </w:tcPr>
          <w:p w14:paraId="361028C1" w14:textId="77777777" w:rsidR="00AD1340" w:rsidRDefault="0050760C">
            <w:pPr>
              <w:pStyle w:val="TableParagraph"/>
              <w:ind w:left="65" w:right="52"/>
              <w:rPr>
                <w:sz w:val="21"/>
              </w:rPr>
            </w:pPr>
            <w:r>
              <w:rPr>
                <w:spacing w:val="-5"/>
                <w:sz w:val="21"/>
              </w:rPr>
              <w:t>0,0</w:t>
            </w:r>
          </w:p>
        </w:tc>
        <w:tc>
          <w:tcPr>
            <w:tcW w:w="1404" w:type="dxa"/>
          </w:tcPr>
          <w:p w14:paraId="24F848A2" w14:textId="77777777" w:rsidR="00AD1340" w:rsidRDefault="0050760C">
            <w:pPr>
              <w:pStyle w:val="TableParagraph"/>
              <w:ind w:left="64" w:right="52"/>
              <w:rPr>
                <w:sz w:val="21"/>
              </w:rPr>
            </w:pPr>
            <w:r>
              <w:rPr>
                <w:spacing w:val="-5"/>
                <w:sz w:val="21"/>
              </w:rPr>
              <w:t>0,0</w:t>
            </w:r>
          </w:p>
        </w:tc>
        <w:tc>
          <w:tcPr>
            <w:tcW w:w="1764" w:type="dxa"/>
          </w:tcPr>
          <w:p w14:paraId="6407447E" w14:textId="77777777" w:rsidR="00AD1340" w:rsidRDefault="0050760C">
            <w:pPr>
              <w:pStyle w:val="TableParagraph"/>
              <w:ind w:left="62" w:right="50"/>
              <w:rPr>
                <w:sz w:val="21"/>
              </w:rPr>
            </w:pPr>
            <w:r>
              <w:rPr>
                <w:spacing w:val="-5"/>
                <w:sz w:val="21"/>
              </w:rPr>
              <w:t>0,0</w:t>
            </w:r>
          </w:p>
        </w:tc>
      </w:tr>
      <w:tr w:rsidR="00AD1340" w14:paraId="02505920" w14:textId="77777777">
        <w:trPr>
          <w:trHeight w:val="273"/>
        </w:trPr>
        <w:tc>
          <w:tcPr>
            <w:tcW w:w="1524" w:type="dxa"/>
          </w:tcPr>
          <w:p w14:paraId="51DF22F8" w14:textId="77777777" w:rsidR="00AD1340" w:rsidRDefault="0050760C">
            <w:pPr>
              <w:pStyle w:val="TableParagraph"/>
              <w:ind w:left="65" w:right="53"/>
              <w:rPr>
                <w:sz w:val="21"/>
              </w:rPr>
            </w:pPr>
            <w:r>
              <w:rPr>
                <w:spacing w:val="-2"/>
                <w:sz w:val="21"/>
              </w:rPr>
              <w:t>Total</w:t>
            </w:r>
          </w:p>
        </w:tc>
        <w:tc>
          <w:tcPr>
            <w:tcW w:w="1392" w:type="dxa"/>
          </w:tcPr>
          <w:p w14:paraId="784D63B3" w14:textId="77777777" w:rsidR="00AD1340" w:rsidRDefault="0050760C">
            <w:pPr>
              <w:pStyle w:val="TableParagraph"/>
              <w:ind w:left="63" w:right="39"/>
              <w:rPr>
                <w:sz w:val="21"/>
              </w:rPr>
            </w:pPr>
            <w:r>
              <w:rPr>
                <w:spacing w:val="-2"/>
                <w:sz w:val="21"/>
              </w:rPr>
              <w:t>162,3</w:t>
            </w:r>
          </w:p>
        </w:tc>
        <w:tc>
          <w:tcPr>
            <w:tcW w:w="1428" w:type="dxa"/>
          </w:tcPr>
          <w:p w14:paraId="4BF6C18A" w14:textId="77777777" w:rsidR="00AD1340" w:rsidRDefault="0050760C">
            <w:pPr>
              <w:pStyle w:val="TableParagraph"/>
              <w:ind w:left="65" w:right="52"/>
              <w:rPr>
                <w:sz w:val="21"/>
              </w:rPr>
            </w:pPr>
            <w:r>
              <w:rPr>
                <w:spacing w:val="-2"/>
                <w:sz w:val="21"/>
              </w:rPr>
              <w:t>836,6</w:t>
            </w:r>
          </w:p>
        </w:tc>
        <w:tc>
          <w:tcPr>
            <w:tcW w:w="1404" w:type="dxa"/>
          </w:tcPr>
          <w:p w14:paraId="546B9A2E" w14:textId="77777777" w:rsidR="00AD1340" w:rsidRDefault="0050760C">
            <w:pPr>
              <w:pStyle w:val="TableParagraph"/>
              <w:ind w:left="64" w:right="52"/>
              <w:rPr>
                <w:sz w:val="21"/>
              </w:rPr>
            </w:pPr>
            <w:r>
              <w:rPr>
                <w:spacing w:val="-2"/>
                <w:sz w:val="21"/>
              </w:rPr>
              <w:t>162,3</w:t>
            </w:r>
          </w:p>
        </w:tc>
        <w:tc>
          <w:tcPr>
            <w:tcW w:w="1764" w:type="dxa"/>
          </w:tcPr>
          <w:p w14:paraId="3F06C8C1" w14:textId="77777777" w:rsidR="00AD1340" w:rsidRDefault="0050760C">
            <w:pPr>
              <w:pStyle w:val="TableParagraph"/>
              <w:ind w:left="62" w:right="50"/>
              <w:rPr>
                <w:sz w:val="21"/>
              </w:rPr>
            </w:pPr>
            <w:r>
              <w:rPr>
                <w:spacing w:val="-2"/>
                <w:sz w:val="21"/>
              </w:rPr>
              <w:t>836,6</w:t>
            </w:r>
          </w:p>
        </w:tc>
      </w:tr>
    </w:tbl>
    <w:p w14:paraId="5F77DF43" w14:textId="77777777" w:rsidR="00AD1340" w:rsidRDefault="00AD1340">
      <w:pPr>
        <w:pStyle w:val="BodyText"/>
      </w:pPr>
    </w:p>
    <w:p w14:paraId="14BD07DA" w14:textId="77777777" w:rsidR="00AD1340" w:rsidRDefault="0050760C">
      <w:pPr>
        <w:pStyle w:val="BodyText"/>
        <w:spacing w:before="25"/>
      </w:pPr>
      <w:r>
        <w:rPr>
          <w:noProof/>
        </w:rPr>
        <mc:AlternateContent>
          <mc:Choice Requires="wps">
            <w:drawing>
              <wp:anchor distT="0" distB="0" distL="0" distR="0" simplePos="0" relativeHeight="487732736" behindDoc="1" locked="0" layoutInCell="1" allowOverlap="1" wp14:anchorId="4134D0FA" wp14:editId="2241CCBC">
                <wp:simplePos x="0" y="0"/>
                <wp:positionH relativeFrom="page">
                  <wp:posOffset>936040</wp:posOffset>
                </wp:positionH>
                <wp:positionV relativeFrom="paragraph">
                  <wp:posOffset>186284</wp:posOffset>
                </wp:positionV>
                <wp:extent cx="1829435" cy="7620"/>
                <wp:effectExtent l="0" t="0" r="0" b="0"/>
                <wp:wrapTopAndBottom/>
                <wp:docPr id="541" name="Graphic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E2304A" id="Graphic 541" o:spid="_x0000_s1026" style="position:absolute;margin-left:73.7pt;margin-top:14.65pt;width:144.05pt;height:.6pt;z-index:-15583744;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" path="m1829053,l,,,7619r1829053,l1829053,xe" fillcolor="black" stroked="f">
                <v:path arrowok="t"/>
                <w10:wrap type="topAndBottom" anchorx="page"/>
              </v:shape>
            </w:pict>
          </mc:Fallback>
        </mc:AlternateContent>
      </w:r>
    </w:p>
    <w:p w14:paraId="32E30000" w14:textId="77777777" w:rsidR="00AD1340" w:rsidRDefault="0050760C">
      <w:pPr>
        <w:pStyle w:val="BodyText"/>
        <w:spacing w:before="92"/>
        <w:ind w:left="255" w:hanging="142"/>
      </w:pPr>
      <w:r>
        <w:rPr>
          <w:vertAlign w:val="superscript"/>
        </w:rPr>
        <w:t>54</w:t>
      </w:r>
      <w:r>
        <w:t xml:space="preserve"> Comme indiqué, il n'existe pas de norme de qualité de l'air pour la CE et les effets / scores donnés sont valables </w:t>
      </w:r>
      <w:r>
        <w:t xml:space="preserve">par rapport à une valeur supposée (voir section </w:t>
      </w:r>
      <w:hyperlink w:anchor="_bookmark4" w:history="1">
        <w:r>
          <w:t>7.2.2).</w:t>
        </w:r>
      </w:hyperlink>
    </w:p>
    <w:p w14:paraId="4983D69E" w14:textId="77777777" w:rsidR="00AD1340" w:rsidRDefault="0050760C">
      <w:pPr>
        <w:pStyle w:val="BodyText"/>
        <w:spacing w:before="2"/>
        <w:ind w:left="114"/>
      </w:pPr>
      <w:r>
        <w:rPr>
          <w:vertAlign w:val="superscript"/>
        </w:rPr>
        <w:t>55</w:t>
      </w:r>
      <w:r>
        <w:t xml:space="preserve"> Pas de distinction entre les </w:t>
      </w:r>
      <w:r>
        <w:rPr>
          <w:spacing w:val="-2"/>
        </w:rPr>
        <w:t xml:space="preserve">zones </w:t>
      </w:r>
      <w:r>
        <w:t>accessibles et non accessibles</w:t>
      </w:r>
    </w:p>
    <w:p w14:paraId="61CD4456" w14:textId="77777777" w:rsidR="00AD1340" w:rsidRDefault="00AD1340">
      <w:pPr>
        <w:sectPr w:rsidR="00AD1340">
          <w:pgSz w:w="11910" w:h="16840"/>
          <w:pgMar w:top="1740" w:right="800" w:bottom="1040" w:left="1360" w:header="748" w:footer="852" w:gutter="0"/>
          <w:cols w:space="720"/>
        </w:sectPr>
      </w:pPr>
    </w:p>
    <w:p w14:paraId="1AC38863" w14:textId="77777777" w:rsidR="00AD1340" w:rsidRDefault="00AD1340">
      <w:pPr>
        <w:pStyle w:val="BodyText"/>
        <w:spacing w:before="3" w:after="1"/>
        <w:rPr>
          <w:sz w:val="7"/>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64"/>
        <w:gridCol w:w="1212"/>
        <w:gridCol w:w="1296"/>
        <w:gridCol w:w="1583"/>
      </w:tblGrid>
      <w:tr w:rsidR="00AD1340" w14:paraId="50D85959" w14:textId="77777777">
        <w:trPr>
          <w:trHeight w:val="560"/>
        </w:trPr>
        <w:tc>
          <w:tcPr>
            <w:tcW w:w="1764" w:type="dxa"/>
          </w:tcPr>
          <w:p w14:paraId="5A53FC14" w14:textId="77777777" w:rsidR="00AD1340" w:rsidRDefault="00AD1340">
            <w:pPr>
              <w:pStyle w:val="TableParagraph"/>
              <w:spacing w:before="0" w:line="240" w:lineRule="auto"/>
              <w:jc w:val="left"/>
              <w:rPr>
                <w:rFonts w:ascii="Times New Roman"/>
                <w:sz w:val="20"/>
              </w:rPr>
            </w:pPr>
          </w:p>
        </w:tc>
        <w:tc>
          <w:tcPr>
            <w:tcW w:w="2508" w:type="dxa"/>
            <w:gridSpan w:val="2"/>
          </w:tcPr>
          <w:p w14:paraId="62FA7B5B" w14:textId="77777777" w:rsidR="00AD1340" w:rsidRDefault="0050760C">
            <w:pPr>
              <w:pStyle w:val="TableParagraph"/>
              <w:spacing w:before="146" w:line="240" w:lineRule="auto"/>
              <w:ind w:left="136"/>
              <w:jc w:val="left"/>
              <w:rPr>
                <w:sz w:val="21"/>
              </w:rPr>
            </w:pPr>
            <w:r>
              <w:rPr>
                <w:sz w:val="21"/>
              </w:rPr>
              <w:t xml:space="preserve">Scénario </w:t>
            </w:r>
            <w:r>
              <w:rPr>
                <w:spacing w:val="-2"/>
                <w:sz w:val="21"/>
              </w:rPr>
              <w:t>BAC_1300_2025</w:t>
            </w:r>
          </w:p>
        </w:tc>
        <w:tc>
          <w:tcPr>
            <w:tcW w:w="1583" w:type="dxa"/>
          </w:tcPr>
          <w:p w14:paraId="3E5B4812" w14:textId="77777777" w:rsidR="00AD1340" w:rsidRDefault="0050760C">
            <w:pPr>
              <w:pStyle w:val="TableParagraph"/>
              <w:spacing w:line="240" w:lineRule="auto"/>
              <w:ind w:left="26" w:right="21"/>
              <w:rPr>
                <w:sz w:val="21"/>
              </w:rPr>
            </w:pPr>
            <w:r>
              <w:rPr>
                <w:spacing w:val="-2"/>
                <w:sz w:val="21"/>
              </w:rPr>
              <w:t>Scénario</w:t>
            </w:r>
          </w:p>
          <w:p w14:paraId="4EE8B799" w14:textId="77777777" w:rsidR="00AD1340" w:rsidRDefault="0050760C">
            <w:pPr>
              <w:pStyle w:val="TableParagraph"/>
              <w:spacing w:before="32"/>
              <w:ind w:left="26" w:right="26"/>
              <w:rPr>
                <w:sz w:val="21"/>
              </w:rPr>
            </w:pPr>
            <w:r>
              <w:rPr>
                <w:spacing w:val="-2"/>
                <w:sz w:val="21"/>
              </w:rPr>
              <w:t>BAC_1300_2025</w:t>
            </w:r>
          </w:p>
        </w:tc>
      </w:tr>
      <w:tr w:rsidR="00AD1340" w14:paraId="545FC7D6" w14:textId="77777777">
        <w:trPr>
          <w:trHeight w:val="597"/>
        </w:trPr>
        <w:tc>
          <w:tcPr>
            <w:tcW w:w="1764" w:type="dxa"/>
          </w:tcPr>
          <w:p w14:paraId="16E89356" w14:textId="77777777" w:rsidR="00AD1340" w:rsidRDefault="0050760C">
            <w:pPr>
              <w:pStyle w:val="TableParagraph"/>
              <w:spacing w:line="240" w:lineRule="auto"/>
              <w:ind w:left="62" w:right="63"/>
              <w:rPr>
                <w:sz w:val="21"/>
              </w:rPr>
            </w:pPr>
            <w:r>
              <w:rPr>
                <w:spacing w:val="-2"/>
                <w:sz w:val="21"/>
              </w:rPr>
              <w:t>Classe de différence</w:t>
            </w:r>
          </w:p>
          <w:p w14:paraId="73690236" w14:textId="77777777" w:rsidR="00AD1340" w:rsidRDefault="0050760C">
            <w:pPr>
              <w:pStyle w:val="TableParagraph"/>
              <w:spacing w:before="68"/>
              <w:ind w:left="62" w:right="57"/>
              <w:rPr>
                <w:sz w:val="21"/>
              </w:rPr>
            </w:pPr>
            <w:r>
              <w:rPr>
                <w:spacing w:val="-2"/>
                <w:sz w:val="21"/>
              </w:rPr>
              <w:t>(µg/m )</w:t>
            </w:r>
            <w:r>
              <w:rPr>
                <w:spacing w:val="-2"/>
                <w:sz w:val="21"/>
                <w:vertAlign w:val="superscript"/>
              </w:rPr>
              <w:t>3</w:t>
            </w:r>
          </w:p>
        </w:tc>
        <w:tc>
          <w:tcPr>
            <w:tcW w:w="1212" w:type="dxa"/>
          </w:tcPr>
          <w:p w14:paraId="1E86C5C2" w14:textId="77777777" w:rsidR="00AD1340" w:rsidRDefault="0050760C">
            <w:pPr>
              <w:pStyle w:val="TableParagraph"/>
              <w:spacing w:before="171" w:line="240" w:lineRule="auto"/>
              <w:ind w:left="24" w:right="11"/>
              <w:rPr>
                <w:sz w:val="21"/>
              </w:rPr>
            </w:pPr>
            <w:r>
              <w:rPr>
                <w:spacing w:val="-2"/>
                <w:sz w:val="21"/>
              </w:rPr>
              <w:t>Bruxelles</w:t>
            </w:r>
          </w:p>
        </w:tc>
        <w:tc>
          <w:tcPr>
            <w:tcW w:w="1296" w:type="dxa"/>
          </w:tcPr>
          <w:p w14:paraId="335D6BEF" w14:textId="77777777" w:rsidR="00AD1340" w:rsidRDefault="0050760C">
            <w:pPr>
              <w:pStyle w:val="TableParagraph"/>
              <w:spacing w:before="171" w:line="240" w:lineRule="auto"/>
              <w:ind w:left="26" w:right="11"/>
              <w:rPr>
                <w:sz w:val="21"/>
              </w:rPr>
            </w:pPr>
            <w:r>
              <w:rPr>
                <w:spacing w:val="-2"/>
                <w:sz w:val="21"/>
              </w:rPr>
              <w:t>Flandre</w:t>
            </w:r>
          </w:p>
        </w:tc>
        <w:tc>
          <w:tcPr>
            <w:tcW w:w="1583" w:type="dxa"/>
          </w:tcPr>
          <w:p w14:paraId="22027C1A" w14:textId="77777777" w:rsidR="00AD1340" w:rsidRDefault="0050760C">
            <w:pPr>
              <w:pStyle w:val="TableParagraph"/>
              <w:spacing w:before="171" w:line="240" w:lineRule="auto"/>
              <w:ind w:left="26" w:right="22"/>
              <w:rPr>
                <w:sz w:val="21"/>
              </w:rPr>
            </w:pPr>
            <w:r>
              <w:rPr>
                <w:sz w:val="21"/>
              </w:rPr>
              <w:t xml:space="preserve">Bru + </w:t>
            </w:r>
            <w:r>
              <w:rPr>
                <w:spacing w:val="-2"/>
                <w:sz w:val="21"/>
              </w:rPr>
              <w:t>Vlaand</w:t>
            </w:r>
          </w:p>
        </w:tc>
      </w:tr>
      <w:tr w:rsidR="00AD1340" w14:paraId="73D927C7" w14:textId="77777777">
        <w:trPr>
          <w:trHeight w:val="273"/>
        </w:trPr>
        <w:tc>
          <w:tcPr>
            <w:tcW w:w="1764" w:type="dxa"/>
          </w:tcPr>
          <w:p w14:paraId="79824723" w14:textId="77777777" w:rsidR="00AD1340" w:rsidRDefault="0050760C">
            <w:pPr>
              <w:pStyle w:val="TableParagraph"/>
              <w:ind w:left="62" w:right="37"/>
              <w:rPr>
                <w:sz w:val="21"/>
              </w:rPr>
            </w:pPr>
            <w:r>
              <w:rPr>
                <w:sz w:val="21"/>
              </w:rPr>
              <w:t xml:space="preserve">&lt; </w:t>
            </w:r>
            <w:r>
              <w:rPr>
                <w:spacing w:val="-5"/>
                <w:sz w:val="21"/>
              </w:rPr>
              <w:t>-0,1</w:t>
            </w:r>
          </w:p>
        </w:tc>
        <w:tc>
          <w:tcPr>
            <w:tcW w:w="1212" w:type="dxa"/>
          </w:tcPr>
          <w:p w14:paraId="15F00739" w14:textId="77777777" w:rsidR="00AD1340" w:rsidRDefault="0050760C">
            <w:pPr>
              <w:pStyle w:val="TableParagraph"/>
              <w:ind w:left="24" w:right="11"/>
              <w:rPr>
                <w:sz w:val="21"/>
              </w:rPr>
            </w:pPr>
            <w:r>
              <w:rPr>
                <w:spacing w:val="-5"/>
                <w:sz w:val="21"/>
              </w:rPr>
              <w:t>0,0</w:t>
            </w:r>
          </w:p>
        </w:tc>
        <w:tc>
          <w:tcPr>
            <w:tcW w:w="1296" w:type="dxa"/>
          </w:tcPr>
          <w:p w14:paraId="3451D2C6" w14:textId="77777777" w:rsidR="00AD1340" w:rsidRDefault="0050760C">
            <w:pPr>
              <w:pStyle w:val="TableParagraph"/>
              <w:ind w:left="26"/>
              <w:rPr>
                <w:sz w:val="21"/>
              </w:rPr>
            </w:pPr>
            <w:r>
              <w:rPr>
                <w:spacing w:val="-5"/>
                <w:sz w:val="21"/>
              </w:rPr>
              <w:t>0,0</w:t>
            </w:r>
          </w:p>
        </w:tc>
        <w:tc>
          <w:tcPr>
            <w:tcW w:w="1583" w:type="dxa"/>
          </w:tcPr>
          <w:p w14:paraId="420FD131" w14:textId="77777777" w:rsidR="00AD1340" w:rsidRDefault="0050760C">
            <w:pPr>
              <w:pStyle w:val="TableParagraph"/>
              <w:ind w:left="26"/>
              <w:rPr>
                <w:sz w:val="21"/>
              </w:rPr>
            </w:pPr>
            <w:r>
              <w:rPr>
                <w:spacing w:val="-5"/>
                <w:sz w:val="21"/>
              </w:rPr>
              <w:t>0,0</w:t>
            </w:r>
          </w:p>
        </w:tc>
      </w:tr>
      <w:tr w:rsidR="00AD1340" w14:paraId="76580F4E" w14:textId="77777777">
        <w:trPr>
          <w:trHeight w:val="272"/>
        </w:trPr>
        <w:tc>
          <w:tcPr>
            <w:tcW w:w="1764" w:type="dxa"/>
          </w:tcPr>
          <w:p w14:paraId="6CD7FB78" w14:textId="77777777" w:rsidR="00AD1340" w:rsidRDefault="0050760C">
            <w:pPr>
              <w:pStyle w:val="TableParagraph"/>
              <w:ind w:left="62" w:right="39"/>
              <w:rPr>
                <w:sz w:val="21"/>
              </w:rPr>
            </w:pPr>
            <w:r>
              <w:rPr>
                <w:sz w:val="21"/>
              </w:rPr>
              <w:t>-0,1--0,</w:t>
            </w:r>
            <w:r>
              <w:rPr>
                <w:spacing w:val="-4"/>
                <w:sz w:val="21"/>
              </w:rPr>
              <w:t>03</w:t>
            </w:r>
          </w:p>
        </w:tc>
        <w:tc>
          <w:tcPr>
            <w:tcW w:w="1212" w:type="dxa"/>
          </w:tcPr>
          <w:p w14:paraId="34D7264D" w14:textId="77777777" w:rsidR="00AD1340" w:rsidRDefault="0050760C">
            <w:pPr>
              <w:pStyle w:val="TableParagraph"/>
              <w:ind w:left="24" w:right="11"/>
              <w:rPr>
                <w:sz w:val="21"/>
              </w:rPr>
            </w:pPr>
            <w:r>
              <w:rPr>
                <w:spacing w:val="-5"/>
                <w:sz w:val="21"/>
              </w:rPr>
              <w:t>0,0</w:t>
            </w:r>
          </w:p>
        </w:tc>
        <w:tc>
          <w:tcPr>
            <w:tcW w:w="1296" w:type="dxa"/>
          </w:tcPr>
          <w:p w14:paraId="3CE52D9E" w14:textId="77777777" w:rsidR="00AD1340" w:rsidRDefault="0050760C">
            <w:pPr>
              <w:pStyle w:val="TableParagraph"/>
              <w:ind w:left="26"/>
              <w:rPr>
                <w:sz w:val="21"/>
              </w:rPr>
            </w:pPr>
            <w:r>
              <w:rPr>
                <w:spacing w:val="-5"/>
                <w:sz w:val="21"/>
              </w:rPr>
              <w:t>0,0</w:t>
            </w:r>
          </w:p>
        </w:tc>
        <w:tc>
          <w:tcPr>
            <w:tcW w:w="1583" w:type="dxa"/>
          </w:tcPr>
          <w:p w14:paraId="3F13D17A" w14:textId="77777777" w:rsidR="00AD1340" w:rsidRDefault="0050760C">
            <w:pPr>
              <w:pStyle w:val="TableParagraph"/>
              <w:ind w:left="26"/>
              <w:rPr>
                <w:sz w:val="21"/>
              </w:rPr>
            </w:pPr>
            <w:r>
              <w:rPr>
                <w:spacing w:val="-5"/>
                <w:sz w:val="21"/>
              </w:rPr>
              <w:t>0,0</w:t>
            </w:r>
          </w:p>
        </w:tc>
      </w:tr>
      <w:tr w:rsidR="00AD1340" w14:paraId="5FAE9FC6" w14:textId="77777777">
        <w:trPr>
          <w:trHeight w:val="273"/>
        </w:trPr>
        <w:tc>
          <w:tcPr>
            <w:tcW w:w="1764" w:type="dxa"/>
          </w:tcPr>
          <w:p w14:paraId="2B50294F" w14:textId="77777777" w:rsidR="00AD1340" w:rsidRDefault="0050760C">
            <w:pPr>
              <w:pStyle w:val="TableParagraph"/>
              <w:ind w:left="62" w:right="50"/>
              <w:rPr>
                <w:sz w:val="21"/>
              </w:rPr>
            </w:pPr>
            <w:r>
              <w:rPr>
                <w:sz w:val="21"/>
              </w:rPr>
              <w:t>-0,03--0</w:t>
            </w:r>
            <w:r>
              <w:rPr>
                <w:spacing w:val="-4"/>
                <w:sz w:val="21"/>
              </w:rPr>
              <w:t>,01</w:t>
            </w:r>
          </w:p>
        </w:tc>
        <w:tc>
          <w:tcPr>
            <w:tcW w:w="1212" w:type="dxa"/>
          </w:tcPr>
          <w:p w14:paraId="3D4D8CD9" w14:textId="77777777" w:rsidR="00AD1340" w:rsidRDefault="0050760C">
            <w:pPr>
              <w:pStyle w:val="TableParagraph"/>
              <w:ind w:left="24" w:right="11"/>
              <w:rPr>
                <w:sz w:val="21"/>
              </w:rPr>
            </w:pPr>
            <w:r>
              <w:rPr>
                <w:spacing w:val="-5"/>
                <w:sz w:val="21"/>
              </w:rPr>
              <w:t>0,0</w:t>
            </w:r>
          </w:p>
        </w:tc>
        <w:tc>
          <w:tcPr>
            <w:tcW w:w="1296" w:type="dxa"/>
          </w:tcPr>
          <w:p w14:paraId="63212FCE" w14:textId="77777777" w:rsidR="00AD1340" w:rsidRDefault="0050760C">
            <w:pPr>
              <w:pStyle w:val="TableParagraph"/>
              <w:ind w:left="26"/>
              <w:rPr>
                <w:sz w:val="21"/>
              </w:rPr>
            </w:pPr>
            <w:r>
              <w:rPr>
                <w:spacing w:val="-5"/>
                <w:sz w:val="21"/>
              </w:rPr>
              <w:t>0,0</w:t>
            </w:r>
          </w:p>
        </w:tc>
        <w:tc>
          <w:tcPr>
            <w:tcW w:w="1583" w:type="dxa"/>
          </w:tcPr>
          <w:p w14:paraId="0B33DCE9" w14:textId="77777777" w:rsidR="00AD1340" w:rsidRDefault="0050760C">
            <w:pPr>
              <w:pStyle w:val="TableParagraph"/>
              <w:ind w:left="26"/>
              <w:rPr>
                <w:sz w:val="21"/>
              </w:rPr>
            </w:pPr>
            <w:r>
              <w:rPr>
                <w:spacing w:val="-5"/>
                <w:sz w:val="21"/>
              </w:rPr>
              <w:t>0,0</w:t>
            </w:r>
          </w:p>
        </w:tc>
      </w:tr>
      <w:tr w:rsidR="00AD1340" w14:paraId="1AE6FF8A" w14:textId="77777777">
        <w:trPr>
          <w:trHeight w:val="273"/>
        </w:trPr>
        <w:tc>
          <w:tcPr>
            <w:tcW w:w="1764" w:type="dxa"/>
          </w:tcPr>
          <w:p w14:paraId="4934538F" w14:textId="77777777" w:rsidR="00AD1340" w:rsidRDefault="0050760C">
            <w:pPr>
              <w:pStyle w:val="TableParagraph"/>
              <w:ind w:left="62" w:right="50"/>
              <w:rPr>
                <w:sz w:val="21"/>
              </w:rPr>
            </w:pPr>
            <w:r>
              <w:rPr>
                <w:sz w:val="21"/>
              </w:rPr>
              <w:t>-0,01-0</w:t>
            </w:r>
            <w:r>
              <w:rPr>
                <w:spacing w:val="-4"/>
                <w:sz w:val="21"/>
              </w:rPr>
              <w:t>,01</w:t>
            </w:r>
          </w:p>
        </w:tc>
        <w:tc>
          <w:tcPr>
            <w:tcW w:w="1212" w:type="dxa"/>
          </w:tcPr>
          <w:p w14:paraId="77766C9D" w14:textId="77777777" w:rsidR="00AD1340" w:rsidRDefault="0050760C">
            <w:pPr>
              <w:pStyle w:val="TableParagraph"/>
              <w:ind w:left="24" w:right="11"/>
              <w:rPr>
                <w:sz w:val="21"/>
              </w:rPr>
            </w:pPr>
            <w:r>
              <w:rPr>
                <w:spacing w:val="-2"/>
                <w:sz w:val="21"/>
              </w:rPr>
              <w:t>160,1</w:t>
            </w:r>
          </w:p>
        </w:tc>
        <w:tc>
          <w:tcPr>
            <w:tcW w:w="1296" w:type="dxa"/>
          </w:tcPr>
          <w:p w14:paraId="1531B0CF" w14:textId="77777777" w:rsidR="00AD1340" w:rsidRDefault="0050760C">
            <w:pPr>
              <w:pStyle w:val="TableParagraph"/>
              <w:ind w:left="26" w:right="1"/>
              <w:rPr>
                <w:sz w:val="21"/>
              </w:rPr>
            </w:pPr>
            <w:r>
              <w:rPr>
                <w:spacing w:val="-2"/>
                <w:sz w:val="21"/>
              </w:rPr>
              <w:t>769,0</w:t>
            </w:r>
          </w:p>
        </w:tc>
        <w:tc>
          <w:tcPr>
            <w:tcW w:w="1583" w:type="dxa"/>
          </w:tcPr>
          <w:p w14:paraId="2E58ACB9" w14:textId="77777777" w:rsidR="00AD1340" w:rsidRDefault="0050760C">
            <w:pPr>
              <w:pStyle w:val="TableParagraph"/>
              <w:ind w:left="26"/>
              <w:rPr>
                <w:sz w:val="21"/>
              </w:rPr>
            </w:pPr>
            <w:r>
              <w:rPr>
                <w:spacing w:val="-2"/>
                <w:sz w:val="21"/>
              </w:rPr>
              <w:t>929,2</w:t>
            </w:r>
          </w:p>
        </w:tc>
      </w:tr>
      <w:tr w:rsidR="00AD1340" w14:paraId="2FC9997B" w14:textId="77777777">
        <w:trPr>
          <w:trHeight w:val="273"/>
        </w:trPr>
        <w:tc>
          <w:tcPr>
            <w:tcW w:w="1764" w:type="dxa"/>
          </w:tcPr>
          <w:p w14:paraId="2AE60BCE" w14:textId="77777777" w:rsidR="00AD1340" w:rsidRDefault="0050760C">
            <w:pPr>
              <w:pStyle w:val="TableParagraph"/>
              <w:ind w:left="62" w:right="50"/>
              <w:rPr>
                <w:sz w:val="21"/>
              </w:rPr>
            </w:pPr>
            <w:r>
              <w:rPr>
                <w:sz w:val="21"/>
              </w:rPr>
              <w:t>0,01-0</w:t>
            </w:r>
            <w:r>
              <w:rPr>
                <w:spacing w:val="-4"/>
                <w:sz w:val="21"/>
              </w:rPr>
              <w:t>,03</w:t>
            </w:r>
          </w:p>
        </w:tc>
        <w:tc>
          <w:tcPr>
            <w:tcW w:w="1212" w:type="dxa"/>
          </w:tcPr>
          <w:p w14:paraId="565F99ED" w14:textId="77777777" w:rsidR="00AD1340" w:rsidRDefault="0050760C">
            <w:pPr>
              <w:pStyle w:val="TableParagraph"/>
              <w:ind w:left="24" w:right="11"/>
              <w:rPr>
                <w:sz w:val="21"/>
              </w:rPr>
            </w:pPr>
            <w:r>
              <w:rPr>
                <w:spacing w:val="-5"/>
                <w:sz w:val="21"/>
              </w:rPr>
              <w:t>2,2</w:t>
            </w:r>
          </w:p>
        </w:tc>
        <w:tc>
          <w:tcPr>
            <w:tcW w:w="1296" w:type="dxa"/>
          </w:tcPr>
          <w:p w14:paraId="2CA10CDD" w14:textId="77777777" w:rsidR="00AD1340" w:rsidRDefault="0050760C">
            <w:pPr>
              <w:pStyle w:val="TableParagraph"/>
              <w:ind w:left="26" w:right="13"/>
              <w:rPr>
                <w:sz w:val="21"/>
              </w:rPr>
            </w:pPr>
            <w:r>
              <w:rPr>
                <w:spacing w:val="-4"/>
                <w:sz w:val="21"/>
              </w:rPr>
              <w:t>47,2</w:t>
            </w:r>
          </w:p>
        </w:tc>
        <w:tc>
          <w:tcPr>
            <w:tcW w:w="1583" w:type="dxa"/>
          </w:tcPr>
          <w:p w14:paraId="3977461D" w14:textId="77777777" w:rsidR="00AD1340" w:rsidRDefault="0050760C">
            <w:pPr>
              <w:pStyle w:val="TableParagraph"/>
              <w:ind w:left="26" w:right="12"/>
              <w:rPr>
                <w:sz w:val="21"/>
              </w:rPr>
            </w:pPr>
            <w:r>
              <w:rPr>
                <w:spacing w:val="-4"/>
                <w:sz w:val="21"/>
              </w:rPr>
              <w:t>49,4</w:t>
            </w:r>
          </w:p>
        </w:tc>
      </w:tr>
      <w:tr w:rsidR="00AD1340" w14:paraId="094BE27E" w14:textId="77777777">
        <w:trPr>
          <w:trHeight w:val="273"/>
        </w:trPr>
        <w:tc>
          <w:tcPr>
            <w:tcW w:w="1764" w:type="dxa"/>
          </w:tcPr>
          <w:p w14:paraId="6411E071" w14:textId="77777777" w:rsidR="00AD1340" w:rsidRDefault="0050760C">
            <w:pPr>
              <w:pStyle w:val="TableParagraph"/>
              <w:ind w:left="62" w:right="38"/>
              <w:rPr>
                <w:sz w:val="21"/>
              </w:rPr>
            </w:pPr>
            <w:r>
              <w:rPr>
                <w:sz w:val="21"/>
              </w:rPr>
              <w:t>0,03-0,</w:t>
            </w:r>
            <w:r>
              <w:rPr>
                <w:spacing w:val="-5"/>
                <w:sz w:val="21"/>
              </w:rPr>
              <w:t>1</w:t>
            </w:r>
          </w:p>
        </w:tc>
        <w:tc>
          <w:tcPr>
            <w:tcW w:w="1212" w:type="dxa"/>
          </w:tcPr>
          <w:p w14:paraId="1CDC4A4F" w14:textId="77777777" w:rsidR="00AD1340" w:rsidRDefault="0050760C">
            <w:pPr>
              <w:pStyle w:val="TableParagraph"/>
              <w:ind w:left="24" w:right="11"/>
              <w:rPr>
                <w:sz w:val="21"/>
              </w:rPr>
            </w:pPr>
            <w:r>
              <w:rPr>
                <w:spacing w:val="-5"/>
                <w:sz w:val="21"/>
              </w:rPr>
              <w:t>0,0</w:t>
            </w:r>
          </w:p>
        </w:tc>
        <w:tc>
          <w:tcPr>
            <w:tcW w:w="1296" w:type="dxa"/>
          </w:tcPr>
          <w:p w14:paraId="4A1B8AD2" w14:textId="77777777" w:rsidR="00AD1340" w:rsidRDefault="0050760C">
            <w:pPr>
              <w:pStyle w:val="TableParagraph"/>
              <w:ind w:left="26" w:right="13"/>
              <w:rPr>
                <w:sz w:val="21"/>
              </w:rPr>
            </w:pPr>
            <w:r>
              <w:rPr>
                <w:spacing w:val="-4"/>
                <w:sz w:val="21"/>
              </w:rPr>
              <w:t>14,1</w:t>
            </w:r>
          </w:p>
        </w:tc>
        <w:tc>
          <w:tcPr>
            <w:tcW w:w="1583" w:type="dxa"/>
          </w:tcPr>
          <w:p w14:paraId="1DA97721" w14:textId="77777777" w:rsidR="00AD1340" w:rsidRDefault="0050760C">
            <w:pPr>
              <w:pStyle w:val="TableParagraph"/>
              <w:ind w:left="26" w:right="12"/>
              <w:rPr>
                <w:sz w:val="21"/>
              </w:rPr>
            </w:pPr>
            <w:r>
              <w:rPr>
                <w:spacing w:val="-4"/>
                <w:sz w:val="21"/>
              </w:rPr>
              <w:t>14,1</w:t>
            </w:r>
          </w:p>
        </w:tc>
      </w:tr>
      <w:tr w:rsidR="00AD1340" w14:paraId="1C1D35A6" w14:textId="77777777">
        <w:trPr>
          <w:trHeight w:val="273"/>
        </w:trPr>
        <w:tc>
          <w:tcPr>
            <w:tcW w:w="1764" w:type="dxa"/>
          </w:tcPr>
          <w:p w14:paraId="3F3CA369" w14:textId="77777777" w:rsidR="00AD1340" w:rsidRDefault="0050760C">
            <w:pPr>
              <w:pStyle w:val="TableParagraph"/>
              <w:ind w:left="62" w:right="37"/>
              <w:rPr>
                <w:sz w:val="21"/>
              </w:rPr>
            </w:pPr>
            <w:r>
              <w:rPr>
                <w:sz w:val="21"/>
              </w:rPr>
              <w:t xml:space="preserve">&gt; </w:t>
            </w:r>
            <w:r>
              <w:rPr>
                <w:spacing w:val="-5"/>
                <w:sz w:val="21"/>
              </w:rPr>
              <w:t>0,1</w:t>
            </w:r>
          </w:p>
        </w:tc>
        <w:tc>
          <w:tcPr>
            <w:tcW w:w="1212" w:type="dxa"/>
          </w:tcPr>
          <w:p w14:paraId="1455D05C" w14:textId="77777777" w:rsidR="00AD1340" w:rsidRDefault="0050760C">
            <w:pPr>
              <w:pStyle w:val="TableParagraph"/>
              <w:ind w:left="24" w:right="11"/>
              <w:rPr>
                <w:sz w:val="21"/>
              </w:rPr>
            </w:pPr>
            <w:r>
              <w:rPr>
                <w:spacing w:val="-5"/>
                <w:sz w:val="21"/>
              </w:rPr>
              <w:t>0,0</w:t>
            </w:r>
          </w:p>
        </w:tc>
        <w:tc>
          <w:tcPr>
            <w:tcW w:w="1296" w:type="dxa"/>
          </w:tcPr>
          <w:p w14:paraId="3B270B66" w14:textId="77777777" w:rsidR="00AD1340" w:rsidRDefault="0050760C">
            <w:pPr>
              <w:pStyle w:val="TableParagraph"/>
              <w:ind w:left="26"/>
              <w:rPr>
                <w:sz w:val="21"/>
              </w:rPr>
            </w:pPr>
            <w:r>
              <w:rPr>
                <w:spacing w:val="-5"/>
                <w:sz w:val="21"/>
              </w:rPr>
              <w:t>6,2</w:t>
            </w:r>
          </w:p>
        </w:tc>
        <w:tc>
          <w:tcPr>
            <w:tcW w:w="1583" w:type="dxa"/>
          </w:tcPr>
          <w:p w14:paraId="63ED27D0" w14:textId="77777777" w:rsidR="00AD1340" w:rsidRDefault="0050760C">
            <w:pPr>
              <w:pStyle w:val="TableParagraph"/>
              <w:ind w:left="26"/>
              <w:rPr>
                <w:sz w:val="21"/>
              </w:rPr>
            </w:pPr>
            <w:r>
              <w:rPr>
                <w:spacing w:val="-5"/>
                <w:sz w:val="21"/>
              </w:rPr>
              <w:t>6,2</w:t>
            </w:r>
          </w:p>
        </w:tc>
      </w:tr>
      <w:tr w:rsidR="00AD1340" w14:paraId="2CE5B3D0" w14:textId="77777777">
        <w:trPr>
          <w:trHeight w:val="272"/>
        </w:trPr>
        <w:tc>
          <w:tcPr>
            <w:tcW w:w="1764" w:type="dxa"/>
          </w:tcPr>
          <w:p w14:paraId="279FE80A" w14:textId="77777777" w:rsidR="00AD1340" w:rsidRDefault="0050760C">
            <w:pPr>
              <w:pStyle w:val="TableParagraph"/>
              <w:ind w:left="62" w:right="50"/>
              <w:rPr>
                <w:sz w:val="21"/>
              </w:rPr>
            </w:pPr>
            <w:r>
              <w:rPr>
                <w:spacing w:val="-2"/>
                <w:sz w:val="21"/>
              </w:rPr>
              <w:t>Total</w:t>
            </w:r>
          </w:p>
        </w:tc>
        <w:tc>
          <w:tcPr>
            <w:tcW w:w="1212" w:type="dxa"/>
          </w:tcPr>
          <w:p w14:paraId="3C958D18" w14:textId="77777777" w:rsidR="00AD1340" w:rsidRDefault="0050760C">
            <w:pPr>
              <w:pStyle w:val="TableParagraph"/>
              <w:ind w:left="24" w:right="11"/>
              <w:rPr>
                <w:sz w:val="21"/>
              </w:rPr>
            </w:pPr>
            <w:r>
              <w:rPr>
                <w:spacing w:val="-2"/>
                <w:sz w:val="21"/>
              </w:rPr>
              <w:t>162,3</w:t>
            </w:r>
          </w:p>
        </w:tc>
        <w:tc>
          <w:tcPr>
            <w:tcW w:w="1296" w:type="dxa"/>
          </w:tcPr>
          <w:p w14:paraId="505293CE" w14:textId="77777777" w:rsidR="00AD1340" w:rsidRDefault="0050760C">
            <w:pPr>
              <w:pStyle w:val="TableParagraph"/>
              <w:ind w:left="26" w:right="1"/>
              <w:rPr>
                <w:sz w:val="21"/>
              </w:rPr>
            </w:pPr>
            <w:r>
              <w:rPr>
                <w:spacing w:val="-2"/>
                <w:sz w:val="21"/>
              </w:rPr>
              <w:t>836,6</w:t>
            </w:r>
          </w:p>
        </w:tc>
        <w:tc>
          <w:tcPr>
            <w:tcW w:w="1583" w:type="dxa"/>
          </w:tcPr>
          <w:p w14:paraId="0AFD279F" w14:textId="77777777" w:rsidR="00AD1340" w:rsidRDefault="0050760C">
            <w:pPr>
              <w:pStyle w:val="TableParagraph"/>
              <w:ind w:left="26"/>
              <w:rPr>
                <w:sz w:val="21"/>
              </w:rPr>
            </w:pPr>
            <w:r>
              <w:rPr>
                <w:spacing w:val="-2"/>
                <w:sz w:val="21"/>
              </w:rPr>
              <w:t>998,9</w:t>
            </w:r>
          </w:p>
        </w:tc>
      </w:tr>
    </w:tbl>
    <w:p w14:paraId="032FFD1F" w14:textId="77777777" w:rsidR="00AD1340" w:rsidRDefault="0050760C">
      <w:pPr>
        <w:pStyle w:val="BodyText"/>
        <w:spacing w:before="188" w:line="256" w:lineRule="auto"/>
        <w:ind w:left="1191" w:right="333"/>
        <w:jc w:val="both"/>
      </w:pPr>
      <w:r>
        <w:t>Globalement, l'impact de l'aéroport dans l'état futur BAC_1-3-0-0_2025 par rapport à l'état de référence sans l'aéroport est BAC_1-0-0-0_2025 :</w:t>
      </w:r>
    </w:p>
    <w:p w14:paraId="630E3778" w14:textId="77777777" w:rsidR="00AD1340" w:rsidRDefault="0050760C">
      <w:pPr>
        <w:pStyle w:val="ListParagraph"/>
        <w:numPr>
          <w:ilvl w:val="0"/>
          <w:numId w:val="9"/>
        </w:numPr>
        <w:tabs>
          <w:tab w:val="left" w:pos="1911"/>
        </w:tabs>
        <w:spacing w:before="13" w:line="259" w:lineRule="auto"/>
        <w:ind w:right="329"/>
        <w:rPr>
          <w:sz w:val="20"/>
        </w:rPr>
      </w:pPr>
      <w:r>
        <w:rPr>
          <w:sz w:val="20"/>
        </w:rPr>
        <w:t>80 % de la valeur moyenne annuelle de la qualité de l'air dans la CE est dépassée sur 7,4 km</w:t>
      </w:r>
      <w:r>
        <w:rPr>
          <w:sz w:val="20"/>
          <w:vertAlign w:val="superscript"/>
        </w:rPr>
        <w:t>2</w:t>
      </w:r>
      <w:r>
        <w:rPr>
          <w:sz w:val="20"/>
        </w:rPr>
        <w:t xml:space="preserve"> de surface supplém</w:t>
      </w:r>
      <w:r>
        <w:rPr>
          <w:sz w:val="20"/>
        </w:rPr>
        <w:t>entaire (dont 3,26 km</w:t>
      </w:r>
      <w:r>
        <w:rPr>
          <w:sz w:val="20"/>
          <w:vertAlign w:val="superscript"/>
        </w:rPr>
        <w:t>2</w:t>
      </w:r>
      <w:r>
        <w:rPr>
          <w:sz w:val="20"/>
        </w:rPr>
        <w:t xml:space="preserve"> en dehors de la zone du projet) et 100 % de la valeur moyenne annuelle de la qualité de l'air dans la CE est dépassée sur 1 km</w:t>
      </w:r>
      <w:r>
        <w:rPr>
          <w:sz w:val="20"/>
          <w:vertAlign w:val="superscript"/>
        </w:rPr>
        <w:t>2</w:t>
      </w:r>
      <w:r>
        <w:rPr>
          <w:sz w:val="20"/>
        </w:rPr>
        <w:t xml:space="preserve"> de surface supplémentaire dans l'état avec aéroport par rapport à l'état sans aéroport (entièrement à l'intérieur de la zone du projet).</w:t>
      </w:r>
    </w:p>
    <w:p w14:paraId="3372F30E" w14:textId="77777777" w:rsidR="00AD1340" w:rsidRDefault="0050760C">
      <w:pPr>
        <w:pStyle w:val="ListParagraph"/>
        <w:numPr>
          <w:ilvl w:val="0"/>
          <w:numId w:val="9"/>
        </w:numPr>
        <w:tabs>
          <w:tab w:val="left" w:pos="1911"/>
        </w:tabs>
        <w:spacing w:before="11" w:line="256" w:lineRule="auto"/>
        <w:ind w:right="333"/>
        <w:rPr>
          <w:sz w:val="20"/>
        </w:rPr>
      </w:pPr>
      <w:r>
        <w:rPr>
          <w:sz w:val="20"/>
        </w:rPr>
        <w:t xml:space="preserve">Il y a </w:t>
      </w:r>
      <w:r>
        <w:rPr>
          <w:sz w:val="20"/>
        </w:rPr>
        <w:t xml:space="preserve">une contribution &gt; </w:t>
      </w:r>
      <w:r>
        <w:rPr>
          <w:spacing w:val="-8"/>
          <w:sz w:val="20"/>
        </w:rPr>
        <w:t>0</w:t>
      </w:r>
      <w:r>
        <w:rPr>
          <w:sz w:val="20"/>
        </w:rPr>
        <w:t>,03 µg/m</w:t>
      </w:r>
      <w:r>
        <w:rPr>
          <w:sz w:val="20"/>
          <w:vertAlign w:val="superscript"/>
        </w:rPr>
        <w:t>3</w:t>
      </w:r>
      <w:r>
        <w:rPr>
          <w:sz w:val="20"/>
        </w:rPr>
        <w:t xml:space="preserve"> (score d'effet -2 ou -3) de l'</w:t>
      </w:r>
      <w:r>
        <w:rPr>
          <w:spacing w:val="-8"/>
          <w:sz w:val="20"/>
        </w:rPr>
        <w:t xml:space="preserve">aéroport </w:t>
      </w:r>
      <w:r>
        <w:rPr>
          <w:sz w:val="20"/>
        </w:rPr>
        <w:t>à 20,3 km</w:t>
      </w:r>
      <w:r>
        <w:rPr>
          <w:sz w:val="20"/>
          <w:vertAlign w:val="superscript"/>
        </w:rPr>
        <w:t>2</w:t>
      </w:r>
      <w:r>
        <w:rPr>
          <w:sz w:val="20"/>
        </w:rPr>
        <w:t xml:space="preserve"> . Sur cette distance, 11,9 km</w:t>
      </w:r>
      <w:r>
        <w:rPr>
          <w:sz w:val="20"/>
          <w:vertAlign w:val="superscript"/>
        </w:rPr>
        <w:t>2</w:t>
      </w:r>
      <w:r>
        <w:rPr>
          <w:sz w:val="20"/>
        </w:rPr>
        <w:t xml:space="preserve"> </w:t>
      </w:r>
      <w:r>
        <w:rPr>
          <w:sz w:val="20"/>
        </w:rPr>
        <w:t>se trouvent en dehors de la zone du projet.</w:t>
      </w:r>
    </w:p>
    <w:p w14:paraId="5BE31F40" w14:textId="77777777" w:rsidR="00AD1340" w:rsidRDefault="00AD1340">
      <w:pPr>
        <w:pStyle w:val="BodyText"/>
      </w:pPr>
    </w:p>
    <w:p w14:paraId="3332B8D0" w14:textId="77777777" w:rsidR="00AD1340" w:rsidRDefault="00AD1340">
      <w:pPr>
        <w:pStyle w:val="BodyText"/>
        <w:spacing w:before="98"/>
      </w:pPr>
    </w:p>
    <w:p w14:paraId="3BE8BFE1" w14:textId="77777777" w:rsidR="00AD1340" w:rsidRDefault="0050760C">
      <w:pPr>
        <w:pStyle w:val="BodyText"/>
        <w:ind w:left="1191"/>
        <w:jc w:val="both"/>
      </w:pPr>
      <w:r>
        <w:t xml:space="preserve">Population (en nombre de </w:t>
      </w:r>
      <w:r>
        <w:rPr>
          <w:spacing w:val="-2"/>
        </w:rPr>
        <w:t>personnes)</w:t>
      </w:r>
    </w:p>
    <w:p w14:paraId="6B15FD0B" w14:textId="77777777" w:rsidR="00AD1340" w:rsidRDefault="0050760C">
      <w:pPr>
        <w:pStyle w:val="BodyText"/>
        <w:spacing w:before="178"/>
        <w:ind w:left="1191"/>
      </w:pPr>
      <w:r>
        <w:t xml:space="preserve">daté du </w:t>
      </w:r>
      <w:r>
        <w:rPr>
          <w:spacing w:val="-2"/>
        </w:rPr>
        <w:t>01/01/2022</w:t>
      </w:r>
    </w:p>
    <w:p w14:paraId="459974D3" w14:textId="77777777" w:rsidR="00AD1340" w:rsidRDefault="00AD1340">
      <w:pPr>
        <w:pStyle w:val="BodyText"/>
        <w:spacing w:before="9"/>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4"/>
      </w:tblGrid>
      <w:tr w:rsidR="00AD1340" w14:paraId="535DD385" w14:textId="77777777">
        <w:trPr>
          <w:trHeight w:val="608"/>
        </w:trPr>
        <w:tc>
          <w:tcPr>
            <w:tcW w:w="1524" w:type="dxa"/>
          </w:tcPr>
          <w:p w14:paraId="2B2396CC" w14:textId="77777777" w:rsidR="00AD1340" w:rsidRDefault="00AD1340">
            <w:pPr>
              <w:pStyle w:val="TableParagraph"/>
              <w:spacing w:before="0" w:line="240" w:lineRule="auto"/>
              <w:jc w:val="left"/>
              <w:rPr>
                <w:rFonts w:ascii="Times New Roman"/>
                <w:sz w:val="20"/>
              </w:rPr>
            </w:pPr>
          </w:p>
        </w:tc>
        <w:tc>
          <w:tcPr>
            <w:tcW w:w="2820" w:type="dxa"/>
            <w:gridSpan w:val="2"/>
          </w:tcPr>
          <w:p w14:paraId="0F5CE947" w14:textId="77777777" w:rsidR="00AD1340" w:rsidRDefault="0050760C">
            <w:pPr>
              <w:pStyle w:val="TableParagraph"/>
              <w:spacing w:before="26" w:line="240" w:lineRule="auto"/>
              <w:ind w:right="576"/>
              <w:jc w:val="right"/>
              <w:rPr>
                <w:sz w:val="21"/>
              </w:rPr>
            </w:pPr>
            <w:r>
              <w:rPr>
                <w:spacing w:val="-2"/>
                <w:sz w:val="21"/>
              </w:rPr>
              <w:t>Scénario de référence</w:t>
            </w:r>
          </w:p>
          <w:p w14:paraId="7A6E021C" w14:textId="77777777" w:rsidR="00AD1340" w:rsidRDefault="0050760C">
            <w:pPr>
              <w:pStyle w:val="TableParagraph"/>
              <w:spacing w:before="31" w:line="240" w:lineRule="auto"/>
              <w:ind w:right="675"/>
              <w:jc w:val="right"/>
              <w:rPr>
                <w:sz w:val="21"/>
              </w:rPr>
            </w:pPr>
            <w:r>
              <w:rPr>
                <w:spacing w:val="-2"/>
                <w:sz w:val="21"/>
              </w:rPr>
              <w:t>BAC_1000_2025</w:t>
            </w:r>
          </w:p>
        </w:tc>
        <w:tc>
          <w:tcPr>
            <w:tcW w:w="3168" w:type="dxa"/>
            <w:gridSpan w:val="2"/>
          </w:tcPr>
          <w:p w14:paraId="6953EAA6" w14:textId="77777777" w:rsidR="00AD1340" w:rsidRDefault="0050760C">
            <w:pPr>
              <w:pStyle w:val="TableParagraph"/>
              <w:spacing w:before="170" w:line="240" w:lineRule="auto"/>
              <w:ind w:left="232"/>
              <w:jc w:val="left"/>
              <w:rPr>
                <w:sz w:val="21"/>
              </w:rPr>
            </w:pPr>
            <w:r>
              <w:rPr>
                <w:sz w:val="21"/>
              </w:rPr>
              <w:t xml:space="preserve">Scénario Toek </w:t>
            </w:r>
            <w:r>
              <w:rPr>
                <w:spacing w:val="-2"/>
                <w:sz w:val="21"/>
              </w:rPr>
              <w:t>BAC_1300_2025</w:t>
            </w:r>
          </w:p>
        </w:tc>
      </w:tr>
      <w:tr w:rsidR="00AD1340" w14:paraId="184AC774" w14:textId="77777777">
        <w:trPr>
          <w:trHeight w:val="596"/>
        </w:trPr>
        <w:tc>
          <w:tcPr>
            <w:tcW w:w="1524" w:type="dxa"/>
          </w:tcPr>
          <w:p w14:paraId="518880C3" w14:textId="77777777" w:rsidR="00AD1340" w:rsidRDefault="0050760C">
            <w:pPr>
              <w:pStyle w:val="TableParagraph"/>
              <w:spacing w:line="240" w:lineRule="auto"/>
              <w:ind w:left="65" w:right="62"/>
              <w:rPr>
                <w:sz w:val="21"/>
              </w:rPr>
            </w:pPr>
            <w:r>
              <w:rPr>
                <w:spacing w:val="-2"/>
                <w:sz w:val="21"/>
              </w:rPr>
              <w:t xml:space="preserve">Conc. </w:t>
            </w:r>
            <w:r>
              <w:rPr>
                <w:sz w:val="21"/>
              </w:rPr>
              <w:t>absolue.</w:t>
            </w:r>
          </w:p>
          <w:p w14:paraId="7CC0A4CF" w14:textId="77777777" w:rsidR="00AD1340" w:rsidRDefault="0050760C">
            <w:pPr>
              <w:pStyle w:val="TableParagraph"/>
              <w:spacing w:before="68"/>
              <w:ind w:left="65" w:right="36"/>
              <w:rPr>
                <w:sz w:val="21"/>
              </w:rPr>
            </w:pPr>
            <w:r>
              <w:rPr>
                <w:spacing w:val="-2"/>
                <w:sz w:val="21"/>
              </w:rPr>
              <w:t>(µg/m )</w:t>
            </w:r>
            <w:r>
              <w:rPr>
                <w:spacing w:val="-2"/>
                <w:sz w:val="21"/>
                <w:vertAlign w:val="superscript"/>
              </w:rPr>
              <w:t>3</w:t>
            </w:r>
          </w:p>
        </w:tc>
        <w:tc>
          <w:tcPr>
            <w:tcW w:w="1392" w:type="dxa"/>
          </w:tcPr>
          <w:p w14:paraId="057F8F97" w14:textId="77777777" w:rsidR="00AD1340" w:rsidRDefault="0050760C">
            <w:pPr>
              <w:pStyle w:val="TableParagraph"/>
              <w:spacing w:before="170" w:line="240" w:lineRule="auto"/>
              <w:ind w:left="63" w:right="39"/>
              <w:rPr>
                <w:sz w:val="21"/>
              </w:rPr>
            </w:pPr>
            <w:r>
              <w:rPr>
                <w:spacing w:val="-2"/>
                <w:sz w:val="21"/>
              </w:rPr>
              <w:t>Bruxelles</w:t>
            </w:r>
          </w:p>
        </w:tc>
        <w:tc>
          <w:tcPr>
            <w:tcW w:w="1428" w:type="dxa"/>
          </w:tcPr>
          <w:p w14:paraId="09B44709" w14:textId="77777777" w:rsidR="00AD1340" w:rsidRDefault="0050760C">
            <w:pPr>
              <w:pStyle w:val="TableParagraph"/>
              <w:spacing w:before="170" w:line="240" w:lineRule="auto"/>
              <w:ind w:left="65" w:right="38"/>
              <w:rPr>
                <w:sz w:val="21"/>
              </w:rPr>
            </w:pPr>
            <w:r>
              <w:rPr>
                <w:spacing w:val="-2"/>
                <w:sz w:val="21"/>
              </w:rPr>
              <w:t>Flandre</w:t>
            </w:r>
          </w:p>
        </w:tc>
        <w:tc>
          <w:tcPr>
            <w:tcW w:w="1404" w:type="dxa"/>
          </w:tcPr>
          <w:p w14:paraId="6415DA11" w14:textId="77777777" w:rsidR="00AD1340" w:rsidRDefault="0050760C">
            <w:pPr>
              <w:pStyle w:val="TableParagraph"/>
              <w:spacing w:before="170" w:line="240" w:lineRule="auto"/>
              <w:ind w:left="64" w:right="52"/>
              <w:rPr>
                <w:sz w:val="21"/>
              </w:rPr>
            </w:pPr>
            <w:r>
              <w:rPr>
                <w:spacing w:val="-2"/>
                <w:sz w:val="21"/>
              </w:rPr>
              <w:t>Bruxelles</w:t>
            </w:r>
          </w:p>
        </w:tc>
        <w:tc>
          <w:tcPr>
            <w:tcW w:w="1764" w:type="dxa"/>
          </w:tcPr>
          <w:p w14:paraId="355BA80D" w14:textId="77777777" w:rsidR="00AD1340" w:rsidRDefault="0050760C">
            <w:pPr>
              <w:pStyle w:val="TableParagraph"/>
              <w:spacing w:before="170" w:line="240" w:lineRule="auto"/>
              <w:ind w:left="62" w:right="36"/>
              <w:rPr>
                <w:sz w:val="21"/>
              </w:rPr>
            </w:pPr>
            <w:r>
              <w:rPr>
                <w:spacing w:val="-2"/>
                <w:sz w:val="21"/>
              </w:rPr>
              <w:t>Flandre</w:t>
            </w:r>
          </w:p>
        </w:tc>
      </w:tr>
      <w:tr w:rsidR="00AD1340" w14:paraId="63776F47" w14:textId="77777777">
        <w:trPr>
          <w:trHeight w:val="273"/>
        </w:trPr>
        <w:tc>
          <w:tcPr>
            <w:tcW w:w="1524" w:type="dxa"/>
          </w:tcPr>
          <w:p w14:paraId="07D2609F" w14:textId="77777777" w:rsidR="00AD1340" w:rsidRDefault="0050760C">
            <w:pPr>
              <w:pStyle w:val="TableParagraph"/>
              <w:ind w:left="65" w:right="40"/>
              <w:rPr>
                <w:sz w:val="21"/>
              </w:rPr>
            </w:pPr>
            <w:r>
              <w:rPr>
                <w:sz w:val="21"/>
              </w:rPr>
              <w:t>0-0</w:t>
            </w:r>
            <w:r>
              <w:rPr>
                <w:spacing w:val="-5"/>
                <w:sz w:val="21"/>
              </w:rPr>
              <w:t>,5</w:t>
            </w:r>
          </w:p>
        </w:tc>
        <w:tc>
          <w:tcPr>
            <w:tcW w:w="1392" w:type="dxa"/>
          </w:tcPr>
          <w:p w14:paraId="2CD15F12" w14:textId="77777777" w:rsidR="00AD1340" w:rsidRDefault="0050760C">
            <w:pPr>
              <w:pStyle w:val="TableParagraph"/>
              <w:ind w:left="63" w:right="39"/>
              <w:rPr>
                <w:sz w:val="21"/>
              </w:rPr>
            </w:pPr>
            <w:r>
              <w:rPr>
                <w:spacing w:val="-2"/>
                <w:sz w:val="21"/>
              </w:rPr>
              <w:t>57.493</w:t>
            </w:r>
          </w:p>
        </w:tc>
        <w:tc>
          <w:tcPr>
            <w:tcW w:w="1428" w:type="dxa"/>
          </w:tcPr>
          <w:p w14:paraId="77390EED" w14:textId="77777777" w:rsidR="00AD1340" w:rsidRDefault="0050760C">
            <w:pPr>
              <w:pStyle w:val="TableParagraph"/>
              <w:ind w:left="65" w:right="42"/>
              <w:rPr>
                <w:sz w:val="21"/>
              </w:rPr>
            </w:pPr>
            <w:r>
              <w:rPr>
                <w:spacing w:val="-2"/>
                <w:sz w:val="21"/>
              </w:rPr>
              <w:t>353.258</w:t>
            </w:r>
          </w:p>
        </w:tc>
        <w:tc>
          <w:tcPr>
            <w:tcW w:w="1404" w:type="dxa"/>
          </w:tcPr>
          <w:p w14:paraId="62FE8EAF" w14:textId="77777777" w:rsidR="00AD1340" w:rsidRDefault="0050760C">
            <w:pPr>
              <w:pStyle w:val="TableParagraph"/>
              <w:ind w:left="64" w:right="52"/>
              <w:rPr>
                <w:sz w:val="21"/>
              </w:rPr>
            </w:pPr>
            <w:r>
              <w:rPr>
                <w:spacing w:val="-2"/>
                <w:sz w:val="21"/>
              </w:rPr>
              <w:t>56.390</w:t>
            </w:r>
          </w:p>
        </w:tc>
        <w:tc>
          <w:tcPr>
            <w:tcW w:w="1764" w:type="dxa"/>
          </w:tcPr>
          <w:p w14:paraId="5AB4C1B0" w14:textId="77777777" w:rsidR="00AD1340" w:rsidRDefault="0050760C">
            <w:pPr>
              <w:pStyle w:val="TableParagraph"/>
              <w:ind w:left="62" w:right="38"/>
              <w:rPr>
                <w:sz w:val="21"/>
              </w:rPr>
            </w:pPr>
            <w:r>
              <w:rPr>
                <w:spacing w:val="-2"/>
                <w:sz w:val="21"/>
              </w:rPr>
              <w:t>345.159</w:t>
            </w:r>
          </w:p>
        </w:tc>
      </w:tr>
      <w:tr w:rsidR="00AD1340" w14:paraId="39E0A430" w14:textId="77777777">
        <w:trPr>
          <w:trHeight w:val="272"/>
        </w:trPr>
        <w:tc>
          <w:tcPr>
            <w:tcW w:w="1524" w:type="dxa"/>
          </w:tcPr>
          <w:p w14:paraId="77F4D7AC" w14:textId="77777777" w:rsidR="00AD1340" w:rsidRDefault="0050760C">
            <w:pPr>
              <w:pStyle w:val="TableParagraph"/>
              <w:ind w:left="65" w:right="53"/>
              <w:rPr>
                <w:sz w:val="21"/>
              </w:rPr>
            </w:pPr>
            <w:r>
              <w:rPr>
                <w:sz w:val="21"/>
              </w:rPr>
              <w:t>0,5-0</w:t>
            </w:r>
            <w:r>
              <w:rPr>
                <w:spacing w:val="-5"/>
                <w:sz w:val="21"/>
              </w:rPr>
              <w:t>,8</w:t>
            </w:r>
          </w:p>
        </w:tc>
        <w:tc>
          <w:tcPr>
            <w:tcW w:w="1392" w:type="dxa"/>
          </w:tcPr>
          <w:p w14:paraId="0702DC5F" w14:textId="77777777" w:rsidR="00AD1340" w:rsidRDefault="0050760C">
            <w:pPr>
              <w:pStyle w:val="TableParagraph"/>
              <w:ind w:left="63" w:right="51"/>
              <w:rPr>
                <w:sz w:val="21"/>
              </w:rPr>
            </w:pPr>
            <w:r>
              <w:rPr>
                <w:spacing w:val="-2"/>
                <w:sz w:val="21"/>
              </w:rPr>
              <w:t>1.054.864</w:t>
            </w:r>
          </w:p>
        </w:tc>
        <w:tc>
          <w:tcPr>
            <w:tcW w:w="1428" w:type="dxa"/>
          </w:tcPr>
          <w:p w14:paraId="13CCD7CB" w14:textId="77777777" w:rsidR="00AD1340" w:rsidRDefault="0050760C">
            <w:pPr>
              <w:pStyle w:val="TableParagraph"/>
              <w:ind w:left="65" w:right="42"/>
              <w:rPr>
                <w:sz w:val="21"/>
              </w:rPr>
            </w:pPr>
            <w:r>
              <w:rPr>
                <w:spacing w:val="-2"/>
                <w:sz w:val="21"/>
              </w:rPr>
              <w:t>316.841</w:t>
            </w:r>
          </w:p>
        </w:tc>
        <w:tc>
          <w:tcPr>
            <w:tcW w:w="1404" w:type="dxa"/>
          </w:tcPr>
          <w:p w14:paraId="347F51D3" w14:textId="77777777" w:rsidR="00AD1340" w:rsidRDefault="0050760C">
            <w:pPr>
              <w:pStyle w:val="TableParagraph"/>
              <w:ind w:left="64" w:right="40"/>
              <w:rPr>
                <w:sz w:val="21"/>
              </w:rPr>
            </w:pPr>
            <w:r>
              <w:rPr>
                <w:spacing w:val="-2"/>
                <w:sz w:val="21"/>
              </w:rPr>
              <w:t>1.046.007</w:t>
            </w:r>
          </w:p>
        </w:tc>
        <w:tc>
          <w:tcPr>
            <w:tcW w:w="1764" w:type="dxa"/>
          </w:tcPr>
          <w:p w14:paraId="1372E5A5" w14:textId="77777777" w:rsidR="00AD1340" w:rsidRDefault="0050760C">
            <w:pPr>
              <w:pStyle w:val="TableParagraph"/>
              <w:ind w:left="62" w:right="38"/>
              <w:rPr>
                <w:sz w:val="21"/>
              </w:rPr>
            </w:pPr>
            <w:r>
              <w:rPr>
                <w:spacing w:val="-2"/>
                <w:sz w:val="21"/>
              </w:rPr>
              <w:t>324.089</w:t>
            </w:r>
          </w:p>
        </w:tc>
      </w:tr>
      <w:tr w:rsidR="00AD1340" w14:paraId="70E6DCFE" w14:textId="77777777">
        <w:trPr>
          <w:trHeight w:val="273"/>
        </w:trPr>
        <w:tc>
          <w:tcPr>
            <w:tcW w:w="1524" w:type="dxa"/>
          </w:tcPr>
          <w:p w14:paraId="7A079695" w14:textId="77777777" w:rsidR="00AD1340" w:rsidRDefault="0050760C">
            <w:pPr>
              <w:pStyle w:val="TableParagraph"/>
              <w:spacing w:line="239" w:lineRule="exact"/>
              <w:ind w:left="65" w:right="40"/>
              <w:rPr>
                <w:sz w:val="21"/>
              </w:rPr>
            </w:pPr>
            <w:r>
              <w:rPr>
                <w:sz w:val="21"/>
              </w:rPr>
              <w:t>0,</w:t>
            </w:r>
            <w:r>
              <w:rPr>
                <w:spacing w:val="-10"/>
                <w:sz w:val="21"/>
              </w:rPr>
              <w:t>8-1</w:t>
            </w:r>
          </w:p>
        </w:tc>
        <w:tc>
          <w:tcPr>
            <w:tcW w:w="1392" w:type="dxa"/>
          </w:tcPr>
          <w:p w14:paraId="1028C778" w14:textId="77777777" w:rsidR="00AD1340" w:rsidRDefault="0050760C">
            <w:pPr>
              <w:pStyle w:val="TableParagraph"/>
              <w:spacing w:line="239" w:lineRule="exact"/>
              <w:ind w:left="63" w:right="51"/>
              <w:rPr>
                <w:sz w:val="21"/>
              </w:rPr>
            </w:pPr>
            <w:r>
              <w:rPr>
                <w:spacing w:val="-2"/>
                <w:sz w:val="21"/>
              </w:rPr>
              <w:t>104.267</w:t>
            </w:r>
          </w:p>
        </w:tc>
        <w:tc>
          <w:tcPr>
            <w:tcW w:w="1428" w:type="dxa"/>
          </w:tcPr>
          <w:p w14:paraId="07790B75" w14:textId="77777777" w:rsidR="00AD1340" w:rsidRDefault="0050760C">
            <w:pPr>
              <w:pStyle w:val="TableParagraph"/>
              <w:spacing w:line="239" w:lineRule="exact"/>
              <w:ind w:left="65" w:right="42"/>
              <w:rPr>
                <w:sz w:val="21"/>
              </w:rPr>
            </w:pPr>
            <w:r>
              <w:rPr>
                <w:spacing w:val="-5"/>
                <w:sz w:val="21"/>
              </w:rPr>
              <w:t>210</w:t>
            </w:r>
          </w:p>
        </w:tc>
        <w:tc>
          <w:tcPr>
            <w:tcW w:w="1404" w:type="dxa"/>
          </w:tcPr>
          <w:p w14:paraId="49B93835" w14:textId="77777777" w:rsidR="00AD1340" w:rsidRDefault="0050760C">
            <w:pPr>
              <w:pStyle w:val="TableParagraph"/>
              <w:spacing w:line="239" w:lineRule="exact"/>
              <w:ind w:left="64" w:right="40"/>
              <w:rPr>
                <w:sz w:val="21"/>
              </w:rPr>
            </w:pPr>
            <w:r>
              <w:rPr>
                <w:spacing w:val="-2"/>
                <w:sz w:val="21"/>
              </w:rPr>
              <w:t>114.226</w:t>
            </w:r>
          </w:p>
        </w:tc>
        <w:tc>
          <w:tcPr>
            <w:tcW w:w="1764" w:type="dxa"/>
          </w:tcPr>
          <w:p w14:paraId="61AE25A4" w14:textId="77777777" w:rsidR="00AD1340" w:rsidRDefault="0050760C">
            <w:pPr>
              <w:pStyle w:val="TableParagraph"/>
              <w:spacing w:line="239" w:lineRule="exact"/>
              <w:ind w:left="62" w:right="38"/>
              <w:rPr>
                <w:sz w:val="21"/>
              </w:rPr>
            </w:pPr>
            <w:r>
              <w:rPr>
                <w:spacing w:val="-2"/>
                <w:sz w:val="21"/>
              </w:rPr>
              <w:t>1.060</w:t>
            </w:r>
          </w:p>
        </w:tc>
      </w:tr>
      <w:tr w:rsidR="00AD1340" w14:paraId="7CC624FF" w14:textId="77777777">
        <w:trPr>
          <w:trHeight w:val="273"/>
        </w:trPr>
        <w:tc>
          <w:tcPr>
            <w:tcW w:w="1524" w:type="dxa"/>
          </w:tcPr>
          <w:p w14:paraId="63B8E300" w14:textId="77777777" w:rsidR="00AD1340" w:rsidRDefault="0050760C">
            <w:pPr>
              <w:pStyle w:val="TableParagraph"/>
              <w:spacing w:line="239" w:lineRule="exact"/>
              <w:ind w:left="65" w:right="40"/>
              <w:rPr>
                <w:sz w:val="21"/>
              </w:rPr>
            </w:pPr>
            <w:r>
              <w:rPr>
                <w:spacing w:val="-5"/>
                <w:sz w:val="21"/>
              </w:rPr>
              <w:t>1-1,5</w:t>
            </w:r>
          </w:p>
        </w:tc>
        <w:tc>
          <w:tcPr>
            <w:tcW w:w="1392" w:type="dxa"/>
          </w:tcPr>
          <w:p w14:paraId="46E9520A" w14:textId="77777777" w:rsidR="00AD1340" w:rsidRDefault="0050760C">
            <w:pPr>
              <w:pStyle w:val="TableParagraph"/>
              <w:spacing w:line="239" w:lineRule="exact"/>
              <w:ind w:left="63" w:right="50"/>
              <w:rPr>
                <w:sz w:val="21"/>
              </w:rPr>
            </w:pPr>
            <w:r>
              <w:rPr>
                <w:spacing w:val="-10"/>
                <w:sz w:val="21"/>
              </w:rPr>
              <w:t>0</w:t>
            </w:r>
          </w:p>
        </w:tc>
        <w:tc>
          <w:tcPr>
            <w:tcW w:w="1428" w:type="dxa"/>
          </w:tcPr>
          <w:p w14:paraId="7FFD17B4" w14:textId="77777777" w:rsidR="00AD1340" w:rsidRDefault="0050760C">
            <w:pPr>
              <w:pStyle w:val="TableParagraph"/>
              <w:spacing w:line="239" w:lineRule="exact"/>
              <w:ind w:left="65" w:right="41"/>
              <w:rPr>
                <w:sz w:val="21"/>
              </w:rPr>
            </w:pPr>
            <w:r>
              <w:rPr>
                <w:spacing w:val="-10"/>
                <w:sz w:val="21"/>
              </w:rPr>
              <w:t>0</w:t>
            </w:r>
          </w:p>
        </w:tc>
        <w:tc>
          <w:tcPr>
            <w:tcW w:w="1404" w:type="dxa"/>
          </w:tcPr>
          <w:p w14:paraId="2B835EEF" w14:textId="77777777" w:rsidR="00AD1340" w:rsidRDefault="0050760C">
            <w:pPr>
              <w:pStyle w:val="TableParagraph"/>
              <w:spacing w:line="239" w:lineRule="exact"/>
              <w:ind w:left="64" w:right="39"/>
              <w:rPr>
                <w:sz w:val="21"/>
              </w:rPr>
            </w:pPr>
            <w:r>
              <w:rPr>
                <w:spacing w:val="-10"/>
                <w:sz w:val="21"/>
              </w:rPr>
              <w:t>0</w:t>
            </w:r>
          </w:p>
        </w:tc>
        <w:tc>
          <w:tcPr>
            <w:tcW w:w="1764" w:type="dxa"/>
          </w:tcPr>
          <w:p w14:paraId="69DDCB1E" w14:textId="77777777" w:rsidR="00AD1340" w:rsidRDefault="0050760C">
            <w:pPr>
              <w:pStyle w:val="TableParagraph"/>
              <w:spacing w:line="239" w:lineRule="exact"/>
              <w:ind w:left="62" w:right="37"/>
              <w:rPr>
                <w:sz w:val="21"/>
              </w:rPr>
            </w:pPr>
            <w:r>
              <w:rPr>
                <w:spacing w:val="-10"/>
                <w:sz w:val="21"/>
              </w:rPr>
              <w:t>2</w:t>
            </w:r>
          </w:p>
        </w:tc>
      </w:tr>
      <w:tr w:rsidR="00AD1340" w14:paraId="5F9F9C69" w14:textId="77777777">
        <w:trPr>
          <w:trHeight w:val="273"/>
        </w:trPr>
        <w:tc>
          <w:tcPr>
            <w:tcW w:w="1524" w:type="dxa"/>
          </w:tcPr>
          <w:p w14:paraId="58864871" w14:textId="77777777" w:rsidR="00AD1340" w:rsidRDefault="0050760C">
            <w:pPr>
              <w:pStyle w:val="TableParagraph"/>
              <w:spacing w:line="239" w:lineRule="exact"/>
              <w:ind w:left="65" w:right="40"/>
              <w:rPr>
                <w:sz w:val="21"/>
              </w:rPr>
            </w:pPr>
            <w:r>
              <w:rPr>
                <w:sz w:val="21"/>
              </w:rPr>
              <w:t>1,</w:t>
            </w:r>
            <w:r>
              <w:rPr>
                <w:spacing w:val="-10"/>
                <w:sz w:val="21"/>
              </w:rPr>
              <w:t>5-2</w:t>
            </w:r>
          </w:p>
        </w:tc>
        <w:tc>
          <w:tcPr>
            <w:tcW w:w="1392" w:type="dxa"/>
          </w:tcPr>
          <w:p w14:paraId="3295EFFE" w14:textId="77777777" w:rsidR="00AD1340" w:rsidRDefault="0050760C">
            <w:pPr>
              <w:pStyle w:val="TableParagraph"/>
              <w:spacing w:line="239" w:lineRule="exact"/>
              <w:ind w:left="63" w:right="50"/>
              <w:rPr>
                <w:sz w:val="21"/>
              </w:rPr>
            </w:pPr>
            <w:r>
              <w:rPr>
                <w:spacing w:val="-10"/>
                <w:sz w:val="21"/>
              </w:rPr>
              <w:t>0</w:t>
            </w:r>
          </w:p>
        </w:tc>
        <w:tc>
          <w:tcPr>
            <w:tcW w:w="1428" w:type="dxa"/>
          </w:tcPr>
          <w:p w14:paraId="3D24AE0D" w14:textId="77777777" w:rsidR="00AD1340" w:rsidRDefault="0050760C">
            <w:pPr>
              <w:pStyle w:val="TableParagraph"/>
              <w:spacing w:line="239" w:lineRule="exact"/>
              <w:ind w:left="65" w:right="41"/>
              <w:rPr>
                <w:sz w:val="21"/>
              </w:rPr>
            </w:pPr>
            <w:r>
              <w:rPr>
                <w:spacing w:val="-10"/>
                <w:sz w:val="21"/>
              </w:rPr>
              <w:t>0</w:t>
            </w:r>
          </w:p>
        </w:tc>
        <w:tc>
          <w:tcPr>
            <w:tcW w:w="1404" w:type="dxa"/>
          </w:tcPr>
          <w:p w14:paraId="43360D34" w14:textId="77777777" w:rsidR="00AD1340" w:rsidRDefault="0050760C">
            <w:pPr>
              <w:pStyle w:val="TableParagraph"/>
              <w:spacing w:line="239" w:lineRule="exact"/>
              <w:ind w:left="64" w:right="39"/>
              <w:rPr>
                <w:sz w:val="21"/>
              </w:rPr>
            </w:pPr>
            <w:r>
              <w:rPr>
                <w:spacing w:val="-10"/>
                <w:sz w:val="21"/>
              </w:rPr>
              <w:t>0</w:t>
            </w:r>
          </w:p>
        </w:tc>
        <w:tc>
          <w:tcPr>
            <w:tcW w:w="1764" w:type="dxa"/>
          </w:tcPr>
          <w:p w14:paraId="0BA54DA0" w14:textId="77777777" w:rsidR="00AD1340" w:rsidRDefault="0050760C">
            <w:pPr>
              <w:pStyle w:val="TableParagraph"/>
              <w:spacing w:line="239" w:lineRule="exact"/>
              <w:ind w:left="62" w:right="37"/>
              <w:rPr>
                <w:sz w:val="21"/>
              </w:rPr>
            </w:pPr>
            <w:r>
              <w:rPr>
                <w:spacing w:val="-10"/>
                <w:sz w:val="21"/>
              </w:rPr>
              <w:t>0</w:t>
            </w:r>
          </w:p>
        </w:tc>
      </w:tr>
      <w:tr w:rsidR="00AD1340" w14:paraId="2035D0A7" w14:textId="77777777">
        <w:trPr>
          <w:trHeight w:val="273"/>
        </w:trPr>
        <w:tc>
          <w:tcPr>
            <w:tcW w:w="1524" w:type="dxa"/>
          </w:tcPr>
          <w:p w14:paraId="09404536" w14:textId="77777777" w:rsidR="00AD1340" w:rsidRDefault="0050760C">
            <w:pPr>
              <w:pStyle w:val="TableParagraph"/>
              <w:spacing w:line="239" w:lineRule="exact"/>
              <w:ind w:left="65" w:right="52"/>
              <w:rPr>
                <w:sz w:val="21"/>
              </w:rPr>
            </w:pPr>
            <w:r>
              <w:rPr>
                <w:spacing w:val="-10"/>
                <w:sz w:val="21"/>
              </w:rPr>
              <w:t>2-3</w:t>
            </w:r>
          </w:p>
        </w:tc>
        <w:tc>
          <w:tcPr>
            <w:tcW w:w="1392" w:type="dxa"/>
          </w:tcPr>
          <w:p w14:paraId="01ABCCA9" w14:textId="77777777" w:rsidR="00AD1340" w:rsidRDefault="0050760C">
            <w:pPr>
              <w:pStyle w:val="TableParagraph"/>
              <w:spacing w:line="239" w:lineRule="exact"/>
              <w:ind w:left="63" w:right="50"/>
              <w:rPr>
                <w:sz w:val="21"/>
              </w:rPr>
            </w:pPr>
            <w:r>
              <w:rPr>
                <w:spacing w:val="-10"/>
                <w:sz w:val="21"/>
              </w:rPr>
              <w:t>0</w:t>
            </w:r>
          </w:p>
        </w:tc>
        <w:tc>
          <w:tcPr>
            <w:tcW w:w="1428" w:type="dxa"/>
          </w:tcPr>
          <w:p w14:paraId="36D73108" w14:textId="77777777" w:rsidR="00AD1340" w:rsidRDefault="0050760C">
            <w:pPr>
              <w:pStyle w:val="TableParagraph"/>
              <w:spacing w:line="239" w:lineRule="exact"/>
              <w:ind w:left="65" w:right="41"/>
              <w:rPr>
                <w:sz w:val="21"/>
              </w:rPr>
            </w:pPr>
            <w:r>
              <w:rPr>
                <w:spacing w:val="-10"/>
                <w:sz w:val="21"/>
              </w:rPr>
              <w:t>0</w:t>
            </w:r>
          </w:p>
        </w:tc>
        <w:tc>
          <w:tcPr>
            <w:tcW w:w="1404" w:type="dxa"/>
          </w:tcPr>
          <w:p w14:paraId="7880DE3D" w14:textId="77777777" w:rsidR="00AD1340" w:rsidRDefault="0050760C">
            <w:pPr>
              <w:pStyle w:val="TableParagraph"/>
              <w:spacing w:line="239" w:lineRule="exact"/>
              <w:ind w:left="64" w:right="39"/>
              <w:rPr>
                <w:sz w:val="21"/>
              </w:rPr>
            </w:pPr>
            <w:r>
              <w:rPr>
                <w:spacing w:val="-10"/>
                <w:sz w:val="21"/>
              </w:rPr>
              <w:t>0</w:t>
            </w:r>
          </w:p>
        </w:tc>
        <w:tc>
          <w:tcPr>
            <w:tcW w:w="1764" w:type="dxa"/>
          </w:tcPr>
          <w:p w14:paraId="02DAD54E" w14:textId="77777777" w:rsidR="00AD1340" w:rsidRDefault="0050760C">
            <w:pPr>
              <w:pStyle w:val="TableParagraph"/>
              <w:spacing w:line="239" w:lineRule="exact"/>
              <w:ind w:left="62" w:right="37"/>
              <w:rPr>
                <w:sz w:val="21"/>
              </w:rPr>
            </w:pPr>
            <w:r>
              <w:rPr>
                <w:spacing w:val="-10"/>
                <w:sz w:val="21"/>
              </w:rPr>
              <w:t>0</w:t>
            </w:r>
          </w:p>
        </w:tc>
      </w:tr>
      <w:tr w:rsidR="00AD1340" w14:paraId="6ABD1F3E" w14:textId="77777777">
        <w:trPr>
          <w:trHeight w:val="273"/>
        </w:trPr>
        <w:tc>
          <w:tcPr>
            <w:tcW w:w="1524" w:type="dxa"/>
          </w:tcPr>
          <w:p w14:paraId="4B925CCE" w14:textId="77777777" w:rsidR="00AD1340" w:rsidRDefault="0050760C">
            <w:pPr>
              <w:pStyle w:val="TableParagraph"/>
              <w:spacing w:line="239" w:lineRule="exact"/>
              <w:ind w:left="65" w:right="52"/>
              <w:rPr>
                <w:sz w:val="21"/>
              </w:rPr>
            </w:pPr>
            <w:r>
              <w:rPr>
                <w:sz w:val="21"/>
              </w:rPr>
              <w:t xml:space="preserve">&gt; </w:t>
            </w:r>
            <w:r>
              <w:rPr>
                <w:spacing w:val="-10"/>
                <w:sz w:val="21"/>
              </w:rPr>
              <w:t>3</w:t>
            </w:r>
          </w:p>
        </w:tc>
        <w:tc>
          <w:tcPr>
            <w:tcW w:w="1392" w:type="dxa"/>
          </w:tcPr>
          <w:p w14:paraId="48FF15EA" w14:textId="77777777" w:rsidR="00AD1340" w:rsidRDefault="0050760C">
            <w:pPr>
              <w:pStyle w:val="TableParagraph"/>
              <w:spacing w:line="239" w:lineRule="exact"/>
              <w:ind w:left="63" w:right="50"/>
              <w:rPr>
                <w:sz w:val="21"/>
              </w:rPr>
            </w:pPr>
            <w:r>
              <w:rPr>
                <w:spacing w:val="-10"/>
                <w:sz w:val="21"/>
              </w:rPr>
              <w:t>0</w:t>
            </w:r>
          </w:p>
        </w:tc>
        <w:tc>
          <w:tcPr>
            <w:tcW w:w="1428" w:type="dxa"/>
          </w:tcPr>
          <w:p w14:paraId="7CF88BFE" w14:textId="77777777" w:rsidR="00AD1340" w:rsidRDefault="0050760C">
            <w:pPr>
              <w:pStyle w:val="TableParagraph"/>
              <w:spacing w:line="239" w:lineRule="exact"/>
              <w:ind w:left="65" w:right="41"/>
              <w:rPr>
                <w:sz w:val="21"/>
              </w:rPr>
            </w:pPr>
            <w:r>
              <w:rPr>
                <w:spacing w:val="-10"/>
                <w:sz w:val="21"/>
              </w:rPr>
              <w:t>0</w:t>
            </w:r>
          </w:p>
        </w:tc>
        <w:tc>
          <w:tcPr>
            <w:tcW w:w="1404" w:type="dxa"/>
          </w:tcPr>
          <w:p w14:paraId="661F953E" w14:textId="77777777" w:rsidR="00AD1340" w:rsidRDefault="0050760C">
            <w:pPr>
              <w:pStyle w:val="TableParagraph"/>
              <w:spacing w:line="239" w:lineRule="exact"/>
              <w:ind w:left="64" w:right="39"/>
              <w:rPr>
                <w:sz w:val="21"/>
              </w:rPr>
            </w:pPr>
            <w:r>
              <w:rPr>
                <w:spacing w:val="-10"/>
                <w:sz w:val="21"/>
              </w:rPr>
              <w:t>0</w:t>
            </w:r>
          </w:p>
        </w:tc>
        <w:tc>
          <w:tcPr>
            <w:tcW w:w="1764" w:type="dxa"/>
          </w:tcPr>
          <w:p w14:paraId="64AD6308" w14:textId="77777777" w:rsidR="00AD1340" w:rsidRDefault="0050760C">
            <w:pPr>
              <w:pStyle w:val="TableParagraph"/>
              <w:spacing w:line="239" w:lineRule="exact"/>
              <w:ind w:left="62" w:right="37"/>
              <w:rPr>
                <w:sz w:val="21"/>
              </w:rPr>
            </w:pPr>
            <w:r>
              <w:rPr>
                <w:spacing w:val="-10"/>
                <w:sz w:val="21"/>
              </w:rPr>
              <w:t>0</w:t>
            </w:r>
          </w:p>
        </w:tc>
      </w:tr>
      <w:tr w:rsidR="00AD1340" w14:paraId="444E0E95" w14:textId="77777777">
        <w:trPr>
          <w:trHeight w:val="272"/>
        </w:trPr>
        <w:tc>
          <w:tcPr>
            <w:tcW w:w="1524" w:type="dxa"/>
          </w:tcPr>
          <w:p w14:paraId="74647898" w14:textId="77777777" w:rsidR="00AD1340" w:rsidRDefault="0050760C">
            <w:pPr>
              <w:pStyle w:val="TableParagraph"/>
              <w:ind w:left="65" w:right="53"/>
              <w:rPr>
                <w:sz w:val="21"/>
              </w:rPr>
            </w:pPr>
            <w:r>
              <w:rPr>
                <w:spacing w:val="-2"/>
                <w:sz w:val="21"/>
              </w:rPr>
              <w:t>Total</w:t>
            </w:r>
          </w:p>
        </w:tc>
        <w:tc>
          <w:tcPr>
            <w:tcW w:w="1392" w:type="dxa"/>
          </w:tcPr>
          <w:p w14:paraId="4D734EB6" w14:textId="77777777" w:rsidR="00AD1340" w:rsidRDefault="0050760C">
            <w:pPr>
              <w:pStyle w:val="TableParagraph"/>
              <w:ind w:left="63" w:right="51"/>
              <w:rPr>
                <w:sz w:val="21"/>
              </w:rPr>
            </w:pPr>
            <w:r>
              <w:rPr>
                <w:spacing w:val="-2"/>
                <w:sz w:val="21"/>
              </w:rPr>
              <w:t>1.216.624</w:t>
            </w:r>
          </w:p>
        </w:tc>
        <w:tc>
          <w:tcPr>
            <w:tcW w:w="1428" w:type="dxa"/>
          </w:tcPr>
          <w:p w14:paraId="5B9F80BF" w14:textId="77777777" w:rsidR="00AD1340" w:rsidRDefault="0050760C">
            <w:pPr>
              <w:pStyle w:val="TableParagraph"/>
              <w:ind w:left="65" w:right="42"/>
              <w:rPr>
                <w:sz w:val="21"/>
              </w:rPr>
            </w:pPr>
            <w:r>
              <w:rPr>
                <w:spacing w:val="-2"/>
                <w:sz w:val="21"/>
              </w:rPr>
              <w:t>670.309</w:t>
            </w:r>
          </w:p>
        </w:tc>
        <w:tc>
          <w:tcPr>
            <w:tcW w:w="1404" w:type="dxa"/>
          </w:tcPr>
          <w:p w14:paraId="111AF70E" w14:textId="77777777" w:rsidR="00AD1340" w:rsidRDefault="0050760C">
            <w:pPr>
              <w:pStyle w:val="TableParagraph"/>
              <w:ind w:left="64" w:right="40"/>
              <w:rPr>
                <w:sz w:val="21"/>
              </w:rPr>
            </w:pPr>
            <w:r>
              <w:rPr>
                <w:spacing w:val="-2"/>
                <w:sz w:val="21"/>
              </w:rPr>
              <w:t>1.216.624</w:t>
            </w:r>
          </w:p>
        </w:tc>
        <w:tc>
          <w:tcPr>
            <w:tcW w:w="1764" w:type="dxa"/>
          </w:tcPr>
          <w:p w14:paraId="52849B7E" w14:textId="77777777" w:rsidR="00AD1340" w:rsidRDefault="0050760C">
            <w:pPr>
              <w:pStyle w:val="TableParagraph"/>
              <w:ind w:left="62" w:right="38"/>
              <w:rPr>
                <w:sz w:val="21"/>
              </w:rPr>
            </w:pPr>
            <w:r>
              <w:rPr>
                <w:spacing w:val="-2"/>
                <w:sz w:val="21"/>
              </w:rPr>
              <w:t>670.309</w:t>
            </w:r>
          </w:p>
        </w:tc>
      </w:tr>
    </w:tbl>
    <w:p w14:paraId="019253DB" w14:textId="77777777" w:rsidR="00AD1340" w:rsidRDefault="00AD1340">
      <w:pPr>
        <w:rPr>
          <w:sz w:val="21"/>
        </w:rPr>
        <w:sectPr w:rsidR="00AD1340">
          <w:pgSz w:w="11910" w:h="16840"/>
          <w:pgMar w:top="1740" w:right="800" w:bottom="1040" w:left="1360" w:header="748" w:footer="852" w:gutter="0"/>
          <w:cols w:space="720"/>
        </w:sectPr>
      </w:pPr>
    </w:p>
    <w:p w14:paraId="65A7B759" w14:textId="77777777" w:rsidR="00AD1340" w:rsidRDefault="00AD1340">
      <w:pPr>
        <w:pStyle w:val="BodyText"/>
        <w:spacing w:before="3"/>
        <w:rPr>
          <w:sz w:val="7"/>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36"/>
        <w:gridCol w:w="1247"/>
        <w:gridCol w:w="1380"/>
        <w:gridCol w:w="1347"/>
        <w:gridCol w:w="1291"/>
        <w:gridCol w:w="1213"/>
      </w:tblGrid>
      <w:tr w:rsidR="00AD1340" w14:paraId="28923FE3" w14:textId="77777777">
        <w:trPr>
          <w:trHeight w:val="1053"/>
        </w:trPr>
        <w:tc>
          <w:tcPr>
            <w:tcW w:w="1636" w:type="dxa"/>
          </w:tcPr>
          <w:p w14:paraId="6E31B369" w14:textId="77777777" w:rsidR="00AD1340" w:rsidRDefault="00AD1340">
            <w:pPr>
              <w:pStyle w:val="TableParagraph"/>
              <w:spacing w:before="8" w:line="240" w:lineRule="auto"/>
              <w:jc w:val="left"/>
              <w:rPr>
                <w:sz w:val="20"/>
              </w:rPr>
            </w:pPr>
          </w:p>
          <w:p w14:paraId="03BCC5E6" w14:textId="77777777" w:rsidR="00AD1340" w:rsidRDefault="0050760C">
            <w:pPr>
              <w:pStyle w:val="TableParagraph"/>
              <w:spacing w:before="0" w:line="295" w:lineRule="auto"/>
              <w:ind w:left="504" w:hanging="257"/>
              <w:jc w:val="left"/>
              <w:rPr>
                <w:sz w:val="20"/>
              </w:rPr>
            </w:pPr>
            <w:r>
              <w:rPr>
                <w:spacing w:val="-2"/>
                <w:sz w:val="20"/>
              </w:rPr>
              <w:t>Classe de différence (µg/m )</w:t>
            </w:r>
            <w:r>
              <w:rPr>
                <w:spacing w:val="-2"/>
                <w:sz w:val="20"/>
                <w:vertAlign w:val="superscript"/>
              </w:rPr>
              <w:t>3</w:t>
            </w:r>
          </w:p>
        </w:tc>
        <w:tc>
          <w:tcPr>
            <w:tcW w:w="1247" w:type="dxa"/>
          </w:tcPr>
          <w:p w14:paraId="7C00BAAE" w14:textId="77777777" w:rsidR="00AD1340" w:rsidRDefault="00AD1340">
            <w:pPr>
              <w:pStyle w:val="TableParagraph"/>
              <w:spacing w:before="30" w:line="240" w:lineRule="auto"/>
              <w:jc w:val="left"/>
              <w:rPr>
                <w:sz w:val="20"/>
              </w:rPr>
            </w:pPr>
          </w:p>
          <w:p w14:paraId="430692E8" w14:textId="77777777" w:rsidR="00AD1340" w:rsidRDefault="0050760C">
            <w:pPr>
              <w:pStyle w:val="TableParagraph"/>
              <w:spacing w:before="0" w:line="240" w:lineRule="auto"/>
              <w:ind w:left="25" w:right="16"/>
              <w:rPr>
                <w:sz w:val="20"/>
              </w:rPr>
            </w:pPr>
            <w:r>
              <w:rPr>
                <w:spacing w:val="-2"/>
                <w:sz w:val="20"/>
              </w:rPr>
              <w:t>1300_2025</w:t>
            </w:r>
          </w:p>
          <w:p w14:paraId="6E3EA51F" w14:textId="77777777" w:rsidR="00AD1340" w:rsidRDefault="0050760C">
            <w:pPr>
              <w:pStyle w:val="TableParagraph"/>
              <w:spacing w:before="23" w:line="240" w:lineRule="auto"/>
              <w:ind w:left="25" w:right="4"/>
              <w:rPr>
                <w:sz w:val="20"/>
              </w:rPr>
            </w:pPr>
            <w:r>
              <w:rPr>
                <w:spacing w:val="-2"/>
                <w:sz w:val="20"/>
              </w:rPr>
              <w:t>Bruxelles</w:t>
            </w:r>
          </w:p>
        </w:tc>
        <w:tc>
          <w:tcPr>
            <w:tcW w:w="1380" w:type="dxa"/>
          </w:tcPr>
          <w:p w14:paraId="7451841B" w14:textId="77777777" w:rsidR="00AD1340" w:rsidRDefault="00AD1340">
            <w:pPr>
              <w:pStyle w:val="TableParagraph"/>
              <w:spacing w:before="30" w:line="240" w:lineRule="auto"/>
              <w:jc w:val="left"/>
              <w:rPr>
                <w:sz w:val="20"/>
              </w:rPr>
            </w:pPr>
          </w:p>
          <w:p w14:paraId="7645E4BC" w14:textId="77777777" w:rsidR="00AD1340" w:rsidRDefault="0050760C">
            <w:pPr>
              <w:pStyle w:val="TableParagraph"/>
              <w:spacing w:before="0" w:line="240" w:lineRule="auto"/>
              <w:ind w:left="235"/>
              <w:jc w:val="left"/>
              <w:rPr>
                <w:sz w:val="20"/>
              </w:rPr>
            </w:pPr>
            <w:r>
              <w:rPr>
                <w:spacing w:val="-2"/>
                <w:sz w:val="20"/>
              </w:rPr>
              <w:t>1300_2025</w:t>
            </w:r>
          </w:p>
          <w:p w14:paraId="7264F3E9" w14:textId="77777777" w:rsidR="00AD1340" w:rsidRDefault="0050760C">
            <w:pPr>
              <w:pStyle w:val="TableParagraph"/>
              <w:spacing w:before="23" w:line="240" w:lineRule="auto"/>
              <w:ind w:left="224"/>
              <w:jc w:val="left"/>
              <w:rPr>
                <w:sz w:val="20"/>
              </w:rPr>
            </w:pPr>
            <w:r>
              <w:rPr>
                <w:spacing w:val="-2"/>
                <w:sz w:val="20"/>
              </w:rPr>
              <w:t>Flandre</w:t>
            </w:r>
          </w:p>
        </w:tc>
        <w:tc>
          <w:tcPr>
            <w:tcW w:w="1347" w:type="dxa"/>
          </w:tcPr>
          <w:p w14:paraId="25EE15FA" w14:textId="77777777" w:rsidR="00AD1340" w:rsidRDefault="0050760C">
            <w:pPr>
              <w:pStyle w:val="TableParagraph"/>
              <w:spacing w:before="141" w:line="240" w:lineRule="auto"/>
              <w:ind w:left="213"/>
              <w:jc w:val="left"/>
              <w:rPr>
                <w:sz w:val="20"/>
              </w:rPr>
            </w:pPr>
            <w:r>
              <w:rPr>
                <w:spacing w:val="-2"/>
                <w:sz w:val="20"/>
              </w:rPr>
              <w:t>1300_2025</w:t>
            </w:r>
          </w:p>
          <w:p w14:paraId="39CDD3B0" w14:textId="77777777" w:rsidR="00AD1340" w:rsidRDefault="0050760C">
            <w:pPr>
              <w:pStyle w:val="TableParagraph"/>
              <w:spacing w:before="23" w:line="261" w:lineRule="auto"/>
              <w:ind w:left="202" w:right="195" w:firstLine="100"/>
              <w:jc w:val="left"/>
              <w:rPr>
                <w:sz w:val="20"/>
              </w:rPr>
            </w:pPr>
            <w:r>
              <w:rPr>
                <w:sz w:val="20"/>
              </w:rPr>
              <w:t xml:space="preserve">Bruxelles + </w:t>
            </w:r>
            <w:r>
              <w:rPr>
                <w:spacing w:val="-2"/>
                <w:sz w:val="20"/>
              </w:rPr>
              <w:t>Flandre</w:t>
            </w:r>
          </w:p>
        </w:tc>
        <w:tc>
          <w:tcPr>
            <w:tcW w:w="1291" w:type="dxa"/>
          </w:tcPr>
          <w:p w14:paraId="283EE5CC" w14:textId="77777777" w:rsidR="00AD1340" w:rsidRDefault="0050760C">
            <w:pPr>
              <w:pStyle w:val="TableParagraph"/>
              <w:spacing w:before="141" w:line="240" w:lineRule="auto"/>
              <w:ind w:left="18" w:right="12"/>
              <w:rPr>
                <w:sz w:val="20"/>
              </w:rPr>
            </w:pPr>
            <w:r>
              <w:rPr>
                <w:spacing w:val="-2"/>
                <w:sz w:val="20"/>
              </w:rPr>
              <w:t>1300_2025</w:t>
            </w:r>
          </w:p>
          <w:p w14:paraId="10029B4E" w14:textId="77777777" w:rsidR="00AD1340" w:rsidRDefault="0050760C">
            <w:pPr>
              <w:pStyle w:val="TableParagraph"/>
              <w:spacing w:before="23" w:line="261" w:lineRule="auto"/>
              <w:ind w:left="257" w:right="248" w:firstLine="11"/>
              <w:rPr>
                <w:sz w:val="20"/>
              </w:rPr>
            </w:pPr>
            <w:r>
              <w:rPr>
                <w:sz w:val="20"/>
              </w:rPr>
              <w:t xml:space="preserve">Bru + Vl </w:t>
            </w:r>
            <w:r>
              <w:rPr>
                <w:spacing w:val="-2"/>
                <w:sz w:val="20"/>
              </w:rPr>
              <w:t>inférieur à 0,8</w:t>
            </w:r>
          </w:p>
        </w:tc>
        <w:tc>
          <w:tcPr>
            <w:tcW w:w="1213" w:type="dxa"/>
          </w:tcPr>
          <w:p w14:paraId="4F0CAACB" w14:textId="77777777" w:rsidR="00AD1340" w:rsidRDefault="0050760C">
            <w:pPr>
              <w:pStyle w:val="TableParagraph"/>
              <w:spacing w:before="141" w:line="240" w:lineRule="auto"/>
              <w:ind w:left="16" w:right="18"/>
              <w:rPr>
                <w:sz w:val="20"/>
              </w:rPr>
            </w:pPr>
            <w:r>
              <w:rPr>
                <w:spacing w:val="-2"/>
                <w:sz w:val="20"/>
              </w:rPr>
              <w:t>1300_2025</w:t>
            </w:r>
          </w:p>
          <w:p w14:paraId="34011513" w14:textId="77777777" w:rsidR="00AD1340" w:rsidRDefault="0050760C">
            <w:pPr>
              <w:pStyle w:val="TableParagraph"/>
              <w:spacing w:before="23" w:line="261" w:lineRule="auto"/>
              <w:ind w:left="201" w:right="204" w:firstLine="11"/>
              <w:rPr>
                <w:sz w:val="20"/>
              </w:rPr>
            </w:pPr>
            <w:r>
              <w:rPr>
                <w:sz w:val="20"/>
              </w:rPr>
              <w:t xml:space="preserve">Bru + Vl </w:t>
            </w:r>
            <w:r>
              <w:rPr>
                <w:spacing w:val="-2"/>
                <w:sz w:val="20"/>
              </w:rPr>
              <w:t>supérieur à 0,8</w:t>
            </w:r>
          </w:p>
        </w:tc>
      </w:tr>
      <w:tr w:rsidR="00AD1340" w14:paraId="4C1B8126" w14:textId="77777777">
        <w:trPr>
          <w:trHeight w:val="252"/>
        </w:trPr>
        <w:tc>
          <w:tcPr>
            <w:tcW w:w="1636" w:type="dxa"/>
          </w:tcPr>
          <w:p w14:paraId="0DA9B3F8" w14:textId="77777777" w:rsidR="00AD1340" w:rsidRDefault="0050760C">
            <w:pPr>
              <w:pStyle w:val="TableParagraph"/>
              <w:spacing w:before="7" w:line="224" w:lineRule="exact"/>
              <w:ind w:left="23"/>
              <w:rPr>
                <w:sz w:val="20"/>
              </w:rPr>
            </w:pPr>
            <w:r>
              <w:rPr>
                <w:sz w:val="20"/>
              </w:rPr>
              <w:t xml:space="preserve">&lt; </w:t>
            </w:r>
            <w:r>
              <w:rPr>
                <w:spacing w:val="-5"/>
                <w:sz w:val="20"/>
              </w:rPr>
              <w:t>-0,1</w:t>
            </w:r>
          </w:p>
        </w:tc>
        <w:tc>
          <w:tcPr>
            <w:tcW w:w="1247" w:type="dxa"/>
          </w:tcPr>
          <w:p w14:paraId="4269F607" w14:textId="77777777" w:rsidR="00AD1340" w:rsidRDefault="0050760C">
            <w:pPr>
              <w:pStyle w:val="TableParagraph"/>
              <w:spacing w:before="7" w:line="224" w:lineRule="exact"/>
              <w:ind w:left="25" w:right="14"/>
              <w:rPr>
                <w:sz w:val="20"/>
              </w:rPr>
            </w:pPr>
            <w:r>
              <w:rPr>
                <w:spacing w:val="-10"/>
                <w:sz w:val="20"/>
              </w:rPr>
              <w:t>0</w:t>
            </w:r>
          </w:p>
        </w:tc>
        <w:tc>
          <w:tcPr>
            <w:tcW w:w="1380" w:type="dxa"/>
          </w:tcPr>
          <w:p w14:paraId="76104893" w14:textId="77777777" w:rsidR="00AD1340" w:rsidRDefault="0050760C">
            <w:pPr>
              <w:pStyle w:val="TableParagraph"/>
              <w:spacing w:before="7" w:line="224" w:lineRule="exact"/>
              <w:ind w:left="20" w:right="10"/>
              <w:rPr>
                <w:sz w:val="20"/>
              </w:rPr>
            </w:pPr>
            <w:r>
              <w:rPr>
                <w:spacing w:val="-10"/>
                <w:sz w:val="20"/>
              </w:rPr>
              <w:t>0</w:t>
            </w:r>
          </w:p>
        </w:tc>
        <w:tc>
          <w:tcPr>
            <w:tcW w:w="1347" w:type="dxa"/>
          </w:tcPr>
          <w:p w14:paraId="69BD2E07" w14:textId="77777777" w:rsidR="00AD1340" w:rsidRDefault="0050760C">
            <w:pPr>
              <w:pStyle w:val="TableParagraph"/>
              <w:spacing w:before="7" w:line="224" w:lineRule="exact"/>
              <w:ind w:left="20"/>
              <w:rPr>
                <w:sz w:val="20"/>
              </w:rPr>
            </w:pPr>
            <w:r>
              <w:rPr>
                <w:spacing w:val="-10"/>
                <w:sz w:val="20"/>
              </w:rPr>
              <w:t>0</w:t>
            </w:r>
          </w:p>
        </w:tc>
        <w:tc>
          <w:tcPr>
            <w:tcW w:w="1291" w:type="dxa"/>
          </w:tcPr>
          <w:p w14:paraId="199BC1D9" w14:textId="77777777" w:rsidR="00AD1340" w:rsidRDefault="00AD1340">
            <w:pPr>
              <w:pStyle w:val="TableParagraph"/>
              <w:spacing w:before="0" w:line="240" w:lineRule="auto"/>
              <w:jc w:val="left"/>
              <w:rPr>
                <w:rFonts w:ascii="Times New Roman"/>
                <w:sz w:val="18"/>
              </w:rPr>
            </w:pPr>
          </w:p>
        </w:tc>
        <w:tc>
          <w:tcPr>
            <w:tcW w:w="1213" w:type="dxa"/>
          </w:tcPr>
          <w:p w14:paraId="07686C9D" w14:textId="77777777" w:rsidR="00AD1340" w:rsidRDefault="00AD1340">
            <w:pPr>
              <w:pStyle w:val="TableParagraph"/>
              <w:spacing w:before="0" w:line="240" w:lineRule="auto"/>
              <w:jc w:val="left"/>
              <w:rPr>
                <w:rFonts w:ascii="Times New Roman"/>
                <w:sz w:val="18"/>
              </w:rPr>
            </w:pPr>
          </w:p>
        </w:tc>
      </w:tr>
      <w:tr w:rsidR="00AD1340" w14:paraId="5F3BA81F" w14:textId="77777777">
        <w:trPr>
          <w:trHeight w:val="252"/>
        </w:trPr>
        <w:tc>
          <w:tcPr>
            <w:tcW w:w="1636" w:type="dxa"/>
          </w:tcPr>
          <w:p w14:paraId="56367EE5" w14:textId="77777777" w:rsidR="00AD1340" w:rsidRDefault="0050760C">
            <w:pPr>
              <w:pStyle w:val="TableParagraph"/>
              <w:spacing w:before="7" w:line="224" w:lineRule="exact"/>
              <w:ind w:left="23" w:right="2"/>
              <w:rPr>
                <w:sz w:val="20"/>
              </w:rPr>
            </w:pPr>
            <w:r>
              <w:rPr>
                <w:sz w:val="20"/>
              </w:rPr>
              <w:t>-0,1--0,</w:t>
            </w:r>
            <w:r>
              <w:rPr>
                <w:spacing w:val="-4"/>
                <w:sz w:val="20"/>
              </w:rPr>
              <w:t>03</w:t>
            </w:r>
          </w:p>
        </w:tc>
        <w:tc>
          <w:tcPr>
            <w:tcW w:w="1247" w:type="dxa"/>
          </w:tcPr>
          <w:p w14:paraId="03AF0D35" w14:textId="77777777" w:rsidR="00AD1340" w:rsidRDefault="0050760C">
            <w:pPr>
              <w:pStyle w:val="TableParagraph"/>
              <w:spacing w:before="7" w:line="224" w:lineRule="exact"/>
              <w:ind w:left="25" w:right="14"/>
              <w:rPr>
                <w:sz w:val="20"/>
              </w:rPr>
            </w:pPr>
            <w:r>
              <w:rPr>
                <w:spacing w:val="-10"/>
                <w:sz w:val="20"/>
              </w:rPr>
              <w:t>0</w:t>
            </w:r>
          </w:p>
        </w:tc>
        <w:tc>
          <w:tcPr>
            <w:tcW w:w="1380" w:type="dxa"/>
          </w:tcPr>
          <w:p w14:paraId="6D9A60F3" w14:textId="77777777" w:rsidR="00AD1340" w:rsidRDefault="0050760C">
            <w:pPr>
              <w:pStyle w:val="TableParagraph"/>
              <w:spacing w:before="7" w:line="224" w:lineRule="exact"/>
              <w:ind w:left="20" w:right="10"/>
              <w:rPr>
                <w:sz w:val="20"/>
              </w:rPr>
            </w:pPr>
            <w:r>
              <w:rPr>
                <w:spacing w:val="-10"/>
                <w:sz w:val="20"/>
              </w:rPr>
              <w:t>0</w:t>
            </w:r>
          </w:p>
        </w:tc>
        <w:tc>
          <w:tcPr>
            <w:tcW w:w="1347" w:type="dxa"/>
          </w:tcPr>
          <w:p w14:paraId="56863B0B" w14:textId="77777777" w:rsidR="00AD1340" w:rsidRDefault="0050760C">
            <w:pPr>
              <w:pStyle w:val="TableParagraph"/>
              <w:spacing w:before="7" w:line="224" w:lineRule="exact"/>
              <w:ind w:left="20"/>
              <w:rPr>
                <w:sz w:val="20"/>
              </w:rPr>
            </w:pPr>
            <w:r>
              <w:rPr>
                <w:spacing w:val="-10"/>
                <w:sz w:val="20"/>
              </w:rPr>
              <w:t>0</w:t>
            </w:r>
          </w:p>
        </w:tc>
        <w:tc>
          <w:tcPr>
            <w:tcW w:w="1291" w:type="dxa"/>
          </w:tcPr>
          <w:p w14:paraId="7693FD12" w14:textId="77777777" w:rsidR="00AD1340" w:rsidRDefault="00AD1340">
            <w:pPr>
              <w:pStyle w:val="TableParagraph"/>
              <w:spacing w:before="0" w:line="240" w:lineRule="auto"/>
              <w:jc w:val="left"/>
              <w:rPr>
                <w:rFonts w:ascii="Times New Roman"/>
                <w:sz w:val="18"/>
              </w:rPr>
            </w:pPr>
          </w:p>
        </w:tc>
        <w:tc>
          <w:tcPr>
            <w:tcW w:w="1213" w:type="dxa"/>
          </w:tcPr>
          <w:p w14:paraId="266080D8" w14:textId="77777777" w:rsidR="00AD1340" w:rsidRDefault="00AD1340">
            <w:pPr>
              <w:pStyle w:val="TableParagraph"/>
              <w:spacing w:before="0" w:line="240" w:lineRule="auto"/>
              <w:jc w:val="left"/>
              <w:rPr>
                <w:rFonts w:ascii="Times New Roman"/>
                <w:sz w:val="18"/>
              </w:rPr>
            </w:pPr>
          </w:p>
        </w:tc>
      </w:tr>
      <w:tr w:rsidR="00AD1340" w14:paraId="10FCC580" w14:textId="77777777">
        <w:trPr>
          <w:trHeight w:val="252"/>
        </w:trPr>
        <w:tc>
          <w:tcPr>
            <w:tcW w:w="1636" w:type="dxa"/>
          </w:tcPr>
          <w:p w14:paraId="0EAD9C4F" w14:textId="77777777" w:rsidR="00AD1340" w:rsidRDefault="0050760C">
            <w:pPr>
              <w:pStyle w:val="TableParagraph"/>
              <w:spacing w:before="7" w:line="224" w:lineRule="exact"/>
              <w:ind w:left="23" w:right="13"/>
              <w:rPr>
                <w:sz w:val="20"/>
              </w:rPr>
            </w:pPr>
            <w:r>
              <w:rPr>
                <w:sz w:val="20"/>
              </w:rPr>
              <w:t>-0,03--0</w:t>
            </w:r>
            <w:r>
              <w:rPr>
                <w:spacing w:val="-4"/>
                <w:sz w:val="20"/>
              </w:rPr>
              <w:t>,01</w:t>
            </w:r>
          </w:p>
        </w:tc>
        <w:tc>
          <w:tcPr>
            <w:tcW w:w="1247" w:type="dxa"/>
          </w:tcPr>
          <w:p w14:paraId="35523D85" w14:textId="77777777" w:rsidR="00AD1340" w:rsidRDefault="0050760C">
            <w:pPr>
              <w:pStyle w:val="TableParagraph"/>
              <w:spacing w:before="7" w:line="224" w:lineRule="exact"/>
              <w:ind w:left="25" w:right="14"/>
              <w:rPr>
                <w:sz w:val="20"/>
              </w:rPr>
            </w:pPr>
            <w:r>
              <w:rPr>
                <w:spacing w:val="-10"/>
                <w:sz w:val="20"/>
              </w:rPr>
              <w:t>0</w:t>
            </w:r>
          </w:p>
        </w:tc>
        <w:tc>
          <w:tcPr>
            <w:tcW w:w="1380" w:type="dxa"/>
          </w:tcPr>
          <w:p w14:paraId="2F0EE159" w14:textId="77777777" w:rsidR="00AD1340" w:rsidRDefault="0050760C">
            <w:pPr>
              <w:pStyle w:val="TableParagraph"/>
              <w:spacing w:before="7" w:line="224" w:lineRule="exact"/>
              <w:ind w:left="20" w:right="10"/>
              <w:rPr>
                <w:sz w:val="20"/>
              </w:rPr>
            </w:pPr>
            <w:r>
              <w:rPr>
                <w:spacing w:val="-10"/>
                <w:sz w:val="20"/>
              </w:rPr>
              <w:t>0</w:t>
            </w:r>
          </w:p>
        </w:tc>
        <w:tc>
          <w:tcPr>
            <w:tcW w:w="1347" w:type="dxa"/>
          </w:tcPr>
          <w:p w14:paraId="68E7D87D" w14:textId="77777777" w:rsidR="00AD1340" w:rsidRDefault="0050760C">
            <w:pPr>
              <w:pStyle w:val="TableParagraph"/>
              <w:spacing w:before="7" w:line="224" w:lineRule="exact"/>
              <w:ind w:left="20"/>
              <w:rPr>
                <w:sz w:val="20"/>
              </w:rPr>
            </w:pPr>
            <w:r>
              <w:rPr>
                <w:spacing w:val="-10"/>
                <w:sz w:val="20"/>
              </w:rPr>
              <w:t>0</w:t>
            </w:r>
          </w:p>
        </w:tc>
        <w:tc>
          <w:tcPr>
            <w:tcW w:w="1291" w:type="dxa"/>
          </w:tcPr>
          <w:p w14:paraId="2169265A" w14:textId="77777777" w:rsidR="00AD1340" w:rsidRDefault="00AD1340">
            <w:pPr>
              <w:pStyle w:val="TableParagraph"/>
              <w:spacing w:before="0" w:line="240" w:lineRule="auto"/>
              <w:jc w:val="left"/>
              <w:rPr>
                <w:rFonts w:ascii="Times New Roman"/>
                <w:sz w:val="18"/>
              </w:rPr>
            </w:pPr>
          </w:p>
        </w:tc>
        <w:tc>
          <w:tcPr>
            <w:tcW w:w="1213" w:type="dxa"/>
          </w:tcPr>
          <w:p w14:paraId="59F11699" w14:textId="77777777" w:rsidR="00AD1340" w:rsidRDefault="00AD1340">
            <w:pPr>
              <w:pStyle w:val="TableParagraph"/>
              <w:spacing w:before="0" w:line="240" w:lineRule="auto"/>
              <w:jc w:val="left"/>
              <w:rPr>
                <w:rFonts w:ascii="Times New Roman"/>
                <w:sz w:val="18"/>
              </w:rPr>
            </w:pPr>
          </w:p>
        </w:tc>
      </w:tr>
      <w:tr w:rsidR="00AD1340" w14:paraId="0CA86031" w14:textId="77777777">
        <w:trPr>
          <w:trHeight w:val="252"/>
        </w:trPr>
        <w:tc>
          <w:tcPr>
            <w:tcW w:w="1636" w:type="dxa"/>
          </w:tcPr>
          <w:p w14:paraId="4C3171C7" w14:textId="77777777" w:rsidR="00AD1340" w:rsidRDefault="0050760C">
            <w:pPr>
              <w:pStyle w:val="TableParagraph"/>
              <w:spacing w:before="7" w:line="224" w:lineRule="exact"/>
              <w:ind w:left="23" w:right="13"/>
              <w:rPr>
                <w:sz w:val="20"/>
              </w:rPr>
            </w:pPr>
            <w:r>
              <w:rPr>
                <w:spacing w:val="-2"/>
                <w:sz w:val="20"/>
              </w:rPr>
              <w:t>-0,01-0</w:t>
            </w:r>
            <w:r>
              <w:rPr>
                <w:spacing w:val="-4"/>
                <w:sz w:val="20"/>
              </w:rPr>
              <w:t>,01</w:t>
            </w:r>
          </w:p>
        </w:tc>
        <w:tc>
          <w:tcPr>
            <w:tcW w:w="1247" w:type="dxa"/>
          </w:tcPr>
          <w:p w14:paraId="1FE6B490" w14:textId="77777777" w:rsidR="00AD1340" w:rsidRDefault="0050760C">
            <w:pPr>
              <w:pStyle w:val="TableParagraph"/>
              <w:spacing w:before="7" w:line="224" w:lineRule="exact"/>
              <w:ind w:left="25" w:right="15"/>
              <w:rPr>
                <w:sz w:val="20"/>
              </w:rPr>
            </w:pPr>
            <w:r>
              <w:rPr>
                <w:spacing w:val="-2"/>
                <w:sz w:val="20"/>
              </w:rPr>
              <w:t>1.212.528</w:t>
            </w:r>
          </w:p>
        </w:tc>
        <w:tc>
          <w:tcPr>
            <w:tcW w:w="1380" w:type="dxa"/>
          </w:tcPr>
          <w:p w14:paraId="70A9C6E9" w14:textId="77777777" w:rsidR="00AD1340" w:rsidRDefault="0050760C">
            <w:pPr>
              <w:pStyle w:val="TableParagraph"/>
              <w:spacing w:before="7" w:line="224" w:lineRule="exact"/>
              <w:ind w:left="20" w:right="11"/>
              <w:rPr>
                <w:sz w:val="20"/>
              </w:rPr>
            </w:pPr>
            <w:r>
              <w:rPr>
                <w:spacing w:val="-2"/>
                <w:sz w:val="20"/>
              </w:rPr>
              <w:t>608.360</w:t>
            </w:r>
          </w:p>
        </w:tc>
        <w:tc>
          <w:tcPr>
            <w:tcW w:w="1347" w:type="dxa"/>
          </w:tcPr>
          <w:p w14:paraId="3C40C73D" w14:textId="77777777" w:rsidR="00AD1340" w:rsidRDefault="0050760C">
            <w:pPr>
              <w:pStyle w:val="TableParagraph"/>
              <w:spacing w:before="7" w:line="224" w:lineRule="exact"/>
              <w:ind w:left="20" w:right="2"/>
              <w:rPr>
                <w:sz w:val="20"/>
              </w:rPr>
            </w:pPr>
            <w:r>
              <w:rPr>
                <w:spacing w:val="-2"/>
                <w:sz w:val="20"/>
              </w:rPr>
              <w:t>1.820.888</w:t>
            </w:r>
          </w:p>
        </w:tc>
        <w:tc>
          <w:tcPr>
            <w:tcW w:w="1291" w:type="dxa"/>
          </w:tcPr>
          <w:p w14:paraId="1C284CE6" w14:textId="77777777" w:rsidR="00AD1340" w:rsidRDefault="00AD1340">
            <w:pPr>
              <w:pStyle w:val="TableParagraph"/>
              <w:spacing w:before="0" w:line="240" w:lineRule="auto"/>
              <w:jc w:val="left"/>
              <w:rPr>
                <w:rFonts w:ascii="Times New Roman"/>
                <w:sz w:val="18"/>
              </w:rPr>
            </w:pPr>
          </w:p>
        </w:tc>
        <w:tc>
          <w:tcPr>
            <w:tcW w:w="1213" w:type="dxa"/>
          </w:tcPr>
          <w:p w14:paraId="511ACFF2" w14:textId="77777777" w:rsidR="00AD1340" w:rsidRDefault="00AD1340">
            <w:pPr>
              <w:pStyle w:val="TableParagraph"/>
              <w:spacing w:before="0" w:line="240" w:lineRule="auto"/>
              <w:jc w:val="left"/>
              <w:rPr>
                <w:rFonts w:ascii="Times New Roman"/>
                <w:sz w:val="18"/>
              </w:rPr>
            </w:pPr>
          </w:p>
        </w:tc>
      </w:tr>
      <w:tr w:rsidR="00AD1340" w14:paraId="04C78267" w14:textId="77777777">
        <w:trPr>
          <w:trHeight w:val="251"/>
        </w:trPr>
        <w:tc>
          <w:tcPr>
            <w:tcW w:w="1636" w:type="dxa"/>
          </w:tcPr>
          <w:p w14:paraId="327EF325" w14:textId="77777777" w:rsidR="00AD1340" w:rsidRDefault="0050760C">
            <w:pPr>
              <w:pStyle w:val="TableParagraph"/>
              <w:spacing w:before="7" w:line="224" w:lineRule="exact"/>
              <w:ind w:left="23" w:right="12"/>
              <w:rPr>
                <w:sz w:val="20"/>
              </w:rPr>
            </w:pPr>
            <w:r>
              <w:rPr>
                <w:spacing w:val="-2"/>
                <w:sz w:val="20"/>
              </w:rPr>
              <w:t>0,01-0</w:t>
            </w:r>
            <w:r>
              <w:rPr>
                <w:spacing w:val="-4"/>
                <w:sz w:val="20"/>
              </w:rPr>
              <w:t>,03</w:t>
            </w:r>
          </w:p>
        </w:tc>
        <w:tc>
          <w:tcPr>
            <w:tcW w:w="1247" w:type="dxa"/>
          </w:tcPr>
          <w:p w14:paraId="4B42A6E3" w14:textId="77777777" w:rsidR="00AD1340" w:rsidRDefault="0050760C">
            <w:pPr>
              <w:pStyle w:val="TableParagraph"/>
              <w:spacing w:before="7" w:line="224" w:lineRule="exact"/>
              <w:ind w:left="25" w:right="15"/>
              <w:rPr>
                <w:sz w:val="20"/>
              </w:rPr>
            </w:pPr>
            <w:r>
              <w:rPr>
                <w:spacing w:val="-2"/>
                <w:sz w:val="20"/>
              </w:rPr>
              <w:t>4.095</w:t>
            </w:r>
          </w:p>
        </w:tc>
        <w:tc>
          <w:tcPr>
            <w:tcW w:w="1380" w:type="dxa"/>
          </w:tcPr>
          <w:p w14:paraId="57092123" w14:textId="77777777" w:rsidR="00AD1340" w:rsidRDefault="0050760C">
            <w:pPr>
              <w:pStyle w:val="TableParagraph"/>
              <w:spacing w:before="7" w:line="224" w:lineRule="exact"/>
              <w:ind w:left="20"/>
              <w:rPr>
                <w:sz w:val="20"/>
              </w:rPr>
            </w:pPr>
            <w:r>
              <w:rPr>
                <w:spacing w:val="-2"/>
                <w:sz w:val="20"/>
              </w:rPr>
              <w:t>47.718</w:t>
            </w:r>
          </w:p>
        </w:tc>
        <w:tc>
          <w:tcPr>
            <w:tcW w:w="1347" w:type="dxa"/>
          </w:tcPr>
          <w:p w14:paraId="14493148" w14:textId="77777777" w:rsidR="00AD1340" w:rsidRDefault="0050760C">
            <w:pPr>
              <w:pStyle w:val="TableParagraph"/>
              <w:spacing w:before="7" w:line="224" w:lineRule="exact"/>
              <w:ind w:left="20" w:right="13"/>
              <w:rPr>
                <w:sz w:val="20"/>
              </w:rPr>
            </w:pPr>
            <w:r>
              <w:rPr>
                <w:spacing w:val="-2"/>
                <w:sz w:val="20"/>
              </w:rPr>
              <w:t>51.814</w:t>
            </w:r>
          </w:p>
        </w:tc>
        <w:tc>
          <w:tcPr>
            <w:tcW w:w="1291" w:type="dxa"/>
          </w:tcPr>
          <w:p w14:paraId="56F44A68" w14:textId="77777777" w:rsidR="00AD1340" w:rsidRDefault="0050760C">
            <w:pPr>
              <w:pStyle w:val="TableParagraph"/>
              <w:spacing w:before="7" w:line="224" w:lineRule="exact"/>
              <w:ind w:left="18"/>
              <w:rPr>
                <w:sz w:val="20"/>
              </w:rPr>
            </w:pPr>
            <w:r>
              <w:rPr>
                <w:spacing w:val="-2"/>
                <w:sz w:val="20"/>
              </w:rPr>
              <w:t>51.023</w:t>
            </w:r>
          </w:p>
        </w:tc>
        <w:tc>
          <w:tcPr>
            <w:tcW w:w="1213" w:type="dxa"/>
          </w:tcPr>
          <w:p w14:paraId="74D75AE9" w14:textId="77777777" w:rsidR="00AD1340" w:rsidRDefault="0050760C">
            <w:pPr>
              <w:pStyle w:val="TableParagraph"/>
              <w:spacing w:before="7" w:line="224" w:lineRule="exact"/>
              <w:ind w:left="18" w:right="2"/>
              <w:rPr>
                <w:sz w:val="20"/>
              </w:rPr>
            </w:pPr>
            <w:r>
              <w:rPr>
                <w:spacing w:val="-5"/>
                <w:sz w:val="20"/>
              </w:rPr>
              <w:t>790</w:t>
            </w:r>
          </w:p>
        </w:tc>
      </w:tr>
      <w:tr w:rsidR="00AD1340" w14:paraId="0804BF67" w14:textId="77777777">
        <w:trPr>
          <w:trHeight w:val="251"/>
        </w:trPr>
        <w:tc>
          <w:tcPr>
            <w:tcW w:w="1636" w:type="dxa"/>
          </w:tcPr>
          <w:p w14:paraId="74E2504E" w14:textId="77777777" w:rsidR="00AD1340" w:rsidRDefault="0050760C">
            <w:pPr>
              <w:pStyle w:val="TableParagraph"/>
              <w:spacing w:before="8" w:line="224" w:lineRule="exact"/>
              <w:ind w:left="23" w:right="1"/>
              <w:rPr>
                <w:sz w:val="20"/>
              </w:rPr>
            </w:pPr>
            <w:r>
              <w:rPr>
                <w:spacing w:val="-2"/>
                <w:sz w:val="20"/>
              </w:rPr>
              <w:t>0,03-0,</w:t>
            </w:r>
            <w:r>
              <w:rPr>
                <w:spacing w:val="-5"/>
                <w:sz w:val="20"/>
              </w:rPr>
              <w:t>1</w:t>
            </w:r>
          </w:p>
        </w:tc>
        <w:tc>
          <w:tcPr>
            <w:tcW w:w="1247" w:type="dxa"/>
          </w:tcPr>
          <w:p w14:paraId="292FA497" w14:textId="77777777" w:rsidR="00AD1340" w:rsidRDefault="0050760C">
            <w:pPr>
              <w:pStyle w:val="TableParagraph"/>
              <w:spacing w:before="8" w:line="224" w:lineRule="exact"/>
              <w:ind w:left="25" w:right="14"/>
              <w:rPr>
                <w:sz w:val="20"/>
              </w:rPr>
            </w:pPr>
            <w:r>
              <w:rPr>
                <w:spacing w:val="-10"/>
                <w:sz w:val="20"/>
              </w:rPr>
              <w:t>0</w:t>
            </w:r>
          </w:p>
        </w:tc>
        <w:tc>
          <w:tcPr>
            <w:tcW w:w="1380" w:type="dxa"/>
          </w:tcPr>
          <w:p w14:paraId="23CA1032" w14:textId="77777777" w:rsidR="00AD1340" w:rsidRDefault="0050760C">
            <w:pPr>
              <w:pStyle w:val="TableParagraph"/>
              <w:spacing w:before="8" w:line="224" w:lineRule="exact"/>
              <w:ind w:left="20"/>
              <w:rPr>
                <w:sz w:val="20"/>
              </w:rPr>
            </w:pPr>
            <w:r>
              <w:rPr>
                <w:spacing w:val="-2"/>
                <w:sz w:val="20"/>
              </w:rPr>
              <w:t>14.092</w:t>
            </w:r>
          </w:p>
        </w:tc>
        <w:tc>
          <w:tcPr>
            <w:tcW w:w="1347" w:type="dxa"/>
          </w:tcPr>
          <w:p w14:paraId="19DC11C1" w14:textId="77777777" w:rsidR="00AD1340" w:rsidRDefault="0050760C">
            <w:pPr>
              <w:pStyle w:val="TableParagraph"/>
              <w:spacing w:before="8" w:line="224" w:lineRule="exact"/>
              <w:ind w:left="20" w:right="13"/>
              <w:rPr>
                <w:sz w:val="20"/>
              </w:rPr>
            </w:pPr>
            <w:r>
              <w:rPr>
                <w:spacing w:val="-2"/>
                <w:sz w:val="20"/>
              </w:rPr>
              <w:t>14.092</w:t>
            </w:r>
          </w:p>
        </w:tc>
        <w:tc>
          <w:tcPr>
            <w:tcW w:w="1291" w:type="dxa"/>
          </w:tcPr>
          <w:p w14:paraId="2AA1C672" w14:textId="77777777" w:rsidR="00AD1340" w:rsidRDefault="0050760C">
            <w:pPr>
              <w:pStyle w:val="TableParagraph"/>
              <w:spacing w:before="8" w:line="224" w:lineRule="exact"/>
              <w:ind w:left="18"/>
              <w:rPr>
                <w:sz w:val="20"/>
              </w:rPr>
            </w:pPr>
            <w:r>
              <w:rPr>
                <w:spacing w:val="-2"/>
                <w:sz w:val="20"/>
              </w:rPr>
              <w:t>13.850</w:t>
            </w:r>
          </w:p>
        </w:tc>
        <w:tc>
          <w:tcPr>
            <w:tcW w:w="1213" w:type="dxa"/>
          </w:tcPr>
          <w:p w14:paraId="1B46D922" w14:textId="77777777" w:rsidR="00AD1340" w:rsidRDefault="0050760C">
            <w:pPr>
              <w:pStyle w:val="TableParagraph"/>
              <w:spacing w:before="8" w:line="224" w:lineRule="exact"/>
              <w:ind w:left="18" w:right="2"/>
              <w:rPr>
                <w:sz w:val="20"/>
              </w:rPr>
            </w:pPr>
            <w:r>
              <w:rPr>
                <w:spacing w:val="-5"/>
                <w:sz w:val="20"/>
              </w:rPr>
              <w:t>243</w:t>
            </w:r>
          </w:p>
        </w:tc>
      </w:tr>
      <w:tr w:rsidR="00AD1340" w14:paraId="6EF42329" w14:textId="77777777">
        <w:trPr>
          <w:trHeight w:val="252"/>
        </w:trPr>
        <w:tc>
          <w:tcPr>
            <w:tcW w:w="1636" w:type="dxa"/>
          </w:tcPr>
          <w:p w14:paraId="392F81EC" w14:textId="77777777" w:rsidR="00AD1340" w:rsidRDefault="0050760C">
            <w:pPr>
              <w:pStyle w:val="TableParagraph"/>
              <w:spacing w:before="8" w:line="224" w:lineRule="exact"/>
              <w:ind w:left="23" w:right="12"/>
              <w:rPr>
                <w:sz w:val="20"/>
              </w:rPr>
            </w:pPr>
            <w:r>
              <w:rPr>
                <w:sz w:val="20"/>
              </w:rPr>
              <w:t xml:space="preserve">&gt; </w:t>
            </w:r>
            <w:r>
              <w:rPr>
                <w:spacing w:val="-5"/>
                <w:sz w:val="20"/>
              </w:rPr>
              <w:t>0.1</w:t>
            </w:r>
          </w:p>
        </w:tc>
        <w:tc>
          <w:tcPr>
            <w:tcW w:w="1247" w:type="dxa"/>
          </w:tcPr>
          <w:p w14:paraId="6E981AB7" w14:textId="77777777" w:rsidR="00AD1340" w:rsidRDefault="0050760C">
            <w:pPr>
              <w:pStyle w:val="TableParagraph"/>
              <w:spacing w:before="8" w:line="224" w:lineRule="exact"/>
              <w:ind w:left="25" w:right="14"/>
              <w:rPr>
                <w:sz w:val="20"/>
              </w:rPr>
            </w:pPr>
            <w:r>
              <w:rPr>
                <w:spacing w:val="-10"/>
                <w:sz w:val="20"/>
              </w:rPr>
              <w:t>0</w:t>
            </w:r>
          </w:p>
        </w:tc>
        <w:tc>
          <w:tcPr>
            <w:tcW w:w="1380" w:type="dxa"/>
          </w:tcPr>
          <w:p w14:paraId="5C45D278" w14:textId="77777777" w:rsidR="00AD1340" w:rsidRDefault="0050760C">
            <w:pPr>
              <w:pStyle w:val="TableParagraph"/>
              <w:spacing w:before="8" w:line="224" w:lineRule="exact"/>
              <w:ind w:left="20" w:right="13"/>
              <w:rPr>
                <w:sz w:val="20"/>
              </w:rPr>
            </w:pPr>
            <w:r>
              <w:rPr>
                <w:spacing w:val="-5"/>
                <w:sz w:val="20"/>
              </w:rPr>
              <w:t>139</w:t>
            </w:r>
          </w:p>
        </w:tc>
        <w:tc>
          <w:tcPr>
            <w:tcW w:w="1347" w:type="dxa"/>
          </w:tcPr>
          <w:p w14:paraId="7DA82653" w14:textId="77777777" w:rsidR="00AD1340" w:rsidRDefault="0050760C">
            <w:pPr>
              <w:pStyle w:val="TableParagraph"/>
              <w:spacing w:before="8" w:line="224" w:lineRule="exact"/>
              <w:ind w:left="20" w:right="3"/>
              <w:rPr>
                <w:sz w:val="20"/>
              </w:rPr>
            </w:pPr>
            <w:r>
              <w:rPr>
                <w:spacing w:val="-5"/>
                <w:sz w:val="20"/>
              </w:rPr>
              <w:t>139</w:t>
            </w:r>
          </w:p>
        </w:tc>
        <w:tc>
          <w:tcPr>
            <w:tcW w:w="1291" w:type="dxa"/>
          </w:tcPr>
          <w:p w14:paraId="36D32B19" w14:textId="77777777" w:rsidR="00AD1340" w:rsidRDefault="0050760C">
            <w:pPr>
              <w:pStyle w:val="TableParagraph"/>
              <w:spacing w:before="8" w:line="224" w:lineRule="exact"/>
              <w:ind w:left="18" w:right="13"/>
              <w:rPr>
                <w:sz w:val="20"/>
              </w:rPr>
            </w:pPr>
            <w:r>
              <w:rPr>
                <w:spacing w:val="-5"/>
                <w:sz w:val="20"/>
              </w:rPr>
              <w:t>111</w:t>
            </w:r>
          </w:p>
        </w:tc>
        <w:tc>
          <w:tcPr>
            <w:tcW w:w="1213" w:type="dxa"/>
          </w:tcPr>
          <w:p w14:paraId="5E293C1E" w14:textId="77777777" w:rsidR="00AD1340" w:rsidRDefault="0050760C">
            <w:pPr>
              <w:pStyle w:val="TableParagraph"/>
              <w:spacing w:before="8" w:line="224" w:lineRule="exact"/>
              <w:ind w:left="16" w:right="11"/>
              <w:rPr>
                <w:sz w:val="20"/>
              </w:rPr>
            </w:pPr>
            <w:r>
              <w:rPr>
                <w:spacing w:val="-5"/>
                <w:sz w:val="20"/>
              </w:rPr>
              <w:t>28</w:t>
            </w:r>
          </w:p>
        </w:tc>
      </w:tr>
      <w:tr w:rsidR="00AD1340" w14:paraId="0EEAA2E6" w14:textId="77777777">
        <w:trPr>
          <w:trHeight w:val="252"/>
        </w:trPr>
        <w:tc>
          <w:tcPr>
            <w:tcW w:w="1636" w:type="dxa"/>
          </w:tcPr>
          <w:p w14:paraId="26F5DB0D" w14:textId="77777777" w:rsidR="00AD1340" w:rsidRDefault="0050760C">
            <w:pPr>
              <w:pStyle w:val="TableParagraph"/>
              <w:spacing w:before="8" w:line="224" w:lineRule="exact"/>
              <w:ind w:left="23" w:right="12"/>
              <w:rPr>
                <w:sz w:val="20"/>
              </w:rPr>
            </w:pPr>
            <w:r>
              <w:rPr>
                <w:spacing w:val="-2"/>
                <w:sz w:val="20"/>
              </w:rPr>
              <w:t>Total</w:t>
            </w:r>
          </w:p>
        </w:tc>
        <w:tc>
          <w:tcPr>
            <w:tcW w:w="1247" w:type="dxa"/>
          </w:tcPr>
          <w:p w14:paraId="40E13EA4" w14:textId="77777777" w:rsidR="00AD1340" w:rsidRDefault="0050760C">
            <w:pPr>
              <w:pStyle w:val="TableParagraph"/>
              <w:spacing w:before="8" w:line="224" w:lineRule="exact"/>
              <w:ind w:left="25" w:right="15"/>
              <w:rPr>
                <w:sz w:val="20"/>
              </w:rPr>
            </w:pPr>
            <w:r>
              <w:rPr>
                <w:spacing w:val="-2"/>
                <w:sz w:val="20"/>
              </w:rPr>
              <w:t>1.216.624</w:t>
            </w:r>
          </w:p>
        </w:tc>
        <w:tc>
          <w:tcPr>
            <w:tcW w:w="1380" w:type="dxa"/>
          </w:tcPr>
          <w:p w14:paraId="1C2CE6E8" w14:textId="77777777" w:rsidR="00AD1340" w:rsidRDefault="0050760C">
            <w:pPr>
              <w:pStyle w:val="TableParagraph"/>
              <w:spacing w:before="8" w:line="224" w:lineRule="exact"/>
              <w:ind w:left="20" w:right="11"/>
              <w:rPr>
                <w:sz w:val="20"/>
              </w:rPr>
            </w:pPr>
            <w:r>
              <w:rPr>
                <w:spacing w:val="-2"/>
                <w:sz w:val="20"/>
              </w:rPr>
              <w:t>670.309</w:t>
            </w:r>
          </w:p>
        </w:tc>
        <w:tc>
          <w:tcPr>
            <w:tcW w:w="1347" w:type="dxa"/>
          </w:tcPr>
          <w:p w14:paraId="01A31725" w14:textId="77777777" w:rsidR="00AD1340" w:rsidRDefault="0050760C">
            <w:pPr>
              <w:pStyle w:val="TableParagraph"/>
              <w:spacing w:before="8" w:line="224" w:lineRule="exact"/>
              <w:ind w:left="20" w:right="2"/>
              <w:rPr>
                <w:sz w:val="20"/>
              </w:rPr>
            </w:pPr>
            <w:r>
              <w:rPr>
                <w:spacing w:val="-2"/>
                <w:sz w:val="20"/>
              </w:rPr>
              <w:t>1.886.933</w:t>
            </w:r>
          </w:p>
        </w:tc>
        <w:tc>
          <w:tcPr>
            <w:tcW w:w="1291" w:type="dxa"/>
          </w:tcPr>
          <w:p w14:paraId="68BB9725" w14:textId="77777777" w:rsidR="00AD1340" w:rsidRDefault="00AD1340">
            <w:pPr>
              <w:pStyle w:val="TableParagraph"/>
              <w:spacing w:before="0" w:line="240" w:lineRule="auto"/>
              <w:jc w:val="left"/>
              <w:rPr>
                <w:rFonts w:ascii="Times New Roman"/>
                <w:sz w:val="18"/>
              </w:rPr>
            </w:pPr>
          </w:p>
        </w:tc>
        <w:tc>
          <w:tcPr>
            <w:tcW w:w="1213" w:type="dxa"/>
          </w:tcPr>
          <w:p w14:paraId="7FA242D3" w14:textId="77777777" w:rsidR="00AD1340" w:rsidRDefault="00AD1340">
            <w:pPr>
              <w:pStyle w:val="TableParagraph"/>
              <w:spacing w:before="0" w:line="240" w:lineRule="auto"/>
              <w:jc w:val="left"/>
              <w:rPr>
                <w:rFonts w:ascii="Times New Roman"/>
                <w:sz w:val="18"/>
              </w:rPr>
            </w:pPr>
          </w:p>
        </w:tc>
      </w:tr>
    </w:tbl>
    <w:p w14:paraId="5A7809F9" w14:textId="77777777" w:rsidR="00AD1340" w:rsidRDefault="00AD1340">
      <w:pPr>
        <w:pStyle w:val="BodyText"/>
        <w:spacing w:before="198"/>
      </w:pPr>
    </w:p>
    <w:p w14:paraId="4A238D0B" w14:textId="77777777" w:rsidR="00AD1340" w:rsidRDefault="0050760C">
      <w:pPr>
        <w:pStyle w:val="BodyText"/>
        <w:ind w:left="1191"/>
      </w:pPr>
      <w:r>
        <w:t xml:space="preserve">daté du </w:t>
      </w:r>
      <w:r>
        <w:rPr>
          <w:spacing w:val="-2"/>
        </w:rPr>
        <w:t>01/01/2032</w:t>
      </w:r>
    </w:p>
    <w:p w14:paraId="50E6B4F0" w14:textId="77777777" w:rsidR="00AD1340" w:rsidRDefault="00AD1340">
      <w:pPr>
        <w:pStyle w:val="BodyText"/>
        <w:spacing w:before="8"/>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4"/>
      </w:tblGrid>
      <w:tr w:rsidR="00AD1340" w14:paraId="3E239039" w14:textId="77777777">
        <w:trPr>
          <w:trHeight w:val="657"/>
        </w:trPr>
        <w:tc>
          <w:tcPr>
            <w:tcW w:w="1524" w:type="dxa"/>
          </w:tcPr>
          <w:p w14:paraId="3DB84224" w14:textId="77777777" w:rsidR="00AD1340" w:rsidRDefault="00AD1340">
            <w:pPr>
              <w:pStyle w:val="TableParagraph"/>
              <w:spacing w:before="0" w:line="240" w:lineRule="auto"/>
              <w:jc w:val="left"/>
              <w:rPr>
                <w:rFonts w:ascii="Times New Roman"/>
                <w:sz w:val="20"/>
              </w:rPr>
            </w:pPr>
          </w:p>
        </w:tc>
        <w:tc>
          <w:tcPr>
            <w:tcW w:w="2820" w:type="dxa"/>
            <w:gridSpan w:val="2"/>
          </w:tcPr>
          <w:p w14:paraId="60CE2895" w14:textId="77777777" w:rsidR="00AD1340" w:rsidRDefault="0050760C">
            <w:pPr>
              <w:pStyle w:val="TableParagraph"/>
              <w:spacing w:before="50" w:line="268" w:lineRule="auto"/>
              <w:ind w:left="688" w:hanging="120"/>
              <w:jc w:val="left"/>
              <w:rPr>
                <w:sz w:val="21"/>
              </w:rPr>
            </w:pPr>
            <w:r>
              <w:rPr>
                <w:spacing w:val="-2"/>
                <w:sz w:val="21"/>
              </w:rPr>
              <w:t>Referentiescenario BAC_1000_2025</w:t>
            </w:r>
          </w:p>
        </w:tc>
        <w:tc>
          <w:tcPr>
            <w:tcW w:w="3168" w:type="dxa"/>
            <w:gridSpan w:val="2"/>
          </w:tcPr>
          <w:p w14:paraId="5FF7BD3C" w14:textId="77777777" w:rsidR="00AD1340" w:rsidRDefault="0050760C">
            <w:pPr>
              <w:pStyle w:val="TableParagraph"/>
              <w:spacing w:before="194" w:line="240" w:lineRule="auto"/>
              <w:ind w:left="232"/>
              <w:jc w:val="left"/>
              <w:rPr>
                <w:sz w:val="21"/>
              </w:rPr>
            </w:pPr>
            <w:r>
              <w:rPr>
                <w:sz w:val="21"/>
              </w:rPr>
              <w:t xml:space="preserve">Scénario Toek </w:t>
            </w:r>
            <w:r>
              <w:rPr>
                <w:spacing w:val="-2"/>
                <w:sz w:val="21"/>
              </w:rPr>
              <w:t>BAC_1300_2025</w:t>
            </w:r>
          </w:p>
        </w:tc>
      </w:tr>
      <w:tr w:rsidR="00AD1340" w14:paraId="57695F26" w14:textId="77777777">
        <w:trPr>
          <w:trHeight w:val="596"/>
        </w:trPr>
        <w:tc>
          <w:tcPr>
            <w:tcW w:w="1524" w:type="dxa"/>
          </w:tcPr>
          <w:p w14:paraId="7560A3FC" w14:textId="77777777" w:rsidR="00AD1340" w:rsidRDefault="0050760C">
            <w:pPr>
              <w:pStyle w:val="TableParagraph"/>
              <w:spacing w:line="240" w:lineRule="auto"/>
              <w:ind w:left="65" w:right="62"/>
              <w:rPr>
                <w:sz w:val="21"/>
              </w:rPr>
            </w:pPr>
            <w:r>
              <w:rPr>
                <w:spacing w:val="-2"/>
                <w:sz w:val="21"/>
              </w:rPr>
              <w:t xml:space="preserve">Conc. </w:t>
            </w:r>
            <w:r>
              <w:rPr>
                <w:sz w:val="21"/>
              </w:rPr>
              <w:t>absolue.</w:t>
            </w:r>
          </w:p>
          <w:p w14:paraId="177FED1D" w14:textId="77777777" w:rsidR="00AD1340" w:rsidRDefault="0050760C">
            <w:pPr>
              <w:pStyle w:val="TableParagraph"/>
              <w:spacing w:before="67" w:line="239" w:lineRule="exact"/>
              <w:ind w:left="65" w:right="36"/>
              <w:rPr>
                <w:sz w:val="21"/>
              </w:rPr>
            </w:pPr>
            <w:r>
              <w:rPr>
                <w:spacing w:val="-2"/>
                <w:w w:val="105"/>
                <w:sz w:val="21"/>
              </w:rPr>
              <w:t>(µg/m )</w:t>
            </w:r>
            <w:r>
              <w:rPr>
                <w:spacing w:val="-2"/>
                <w:w w:val="105"/>
                <w:sz w:val="21"/>
                <w:vertAlign w:val="superscript"/>
              </w:rPr>
              <w:t>3</w:t>
            </w:r>
          </w:p>
        </w:tc>
        <w:tc>
          <w:tcPr>
            <w:tcW w:w="1392" w:type="dxa"/>
          </w:tcPr>
          <w:p w14:paraId="21B84109" w14:textId="77777777" w:rsidR="00AD1340" w:rsidRDefault="0050760C">
            <w:pPr>
              <w:pStyle w:val="TableParagraph"/>
              <w:spacing w:before="170" w:line="240" w:lineRule="auto"/>
              <w:ind w:left="63" w:right="39"/>
              <w:rPr>
                <w:sz w:val="21"/>
              </w:rPr>
            </w:pPr>
            <w:r>
              <w:rPr>
                <w:spacing w:val="-2"/>
                <w:sz w:val="21"/>
              </w:rPr>
              <w:t>Bruxelles</w:t>
            </w:r>
          </w:p>
        </w:tc>
        <w:tc>
          <w:tcPr>
            <w:tcW w:w="1428" w:type="dxa"/>
          </w:tcPr>
          <w:p w14:paraId="34A3C565" w14:textId="77777777" w:rsidR="00AD1340" w:rsidRDefault="0050760C">
            <w:pPr>
              <w:pStyle w:val="TableParagraph"/>
              <w:spacing w:before="170" w:line="240" w:lineRule="auto"/>
              <w:ind w:left="65" w:right="38"/>
              <w:rPr>
                <w:sz w:val="21"/>
              </w:rPr>
            </w:pPr>
            <w:r>
              <w:rPr>
                <w:spacing w:val="-2"/>
                <w:sz w:val="21"/>
              </w:rPr>
              <w:t>Flandre</w:t>
            </w:r>
          </w:p>
        </w:tc>
        <w:tc>
          <w:tcPr>
            <w:tcW w:w="1404" w:type="dxa"/>
          </w:tcPr>
          <w:p w14:paraId="09D88657" w14:textId="77777777" w:rsidR="00AD1340" w:rsidRDefault="0050760C">
            <w:pPr>
              <w:pStyle w:val="TableParagraph"/>
              <w:spacing w:before="170" w:line="240" w:lineRule="auto"/>
              <w:ind w:left="64" w:right="52"/>
              <w:rPr>
                <w:sz w:val="21"/>
              </w:rPr>
            </w:pPr>
            <w:r>
              <w:rPr>
                <w:spacing w:val="-2"/>
                <w:sz w:val="21"/>
              </w:rPr>
              <w:t>Bruxelles</w:t>
            </w:r>
          </w:p>
        </w:tc>
        <w:tc>
          <w:tcPr>
            <w:tcW w:w="1764" w:type="dxa"/>
          </w:tcPr>
          <w:p w14:paraId="52A6787E" w14:textId="77777777" w:rsidR="00AD1340" w:rsidRDefault="0050760C">
            <w:pPr>
              <w:pStyle w:val="TableParagraph"/>
              <w:spacing w:before="170" w:line="240" w:lineRule="auto"/>
              <w:ind w:left="62" w:right="36"/>
              <w:rPr>
                <w:sz w:val="21"/>
              </w:rPr>
            </w:pPr>
            <w:r>
              <w:rPr>
                <w:spacing w:val="-2"/>
                <w:sz w:val="21"/>
              </w:rPr>
              <w:t>Flandre</w:t>
            </w:r>
          </w:p>
        </w:tc>
      </w:tr>
      <w:tr w:rsidR="00AD1340" w14:paraId="786C9FF8" w14:textId="77777777">
        <w:trPr>
          <w:trHeight w:val="273"/>
        </w:trPr>
        <w:tc>
          <w:tcPr>
            <w:tcW w:w="1524" w:type="dxa"/>
          </w:tcPr>
          <w:p w14:paraId="00742BCC" w14:textId="77777777" w:rsidR="00AD1340" w:rsidRDefault="0050760C">
            <w:pPr>
              <w:pStyle w:val="TableParagraph"/>
              <w:spacing w:line="239" w:lineRule="exact"/>
              <w:ind w:left="65" w:right="40"/>
              <w:rPr>
                <w:sz w:val="21"/>
              </w:rPr>
            </w:pPr>
            <w:r>
              <w:rPr>
                <w:sz w:val="21"/>
              </w:rPr>
              <w:t>0-0</w:t>
            </w:r>
            <w:r>
              <w:rPr>
                <w:spacing w:val="-5"/>
                <w:sz w:val="21"/>
              </w:rPr>
              <w:t>,5</w:t>
            </w:r>
          </w:p>
        </w:tc>
        <w:tc>
          <w:tcPr>
            <w:tcW w:w="1392" w:type="dxa"/>
          </w:tcPr>
          <w:p w14:paraId="03C0CF4F" w14:textId="77777777" w:rsidR="00AD1340" w:rsidRDefault="0050760C">
            <w:pPr>
              <w:pStyle w:val="TableParagraph"/>
              <w:spacing w:line="239" w:lineRule="exact"/>
              <w:ind w:left="63" w:right="39"/>
              <w:rPr>
                <w:sz w:val="21"/>
              </w:rPr>
            </w:pPr>
            <w:r>
              <w:rPr>
                <w:spacing w:val="-2"/>
                <w:sz w:val="21"/>
              </w:rPr>
              <w:t>55.754</w:t>
            </w:r>
          </w:p>
        </w:tc>
        <w:tc>
          <w:tcPr>
            <w:tcW w:w="1428" w:type="dxa"/>
          </w:tcPr>
          <w:p w14:paraId="16DDC4E6" w14:textId="77777777" w:rsidR="00AD1340" w:rsidRDefault="0050760C">
            <w:pPr>
              <w:pStyle w:val="TableParagraph"/>
              <w:spacing w:line="239" w:lineRule="exact"/>
              <w:ind w:left="65" w:right="42"/>
              <w:rPr>
                <w:sz w:val="21"/>
              </w:rPr>
            </w:pPr>
            <w:r>
              <w:rPr>
                <w:spacing w:val="-2"/>
                <w:sz w:val="21"/>
              </w:rPr>
              <w:t>372.989</w:t>
            </w:r>
          </w:p>
        </w:tc>
        <w:tc>
          <w:tcPr>
            <w:tcW w:w="1404" w:type="dxa"/>
          </w:tcPr>
          <w:p w14:paraId="54D75732" w14:textId="77777777" w:rsidR="00AD1340" w:rsidRDefault="0050760C">
            <w:pPr>
              <w:pStyle w:val="TableParagraph"/>
              <w:spacing w:line="239" w:lineRule="exact"/>
              <w:ind w:left="64" w:right="52"/>
              <w:rPr>
                <w:sz w:val="21"/>
              </w:rPr>
            </w:pPr>
            <w:r>
              <w:rPr>
                <w:spacing w:val="-2"/>
                <w:sz w:val="21"/>
              </w:rPr>
              <w:t>54.674</w:t>
            </w:r>
          </w:p>
        </w:tc>
        <w:tc>
          <w:tcPr>
            <w:tcW w:w="1764" w:type="dxa"/>
          </w:tcPr>
          <w:p w14:paraId="6438F71B" w14:textId="77777777" w:rsidR="00AD1340" w:rsidRDefault="0050760C">
            <w:pPr>
              <w:pStyle w:val="TableParagraph"/>
              <w:spacing w:line="239" w:lineRule="exact"/>
              <w:ind w:left="62" w:right="38"/>
              <w:rPr>
                <w:sz w:val="21"/>
              </w:rPr>
            </w:pPr>
            <w:r>
              <w:rPr>
                <w:spacing w:val="-2"/>
                <w:sz w:val="21"/>
              </w:rPr>
              <w:t>364.421</w:t>
            </w:r>
          </w:p>
        </w:tc>
      </w:tr>
      <w:tr w:rsidR="00AD1340" w14:paraId="2565FEA4" w14:textId="77777777">
        <w:trPr>
          <w:trHeight w:val="272"/>
        </w:trPr>
        <w:tc>
          <w:tcPr>
            <w:tcW w:w="1524" w:type="dxa"/>
          </w:tcPr>
          <w:p w14:paraId="7A41F323" w14:textId="77777777" w:rsidR="00AD1340" w:rsidRDefault="0050760C">
            <w:pPr>
              <w:pStyle w:val="TableParagraph"/>
              <w:ind w:left="65" w:right="53"/>
              <w:rPr>
                <w:sz w:val="21"/>
              </w:rPr>
            </w:pPr>
            <w:r>
              <w:rPr>
                <w:sz w:val="21"/>
              </w:rPr>
              <w:t>0,5-0</w:t>
            </w:r>
            <w:r>
              <w:rPr>
                <w:spacing w:val="-5"/>
                <w:sz w:val="21"/>
              </w:rPr>
              <w:t>,8</w:t>
            </w:r>
          </w:p>
        </w:tc>
        <w:tc>
          <w:tcPr>
            <w:tcW w:w="1392" w:type="dxa"/>
          </w:tcPr>
          <w:p w14:paraId="4F198445" w14:textId="77777777" w:rsidR="00AD1340" w:rsidRDefault="0050760C">
            <w:pPr>
              <w:pStyle w:val="TableParagraph"/>
              <w:ind w:left="63" w:right="51"/>
              <w:rPr>
                <w:sz w:val="21"/>
              </w:rPr>
            </w:pPr>
            <w:r>
              <w:rPr>
                <w:spacing w:val="-2"/>
                <w:sz w:val="21"/>
              </w:rPr>
              <w:t>1.077.945</w:t>
            </w:r>
          </w:p>
        </w:tc>
        <w:tc>
          <w:tcPr>
            <w:tcW w:w="1428" w:type="dxa"/>
          </w:tcPr>
          <w:p w14:paraId="20F41CF7" w14:textId="77777777" w:rsidR="00AD1340" w:rsidRDefault="0050760C">
            <w:pPr>
              <w:pStyle w:val="TableParagraph"/>
              <w:ind w:left="65" w:right="42"/>
              <w:rPr>
                <w:sz w:val="21"/>
              </w:rPr>
            </w:pPr>
            <w:r>
              <w:rPr>
                <w:spacing w:val="-2"/>
                <w:sz w:val="21"/>
              </w:rPr>
              <w:t>338.217</w:t>
            </w:r>
          </w:p>
        </w:tc>
        <w:tc>
          <w:tcPr>
            <w:tcW w:w="1404" w:type="dxa"/>
          </w:tcPr>
          <w:p w14:paraId="5007F7A9" w14:textId="77777777" w:rsidR="00AD1340" w:rsidRDefault="0050760C">
            <w:pPr>
              <w:pStyle w:val="TableParagraph"/>
              <w:ind w:left="64" w:right="40"/>
              <w:rPr>
                <w:sz w:val="21"/>
              </w:rPr>
            </w:pPr>
            <w:r>
              <w:rPr>
                <w:spacing w:val="-2"/>
                <w:sz w:val="21"/>
              </w:rPr>
              <w:t>1.068.654</w:t>
            </w:r>
          </w:p>
        </w:tc>
        <w:tc>
          <w:tcPr>
            <w:tcW w:w="1764" w:type="dxa"/>
          </w:tcPr>
          <w:p w14:paraId="5CB4F69E" w14:textId="77777777" w:rsidR="00AD1340" w:rsidRDefault="0050760C">
            <w:pPr>
              <w:pStyle w:val="TableParagraph"/>
              <w:ind w:left="62" w:right="38"/>
              <w:rPr>
                <w:sz w:val="21"/>
              </w:rPr>
            </w:pPr>
            <w:r>
              <w:rPr>
                <w:spacing w:val="-2"/>
                <w:sz w:val="21"/>
              </w:rPr>
              <w:t>345.840</w:t>
            </w:r>
          </w:p>
        </w:tc>
      </w:tr>
      <w:tr w:rsidR="00AD1340" w14:paraId="4E336FA3" w14:textId="77777777">
        <w:trPr>
          <w:trHeight w:val="272"/>
        </w:trPr>
        <w:tc>
          <w:tcPr>
            <w:tcW w:w="1524" w:type="dxa"/>
          </w:tcPr>
          <w:p w14:paraId="54E69AFD" w14:textId="77777777" w:rsidR="00AD1340" w:rsidRDefault="0050760C">
            <w:pPr>
              <w:pStyle w:val="TableParagraph"/>
              <w:ind w:left="65" w:right="40"/>
              <w:rPr>
                <w:sz w:val="21"/>
              </w:rPr>
            </w:pPr>
            <w:r>
              <w:rPr>
                <w:sz w:val="21"/>
              </w:rPr>
              <w:t>0,</w:t>
            </w:r>
            <w:r>
              <w:rPr>
                <w:spacing w:val="-10"/>
                <w:sz w:val="21"/>
              </w:rPr>
              <w:t>8-1</w:t>
            </w:r>
          </w:p>
        </w:tc>
        <w:tc>
          <w:tcPr>
            <w:tcW w:w="1392" w:type="dxa"/>
          </w:tcPr>
          <w:p w14:paraId="2DD4CBB4" w14:textId="77777777" w:rsidR="00AD1340" w:rsidRDefault="0050760C">
            <w:pPr>
              <w:pStyle w:val="TableParagraph"/>
              <w:ind w:left="63" w:right="51"/>
              <w:rPr>
                <w:sz w:val="21"/>
              </w:rPr>
            </w:pPr>
            <w:r>
              <w:rPr>
                <w:spacing w:val="-2"/>
                <w:sz w:val="21"/>
              </w:rPr>
              <w:t>107.831</w:t>
            </w:r>
          </w:p>
        </w:tc>
        <w:tc>
          <w:tcPr>
            <w:tcW w:w="1428" w:type="dxa"/>
          </w:tcPr>
          <w:p w14:paraId="57979287" w14:textId="77777777" w:rsidR="00AD1340" w:rsidRDefault="0050760C">
            <w:pPr>
              <w:pStyle w:val="TableParagraph"/>
              <w:ind w:left="65" w:right="42"/>
              <w:rPr>
                <w:sz w:val="21"/>
              </w:rPr>
            </w:pPr>
            <w:r>
              <w:rPr>
                <w:spacing w:val="-5"/>
                <w:sz w:val="21"/>
              </w:rPr>
              <w:t>235</w:t>
            </w:r>
          </w:p>
        </w:tc>
        <w:tc>
          <w:tcPr>
            <w:tcW w:w="1404" w:type="dxa"/>
          </w:tcPr>
          <w:p w14:paraId="6CDD3296" w14:textId="77777777" w:rsidR="00AD1340" w:rsidRDefault="0050760C">
            <w:pPr>
              <w:pStyle w:val="TableParagraph"/>
              <w:ind w:left="64" w:right="40"/>
              <w:rPr>
                <w:sz w:val="21"/>
              </w:rPr>
            </w:pPr>
            <w:r>
              <w:rPr>
                <w:spacing w:val="-2"/>
                <w:sz w:val="21"/>
              </w:rPr>
              <w:t>118.202</w:t>
            </w:r>
          </w:p>
        </w:tc>
        <w:tc>
          <w:tcPr>
            <w:tcW w:w="1764" w:type="dxa"/>
          </w:tcPr>
          <w:p w14:paraId="7CEA93C2" w14:textId="77777777" w:rsidR="00AD1340" w:rsidRDefault="0050760C">
            <w:pPr>
              <w:pStyle w:val="TableParagraph"/>
              <w:ind w:left="62" w:right="38"/>
              <w:rPr>
                <w:sz w:val="21"/>
              </w:rPr>
            </w:pPr>
            <w:r>
              <w:rPr>
                <w:spacing w:val="-2"/>
                <w:sz w:val="21"/>
              </w:rPr>
              <w:t>1.178</w:t>
            </w:r>
          </w:p>
        </w:tc>
      </w:tr>
      <w:tr w:rsidR="00AD1340" w14:paraId="5CA6F872" w14:textId="77777777">
        <w:trPr>
          <w:trHeight w:val="273"/>
        </w:trPr>
        <w:tc>
          <w:tcPr>
            <w:tcW w:w="1524" w:type="dxa"/>
          </w:tcPr>
          <w:p w14:paraId="264EAB4A" w14:textId="77777777" w:rsidR="00AD1340" w:rsidRDefault="0050760C">
            <w:pPr>
              <w:pStyle w:val="TableParagraph"/>
              <w:spacing w:before="15"/>
              <w:ind w:left="65" w:right="40"/>
              <w:rPr>
                <w:sz w:val="21"/>
              </w:rPr>
            </w:pPr>
            <w:r>
              <w:rPr>
                <w:spacing w:val="-5"/>
                <w:sz w:val="21"/>
              </w:rPr>
              <w:t>1-1,5</w:t>
            </w:r>
          </w:p>
        </w:tc>
        <w:tc>
          <w:tcPr>
            <w:tcW w:w="1392" w:type="dxa"/>
          </w:tcPr>
          <w:p w14:paraId="330DFF04" w14:textId="77777777" w:rsidR="00AD1340" w:rsidRDefault="0050760C">
            <w:pPr>
              <w:pStyle w:val="TableParagraph"/>
              <w:spacing w:before="15"/>
              <w:ind w:left="63" w:right="50"/>
              <w:rPr>
                <w:sz w:val="21"/>
              </w:rPr>
            </w:pPr>
            <w:r>
              <w:rPr>
                <w:spacing w:val="-10"/>
                <w:sz w:val="21"/>
              </w:rPr>
              <w:t>0</w:t>
            </w:r>
          </w:p>
        </w:tc>
        <w:tc>
          <w:tcPr>
            <w:tcW w:w="1428" w:type="dxa"/>
          </w:tcPr>
          <w:p w14:paraId="3AFCFAB8" w14:textId="77777777" w:rsidR="00AD1340" w:rsidRDefault="0050760C">
            <w:pPr>
              <w:pStyle w:val="TableParagraph"/>
              <w:spacing w:before="15"/>
              <w:ind w:left="65" w:right="41"/>
              <w:rPr>
                <w:sz w:val="21"/>
              </w:rPr>
            </w:pPr>
            <w:r>
              <w:rPr>
                <w:spacing w:val="-10"/>
                <w:sz w:val="21"/>
              </w:rPr>
              <w:t>0</w:t>
            </w:r>
          </w:p>
        </w:tc>
        <w:tc>
          <w:tcPr>
            <w:tcW w:w="1404" w:type="dxa"/>
          </w:tcPr>
          <w:p w14:paraId="162B3C83" w14:textId="77777777" w:rsidR="00AD1340" w:rsidRDefault="0050760C">
            <w:pPr>
              <w:pStyle w:val="TableParagraph"/>
              <w:spacing w:before="15"/>
              <w:ind w:left="64" w:right="39"/>
              <w:rPr>
                <w:sz w:val="21"/>
              </w:rPr>
            </w:pPr>
            <w:r>
              <w:rPr>
                <w:spacing w:val="-10"/>
                <w:sz w:val="21"/>
              </w:rPr>
              <w:t>0</w:t>
            </w:r>
          </w:p>
        </w:tc>
        <w:tc>
          <w:tcPr>
            <w:tcW w:w="1764" w:type="dxa"/>
          </w:tcPr>
          <w:p w14:paraId="13BD3500" w14:textId="77777777" w:rsidR="00AD1340" w:rsidRDefault="0050760C">
            <w:pPr>
              <w:pStyle w:val="TableParagraph"/>
              <w:spacing w:before="15"/>
              <w:ind w:left="62" w:right="37"/>
              <w:rPr>
                <w:sz w:val="21"/>
              </w:rPr>
            </w:pPr>
            <w:r>
              <w:rPr>
                <w:spacing w:val="-10"/>
                <w:sz w:val="21"/>
              </w:rPr>
              <w:t>2</w:t>
            </w:r>
          </w:p>
        </w:tc>
      </w:tr>
      <w:tr w:rsidR="00AD1340" w14:paraId="03BB1A1C" w14:textId="77777777">
        <w:trPr>
          <w:trHeight w:val="273"/>
        </w:trPr>
        <w:tc>
          <w:tcPr>
            <w:tcW w:w="1524" w:type="dxa"/>
          </w:tcPr>
          <w:p w14:paraId="0C961724" w14:textId="77777777" w:rsidR="00AD1340" w:rsidRDefault="0050760C">
            <w:pPr>
              <w:pStyle w:val="TableParagraph"/>
              <w:spacing w:before="15"/>
              <w:ind w:left="65" w:right="40"/>
              <w:rPr>
                <w:sz w:val="21"/>
              </w:rPr>
            </w:pPr>
            <w:r>
              <w:rPr>
                <w:sz w:val="21"/>
              </w:rPr>
              <w:t>1,</w:t>
            </w:r>
            <w:r>
              <w:rPr>
                <w:spacing w:val="-10"/>
                <w:sz w:val="21"/>
              </w:rPr>
              <w:t>5-2</w:t>
            </w:r>
          </w:p>
        </w:tc>
        <w:tc>
          <w:tcPr>
            <w:tcW w:w="1392" w:type="dxa"/>
          </w:tcPr>
          <w:p w14:paraId="75027EDD" w14:textId="77777777" w:rsidR="00AD1340" w:rsidRDefault="0050760C">
            <w:pPr>
              <w:pStyle w:val="TableParagraph"/>
              <w:spacing w:before="15"/>
              <w:ind w:left="63" w:right="50"/>
              <w:rPr>
                <w:sz w:val="21"/>
              </w:rPr>
            </w:pPr>
            <w:r>
              <w:rPr>
                <w:spacing w:val="-10"/>
                <w:sz w:val="21"/>
              </w:rPr>
              <w:t>0</w:t>
            </w:r>
          </w:p>
        </w:tc>
        <w:tc>
          <w:tcPr>
            <w:tcW w:w="1428" w:type="dxa"/>
          </w:tcPr>
          <w:p w14:paraId="7BC9ECBA" w14:textId="77777777" w:rsidR="00AD1340" w:rsidRDefault="0050760C">
            <w:pPr>
              <w:pStyle w:val="TableParagraph"/>
              <w:spacing w:before="15"/>
              <w:ind w:left="65" w:right="41"/>
              <w:rPr>
                <w:sz w:val="21"/>
              </w:rPr>
            </w:pPr>
            <w:r>
              <w:rPr>
                <w:spacing w:val="-10"/>
                <w:sz w:val="21"/>
              </w:rPr>
              <w:t>0</w:t>
            </w:r>
          </w:p>
        </w:tc>
        <w:tc>
          <w:tcPr>
            <w:tcW w:w="1404" w:type="dxa"/>
          </w:tcPr>
          <w:p w14:paraId="0C8B92EF" w14:textId="77777777" w:rsidR="00AD1340" w:rsidRDefault="0050760C">
            <w:pPr>
              <w:pStyle w:val="TableParagraph"/>
              <w:spacing w:before="15"/>
              <w:ind w:left="64" w:right="39"/>
              <w:rPr>
                <w:sz w:val="21"/>
              </w:rPr>
            </w:pPr>
            <w:r>
              <w:rPr>
                <w:spacing w:val="-10"/>
                <w:sz w:val="21"/>
              </w:rPr>
              <w:t>0</w:t>
            </w:r>
          </w:p>
        </w:tc>
        <w:tc>
          <w:tcPr>
            <w:tcW w:w="1764" w:type="dxa"/>
          </w:tcPr>
          <w:p w14:paraId="61909BEF" w14:textId="77777777" w:rsidR="00AD1340" w:rsidRDefault="0050760C">
            <w:pPr>
              <w:pStyle w:val="TableParagraph"/>
              <w:spacing w:before="15"/>
              <w:ind w:left="62" w:right="37"/>
              <w:rPr>
                <w:sz w:val="21"/>
              </w:rPr>
            </w:pPr>
            <w:r>
              <w:rPr>
                <w:spacing w:val="-10"/>
                <w:sz w:val="21"/>
              </w:rPr>
              <w:t>0</w:t>
            </w:r>
          </w:p>
        </w:tc>
      </w:tr>
      <w:tr w:rsidR="00AD1340" w14:paraId="3DA0F69E" w14:textId="77777777">
        <w:trPr>
          <w:trHeight w:val="273"/>
        </w:trPr>
        <w:tc>
          <w:tcPr>
            <w:tcW w:w="1524" w:type="dxa"/>
          </w:tcPr>
          <w:p w14:paraId="3BE5686F" w14:textId="77777777" w:rsidR="00AD1340" w:rsidRDefault="0050760C">
            <w:pPr>
              <w:pStyle w:val="TableParagraph"/>
              <w:spacing w:before="15"/>
              <w:ind w:left="65" w:right="52"/>
              <w:rPr>
                <w:sz w:val="21"/>
              </w:rPr>
            </w:pPr>
            <w:r>
              <w:rPr>
                <w:spacing w:val="-10"/>
                <w:sz w:val="21"/>
              </w:rPr>
              <w:t>2-3</w:t>
            </w:r>
          </w:p>
        </w:tc>
        <w:tc>
          <w:tcPr>
            <w:tcW w:w="1392" w:type="dxa"/>
          </w:tcPr>
          <w:p w14:paraId="6AE43001" w14:textId="77777777" w:rsidR="00AD1340" w:rsidRDefault="0050760C">
            <w:pPr>
              <w:pStyle w:val="TableParagraph"/>
              <w:spacing w:before="15"/>
              <w:ind w:left="63" w:right="50"/>
              <w:rPr>
                <w:sz w:val="21"/>
              </w:rPr>
            </w:pPr>
            <w:r>
              <w:rPr>
                <w:spacing w:val="-10"/>
                <w:sz w:val="21"/>
              </w:rPr>
              <w:t>0</w:t>
            </w:r>
          </w:p>
        </w:tc>
        <w:tc>
          <w:tcPr>
            <w:tcW w:w="1428" w:type="dxa"/>
          </w:tcPr>
          <w:p w14:paraId="4F1293B8" w14:textId="77777777" w:rsidR="00AD1340" w:rsidRDefault="0050760C">
            <w:pPr>
              <w:pStyle w:val="TableParagraph"/>
              <w:spacing w:before="15"/>
              <w:ind w:left="65" w:right="41"/>
              <w:rPr>
                <w:sz w:val="21"/>
              </w:rPr>
            </w:pPr>
            <w:r>
              <w:rPr>
                <w:spacing w:val="-10"/>
                <w:sz w:val="21"/>
              </w:rPr>
              <w:t>0</w:t>
            </w:r>
          </w:p>
        </w:tc>
        <w:tc>
          <w:tcPr>
            <w:tcW w:w="1404" w:type="dxa"/>
          </w:tcPr>
          <w:p w14:paraId="16B9CF57" w14:textId="77777777" w:rsidR="00AD1340" w:rsidRDefault="0050760C">
            <w:pPr>
              <w:pStyle w:val="TableParagraph"/>
              <w:spacing w:before="15"/>
              <w:ind w:left="64" w:right="39"/>
              <w:rPr>
                <w:sz w:val="21"/>
              </w:rPr>
            </w:pPr>
            <w:r>
              <w:rPr>
                <w:spacing w:val="-10"/>
                <w:sz w:val="21"/>
              </w:rPr>
              <w:t>0</w:t>
            </w:r>
          </w:p>
        </w:tc>
        <w:tc>
          <w:tcPr>
            <w:tcW w:w="1764" w:type="dxa"/>
          </w:tcPr>
          <w:p w14:paraId="7153F9BF" w14:textId="77777777" w:rsidR="00AD1340" w:rsidRDefault="0050760C">
            <w:pPr>
              <w:pStyle w:val="TableParagraph"/>
              <w:spacing w:before="15"/>
              <w:ind w:left="62" w:right="37"/>
              <w:rPr>
                <w:sz w:val="21"/>
              </w:rPr>
            </w:pPr>
            <w:r>
              <w:rPr>
                <w:spacing w:val="-10"/>
                <w:sz w:val="21"/>
              </w:rPr>
              <w:t>0</w:t>
            </w:r>
          </w:p>
        </w:tc>
      </w:tr>
      <w:tr w:rsidR="00AD1340" w14:paraId="0FB5C032" w14:textId="77777777">
        <w:trPr>
          <w:trHeight w:val="273"/>
        </w:trPr>
        <w:tc>
          <w:tcPr>
            <w:tcW w:w="1524" w:type="dxa"/>
          </w:tcPr>
          <w:p w14:paraId="6321EA55" w14:textId="77777777" w:rsidR="00AD1340" w:rsidRDefault="0050760C">
            <w:pPr>
              <w:pStyle w:val="TableParagraph"/>
              <w:spacing w:before="15"/>
              <w:ind w:left="65" w:right="52"/>
              <w:rPr>
                <w:sz w:val="21"/>
              </w:rPr>
            </w:pPr>
            <w:r>
              <w:rPr>
                <w:sz w:val="21"/>
              </w:rPr>
              <w:t xml:space="preserve">&gt; </w:t>
            </w:r>
            <w:r>
              <w:rPr>
                <w:spacing w:val="-10"/>
                <w:sz w:val="21"/>
              </w:rPr>
              <w:t>3</w:t>
            </w:r>
          </w:p>
        </w:tc>
        <w:tc>
          <w:tcPr>
            <w:tcW w:w="1392" w:type="dxa"/>
          </w:tcPr>
          <w:p w14:paraId="27279E0A" w14:textId="77777777" w:rsidR="00AD1340" w:rsidRDefault="0050760C">
            <w:pPr>
              <w:pStyle w:val="TableParagraph"/>
              <w:spacing w:before="15"/>
              <w:ind w:left="63" w:right="50"/>
              <w:rPr>
                <w:sz w:val="21"/>
              </w:rPr>
            </w:pPr>
            <w:r>
              <w:rPr>
                <w:spacing w:val="-10"/>
                <w:sz w:val="21"/>
              </w:rPr>
              <w:t>0</w:t>
            </w:r>
          </w:p>
        </w:tc>
        <w:tc>
          <w:tcPr>
            <w:tcW w:w="1428" w:type="dxa"/>
          </w:tcPr>
          <w:p w14:paraId="35E6B356" w14:textId="77777777" w:rsidR="00AD1340" w:rsidRDefault="0050760C">
            <w:pPr>
              <w:pStyle w:val="TableParagraph"/>
              <w:spacing w:before="15"/>
              <w:ind w:left="65" w:right="41"/>
              <w:rPr>
                <w:sz w:val="21"/>
              </w:rPr>
            </w:pPr>
            <w:r>
              <w:rPr>
                <w:spacing w:val="-10"/>
                <w:sz w:val="21"/>
              </w:rPr>
              <w:t>0</w:t>
            </w:r>
          </w:p>
        </w:tc>
        <w:tc>
          <w:tcPr>
            <w:tcW w:w="1404" w:type="dxa"/>
          </w:tcPr>
          <w:p w14:paraId="6E7AAB94" w14:textId="77777777" w:rsidR="00AD1340" w:rsidRDefault="0050760C">
            <w:pPr>
              <w:pStyle w:val="TableParagraph"/>
              <w:spacing w:before="15"/>
              <w:ind w:left="64" w:right="39"/>
              <w:rPr>
                <w:sz w:val="21"/>
              </w:rPr>
            </w:pPr>
            <w:r>
              <w:rPr>
                <w:spacing w:val="-10"/>
                <w:sz w:val="21"/>
              </w:rPr>
              <w:t>0</w:t>
            </w:r>
          </w:p>
        </w:tc>
        <w:tc>
          <w:tcPr>
            <w:tcW w:w="1764" w:type="dxa"/>
          </w:tcPr>
          <w:p w14:paraId="73153596" w14:textId="77777777" w:rsidR="00AD1340" w:rsidRDefault="0050760C">
            <w:pPr>
              <w:pStyle w:val="TableParagraph"/>
              <w:spacing w:before="15"/>
              <w:ind w:left="62" w:right="37"/>
              <w:rPr>
                <w:sz w:val="21"/>
              </w:rPr>
            </w:pPr>
            <w:r>
              <w:rPr>
                <w:spacing w:val="-10"/>
                <w:sz w:val="21"/>
              </w:rPr>
              <w:t>0</w:t>
            </w:r>
          </w:p>
        </w:tc>
      </w:tr>
      <w:tr w:rsidR="00AD1340" w14:paraId="59D048CD" w14:textId="77777777">
        <w:trPr>
          <w:trHeight w:val="273"/>
        </w:trPr>
        <w:tc>
          <w:tcPr>
            <w:tcW w:w="1524" w:type="dxa"/>
          </w:tcPr>
          <w:p w14:paraId="4A9AE5A7" w14:textId="77777777" w:rsidR="00AD1340" w:rsidRDefault="0050760C">
            <w:pPr>
              <w:pStyle w:val="TableParagraph"/>
              <w:spacing w:before="15"/>
              <w:ind w:left="65" w:right="53"/>
              <w:rPr>
                <w:sz w:val="21"/>
              </w:rPr>
            </w:pPr>
            <w:r>
              <w:rPr>
                <w:spacing w:val="-2"/>
                <w:sz w:val="21"/>
              </w:rPr>
              <w:t>Total</w:t>
            </w:r>
          </w:p>
        </w:tc>
        <w:tc>
          <w:tcPr>
            <w:tcW w:w="1392" w:type="dxa"/>
          </w:tcPr>
          <w:p w14:paraId="336906F1" w14:textId="77777777" w:rsidR="00AD1340" w:rsidRDefault="0050760C">
            <w:pPr>
              <w:pStyle w:val="TableParagraph"/>
              <w:spacing w:before="15"/>
              <w:ind w:left="63" w:right="51"/>
              <w:rPr>
                <w:sz w:val="21"/>
              </w:rPr>
            </w:pPr>
            <w:r>
              <w:rPr>
                <w:spacing w:val="-2"/>
                <w:sz w:val="21"/>
              </w:rPr>
              <w:t>1.241.530</w:t>
            </w:r>
          </w:p>
        </w:tc>
        <w:tc>
          <w:tcPr>
            <w:tcW w:w="1428" w:type="dxa"/>
          </w:tcPr>
          <w:p w14:paraId="5F3C2C22" w14:textId="77777777" w:rsidR="00AD1340" w:rsidRDefault="0050760C">
            <w:pPr>
              <w:pStyle w:val="TableParagraph"/>
              <w:spacing w:before="15"/>
              <w:ind w:left="65" w:right="42"/>
              <w:rPr>
                <w:sz w:val="21"/>
              </w:rPr>
            </w:pPr>
            <w:r>
              <w:rPr>
                <w:spacing w:val="-2"/>
                <w:sz w:val="21"/>
              </w:rPr>
              <w:t>711.441</w:t>
            </w:r>
          </w:p>
        </w:tc>
        <w:tc>
          <w:tcPr>
            <w:tcW w:w="1404" w:type="dxa"/>
          </w:tcPr>
          <w:p w14:paraId="2275F35D" w14:textId="77777777" w:rsidR="00AD1340" w:rsidRDefault="0050760C">
            <w:pPr>
              <w:pStyle w:val="TableParagraph"/>
              <w:spacing w:before="15"/>
              <w:ind w:left="64" w:right="40"/>
              <w:rPr>
                <w:sz w:val="21"/>
              </w:rPr>
            </w:pPr>
            <w:r>
              <w:rPr>
                <w:spacing w:val="-2"/>
                <w:sz w:val="21"/>
              </w:rPr>
              <w:t>1.241.530</w:t>
            </w:r>
          </w:p>
        </w:tc>
        <w:tc>
          <w:tcPr>
            <w:tcW w:w="1764" w:type="dxa"/>
          </w:tcPr>
          <w:p w14:paraId="2205F68D" w14:textId="77777777" w:rsidR="00AD1340" w:rsidRDefault="0050760C">
            <w:pPr>
              <w:pStyle w:val="TableParagraph"/>
              <w:spacing w:before="15"/>
              <w:ind w:left="62" w:right="38"/>
              <w:rPr>
                <w:sz w:val="21"/>
              </w:rPr>
            </w:pPr>
            <w:r>
              <w:rPr>
                <w:spacing w:val="-2"/>
                <w:sz w:val="21"/>
              </w:rPr>
              <w:t>711.441</w:t>
            </w:r>
          </w:p>
        </w:tc>
      </w:tr>
    </w:tbl>
    <w:p w14:paraId="2685C88D" w14:textId="77777777" w:rsidR="00AD1340" w:rsidRDefault="00AD1340">
      <w:pPr>
        <w:pStyle w:val="BodyText"/>
        <w:spacing w:before="8"/>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89"/>
        <w:gridCol w:w="1210"/>
        <w:gridCol w:w="1340"/>
        <w:gridCol w:w="1308"/>
        <w:gridCol w:w="1384"/>
        <w:gridCol w:w="1319"/>
      </w:tblGrid>
      <w:tr w:rsidR="00AD1340" w14:paraId="16445E20" w14:textId="77777777">
        <w:trPr>
          <w:trHeight w:val="1022"/>
        </w:trPr>
        <w:tc>
          <w:tcPr>
            <w:tcW w:w="1589" w:type="dxa"/>
          </w:tcPr>
          <w:p w14:paraId="756B8829" w14:textId="77777777" w:rsidR="00AD1340" w:rsidRDefault="00AD1340">
            <w:pPr>
              <w:pStyle w:val="TableParagraph"/>
              <w:spacing w:before="17" w:line="240" w:lineRule="auto"/>
              <w:jc w:val="left"/>
              <w:rPr>
                <w:sz w:val="19"/>
              </w:rPr>
            </w:pPr>
          </w:p>
          <w:p w14:paraId="39537CEA" w14:textId="77777777" w:rsidR="00AD1340" w:rsidRDefault="0050760C">
            <w:pPr>
              <w:pStyle w:val="TableParagraph"/>
              <w:spacing w:before="0" w:line="302" w:lineRule="auto"/>
              <w:ind w:left="489" w:hanging="249"/>
              <w:jc w:val="left"/>
              <w:rPr>
                <w:sz w:val="19"/>
              </w:rPr>
            </w:pPr>
            <w:r>
              <w:rPr>
                <w:spacing w:val="-2"/>
                <w:sz w:val="19"/>
              </w:rPr>
              <w:t>Classe de différence (µg/m )</w:t>
            </w:r>
            <w:r>
              <w:rPr>
                <w:spacing w:val="-2"/>
                <w:sz w:val="19"/>
                <w:vertAlign w:val="superscript"/>
              </w:rPr>
              <w:t>3</w:t>
            </w:r>
          </w:p>
        </w:tc>
        <w:tc>
          <w:tcPr>
            <w:tcW w:w="1210" w:type="dxa"/>
          </w:tcPr>
          <w:p w14:paraId="52EBE5C3" w14:textId="77777777" w:rsidR="00AD1340" w:rsidRDefault="00AD1340">
            <w:pPr>
              <w:pStyle w:val="TableParagraph"/>
              <w:spacing w:before="38" w:line="240" w:lineRule="auto"/>
              <w:jc w:val="left"/>
              <w:rPr>
                <w:sz w:val="19"/>
              </w:rPr>
            </w:pPr>
          </w:p>
          <w:p w14:paraId="3EDA51FE" w14:textId="77777777" w:rsidR="00AD1340" w:rsidRDefault="0050760C">
            <w:pPr>
              <w:pStyle w:val="TableParagraph"/>
              <w:spacing w:before="0" w:line="240" w:lineRule="auto"/>
              <w:ind w:left="21" w:right="11"/>
              <w:rPr>
                <w:sz w:val="19"/>
              </w:rPr>
            </w:pPr>
            <w:r>
              <w:rPr>
                <w:spacing w:val="-2"/>
                <w:sz w:val="19"/>
              </w:rPr>
              <w:t>1300_2025</w:t>
            </w:r>
          </w:p>
          <w:p w14:paraId="5888432E" w14:textId="77777777" w:rsidR="00AD1340" w:rsidRDefault="0050760C">
            <w:pPr>
              <w:pStyle w:val="TableParagraph"/>
              <w:spacing w:before="28" w:line="240" w:lineRule="auto"/>
              <w:ind w:left="21"/>
              <w:rPr>
                <w:sz w:val="19"/>
              </w:rPr>
            </w:pPr>
            <w:r>
              <w:rPr>
                <w:spacing w:val="-2"/>
                <w:sz w:val="19"/>
              </w:rPr>
              <w:t>Bruxelles</w:t>
            </w:r>
          </w:p>
        </w:tc>
        <w:tc>
          <w:tcPr>
            <w:tcW w:w="1340" w:type="dxa"/>
          </w:tcPr>
          <w:p w14:paraId="7E86279B" w14:textId="77777777" w:rsidR="00AD1340" w:rsidRDefault="00AD1340">
            <w:pPr>
              <w:pStyle w:val="TableParagraph"/>
              <w:spacing w:before="38" w:line="240" w:lineRule="auto"/>
              <w:jc w:val="left"/>
              <w:rPr>
                <w:sz w:val="19"/>
              </w:rPr>
            </w:pPr>
          </w:p>
          <w:p w14:paraId="7BAA54B9" w14:textId="77777777" w:rsidR="00AD1340" w:rsidRDefault="0050760C">
            <w:pPr>
              <w:pStyle w:val="TableParagraph"/>
              <w:spacing w:before="0" w:line="240" w:lineRule="auto"/>
              <w:ind w:left="230"/>
              <w:jc w:val="left"/>
              <w:rPr>
                <w:sz w:val="19"/>
              </w:rPr>
            </w:pPr>
            <w:r>
              <w:rPr>
                <w:spacing w:val="-2"/>
                <w:sz w:val="19"/>
              </w:rPr>
              <w:t>1300_2025</w:t>
            </w:r>
          </w:p>
          <w:p w14:paraId="5081414E" w14:textId="77777777" w:rsidR="00AD1340" w:rsidRDefault="0050760C">
            <w:pPr>
              <w:pStyle w:val="TableParagraph"/>
              <w:spacing w:before="28" w:line="240" w:lineRule="auto"/>
              <w:ind w:left="219"/>
              <w:jc w:val="left"/>
              <w:rPr>
                <w:sz w:val="19"/>
              </w:rPr>
            </w:pPr>
            <w:r>
              <w:rPr>
                <w:spacing w:val="-2"/>
                <w:sz w:val="19"/>
              </w:rPr>
              <w:t>Flandre</w:t>
            </w:r>
          </w:p>
        </w:tc>
        <w:tc>
          <w:tcPr>
            <w:tcW w:w="1308" w:type="dxa"/>
          </w:tcPr>
          <w:p w14:paraId="09B3302C" w14:textId="77777777" w:rsidR="00AD1340" w:rsidRDefault="0050760C">
            <w:pPr>
              <w:pStyle w:val="TableParagraph"/>
              <w:spacing w:before="141" w:line="240" w:lineRule="auto"/>
              <w:ind w:left="208"/>
              <w:jc w:val="left"/>
              <w:rPr>
                <w:sz w:val="19"/>
              </w:rPr>
            </w:pPr>
            <w:r>
              <w:rPr>
                <w:spacing w:val="-2"/>
                <w:sz w:val="19"/>
              </w:rPr>
              <w:t>1300_2025</w:t>
            </w:r>
          </w:p>
          <w:p w14:paraId="3A4BAB80" w14:textId="77777777" w:rsidR="00AD1340" w:rsidRDefault="0050760C">
            <w:pPr>
              <w:pStyle w:val="TableParagraph"/>
              <w:spacing w:before="27" w:line="268" w:lineRule="auto"/>
              <w:ind w:left="197" w:firstLine="97"/>
              <w:jc w:val="left"/>
              <w:rPr>
                <w:sz w:val="19"/>
              </w:rPr>
            </w:pPr>
            <w:r>
              <w:rPr>
                <w:sz w:val="19"/>
              </w:rPr>
              <w:t xml:space="preserve">Bruxelles + </w:t>
            </w:r>
            <w:r>
              <w:rPr>
                <w:spacing w:val="-2"/>
                <w:sz w:val="19"/>
              </w:rPr>
              <w:t>Flandre</w:t>
            </w:r>
          </w:p>
        </w:tc>
        <w:tc>
          <w:tcPr>
            <w:tcW w:w="1384" w:type="dxa"/>
          </w:tcPr>
          <w:p w14:paraId="03FF2B17" w14:textId="77777777" w:rsidR="00AD1340" w:rsidRDefault="0050760C">
            <w:pPr>
              <w:pStyle w:val="TableParagraph"/>
              <w:spacing w:before="141" w:line="240" w:lineRule="auto"/>
              <w:ind w:left="26" w:right="17"/>
              <w:rPr>
                <w:sz w:val="19"/>
              </w:rPr>
            </w:pPr>
            <w:r>
              <w:rPr>
                <w:spacing w:val="-2"/>
                <w:sz w:val="19"/>
              </w:rPr>
              <w:t>1300_2025</w:t>
            </w:r>
          </w:p>
          <w:p w14:paraId="6F24BFCF" w14:textId="77777777" w:rsidR="00AD1340" w:rsidRDefault="0050760C">
            <w:pPr>
              <w:pStyle w:val="TableParagraph"/>
              <w:spacing w:before="27" w:line="268" w:lineRule="auto"/>
              <w:ind w:left="315" w:right="304" w:firstLine="10"/>
              <w:rPr>
                <w:sz w:val="19"/>
              </w:rPr>
            </w:pPr>
            <w:r>
              <w:rPr>
                <w:sz w:val="19"/>
              </w:rPr>
              <w:t>Bru + Vl inférieur à 0,8</w:t>
            </w:r>
          </w:p>
        </w:tc>
        <w:tc>
          <w:tcPr>
            <w:tcW w:w="1319" w:type="dxa"/>
          </w:tcPr>
          <w:p w14:paraId="6FDF59B7" w14:textId="77777777" w:rsidR="00AD1340" w:rsidRDefault="0050760C">
            <w:pPr>
              <w:pStyle w:val="TableParagraph"/>
              <w:spacing w:before="141" w:line="240" w:lineRule="auto"/>
              <w:ind w:left="18" w:right="10"/>
              <w:rPr>
                <w:sz w:val="19"/>
              </w:rPr>
            </w:pPr>
            <w:r>
              <w:rPr>
                <w:spacing w:val="-2"/>
                <w:sz w:val="19"/>
              </w:rPr>
              <w:t>1300_2025</w:t>
            </w:r>
          </w:p>
          <w:p w14:paraId="6681A283" w14:textId="77777777" w:rsidR="00AD1340" w:rsidRDefault="0050760C">
            <w:pPr>
              <w:pStyle w:val="TableParagraph"/>
              <w:spacing w:before="27" w:line="268" w:lineRule="auto"/>
              <w:ind w:left="271" w:right="262" w:firstLine="11"/>
              <w:rPr>
                <w:sz w:val="19"/>
              </w:rPr>
            </w:pPr>
            <w:r>
              <w:rPr>
                <w:sz w:val="19"/>
              </w:rPr>
              <w:t>Bru + Vl supérieur à 0,8</w:t>
            </w:r>
          </w:p>
        </w:tc>
      </w:tr>
      <w:tr w:rsidR="00AD1340" w14:paraId="1C029384" w14:textId="77777777">
        <w:trPr>
          <w:trHeight w:val="244"/>
        </w:trPr>
        <w:tc>
          <w:tcPr>
            <w:tcW w:w="1589" w:type="dxa"/>
          </w:tcPr>
          <w:p w14:paraId="57DB9FA1" w14:textId="77777777" w:rsidR="00AD1340" w:rsidRDefault="0050760C">
            <w:pPr>
              <w:pStyle w:val="TableParagraph"/>
              <w:spacing w:before="11" w:line="213" w:lineRule="exact"/>
              <w:ind w:left="22"/>
              <w:rPr>
                <w:sz w:val="19"/>
              </w:rPr>
            </w:pPr>
            <w:r>
              <w:rPr>
                <w:sz w:val="19"/>
              </w:rPr>
              <w:t xml:space="preserve">&lt; </w:t>
            </w:r>
            <w:r>
              <w:rPr>
                <w:spacing w:val="-5"/>
                <w:sz w:val="19"/>
              </w:rPr>
              <w:t>-0,1</w:t>
            </w:r>
          </w:p>
        </w:tc>
        <w:tc>
          <w:tcPr>
            <w:tcW w:w="1210" w:type="dxa"/>
          </w:tcPr>
          <w:p w14:paraId="1F87D18F" w14:textId="77777777" w:rsidR="00AD1340" w:rsidRDefault="0050760C">
            <w:pPr>
              <w:pStyle w:val="TableParagraph"/>
              <w:spacing w:before="11" w:line="213" w:lineRule="exact"/>
              <w:ind w:left="21" w:right="10"/>
              <w:rPr>
                <w:sz w:val="19"/>
              </w:rPr>
            </w:pPr>
            <w:r>
              <w:rPr>
                <w:spacing w:val="-10"/>
                <w:sz w:val="19"/>
              </w:rPr>
              <w:t>0</w:t>
            </w:r>
          </w:p>
        </w:tc>
        <w:tc>
          <w:tcPr>
            <w:tcW w:w="1340" w:type="dxa"/>
          </w:tcPr>
          <w:p w14:paraId="387F2E45" w14:textId="77777777" w:rsidR="00AD1340" w:rsidRDefault="0050760C">
            <w:pPr>
              <w:pStyle w:val="TableParagraph"/>
              <w:spacing w:before="11" w:line="213" w:lineRule="exact"/>
              <w:ind w:left="21" w:right="10"/>
              <w:rPr>
                <w:sz w:val="19"/>
              </w:rPr>
            </w:pPr>
            <w:r>
              <w:rPr>
                <w:spacing w:val="-10"/>
                <w:sz w:val="19"/>
              </w:rPr>
              <w:t>0</w:t>
            </w:r>
          </w:p>
        </w:tc>
        <w:tc>
          <w:tcPr>
            <w:tcW w:w="1308" w:type="dxa"/>
          </w:tcPr>
          <w:p w14:paraId="021EE64F" w14:textId="77777777" w:rsidR="00AD1340" w:rsidRDefault="0050760C">
            <w:pPr>
              <w:pStyle w:val="TableParagraph"/>
              <w:spacing w:before="11" w:line="213" w:lineRule="exact"/>
              <w:ind w:left="22"/>
              <w:rPr>
                <w:sz w:val="19"/>
              </w:rPr>
            </w:pPr>
            <w:r>
              <w:rPr>
                <w:spacing w:val="-10"/>
                <w:sz w:val="19"/>
              </w:rPr>
              <w:t>0</w:t>
            </w:r>
          </w:p>
        </w:tc>
        <w:tc>
          <w:tcPr>
            <w:tcW w:w="1384" w:type="dxa"/>
          </w:tcPr>
          <w:p w14:paraId="767624FC" w14:textId="77777777" w:rsidR="00AD1340" w:rsidRDefault="00AD1340">
            <w:pPr>
              <w:pStyle w:val="TableParagraph"/>
              <w:spacing w:before="0" w:line="240" w:lineRule="auto"/>
              <w:jc w:val="left"/>
              <w:rPr>
                <w:rFonts w:ascii="Times New Roman"/>
                <w:sz w:val="16"/>
              </w:rPr>
            </w:pPr>
          </w:p>
        </w:tc>
        <w:tc>
          <w:tcPr>
            <w:tcW w:w="1319" w:type="dxa"/>
          </w:tcPr>
          <w:p w14:paraId="2D75D1E9" w14:textId="77777777" w:rsidR="00AD1340" w:rsidRDefault="00AD1340">
            <w:pPr>
              <w:pStyle w:val="TableParagraph"/>
              <w:spacing w:before="0" w:line="240" w:lineRule="auto"/>
              <w:jc w:val="left"/>
              <w:rPr>
                <w:rFonts w:ascii="Times New Roman"/>
                <w:sz w:val="16"/>
              </w:rPr>
            </w:pPr>
          </w:p>
        </w:tc>
      </w:tr>
      <w:tr w:rsidR="00AD1340" w14:paraId="3AB6393A" w14:textId="77777777">
        <w:trPr>
          <w:trHeight w:val="244"/>
        </w:trPr>
        <w:tc>
          <w:tcPr>
            <w:tcW w:w="1589" w:type="dxa"/>
          </w:tcPr>
          <w:p w14:paraId="29E1E773" w14:textId="77777777" w:rsidR="00AD1340" w:rsidRDefault="0050760C">
            <w:pPr>
              <w:pStyle w:val="TableParagraph"/>
              <w:spacing w:before="11" w:line="213" w:lineRule="exact"/>
              <w:ind w:left="22" w:right="1"/>
              <w:rPr>
                <w:sz w:val="19"/>
              </w:rPr>
            </w:pPr>
            <w:r>
              <w:rPr>
                <w:sz w:val="19"/>
              </w:rPr>
              <w:t>-0,1--0,</w:t>
            </w:r>
            <w:r>
              <w:rPr>
                <w:spacing w:val="-4"/>
                <w:sz w:val="19"/>
              </w:rPr>
              <w:t>03</w:t>
            </w:r>
          </w:p>
        </w:tc>
        <w:tc>
          <w:tcPr>
            <w:tcW w:w="1210" w:type="dxa"/>
          </w:tcPr>
          <w:p w14:paraId="5A78FEF7" w14:textId="77777777" w:rsidR="00AD1340" w:rsidRDefault="0050760C">
            <w:pPr>
              <w:pStyle w:val="TableParagraph"/>
              <w:spacing w:before="11" w:line="213" w:lineRule="exact"/>
              <w:ind w:left="21" w:right="10"/>
              <w:rPr>
                <w:sz w:val="19"/>
              </w:rPr>
            </w:pPr>
            <w:r>
              <w:rPr>
                <w:spacing w:val="-10"/>
                <w:sz w:val="19"/>
              </w:rPr>
              <w:t>0</w:t>
            </w:r>
          </w:p>
        </w:tc>
        <w:tc>
          <w:tcPr>
            <w:tcW w:w="1340" w:type="dxa"/>
          </w:tcPr>
          <w:p w14:paraId="6EDA41EA" w14:textId="77777777" w:rsidR="00AD1340" w:rsidRDefault="0050760C">
            <w:pPr>
              <w:pStyle w:val="TableParagraph"/>
              <w:spacing w:before="11" w:line="213" w:lineRule="exact"/>
              <w:ind w:left="21" w:right="10"/>
              <w:rPr>
                <w:sz w:val="19"/>
              </w:rPr>
            </w:pPr>
            <w:r>
              <w:rPr>
                <w:spacing w:val="-10"/>
                <w:sz w:val="19"/>
              </w:rPr>
              <w:t>0</w:t>
            </w:r>
          </w:p>
        </w:tc>
        <w:tc>
          <w:tcPr>
            <w:tcW w:w="1308" w:type="dxa"/>
          </w:tcPr>
          <w:p w14:paraId="461F9555" w14:textId="77777777" w:rsidR="00AD1340" w:rsidRDefault="0050760C">
            <w:pPr>
              <w:pStyle w:val="TableParagraph"/>
              <w:spacing w:before="11" w:line="213" w:lineRule="exact"/>
              <w:ind w:left="22"/>
              <w:rPr>
                <w:sz w:val="19"/>
              </w:rPr>
            </w:pPr>
            <w:r>
              <w:rPr>
                <w:spacing w:val="-10"/>
                <w:sz w:val="19"/>
              </w:rPr>
              <w:t>0</w:t>
            </w:r>
          </w:p>
        </w:tc>
        <w:tc>
          <w:tcPr>
            <w:tcW w:w="1384" w:type="dxa"/>
          </w:tcPr>
          <w:p w14:paraId="44B0CA4D" w14:textId="77777777" w:rsidR="00AD1340" w:rsidRDefault="00AD1340">
            <w:pPr>
              <w:pStyle w:val="TableParagraph"/>
              <w:spacing w:before="0" w:line="240" w:lineRule="auto"/>
              <w:jc w:val="left"/>
              <w:rPr>
                <w:rFonts w:ascii="Times New Roman"/>
                <w:sz w:val="16"/>
              </w:rPr>
            </w:pPr>
          </w:p>
        </w:tc>
        <w:tc>
          <w:tcPr>
            <w:tcW w:w="1319" w:type="dxa"/>
          </w:tcPr>
          <w:p w14:paraId="4D4DBF71" w14:textId="77777777" w:rsidR="00AD1340" w:rsidRDefault="00AD1340">
            <w:pPr>
              <w:pStyle w:val="TableParagraph"/>
              <w:spacing w:before="0" w:line="240" w:lineRule="auto"/>
              <w:jc w:val="left"/>
              <w:rPr>
                <w:rFonts w:ascii="Times New Roman"/>
                <w:sz w:val="16"/>
              </w:rPr>
            </w:pPr>
          </w:p>
        </w:tc>
      </w:tr>
      <w:tr w:rsidR="00AD1340" w14:paraId="6C810AB8" w14:textId="77777777">
        <w:trPr>
          <w:trHeight w:val="244"/>
        </w:trPr>
        <w:tc>
          <w:tcPr>
            <w:tcW w:w="1589" w:type="dxa"/>
          </w:tcPr>
          <w:p w14:paraId="7BBE447A" w14:textId="77777777" w:rsidR="00AD1340" w:rsidRDefault="0050760C">
            <w:pPr>
              <w:pStyle w:val="TableParagraph"/>
              <w:spacing w:before="11" w:line="213" w:lineRule="exact"/>
              <w:ind w:left="22" w:right="12"/>
              <w:rPr>
                <w:sz w:val="19"/>
              </w:rPr>
            </w:pPr>
            <w:r>
              <w:rPr>
                <w:sz w:val="19"/>
              </w:rPr>
              <w:t>-0,03--0</w:t>
            </w:r>
            <w:r>
              <w:rPr>
                <w:spacing w:val="-4"/>
                <w:sz w:val="19"/>
              </w:rPr>
              <w:t>,01</w:t>
            </w:r>
          </w:p>
        </w:tc>
        <w:tc>
          <w:tcPr>
            <w:tcW w:w="1210" w:type="dxa"/>
          </w:tcPr>
          <w:p w14:paraId="4D55F76D" w14:textId="77777777" w:rsidR="00AD1340" w:rsidRDefault="0050760C">
            <w:pPr>
              <w:pStyle w:val="TableParagraph"/>
              <w:spacing w:before="11" w:line="213" w:lineRule="exact"/>
              <w:ind w:left="21" w:right="10"/>
              <w:rPr>
                <w:sz w:val="19"/>
              </w:rPr>
            </w:pPr>
            <w:r>
              <w:rPr>
                <w:spacing w:val="-10"/>
                <w:sz w:val="19"/>
              </w:rPr>
              <w:t>0</w:t>
            </w:r>
          </w:p>
        </w:tc>
        <w:tc>
          <w:tcPr>
            <w:tcW w:w="1340" w:type="dxa"/>
          </w:tcPr>
          <w:p w14:paraId="7601FB38" w14:textId="77777777" w:rsidR="00AD1340" w:rsidRDefault="0050760C">
            <w:pPr>
              <w:pStyle w:val="TableParagraph"/>
              <w:spacing w:before="11" w:line="213" w:lineRule="exact"/>
              <w:ind w:left="21" w:right="10"/>
              <w:rPr>
                <w:sz w:val="19"/>
              </w:rPr>
            </w:pPr>
            <w:r>
              <w:rPr>
                <w:spacing w:val="-10"/>
                <w:sz w:val="19"/>
              </w:rPr>
              <w:t>0</w:t>
            </w:r>
          </w:p>
        </w:tc>
        <w:tc>
          <w:tcPr>
            <w:tcW w:w="1308" w:type="dxa"/>
          </w:tcPr>
          <w:p w14:paraId="450F7F64" w14:textId="77777777" w:rsidR="00AD1340" w:rsidRDefault="0050760C">
            <w:pPr>
              <w:pStyle w:val="TableParagraph"/>
              <w:spacing w:before="11" w:line="213" w:lineRule="exact"/>
              <w:ind w:left="22"/>
              <w:rPr>
                <w:sz w:val="19"/>
              </w:rPr>
            </w:pPr>
            <w:r>
              <w:rPr>
                <w:spacing w:val="-10"/>
                <w:sz w:val="19"/>
              </w:rPr>
              <w:t>0</w:t>
            </w:r>
          </w:p>
        </w:tc>
        <w:tc>
          <w:tcPr>
            <w:tcW w:w="1384" w:type="dxa"/>
          </w:tcPr>
          <w:p w14:paraId="7E96F677" w14:textId="77777777" w:rsidR="00AD1340" w:rsidRDefault="00AD1340">
            <w:pPr>
              <w:pStyle w:val="TableParagraph"/>
              <w:spacing w:before="0" w:line="240" w:lineRule="auto"/>
              <w:jc w:val="left"/>
              <w:rPr>
                <w:rFonts w:ascii="Times New Roman"/>
                <w:sz w:val="16"/>
              </w:rPr>
            </w:pPr>
          </w:p>
        </w:tc>
        <w:tc>
          <w:tcPr>
            <w:tcW w:w="1319" w:type="dxa"/>
          </w:tcPr>
          <w:p w14:paraId="007A3CF4" w14:textId="77777777" w:rsidR="00AD1340" w:rsidRDefault="00AD1340">
            <w:pPr>
              <w:pStyle w:val="TableParagraph"/>
              <w:spacing w:before="0" w:line="240" w:lineRule="auto"/>
              <w:jc w:val="left"/>
              <w:rPr>
                <w:rFonts w:ascii="Times New Roman"/>
                <w:sz w:val="16"/>
              </w:rPr>
            </w:pPr>
          </w:p>
        </w:tc>
      </w:tr>
      <w:tr w:rsidR="00AD1340" w14:paraId="629B5EFE" w14:textId="77777777">
        <w:trPr>
          <w:trHeight w:val="244"/>
        </w:trPr>
        <w:tc>
          <w:tcPr>
            <w:tcW w:w="1589" w:type="dxa"/>
          </w:tcPr>
          <w:p w14:paraId="2D8529E2" w14:textId="77777777" w:rsidR="00AD1340" w:rsidRDefault="0050760C">
            <w:pPr>
              <w:pStyle w:val="TableParagraph"/>
              <w:spacing w:before="11" w:line="213" w:lineRule="exact"/>
              <w:ind w:left="22" w:right="12"/>
              <w:rPr>
                <w:sz w:val="19"/>
              </w:rPr>
            </w:pPr>
            <w:r>
              <w:rPr>
                <w:sz w:val="19"/>
              </w:rPr>
              <w:t>-0,01-0</w:t>
            </w:r>
            <w:r>
              <w:rPr>
                <w:spacing w:val="-4"/>
                <w:sz w:val="19"/>
              </w:rPr>
              <w:t>,01</w:t>
            </w:r>
          </w:p>
        </w:tc>
        <w:tc>
          <w:tcPr>
            <w:tcW w:w="1210" w:type="dxa"/>
          </w:tcPr>
          <w:p w14:paraId="68A49DD6" w14:textId="77777777" w:rsidR="00AD1340" w:rsidRDefault="0050760C">
            <w:pPr>
              <w:pStyle w:val="TableParagraph"/>
              <w:spacing w:before="11" w:line="213" w:lineRule="exact"/>
              <w:ind w:left="21" w:right="11"/>
              <w:rPr>
                <w:sz w:val="19"/>
              </w:rPr>
            </w:pPr>
            <w:r>
              <w:rPr>
                <w:spacing w:val="-2"/>
                <w:sz w:val="19"/>
              </w:rPr>
              <w:t>1.237.298</w:t>
            </w:r>
          </w:p>
        </w:tc>
        <w:tc>
          <w:tcPr>
            <w:tcW w:w="1340" w:type="dxa"/>
          </w:tcPr>
          <w:p w14:paraId="0E4819AD" w14:textId="77777777" w:rsidR="00AD1340" w:rsidRDefault="0050760C">
            <w:pPr>
              <w:pStyle w:val="TableParagraph"/>
              <w:spacing w:before="11" w:line="213" w:lineRule="exact"/>
              <w:ind w:left="21" w:right="10"/>
              <w:rPr>
                <w:sz w:val="19"/>
              </w:rPr>
            </w:pPr>
            <w:r>
              <w:rPr>
                <w:spacing w:val="-2"/>
                <w:sz w:val="19"/>
              </w:rPr>
              <w:t>644.300</w:t>
            </w:r>
          </w:p>
        </w:tc>
        <w:tc>
          <w:tcPr>
            <w:tcW w:w="1308" w:type="dxa"/>
          </w:tcPr>
          <w:p w14:paraId="7F0DA9C8" w14:textId="77777777" w:rsidR="00AD1340" w:rsidRDefault="0050760C">
            <w:pPr>
              <w:pStyle w:val="TableParagraph"/>
              <w:spacing w:before="11" w:line="213" w:lineRule="exact"/>
              <w:ind w:left="22" w:right="1"/>
              <w:rPr>
                <w:sz w:val="19"/>
              </w:rPr>
            </w:pPr>
            <w:r>
              <w:rPr>
                <w:spacing w:val="-2"/>
                <w:sz w:val="19"/>
              </w:rPr>
              <w:t>1.881.598</w:t>
            </w:r>
          </w:p>
        </w:tc>
        <w:tc>
          <w:tcPr>
            <w:tcW w:w="1384" w:type="dxa"/>
          </w:tcPr>
          <w:p w14:paraId="4A3756BD" w14:textId="77777777" w:rsidR="00AD1340" w:rsidRDefault="00AD1340">
            <w:pPr>
              <w:pStyle w:val="TableParagraph"/>
              <w:spacing w:before="0" w:line="240" w:lineRule="auto"/>
              <w:jc w:val="left"/>
              <w:rPr>
                <w:rFonts w:ascii="Times New Roman"/>
                <w:sz w:val="16"/>
              </w:rPr>
            </w:pPr>
          </w:p>
        </w:tc>
        <w:tc>
          <w:tcPr>
            <w:tcW w:w="1319" w:type="dxa"/>
          </w:tcPr>
          <w:p w14:paraId="48077EE1" w14:textId="77777777" w:rsidR="00AD1340" w:rsidRDefault="00AD1340">
            <w:pPr>
              <w:pStyle w:val="TableParagraph"/>
              <w:spacing w:before="0" w:line="240" w:lineRule="auto"/>
              <w:jc w:val="left"/>
              <w:rPr>
                <w:rFonts w:ascii="Times New Roman"/>
                <w:sz w:val="16"/>
              </w:rPr>
            </w:pPr>
          </w:p>
        </w:tc>
      </w:tr>
      <w:tr w:rsidR="00AD1340" w14:paraId="65C4E7EF" w14:textId="77777777">
        <w:trPr>
          <w:trHeight w:val="244"/>
        </w:trPr>
        <w:tc>
          <w:tcPr>
            <w:tcW w:w="1589" w:type="dxa"/>
          </w:tcPr>
          <w:p w14:paraId="7D982DA1" w14:textId="77777777" w:rsidR="00AD1340" w:rsidRDefault="0050760C">
            <w:pPr>
              <w:pStyle w:val="TableParagraph"/>
              <w:spacing w:before="11" w:line="213" w:lineRule="exact"/>
              <w:ind w:left="22" w:right="12"/>
              <w:rPr>
                <w:sz w:val="19"/>
              </w:rPr>
            </w:pPr>
            <w:r>
              <w:rPr>
                <w:sz w:val="19"/>
              </w:rPr>
              <w:t>0,01-0</w:t>
            </w:r>
            <w:r>
              <w:rPr>
                <w:spacing w:val="-4"/>
                <w:sz w:val="19"/>
              </w:rPr>
              <w:t>,03</w:t>
            </w:r>
          </w:p>
        </w:tc>
        <w:tc>
          <w:tcPr>
            <w:tcW w:w="1210" w:type="dxa"/>
          </w:tcPr>
          <w:p w14:paraId="521B8740" w14:textId="77777777" w:rsidR="00AD1340" w:rsidRDefault="0050760C">
            <w:pPr>
              <w:pStyle w:val="TableParagraph"/>
              <w:spacing w:before="11" w:line="213" w:lineRule="exact"/>
              <w:ind w:left="21" w:right="10"/>
              <w:rPr>
                <w:sz w:val="19"/>
              </w:rPr>
            </w:pPr>
            <w:r>
              <w:rPr>
                <w:spacing w:val="-2"/>
                <w:sz w:val="19"/>
              </w:rPr>
              <w:t>4.232</w:t>
            </w:r>
          </w:p>
        </w:tc>
        <w:tc>
          <w:tcPr>
            <w:tcW w:w="1340" w:type="dxa"/>
          </w:tcPr>
          <w:p w14:paraId="05209592" w14:textId="77777777" w:rsidR="00AD1340" w:rsidRDefault="0050760C">
            <w:pPr>
              <w:pStyle w:val="TableParagraph"/>
              <w:spacing w:before="11" w:line="213" w:lineRule="exact"/>
              <w:ind w:left="21"/>
              <w:rPr>
                <w:sz w:val="19"/>
              </w:rPr>
            </w:pPr>
            <w:r>
              <w:rPr>
                <w:spacing w:val="-2"/>
                <w:sz w:val="19"/>
              </w:rPr>
              <w:t>52.157</w:t>
            </w:r>
          </w:p>
        </w:tc>
        <w:tc>
          <w:tcPr>
            <w:tcW w:w="1308" w:type="dxa"/>
          </w:tcPr>
          <w:p w14:paraId="4E16A40E" w14:textId="77777777" w:rsidR="00AD1340" w:rsidRDefault="0050760C">
            <w:pPr>
              <w:pStyle w:val="TableParagraph"/>
              <w:spacing w:before="11" w:line="213" w:lineRule="exact"/>
              <w:ind w:left="22" w:right="12"/>
              <w:rPr>
                <w:sz w:val="19"/>
              </w:rPr>
            </w:pPr>
            <w:r>
              <w:rPr>
                <w:spacing w:val="-2"/>
                <w:sz w:val="19"/>
              </w:rPr>
              <w:t>56.388</w:t>
            </w:r>
          </w:p>
        </w:tc>
        <w:tc>
          <w:tcPr>
            <w:tcW w:w="1384" w:type="dxa"/>
          </w:tcPr>
          <w:p w14:paraId="55A098C2" w14:textId="77777777" w:rsidR="00AD1340" w:rsidRDefault="0050760C">
            <w:pPr>
              <w:pStyle w:val="TableParagraph"/>
              <w:spacing w:before="11" w:line="213" w:lineRule="exact"/>
              <w:ind w:left="26" w:right="6"/>
              <w:rPr>
                <w:sz w:val="19"/>
              </w:rPr>
            </w:pPr>
            <w:r>
              <w:rPr>
                <w:spacing w:val="-2"/>
                <w:sz w:val="19"/>
              </w:rPr>
              <w:t>55.505</w:t>
            </w:r>
          </w:p>
        </w:tc>
        <w:tc>
          <w:tcPr>
            <w:tcW w:w="1319" w:type="dxa"/>
          </w:tcPr>
          <w:p w14:paraId="0D1124FE" w14:textId="77777777" w:rsidR="00AD1340" w:rsidRDefault="0050760C">
            <w:pPr>
              <w:pStyle w:val="TableParagraph"/>
              <w:spacing w:before="11" w:line="213" w:lineRule="exact"/>
              <w:ind w:left="18" w:right="11"/>
              <w:rPr>
                <w:sz w:val="19"/>
              </w:rPr>
            </w:pPr>
            <w:r>
              <w:rPr>
                <w:spacing w:val="-5"/>
                <w:sz w:val="19"/>
              </w:rPr>
              <w:t>884</w:t>
            </w:r>
          </w:p>
        </w:tc>
      </w:tr>
      <w:tr w:rsidR="00AD1340" w14:paraId="66E4078B" w14:textId="77777777">
        <w:trPr>
          <w:trHeight w:val="244"/>
        </w:trPr>
        <w:tc>
          <w:tcPr>
            <w:tcW w:w="1589" w:type="dxa"/>
          </w:tcPr>
          <w:p w14:paraId="4E02967D" w14:textId="77777777" w:rsidR="00AD1340" w:rsidRDefault="0050760C">
            <w:pPr>
              <w:pStyle w:val="TableParagraph"/>
              <w:spacing w:before="11" w:line="213" w:lineRule="exact"/>
              <w:ind w:left="22" w:right="1"/>
              <w:rPr>
                <w:sz w:val="19"/>
              </w:rPr>
            </w:pPr>
            <w:r>
              <w:rPr>
                <w:sz w:val="19"/>
              </w:rPr>
              <w:t>0,03-0,</w:t>
            </w:r>
            <w:r>
              <w:rPr>
                <w:spacing w:val="-5"/>
                <w:sz w:val="19"/>
              </w:rPr>
              <w:t>1</w:t>
            </w:r>
          </w:p>
        </w:tc>
        <w:tc>
          <w:tcPr>
            <w:tcW w:w="1210" w:type="dxa"/>
          </w:tcPr>
          <w:p w14:paraId="54540B02" w14:textId="77777777" w:rsidR="00AD1340" w:rsidRDefault="0050760C">
            <w:pPr>
              <w:pStyle w:val="TableParagraph"/>
              <w:spacing w:before="11" w:line="213" w:lineRule="exact"/>
              <w:ind w:left="21" w:right="10"/>
              <w:rPr>
                <w:sz w:val="19"/>
              </w:rPr>
            </w:pPr>
            <w:r>
              <w:rPr>
                <w:spacing w:val="-10"/>
                <w:sz w:val="19"/>
              </w:rPr>
              <w:t>0</w:t>
            </w:r>
          </w:p>
        </w:tc>
        <w:tc>
          <w:tcPr>
            <w:tcW w:w="1340" w:type="dxa"/>
          </w:tcPr>
          <w:p w14:paraId="37371E26" w14:textId="77777777" w:rsidR="00AD1340" w:rsidRDefault="0050760C">
            <w:pPr>
              <w:pStyle w:val="TableParagraph"/>
              <w:spacing w:before="11" w:line="213" w:lineRule="exact"/>
              <w:ind w:left="21"/>
              <w:rPr>
                <w:sz w:val="19"/>
              </w:rPr>
            </w:pPr>
            <w:r>
              <w:rPr>
                <w:spacing w:val="-2"/>
                <w:sz w:val="19"/>
              </w:rPr>
              <w:t>14.840</w:t>
            </w:r>
          </w:p>
        </w:tc>
        <w:tc>
          <w:tcPr>
            <w:tcW w:w="1308" w:type="dxa"/>
          </w:tcPr>
          <w:p w14:paraId="588C6A26" w14:textId="77777777" w:rsidR="00AD1340" w:rsidRDefault="0050760C">
            <w:pPr>
              <w:pStyle w:val="TableParagraph"/>
              <w:spacing w:before="11" w:line="213" w:lineRule="exact"/>
              <w:ind w:left="22" w:right="12"/>
              <w:rPr>
                <w:sz w:val="19"/>
              </w:rPr>
            </w:pPr>
            <w:r>
              <w:rPr>
                <w:spacing w:val="-2"/>
                <w:sz w:val="19"/>
              </w:rPr>
              <w:t>14.840</w:t>
            </w:r>
          </w:p>
        </w:tc>
        <w:tc>
          <w:tcPr>
            <w:tcW w:w="1384" w:type="dxa"/>
          </w:tcPr>
          <w:p w14:paraId="1DD1258C" w14:textId="77777777" w:rsidR="00AD1340" w:rsidRDefault="0050760C">
            <w:pPr>
              <w:pStyle w:val="TableParagraph"/>
              <w:spacing w:before="11" w:line="213" w:lineRule="exact"/>
              <w:ind w:left="26" w:right="6"/>
              <w:rPr>
                <w:sz w:val="19"/>
              </w:rPr>
            </w:pPr>
            <w:r>
              <w:rPr>
                <w:spacing w:val="-2"/>
                <w:sz w:val="19"/>
              </w:rPr>
              <w:t>14.575</w:t>
            </w:r>
          </w:p>
        </w:tc>
        <w:tc>
          <w:tcPr>
            <w:tcW w:w="1319" w:type="dxa"/>
          </w:tcPr>
          <w:p w14:paraId="7B9A3B5B" w14:textId="77777777" w:rsidR="00AD1340" w:rsidRDefault="0050760C">
            <w:pPr>
              <w:pStyle w:val="TableParagraph"/>
              <w:spacing w:before="11" w:line="213" w:lineRule="exact"/>
              <w:ind w:left="18" w:right="11"/>
              <w:rPr>
                <w:sz w:val="19"/>
              </w:rPr>
            </w:pPr>
            <w:r>
              <w:rPr>
                <w:spacing w:val="-5"/>
                <w:sz w:val="19"/>
              </w:rPr>
              <w:t>266</w:t>
            </w:r>
          </w:p>
        </w:tc>
      </w:tr>
      <w:tr w:rsidR="00AD1340" w14:paraId="1B06C1E7" w14:textId="77777777">
        <w:trPr>
          <w:trHeight w:val="244"/>
        </w:trPr>
        <w:tc>
          <w:tcPr>
            <w:tcW w:w="1589" w:type="dxa"/>
          </w:tcPr>
          <w:p w14:paraId="55025881" w14:textId="77777777" w:rsidR="00AD1340" w:rsidRDefault="0050760C">
            <w:pPr>
              <w:pStyle w:val="TableParagraph"/>
              <w:spacing w:before="11" w:line="213" w:lineRule="exact"/>
              <w:ind w:left="22" w:right="11"/>
              <w:rPr>
                <w:sz w:val="19"/>
              </w:rPr>
            </w:pPr>
            <w:r>
              <w:rPr>
                <w:sz w:val="19"/>
              </w:rPr>
              <w:t xml:space="preserve">&gt; </w:t>
            </w:r>
            <w:r>
              <w:rPr>
                <w:spacing w:val="-5"/>
                <w:sz w:val="19"/>
              </w:rPr>
              <w:t>0.1</w:t>
            </w:r>
          </w:p>
        </w:tc>
        <w:tc>
          <w:tcPr>
            <w:tcW w:w="1210" w:type="dxa"/>
          </w:tcPr>
          <w:p w14:paraId="560A341D" w14:textId="77777777" w:rsidR="00AD1340" w:rsidRDefault="0050760C">
            <w:pPr>
              <w:pStyle w:val="TableParagraph"/>
              <w:spacing w:before="11" w:line="213" w:lineRule="exact"/>
              <w:ind w:left="21" w:right="10"/>
              <w:rPr>
                <w:sz w:val="19"/>
              </w:rPr>
            </w:pPr>
            <w:r>
              <w:rPr>
                <w:spacing w:val="-10"/>
                <w:sz w:val="19"/>
              </w:rPr>
              <w:t>0</w:t>
            </w:r>
          </w:p>
        </w:tc>
        <w:tc>
          <w:tcPr>
            <w:tcW w:w="1340" w:type="dxa"/>
          </w:tcPr>
          <w:p w14:paraId="607E21E9" w14:textId="77777777" w:rsidR="00AD1340" w:rsidRDefault="0050760C">
            <w:pPr>
              <w:pStyle w:val="TableParagraph"/>
              <w:spacing w:before="11" w:line="213" w:lineRule="exact"/>
              <w:ind w:left="21" w:right="11"/>
              <w:rPr>
                <w:sz w:val="19"/>
              </w:rPr>
            </w:pPr>
            <w:r>
              <w:rPr>
                <w:spacing w:val="-5"/>
                <w:sz w:val="19"/>
              </w:rPr>
              <w:t>144</w:t>
            </w:r>
          </w:p>
        </w:tc>
        <w:tc>
          <w:tcPr>
            <w:tcW w:w="1308" w:type="dxa"/>
          </w:tcPr>
          <w:p w14:paraId="61E7DEA1" w14:textId="77777777" w:rsidR="00AD1340" w:rsidRDefault="0050760C">
            <w:pPr>
              <w:pStyle w:val="TableParagraph"/>
              <w:spacing w:before="11" w:line="213" w:lineRule="exact"/>
              <w:ind w:left="22" w:right="2"/>
              <w:rPr>
                <w:sz w:val="19"/>
              </w:rPr>
            </w:pPr>
            <w:r>
              <w:rPr>
                <w:spacing w:val="-5"/>
                <w:sz w:val="19"/>
              </w:rPr>
              <w:t>144</w:t>
            </w:r>
          </w:p>
        </w:tc>
        <w:tc>
          <w:tcPr>
            <w:tcW w:w="1384" w:type="dxa"/>
          </w:tcPr>
          <w:p w14:paraId="1754B16A" w14:textId="77777777" w:rsidR="00AD1340" w:rsidRDefault="0050760C">
            <w:pPr>
              <w:pStyle w:val="TableParagraph"/>
              <w:spacing w:before="11" w:line="213" w:lineRule="exact"/>
              <w:ind w:left="26" w:right="18"/>
              <w:rPr>
                <w:sz w:val="19"/>
              </w:rPr>
            </w:pPr>
            <w:r>
              <w:rPr>
                <w:spacing w:val="-5"/>
                <w:sz w:val="19"/>
              </w:rPr>
              <w:t>114</w:t>
            </w:r>
          </w:p>
        </w:tc>
        <w:tc>
          <w:tcPr>
            <w:tcW w:w="1319" w:type="dxa"/>
          </w:tcPr>
          <w:p w14:paraId="2726EAB4" w14:textId="77777777" w:rsidR="00AD1340" w:rsidRDefault="0050760C">
            <w:pPr>
              <w:pStyle w:val="TableParagraph"/>
              <w:spacing w:before="11" w:line="213" w:lineRule="exact"/>
              <w:ind w:left="18"/>
              <w:rPr>
                <w:sz w:val="19"/>
              </w:rPr>
            </w:pPr>
            <w:r>
              <w:rPr>
                <w:spacing w:val="-5"/>
                <w:sz w:val="19"/>
              </w:rPr>
              <w:t>30</w:t>
            </w:r>
          </w:p>
        </w:tc>
      </w:tr>
      <w:tr w:rsidR="00AD1340" w14:paraId="1EA17175" w14:textId="77777777">
        <w:trPr>
          <w:trHeight w:val="244"/>
        </w:trPr>
        <w:tc>
          <w:tcPr>
            <w:tcW w:w="1589" w:type="dxa"/>
          </w:tcPr>
          <w:p w14:paraId="6D496B78" w14:textId="77777777" w:rsidR="00AD1340" w:rsidRDefault="0050760C">
            <w:pPr>
              <w:pStyle w:val="TableParagraph"/>
              <w:spacing w:before="11" w:line="213" w:lineRule="exact"/>
              <w:ind w:left="22" w:right="12"/>
              <w:rPr>
                <w:sz w:val="19"/>
              </w:rPr>
            </w:pPr>
            <w:r>
              <w:rPr>
                <w:spacing w:val="-2"/>
                <w:sz w:val="19"/>
              </w:rPr>
              <w:t>Total</w:t>
            </w:r>
          </w:p>
        </w:tc>
        <w:tc>
          <w:tcPr>
            <w:tcW w:w="1210" w:type="dxa"/>
          </w:tcPr>
          <w:p w14:paraId="34ACCF68" w14:textId="77777777" w:rsidR="00AD1340" w:rsidRDefault="0050760C">
            <w:pPr>
              <w:pStyle w:val="TableParagraph"/>
              <w:spacing w:before="11" w:line="213" w:lineRule="exact"/>
              <w:ind w:left="21" w:right="11"/>
              <w:rPr>
                <w:sz w:val="19"/>
              </w:rPr>
            </w:pPr>
            <w:r>
              <w:rPr>
                <w:spacing w:val="-2"/>
                <w:sz w:val="19"/>
              </w:rPr>
              <w:t>1.241.530</w:t>
            </w:r>
          </w:p>
        </w:tc>
        <w:tc>
          <w:tcPr>
            <w:tcW w:w="1340" w:type="dxa"/>
          </w:tcPr>
          <w:p w14:paraId="649DA983" w14:textId="77777777" w:rsidR="00AD1340" w:rsidRDefault="0050760C">
            <w:pPr>
              <w:pStyle w:val="TableParagraph"/>
              <w:spacing w:before="11" w:line="213" w:lineRule="exact"/>
              <w:ind w:left="21" w:right="10"/>
              <w:rPr>
                <w:sz w:val="19"/>
              </w:rPr>
            </w:pPr>
            <w:r>
              <w:rPr>
                <w:spacing w:val="-2"/>
                <w:sz w:val="19"/>
              </w:rPr>
              <w:t>711.441</w:t>
            </w:r>
          </w:p>
        </w:tc>
        <w:tc>
          <w:tcPr>
            <w:tcW w:w="1308" w:type="dxa"/>
          </w:tcPr>
          <w:p w14:paraId="0F7CF38A" w14:textId="77777777" w:rsidR="00AD1340" w:rsidRDefault="0050760C">
            <w:pPr>
              <w:pStyle w:val="TableParagraph"/>
              <w:spacing w:before="11" w:line="213" w:lineRule="exact"/>
              <w:ind w:left="22" w:right="1"/>
              <w:rPr>
                <w:sz w:val="19"/>
              </w:rPr>
            </w:pPr>
            <w:r>
              <w:rPr>
                <w:spacing w:val="-2"/>
                <w:sz w:val="19"/>
              </w:rPr>
              <w:t>1.952.971</w:t>
            </w:r>
          </w:p>
        </w:tc>
        <w:tc>
          <w:tcPr>
            <w:tcW w:w="1384" w:type="dxa"/>
          </w:tcPr>
          <w:p w14:paraId="4797ACA8" w14:textId="77777777" w:rsidR="00AD1340" w:rsidRDefault="00AD1340">
            <w:pPr>
              <w:pStyle w:val="TableParagraph"/>
              <w:spacing w:before="0" w:line="240" w:lineRule="auto"/>
              <w:jc w:val="left"/>
              <w:rPr>
                <w:rFonts w:ascii="Times New Roman"/>
                <w:sz w:val="16"/>
              </w:rPr>
            </w:pPr>
          </w:p>
        </w:tc>
        <w:tc>
          <w:tcPr>
            <w:tcW w:w="1319" w:type="dxa"/>
          </w:tcPr>
          <w:p w14:paraId="20C7735D" w14:textId="77777777" w:rsidR="00AD1340" w:rsidRDefault="00AD1340">
            <w:pPr>
              <w:pStyle w:val="TableParagraph"/>
              <w:spacing w:before="0" w:line="240" w:lineRule="auto"/>
              <w:jc w:val="left"/>
              <w:rPr>
                <w:rFonts w:ascii="Times New Roman"/>
                <w:sz w:val="16"/>
              </w:rPr>
            </w:pPr>
          </w:p>
        </w:tc>
      </w:tr>
    </w:tbl>
    <w:p w14:paraId="328A5199" w14:textId="77777777" w:rsidR="00AD1340" w:rsidRDefault="0050760C">
      <w:pPr>
        <w:pStyle w:val="BodyText"/>
        <w:spacing w:before="181" w:line="259" w:lineRule="auto"/>
        <w:ind w:left="1191" w:right="333"/>
        <w:jc w:val="both"/>
      </w:pPr>
      <w:r>
        <w:t>Globalement, l'impact de l'aéroport dans l'état futur BAC_1-3-0-0_2025 par rapport à l'état de référence sans l'aéroport est BAC_1-0-0-0_2025 :</w:t>
      </w:r>
    </w:p>
    <w:p w14:paraId="7F6927FB" w14:textId="77777777" w:rsidR="00AD1340" w:rsidRDefault="0050760C">
      <w:pPr>
        <w:pStyle w:val="ListParagraph"/>
        <w:numPr>
          <w:ilvl w:val="0"/>
          <w:numId w:val="8"/>
        </w:numPr>
        <w:tabs>
          <w:tab w:val="left" w:pos="1911"/>
        </w:tabs>
        <w:spacing w:before="11" w:line="259" w:lineRule="auto"/>
        <w:ind w:right="331"/>
        <w:rPr>
          <w:sz w:val="20"/>
        </w:rPr>
      </w:pPr>
      <w:r>
        <w:rPr>
          <w:sz w:val="20"/>
        </w:rPr>
        <w:t>80 % de la valeur moyenne annuelle de la qualité de l'air de la CE est dépassée pour 10 810 personnes supplément</w:t>
      </w:r>
      <w:r>
        <w:rPr>
          <w:sz w:val="20"/>
        </w:rPr>
        <w:t xml:space="preserve">aires (population 2022) et 11 317 personnes supplémentaires (population 2032) et 100 % de la valeur moyenne annuelle de la qualité de l'air de la CE est dépassée pour 2 personnes supplémentaires dans l'état avec aéroport par rapport à l'état sans aéroport </w:t>
      </w:r>
      <w:r>
        <w:rPr>
          <w:sz w:val="20"/>
        </w:rPr>
        <w:t>(à la fois population 2022 et population 2032).</w:t>
      </w:r>
    </w:p>
    <w:p w14:paraId="002FBA61" w14:textId="77777777" w:rsidR="00AD1340" w:rsidRDefault="0050760C">
      <w:pPr>
        <w:pStyle w:val="ListParagraph"/>
        <w:numPr>
          <w:ilvl w:val="0"/>
          <w:numId w:val="8"/>
        </w:numPr>
        <w:tabs>
          <w:tab w:val="left" w:pos="1911"/>
        </w:tabs>
        <w:spacing w:before="9" w:line="259" w:lineRule="auto"/>
        <w:ind w:right="330"/>
        <w:rPr>
          <w:sz w:val="20"/>
        </w:rPr>
      </w:pPr>
      <w:r>
        <w:rPr>
          <w:sz w:val="20"/>
        </w:rPr>
        <w:t>Il y a une c</w:t>
      </w:r>
      <w:r>
        <w:rPr>
          <w:sz w:val="20"/>
        </w:rPr>
        <w:t xml:space="preserve">ontribution &gt; </w:t>
      </w:r>
      <w:r>
        <w:rPr>
          <w:sz w:val="20"/>
        </w:rPr>
        <w:t>0</w:t>
      </w:r>
      <w:r>
        <w:rPr>
          <w:sz w:val="20"/>
        </w:rPr>
        <w:t>,3</w:t>
      </w:r>
      <w:r>
        <w:rPr>
          <w:sz w:val="20"/>
        </w:rPr>
        <w:t xml:space="preserve"> </w:t>
      </w:r>
      <w:r>
        <w:rPr>
          <w:sz w:val="20"/>
        </w:rPr>
        <w:t>µg</w:t>
      </w:r>
      <w:r>
        <w:rPr>
          <w:sz w:val="20"/>
        </w:rPr>
        <w:t>/</w:t>
      </w:r>
      <w:r>
        <w:rPr>
          <w:sz w:val="20"/>
        </w:rPr>
        <w:t>m</w:t>
      </w:r>
      <w:r>
        <w:rPr>
          <w:sz w:val="20"/>
          <w:vertAlign w:val="superscript"/>
        </w:rPr>
        <w:t>3</w:t>
      </w:r>
      <w:r>
        <w:rPr>
          <w:sz w:val="20"/>
        </w:rPr>
        <w:t xml:space="preserve"> (score d'effe</w:t>
      </w:r>
      <w:r>
        <w:rPr>
          <w:sz w:val="20"/>
        </w:rPr>
        <w:t xml:space="preserve">t -2 ou -3) de l'aéroport pour 14 231 personnes (population </w:t>
      </w:r>
      <w:r>
        <w:rPr>
          <w:sz w:val="20"/>
        </w:rPr>
        <w:t xml:space="preserve">2022) et 14 985 personnes, et pour 790 personnes (population 2022) </w:t>
      </w:r>
      <w:r>
        <w:rPr>
          <w:sz w:val="20"/>
        </w:rPr>
        <w:lastRenderedPageBreak/>
        <w:t>et 884 personnes</w:t>
      </w:r>
      <w:r>
        <w:rPr>
          <w:sz w:val="20"/>
        </w:rPr>
        <w:t xml:space="preserve"> (population 202</w:t>
      </w:r>
      <w:r>
        <w:rPr>
          <w:sz w:val="20"/>
        </w:rPr>
        <w:t>2), et une c</w:t>
      </w:r>
      <w:r>
        <w:rPr>
          <w:sz w:val="20"/>
        </w:rPr>
        <w:t xml:space="preserve">ontribution &gt; 0,3 µg/m (score d'effet -3) de l'aéroport </w:t>
      </w:r>
      <w:r>
        <w:rPr>
          <w:sz w:val="20"/>
        </w:rPr>
        <w:t>pour 14 231 personnes (population 2022) et 14 985 personnes.</w:t>
      </w:r>
    </w:p>
    <w:p w14:paraId="420DC7D2" w14:textId="77777777" w:rsidR="00AD1340" w:rsidRDefault="00AD1340">
      <w:pPr>
        <w:spacing w:line="259" w:lineRule="auto"/>
        <w:jc w:val="both"/>
        <w:rPr>
          <w:sz w:val="20"/>
        </w:rPr>
        <w:sectPr w:rsidR="00AD1340">
          <w:pgSz w:w="11910" w:h="16840"/>
          <w:pgMar w:top="1740" w:right="800" w:bottom="1040" w:left="1360" w:header="748" w:footer="852" w:gutter="0"/>
          <w:cols w:space="720"/>
        </w:sectPr>
      </w:pPr>
    </w:p>
    <w:p w14:paraId="25B7A00E" w14:textId="77777777" w:rsidR="00AD1340" w:rsidRDefault="0050760C">
      <w:pPr>
        <w:pStyle w:val="BodyText"/>
        <w:spacing w:before="90" w:line="256" w:lineRule="auto"/>
        <w:ind w:left="1911" w:right="111"/>
      </w:pPr>
      <w:r>
        <w:lastRenderedPageBreak/>
        <w:t>personnes (population 2032) une contribution avec un score d'impact -1 mais dépassant 80% de la valeur moyenn</w:t>
      </w:r>
      <w:r>
        <w:t>e annuelle (supposée) de la qualité de l'air dans la CE.</w:t>
      </w:r>
    </w:p>
    <w:p w14:paraId="1083F602" w14:textId="77777777" w:rsidR="00AD1340" w:rsidRDefault="00AD1340">
      <w:pPr>
        <w:pStyle w:val="BodyText"/>
      </w:pPr>
    </w:p>
    <w:p w14:paraId="318151B1" w14:textId="77777777" w:rsidR="00AD1340" w:rsidRDefault="00AD1340">
      <w:pPr>
        <w:pStyle w:val="BodyText"/>
        <w:spacing w:before="100"/>
      </w:pPr>
    </w:p>
    <w:p w14:paraId="4927B829" w14:textId="77777777" w:rsidR="00AD1340" w:rsidRDefault="0050760C">
      <w:pPr>
        <w:ind w:left="1237"/>
        <w:rPr>
          <w:i/>
          <w:sz w:val="20"/>
        </w:rPr>
      </w:pPr>
      <w:r>
        <w:rPr>
          <w:noProof/>
        </w:rPr>
        <w:drawing>
          <wp:anchor distT="0" distB="0" distL="0" distR="0" simplePos="0" relativeHeight="15875584" behindDoc="0" locked="0" layoutInCell="1" allowOverlap="1" wp14:anchorId="5157FE78" wp14:editId="37CA27F2">
            <wp:simplePos x="0" y="0"/>
            <wp:positionH relativeFrom="page">
              <wp:posOffset>943386</wp:posOffset>
            </wp:positionH>
            <wp:positionV relativeFrom="paragraph">
              <wp:posOffset>41904</wp:posOffset>
            </wp:positionV>
            <wp:extent cx="336011" cy="83017"/>
            <wp:effectExtent l="0" t="0" r="0" b="0"/>
            <wp:wrapNone/>
            <wp:docPr id="542" name="Image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 name="Image 542"/>
                    <pic:cNvPicPr/>
                  </pic:nvPicPr>
                  <pic:blipFill>
                    <a:blip r:embed="rId370" cstate="print"/>
                    <a:stretch>
                      <a:fillRect/>
                    </a:stretch>
                  </pic:blipFill>
                  <pic:spPr>
                    <a:xfrm>
                      <a:off x="0" y="0"/>
                      <a:ext cx="336011" cy="83017"/>
                    </a:xfrm>
                    <a:prstGeom prst="rect">
                      <a:avLst/>
                    </a:prstGeom>
                  </pic:spPr>
                </pic:pic>
              </a:graphicData>
            </a:graphic>
          </wp:anchor>
        </w:drawing>
      </w:r>
      <w:r>
        <w:rPr>
          <w:i/>
          <w:color w:val="005B82"/>
          <w:spacing w:val="-5"/>
          <w:sz w:val="20"/>
        </w:rPr>
        <w:t>UFP</w:t>
      </w:r>
    </w:p>
    <w:p w14:paraId="13D0D3F7" w14:textId="77777777" w:rsidR="00AD1340" w:rsidRDefault="0050760C">
      <w:pPr>
        <w:pStyle w:val="BodyText"/>
        <w:spacing w:before="140" w:line="256" w:lineRule="auto"/>
        <w:ind w:left="1191" w:right="335"/>
        <w:jc w:val="both"/>
      </w:pPr>
      <w:r>
        <w:rPr>
          <w:u w:val="single"/>
        </w:rPr>
        <w:t xml:space="preserve">La carte des différences UFP </w:t>
      </w:r>
      <w:r>
        <w:t>par rapport à l'état de référence (c'est-à-dire sans aéroport) montre des effets atmosphériques significatifs en dehors de la zone du projet</w:t>
      </w:r>
      <w:r>
        <w:rPr>
          <w:vertAlign w:val="superscript"/>
        </w:rPr>
        <w:t>56</w:t>
      </w:r>
      <w:r>
        <w:t xml:space="preserve"> . Ci-dessous, une valeur indicative de 20 000 particules/cm</w:t>
      </w:r>
      <w:r>
        <w:rPr>
          <w:vertAlign w:val="superscript"/>
        </w:rPr>
        <w:t>3</w:t>
      </w:r>
      <w:r>
        <w:t xml:space="preserve"> a été utilisée pour la division en classes.</w:t>
      </w:r>
    </w:p>
    <w:p w14:paraId="4D6060C1" w14:textId="77777777" w:rsidR="00AD1340" w:rsidRDefault="0050760C">
      <w:pPr>
        <w:pStyle w:val="BodyText"/>
        <w:spacing w:before="9"/>
        <w:rPr>
          <w:sz w:val="12"/>
        </w:rPr>
      </w:pPr>
      <w:r>
        <w:rPr>
          <w:noProof/>
        </w:rPr>
        <mc:AlternateContent>
          <mc:Choice Requires="wpg">
            <w:drawing>
              <wp:anchor distT="0" distB="0" distL="0" distR="0" simplePos="0" relativeHeight="487733760" behindDoc="1" locked="0" layoutInCell="1" allowOverlap="1" wp14:anchorId="616B4D66" wp14:editId="6C851DC4">
                <wp:simplePos x="0" y="0"/>
                <wp:positionH relativeFrom="page">
                  <wp:posOffset>1629473</wp:posOffset>
                </wp:positionH>
                <wp:positionV relativeFrom="paragraph">
                  <wp:posOffset>114297</wp:posOffset>
                </wp:positionV>
                <wp:extent cx="5052060" cy="3493135"/>
                <wp:effectExtent l="0" t="0" r="0" b="0"/>
                <wp:wrapTopAndBottom/>
                <wp:docPr id="543"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52060" cy="3493135"/>
                          <a:chOff x="0" y="0"/>
                          <a:chExt cx="5052060" cy="3493135"/>
                        </a:xfrm>
                      </wpg:grpSpPr>
                      <pic:pic xmlns:pic="http://schemas.openxmlformats.org/drawingml/2006/picture">
                        <pic:nvPicPr>
                          <pic:cNvPr id="544" name="Image 544"/>
                          <pic:cNvPicPr/>
                        </pic:nvPicPr>
                        <pic:blipFill>
                          <a:blip r:embed="rId371" cstate="print"/>
                          <a:stretch>
                            <a:fillRect/>
                          </a:stretch>
                        </pic:blipFill>
                        <pic:spPr>
                          <a:xfrm>
                            <a:off x="9461" y="9461"/>
                            <a:ext cx="5032501" cy="3466070"/>
                          </a:xfrm>
                          <a:prstGeom prst="rect">
                            <a:avLst/>
                          </a:prstGeom>
                        </pic:spPr>
                      </pic:pic>
                      <wps:wsp>
                        <wps:cNvPr id="545" name="Graphic 545"/>
                        <wps:cNvSpPr/>
                        <wps:spPr>
                          <a:xfrm>
                            <a:off x="4762" y="4762"/>
                            <a:ext cx="5042535" cy="3483610"/>
                          </a:xfrm>
                          <a:custGeom>
                            <a:avLst/>
                            <a:gdLst/>
                            <a:ahLst/>
                            <a:cxnLst/>
                            <a:rect l="l" t="t" r="r" b="b"/>
                            <a:pathLst>
                              <a:path w="5042535" h="3483610">
                                <a:moveTo>
                                  <a:pt x="0" y="3483610"/>
                                </a:moveTo>
                                <a:lnTo>
                                  <a:pt x="5042027" y="3483610"/>
                                </a:lnTo>
                                <a:lnTo>
                                  <a:pt x="5042027" y="0"/>
                                </a:lnTo>
                                <a:lnTo>
                                  <a:pt x="0" y="0"/>
                                </a:lnTo>
                                <a:lnTo>
                                  <a:pt x="0" y="3483610"/>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A752A33" id="Group 543" o:spid="_x0000_s1026" style="position:absolute;margin-left:128.3pt;margin-top:9pt;width:397.8pt;height:275.05pt;z-index:-15582720;mso-wrap-distance-left:0;mso-wrap-distance-right:0;mso-position-horizontal-relative:page" coordsize="50520,349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">
                <v:shape id="Image 544" o:spid="_x0000_s1027" type="#_x0000_t75" style="position:absolute;left:94;top:94;width:50325;height:34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">
                  <v:imagedata r:id="rId372" o:title=""/>
                </v:shape>
                <v:shape id="Graphic 545" o:spid="_x0000_s1028" style="position:absolute;left:47;top:47;width:50425;height:34836;visibility:visible;mso-wrap-style:square;v-text-anchor:top" coordsize="5042535,3483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" path="m,3483610r5042027,l5042027,,,,,3483610xe" filled="f" strokeweight=".26456mm">
                  <v:path arrowok="t"/>
                </v:shape>
                <w10:wrap type="topAndBottom" anchorx="page"/>
              </v:group>
            </w:pict>
          </mc:Fallback>
        </mc:AlternateContent>
      </w:r>
    </w:p>
    <w:p w14:paraId="056CA488" w14:textId="77777777" w:rsidR="00AD1340" w:rsidRDefault="0050760C">
      <w:pPr>
        <w:tabs>
          <w:tab w:val="left" w:pos="1858"/>
          <w:tab w:val="left" w:pos="2389"/>
          <w:tab w:val="left" w:pos="4901"/>
          <w:tab w:val="left" w:pos="5292"/>
          <w:tab w:val="left" w:pos="7134"/>
          <w:tab w:val="left" w:pos="8817"/>
          <w:tab w:val="left" w:pos="9232"/>
        </w:tabs>
        <w:spacing w:before="184"/>
        <w:ind w:left="1191" w:right="332"/>
        <w:rPr>
          <w:i/>
          <w:sz w:val="18"/>
        </w:rPr>
      </w:pPr>
      <w:r>
        <w:rPr>
          <w:i/>
          <w:color w:val="005B82"/>
          <w:spacing w:val="-2"/>
          <w:sz w:val="18"/>
        </w:rPr>
        <w:t>Figure</w:t>
      </w:r>
      <w:r>
        <w:rPr>
          <w:i/>
          <w:color w:val="005B82"/>
          <w:sz w:val="18"/>
        </w:rPr>
        <w:tab/>
        <w:t>7-28Contribution</w:t>
      </w:r>
      <w:r>
        <w:rPr>
          <w:i/>
          <w:color w:val="005B82"/>
          <w:sz w:val="18"/>
        </w:rPr>
        <w:tab/>
      </w:r>
      <w:r>
        <w:rPr>
          <w:i/>
          <w:color w:val="005B82"/>
          <w:spacing w:val="-4"/>
          <w:sz w:val="18"/>
        </w:rPr>
        <w:t xml:space="preserve"> moyenne </w:t>
      </w:r>
      <w:r>
        <w:rPr>
          <w:i/>
          <w:color w:val="005B82"/>
          <w:sz w:val="18"/>
        </w:rPr>
        <w:tab/>
        <w:t xml:space="preserve">annuelle des PUF </w:t>
      </w:r>
      <w:r>
        <w:rPr>
          <w:i/>
          <w:color w:val="005B82"/>
          <w:sz w:val="18"/>
        </w:rPr>
        <w:tab/>
      </w:r>
      <w:r>
        <w:rPr>
          <w:i/>
          <w:color w:val="005B82"/>
          <w:spacing w:val="-4"/>
          <w:sz w:val="18"/>
        </w:rPr>
        <w:t>(</w:t>
      </w:r>
      <w:r>
        <w:rPr>
          <w:i/>
          <w:color w:val="005B82"/>
          <w:sz w:val="18"/>
        </w:rPr>
        <w:tab/>
        <w:t xml:space="preserve">en nombre de </w:t>
      </w:r>
      <w:r>
        <w:rPr>
          <w:i/>
          <w:color w:val="005B82"/>
          <w:position w:val="5"/>
          <w:sz w:val="12"/>
        </w:rPr>
        <w:t>particules/cm3</w:t>
      </w:r>
      <w:r>
        <w:rPr>
          <w:i/>
          <w:color w:val="005B82"/>
          <w:sz w:val="18"/>
        </w:rPr>
        <w:t xml:space="preserve">) </w:t>
      </w:r>
      <w:r>
        <w:rPr>
          <w:i/>
          <w:color w:val="005B82"/>
          <w:sz w:val="18"/>
        </w:rPr>
        <w:tab/>
      </w:r>
      <w:r>
        <w:rPr>
          <w:i/>
          <w:color w:val="005B82"/>
          <w:spacing w:val="-2"/>
          <w:sz w:val="18"/>
        </w:rPr>
        <w:t>(BAC_1-3-0-0_2025)</w:t>
      </w:r>
      <w:r>
        <w:rPr>
          <w:i/>
          <w:color w:val="005B82"/>
          <w:sz w:val="18"/>
        </w:rPr>
        <w:tab/>
      </w:r>
      <w:r>
        <w:rPr>
          <w:i/>
          <w:color w:val="005B82"/>
          <w:spacing w:val="-4"/>
          <w:sz w:val="18"/>
        </w:rPr>
        <w:t>à la qualité</w:t>
      </w:r>
      <w:r>
        <w:rPr>
          <w:i/>
          <w:color w:val="005B82"/>
          <w:sz w:val="18"/>
        </w:rPr>
        <w:tab/>
        <w:t>qualité de l'air ambiant divisée en classes</w:t>
      </w:r>
    </w:p>
    <w:p w14:paraId="33F0B5C5" w14:textId="77777777" w:rsidR="00AD1340" w:rsidRDefault="0050760C">
      <w:pPr>
        <w:pStyle w:val="BodyText"/>
        <w:spacing w:before="200" w:line="415" w:lineRule="auto"/>
        <w:ind w:left="1191" w:right="3450"/>
      </w:pPr>
      <w:r>
        <w:rPr>
          <w:u w:val="single"/>
        </w:rPr>
        <w:t xml:space="preserve">Statistiquement, </w:t>
      </w:r>
      <w:r>
        <w:t>on obtient les résultats suivant</w:t>
      </w:r>
      <w:r>
        <w:t>s : Superficie</w:t>
      </w:r>
      <w:r>
        <w:rPr>
          <w:vertAlign w:val="superscript"/>
        </w:rPr>
        <w:t>57</w:t>
      </w:r>
      <w:r>
        <w:t xml:space="preserve"> (en km )</w:t>
      </w:r>
      <w:r>
        <w:rPr>
          <w:vertAlign w:val="superscript"/>
        </w:rPr>
        <w:t>2</w:t>
      </w:r>
    </w:p>
    <w:p w14:paraId="347A2188" w14:textId="77777777" w:rsidR="00AD1340" w:rsidRDefault="00AD1340">
      <w:pPr>
        <w:pStyle w:val="BodyText"/>
      </w:pPr>
    </w:p>
    <w:p w14:paraId="4C652583" w14:textId="77777777" w:rsidR="00AD1340" w:rsidRDefault="00AD1340">
      <w:pPr>
        <w:pStyle w:val="BodyText"/>
      </w:pPr>
    </w:p>
    <w:p w14:paraId="5F5CFAE3" w14:textId="77777777" w:rsidR="00AD1340" w:rsidRDefault="00AD1340">
      <w:pPr>
        <w:pStyle w:val="BodyText"/>
      </w:pPr>
    </w:p>
    <w:p w14:paraId="0D11D0AD" w14:textId="77777777" w:rsidR="00AD1340" w:rsidRDefault="00AD1340">
      <w:pPr>
        <w:pStyle w:val="BodyText"/>
      </w:pPr>
    </w:p>
    <w:p w14:paraId="7F7F3A23" w14:textId="77777777" w:rsidR="00AD1340" w:rsidRDefault="00AD1340">
      <w:pPr>
        <w:pStyle w:val="BodyText"/>
      </w:pPr>
    </w:p>
    <w:p w14:paraId="4EE640E2" w14:textId="77777777" w:rsidR="00AD1340" w:rsidRDefault="00AD1340">
      <w:pPr>
        <w:pStyle w:val="BodyText"/>
      </w:pPr>
    </w:p>
    <w:p w14:paraId="7253F4CA" w14:textId="77777777" w:rsidR="00AD1340" w:rsidRDefault="00AD1340">
      <w:pPr>
        <w:pStyle w:val="BodyText"/>
      </w:pPr>
    </w:p>
    <w:p w14:paraId="19E2EFA8" w14:textId="77777777" w:rsidR="00AD1340" w:rsidRDefault="00AD1340">
      <w:pPr>
        <w:pStyle w:val="BodyText"/>
      </w:pPr>
    </w:p>
    <w:p w14:paraId="3210C6B1" w14:textId="77777777" w:rsidR="00AD1340" w:rsidRDefault="00AD1340">
      <w:pPr>
        <w:pStyle w:val="BodyText"/>
      </w:pPr>
    </w:p>
    <w:p w14:paraId="48A332CA" w14:textId="77777777" w:rsidR="00AD1340" w:rsidRDefault="00AD1340">
      <w:pPr>
        <w:pStyle w:val="BodyText"/>
      </w:pPr>
    </w:p>
    <w:p w14:paraId="37E05BF4" w14:textId="77777777" w:rsidR="00AD1340" w:rsidRDefault="00AD1340">
      <w:pPr>
        <w:pStyle w:val="BodyText"/>
      </w:pPr>
    </w:p>
    <w:p w14:paraId="3534810C" w14:textId="77777777" w:rsidR="00AD1340" w:rsidRDefault="0050760C">
      <w:pPr>
        <w:pStyle w:val="BodyText"/>
        <w:spacing w:before="134"/>
      </w:pPr>
      <w:r>
        <w:rPr>
          <w:noProof/>
        </w:rPr>
        <mc:AlternateContent>
          <mc:Choice Requires="wps">
            <w:drawing>
              <wp:anchor distT="0" distB="0" distL="0" distR="0" simplePos="0" relativeHeight="487734272" behindDoc="1" locked="0" layoutInCell="1" allowOverlap="1" wp14:anchorId="49D3CEA1" wp14:editId="5DAADC04">
                <wp:simplePos x="0" y="0"/>
                <wp:positionH relativeFrom="page">
                  <wp:posOffset>936040</wp:posOffset>
                </wp:positionH>
                <wp:positionV relativeFrom="paragraph">
                  <wp:posOffset>255380</wp:posOffset>
                </wp:positionV>
                <wp:extent cx="1829435" cy="7620"/>
                <wp:effectExtent l="0" t="0" r="0" b="0"/>
                <wp:wrapTopAndBottom/>
                <wp:docPr id="546" name="Graphic 5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FEA451" id="Graphic 546" o:spid="_x0000_s1026" style="position:absolute;margin-left:73.7pt;margin-top:20.1pt;width:144.05pt;height:.6pt;z-index:-15582208;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" path="m1829053,l,,,7619r1829053,l1829053,xe" fillcolor="black" stroked="f">
                <v:path arrowok="t"/>
                <w10:wrap type="topAndBottom" anchorx="page"/>
              </v:shape>
            </w:pict>
          </mc:Fallback>
        </mc:AlternateContent>
      </w:r>
    </w:p>
    <w:p w14:paraId="3A47884B" w14:textId="77777777" w:rsidR="00AD1340" w:rsidRDefault="0050760C">
      <w:pPr>
        <w:pStyle w:val="BodyText"/>
        <w:spacing w:before="92"/>
        <w:ind w:left="255" w:right="303" w:hanging="142"/>
      </w:pPr>
      <w:r>
        <w:rPr>
          <w:vertAlign w:val="superscript"/>
        </w:rPr>
        <w:t>56</w:t>
      </w:r>
      <w:r>
        <w:t xml:space="preserve"> Comme indiqué, il n'existe pas de norme de qualité de l'air pour l'UFP. Les recherches montrent qu'un aéroport </w:t>
      </w:r>
      <w:r>
        <w:rPr>
          <w:spacing w:val="-4"/>
        </w:rPr>
        <w:t xml:space="preserve">a une incidence sur la </w:t>
      </w:r>
      <w:r>
        <w:t xml:space="preserve">qualité de l'air de l'UFP (voir section </w:t>
      </w:r>
      <w:hyperlink w:anchor="_bookmark5" w:history="1">
        <w:r>
          <w:t>7.2.3</w:t>
        </w:r>
      </w:hyperlink>
      <w:r>
        <w:t>).</w:t>
      </w:r>
    </w:p>
    <w:p w14:paraId="65448467" w14:textId="77777777" w:rsidR="00AD1340" w:rsidRDefault="0050760C">
      <w:pPr>
        <w:pStyle w:val="BodyText"/>
        <w:spacing w:before="2"/>
        <w:ind w:left="114"/>
      </w:pPr>
      <w:r>
        <w:rPr>
          <w:vertAlign w:val="superscript"/>
        </w:rPr>
        <w:t>57</w:t>
      </w:r>
      <w:r>
        <w:t xml:space="preserve"> Pas de distinction entre les </w:t>
      </w:r>
      <w:r>
        <w:rPr>
          <w:spacing w:val="-2"/>
        </w:rPr>
        <w:t xml:space="preserve">zones </w:t>
      </w:r>
      <w:r>
        <w:t>accessibles et non accessibles</w:t>
      </w:r>
    </w:p>
    <w:p w14:paraId="1098577C" w14:textId="77777777" w:rsidR="00AD1340" w:rsidRDefault="00AD1340">
      <w:pPr>
        <w:sectPr w:rsidR="00AD1340">
          <w:pgSz w:w="11910" w:h="16840"/>
          <w:pgMar w:top="1740" w:right="800" w:bottom="1040" w:left="1360" w:header="748" w:footer="852" w:gutter="0"/>
          <w:cols w:space="720"/>
        </w:sectPr>
      </w:pPr>
    </w:p>
    <w:p w14:paraId="3F60F162" w14:textId="77777777" w:rsidR="00AD1340" w:rsidRDefault="00AD1340">
      <w:pPr>
        <w:pStyle w:val="BodyText"/>
        <w:spacing w:before="3" w:after="1"/>
        <w:rPr>
          <w:sz w:val="7"/>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84"/>
        <w:gridCol w:w="1392"/>
        <w:gridCol w:w="1429"/>
        <w:gridCol w:w="1404"/>
        <w:gridCol w:w="1764"/>
      </w:tblGrid>
      <w:tr w:rsidR="00AD1340" w14:paraId="2E1F59C1" w14:textId="77777777">
        <w:trPr>
          <w:trHeight w:val="561"/>
        </w:trPr>
        <w:tc>
          <w:tcPr>
            <w:tcW w:w="1884" w:type="dxa"/>
          </w:tcPr>
          <w:p w14:paraId="0519256E" w14:textId="77777777" w:rsidR="00AD1340" w:rsidRDefault="00AD1340">
            <w:pPr>
              <w:pStyle w:val="TableParagraph"/>
              <w:spacing w:before="0" w:line="240" w:lineRule="auto"/>
              <w:jc w:val="left"/>
              <w:rPr>
                <w:rFonts w:ascii="Times New Roman"/>
                <w:sz w:val="20"/>
              </w:rPr>
            </w:pPr>
          </w:p>
        </w:tc>
        <w:tc>
          <w:tcPr>
            <w:tcW w:w="2821" w:type="dxa"/>
            <w:gridSpan w:val="2"/>
          </w:tcPr>
          <w:p w14:paraId="30BDA4DC" w14:textId="77777777" w:rsidR="00AD1340" w:rsidRDefault="0050760C">
            <w:pPr>
              <w:pStyle w:val="TableParagraph"/>
              <w:spacing w:line="240" w:lineRule="auto"/>
              <w:ind w:right="576"/>
              <w:jc w:val="right"/>
              <w:rPr>
                <w:sz w:val="21"/>
              </w:rPr>
            </w:pPr>
            <w:r>
              <w:rPr>
                <w:spacing w:val="-2"/>
                <w:sz w:val="21"/>
              </w:rPr>
              <w:t>Scénario de référence</w:t>
            </w:r>
          </w:p>
          <w:p w14:paraId="766A52BA" w14:textId="77777777" w:rsidR="00AD1340" w:rsidRDefault="0050760C">
            <w:pPr>
              <w:pStyle w:val="TableParagraph"/>
              <w:spacing w:before="32" w:line="239" w:lineRule="exact"/>
              <w:ind w:right="676"/>
              <w:jc w:val="right"/>
              <w:rPr>
                <w:sz w:val="21"/>
              </w:rPr>
            </w:pPr>
            <w:r>
              <w:rPr>
                <w:spacing w:val="-2"/>
                <w:sz w:val="21"/>
              </w:rPr>
              <w:t>BAC_1000_2025</w:t>
            </w:r>
          </w:p>
        </w:tc>
        <w:tc>
          <w:tcPr>
            <w:tcW w:w="3168" w:type="dxa"/>
            <w:gridSpan w:val="2"/>
          </w:tcPr>
          <w:p w14:paraId="67F49C5C" w14:textId="77777777" w:rsidR="00AD1340" w:rsidRDefault="0050760C">
            <w:pPr>
              <w:pStyle w:val="TableParagraph"/>
              <w:spacing w:before="146" w:line="240" w:lineRule="auto"/>
              <w:ind w:left="459"/>
              <w:jc w:val="left"/>
              <w:rPr>
                <w:sz w:val="21"/>
              </w:rPr>
            </w:pPr>
            <w:r>
              <w:rPr>
                <w:sz w:val="21"/>
              </w:rPr>
              <w:t xml:space="preserve">Scénario </w:t>
            </w:r>
            <w:r>
              <w:rPr>
                <w:spacing w:val="-2"/>
                <w:sz w:val="21"/>
              </w:rPr>
              <w:t>BAC_1300_2025</w:t>
            </w:r>
          </w:p>
        </w:tc>
      </w:tr>
      <w:tr w:rsidR="00AD1340" w14:paraId="23505607" w14:textId="77777777">
        <w:trPr>
          <w:trHeight w:val="597"/>
        </w:trPr>
        <w:tc>
          <w:tcPr>
            <w:tcW w:w="1884" w:type="dxa"/>
          </w:tcPr>
          <w:p w14:paraId="03C2FCE9" w14:textId="77777777" w:rsidR="00AD1340" w:rsidRDefault="0050760C">
            <w:pPr>
              <w:pStyle w:val="TableParagraph"/>
              <w:spacing w:line="240" w:lineRule="auto"/>
              <w:ind w:left="256"/>
              <w:jc w:val="left"/>
              <w:rPr>
                <w:sz w:val="21"/>
              </w:rPr>
            </w:pPr>
            <w:r>
              <w:rPr>
                <w:spacing w:val="-2"/>
                <w:sz w:val="21"/>
              </w:rPr>
              <w:t xml:space="preserve">Nombre </w:t>
            </w:r>
            <w:r>
              <w:rPr>
                <w:sz w:val="21"/>
              </w:rPr>
              <w:t>absolu</w:t>
            </w:r>
          </w:p>
          <w:p w14:paraId="6A6D282B" w14:textId="77777777" w:rsidR="00AD1340" w:rsidRDefault="0050760C">
            <w:pPr>
              <w:pStyle w:val="TableParagraph"/>
              <w:spacing w:before="68" w:line="239" w:lineRule="exact"/>
              <w:ind w:left="244"/>
              <w:jc w:val="left"/>
              <w:rPr>
                <w:sz w:val="21"/>
              </w:rPr>
            </w:pPr>
            <w:r>
              <w:rPr>
                <w:sz w:val="21"/>
              </w:rPr>
              <w:t xml:space="preserve">(# </w:t>
            </w:r>
            <w:r>
              <w:rPr>
                <w:spacing w:val="-2"/>
                <w:sz w:val="21"/>
              </w:rPr>
              <w:t>particules/cm )</w:t>
            </w:r>
            <w:r>
              <w:rPr>
                <w:spacing w:val="-2"/>
                <w:sz w:val="21"/>
                <w:vertAlign w:val="superscript"/>
              </w:rPr>
              <w:t>3</w:t>
            </w:r>
          </w:p>
        </w:tc>
        <w:tc>
          <w:tcPr>
            <w:tcW w:w="1392" w:type="dxa"/>
          </w:tcPr>
          <w:p w14:paraId="78AAFC4B" w14:textId="77777777" w:rsidR="00AD1340" w:rsidRDefault="0050760C">
            <w:pPr>
              <w:pStyle w:val="TableParagraph"/>
              <w:spacing w:before="170" w:line="240" w:lineRule="auto"/>
              <w:ind w:left="63" w:right="39"/>
              <w:rPr>
                <w:sz w:val="21"/>
              </w:rPr>
            </w:pPr>
            <w:r>
              <w:rPr>
                <w:spacing w:val="-2"/>
                <w:sz w:val="21"/>
              </w:rPr>
              <w:t>Bruxelles</w:t>
            </w:r>
          </w:p>
        </w:tc>
        <w:tc>
          <w:tcPr>
            <w:tcW w:w="1429" w:type="dxa"/>
          </w:tcPr>
          <w:p w14:paraId="529DC10E" w14:textId="77777777" w:rsidR="00AD1340" w:rsidRDefault="0050760C">
            <w:pPr>
              <w:pStyle w:val="TableParagraph"/>
              <w:spacing w:before="170" w:line="240" w:lineRule="auto"/>
              <w:ind w:left="26"/>
              <w:rPr>
                <w:sz w:val="21"/>
              </w:rPr>
            </w:pPr>
            <w:r>
              <w:rPr>
                <w:spacing w:val="-2"/>
                <w:sz w:val="21"/>
              </w:rPr>
              <w:t>Flandre</w:t>
            </w:r>
          </w:p>
        </w:tc>
        <w:tc>
          <w:tcPr>
            <w:tcW w:w="1404" w:type="dxa"/>
          </w:tcPr>
          <w:p w14:paraId="09042103" w14:textId="77777777" w:rsidR="00AD1340" w:rsidRDefault="0050760C">
            <w:pPr>
              <w:pStyle w:val="TableParagraph"/>
              <w:spacing w:before="170" w:line="240" w:lineRule="auto"/>
              <w:ind w:left="64" w:right="54"/>
              <w:rPr>
                <w:sz w:val="21"/>
              </w:rPr>
            </w:pPr>
            <w:r>
              <w:rPr>
                <w:spacing w:val="-2"/>
                <w:sz w:val="21"/>
              </w:rPr>
              <w:t>Bruxelles</w:t>
            </w:r>
          </w:p>
        </w:tc>
        <w:tc>
          <w:tcPr>
            <w:tcW w:w="1764" w:type="dxa"/>
          </w:tcPr>
          <w:p w14:paraId="7E732B48" w14:textId="77777777" w:rsidR="00AD1340" w:rsidRDefault="0050760C">
            <w:pPr>
              <w:pStyle w:val="TableParagraph"/>
              <w:spacing w:before="170" w:line="240" w:lineRule="auto"/>
              <w:ind w:left="62" w:right="37"/>
              <w:rPr>
                <w:sz w:val="21"/>
              </w:rPr>
            </w:pPr>
            <w:r>
              <w:rPr>
                <w:spacing w:val="-2"/>
                <w:sz w:val="21"/>
              </w:rPr>
              <w:t>Flandre</w:t>
            </w:r>
          </w:p>
        </w:tc>
      </w:tr>
      <w:tr w:rsidR="00AD1340" w14:paraId="3E90AD49" w14:textId="77777777">
        <w:trPr>
          <w:trHeight w:val="272"/>
        </w:trPr>
        <w:tc>
          <w:tcPr>
            <w:tcW w:w="1884" w:type="dxa"/>
          </w:tcPr>
          <w:p w14:paraId="5C012189" w14:textId="77777777" w:rsidR="00AD1340" w:rsidRDefault="0050760C">
            <w:pPr>
              <w:pStyle w:val="TableParagraph"/>
              <w:ind w:left="23" w:right="11"/>
              <w:rPr>
                <w:sz w:val="21"/>
              </w:rPr>
            </w:pPr>
            <w:r>
              <w:rPr>
                <w:sz w:val="21"/>
              </w:rPr>
              <w:t>0-2</w:t>
            </w:r>
            <w:r>
              <w:rPr>
                <w:spacing w:val="-2"/>
                <w:sz w:val="21"/>
              </w:rPr>
              <w:t>.000</w:t>
            </w:r>
          </w:p>
        </w:tc>
        <w:tc>
          <w:tcPr>
            <w:tcW w:w="1392" w:type="dxa"/>
          </w:tcPr>
          <w:p w14:paraId="32705A30" w14:textId="77777777" w:rsidR="00AD1340" w:rsidRDefault="0050760C">
            <w:pPr>
              <w:pStyle w:val="TableParagraph"/>
              <w:ind w:left="63" w:right="39"/>
              <w:rPr>
                <w:sz w:val="21"/>
              </w:rPr>
            </w:pPr>
            <w:r>
              <w:rPr>
                <w:spacing w:val="-2"/>
                <w:sz w:val="21"/>
              </w:rPr>
              <w:t>162,3</w:t>
            </w:r>
          </w:p>
        </w:tc>
        <w:tc>
          <w:tcPr>
            <w:tcW w:w="1429" w:type="dxa"/>
          </w:tcPr>
          <w:p w14:paraId="1B40BFFA" w14:textId="77777777" w:rsidR="00AD1340" w:rsidRDefault="0050760C">
            <w:pPr>
              <w:pStyle w:val="TableParagraph"/>
              <w:ind w:left="26" w:right="14"/>
              <w:rPr>
                <w:sz w:val="21"/>
              </w:rPr>
            </w:pPr>
            <w:r>
              <w:rPr>
                <w:spacing w:val="-2"/>
                <w:sz w:val="21"/>
              </w:rPr>
              <w:t>836,6</w:t>
            </w:r>
          </w:p>
        </w:tc>
        <w:tc>
          <w:tcPr>
            <w:tcW w:w="1404" w:type="dxa"/>
          </w:tcPr>
          <w:p w14:paraId="1E1199D0" w14:textId="77777777" w:rsidR="00AD1340" w:rsidRDefault="0050760C">
            <w:pPr>
              <w:pStyle w:val="TableParagraph"/>
              <w:ind w:left="64" w:right="53"/>
              <w:rPr>
                <w:sz w:val="21"/>
              </w:rPr>
            </w:pPr>
            <w:r>
              <w:rPr>
                <w:spacing w:val="-2"/>
                <w:sz w:val="21"/>
              </w:rPr>
              <w:t>148,5</w:t>
            </w:r>
          </w:p>
        </w:tc>
        <w:tc>
          <w:tcPr>
            <w:tcW w:w="1764" w:type="dxa"/>
          </w:tcPr>
          <w:p w14:paraId="244678B0" w14:textId="77777777" w:rsidR="00AD1340" w:rsidRDefault="0050760C">
            <w:pPr>
              <w:pStyle w:val="TableParagraph"/>
              <w:ind w:left="62" w:right="51"/>
              <w:rPr>
                <w:sz w:val="21"/>
              </w:rPr>
            </w:pPr>
            <w:r>
              <w:rPr>
                <w:spacing w:val="-2"/>
                <w:sz w:val="21"/>
              </w:rPr>
              <w:t>685,2</w:t>
            </w:r>
          </w:p>
        </w:tc>
      </w:tr>
      <w:tr w:rsidR="00AD1340" w14:paraId="4C991359" w14:textId="77777777">
        <w:trPr>
          <w:trHeight w:val="273"/>
        </w:trPr>
        <w:tc>
          <w:tcPr>
            <w:tcW w:w="1884" w:type="dxa"/>
          </w:tcPr>
          <w:p w14:paraId="4F54AFF2" w14:textId="77777777" w:rsidR="00AD1340" w:rsidRDefault="0050760C">
            <w:pPr>
              <w:pStyle w:val="TableParagraph"/>
              <w:spacing w:before="15"/>
              <w:ind w:left="23" w:right="12"/>
              <w:rPr>
                <w:sz w:val="21"/>
              </w:rPr>
            </w:pPr>
            <w:r>
              <w:rPr>
                <w:sz w:val="21"/>
              </w:rPr>
              <w:t>2.000-2.</w:t>
            </w:r>
            <w:r>
              <w:rPr>
                <w:spacing w:val="-2"/>
                <w:sz w:val="21"/>
              </w:rPr>
              <w:t>500</w:t>
            </w:r>
          </w:p>
        </w:tc>
        <w:tc>
          <w:tcPr>
            <w:tcW w:w="1392" w:type="dxa"/>
          </w:tcPr>
          <w:p w14:paraId="7EEEBC5D" w14:textId="77777777" w:rsidR="00AD1340" w:rsidRDefault="0050760C">
            <w:pPr>
              <w:pStyle w:val="TableParagraph"/>
              <w:spacing w:before="15"/>
              <w:ind w:left="63" w:right="38"/>
              <w:rPr>
                <w:sz w:val="21"/>
              </w:rPr>
            </w:pPr>
            <w:r>
              <w:rPr>
                <w:spacing w:val="-5"/>
                <w:sz w:val="21"/>
              </w:rPr>
              <w:t>0,0</w:t>
            </w:r>
          </w:p>
        </w:tc>
        <w:tc>
          <w:tcPr>
            <w:tcW w:w="1429" w:type="dxa"/>
          </w:tcPr>
          <w:p w14:paraId="27BD39BE" w14:textId="77777777" w:rsidR="00AD1340" w:rsidRDefault="0050760C">
            <w:pPr>
              <w:pStyle w:val="TableParagraph"/>
              <w:spacing w:before="15"/>
              <w:ind w:left="26" w:right="14"/>
              <w:rPr>
                <w:sz w:val="21"/>
              </w:rPr>
            </w:pPr>
            <w:r>
              <w:rPr>
                <w:spacing w:val="-5"/>
                <w:sz w:val="21"/>
              </w:rPr>
              <w:t>0,0</w:t>
            </w:r>
          </w:p>
        </w:tc>
        <w:tc>
          <w:tcPr>
            <w:tcW w:w="1404" w:type="dxa"/>
          </w:tcPr>
          <w:p w14:paraId="215CEE8A" w14:textId="77777777" w:rsidR="00AD1340" w:rsidRDefault="0050760C">
            <w:pPr>
              <w:pStyle w:val="TableParagraph"/>
              <w:spacing w:before="15"/>
              <w:ind w:left="64" w:right="53"/>
              <w:rPr>
                <w:sz w:val="21"/>
              </w:rPr>
            </w:pPr>
            <w:r>
              <w:rPr>
                <w:spacing w:val="-5"/>
                <w:sz w:val="21"/>
              </w:rPr>
              <w:t>5,3</w:t>
            </w:r>
          </w:p>
        </w:tc>
        <w:tc>
          <w:tcPr>
            <w:tcW w:w="1764" w:type="dxa"/>
          </w:tcPr>
          <w:p w14:paraId="0537E6AC" w14:textId="77777777" w:rsidR="00AD1340" w:rsidRDefault="0050760C">
            <w:pPr>
              <w:pStyle w:val="TableParagraph"/>
              <w:spacing w:before="15"/>
              <w:ind w:left="62" w:right="39"/>
              <w:rPr>
                <w:sz w:val="21"/>
              </w:rPr>
            </w:pPr>
            <w:r>
              <w:rPr>
                <w:spacing w:val="-4"/>
                <w:sz w:val="21"/>
              </w:rPr>
              <w:t>33,2</w:t>
            </w:r>
          </w:p>
        </w:tc>
      </w:tr>
      <w:tr w:rsidR="00AD1340" w14:paraId="3C5FA69E" w14:textId="77777777">
        <w:trPr>
          <w:trHeight w:val="272"/>
        </w:trPr>
        <w:tc>
          <w:tcPr>
            <w:tcW w:w="1884" w:type="dxa"/>
          </w:tcPr>
          <w:p w14:paraId="27882662" w14:textId="77777777" w:rsidR="00AD1340" w:rsidRDefault="0050760C">
            <w:pPr>
              <w:pStyle w:val="TableParagraph"/>
              <w:ind w:left="23" w:right="12"/>
              <w:rPr>
                <w:sz w:val="21"/>
              </w:rPr>
            </w:pPr>
            <w:r>
              <w:rPr>
                <w:sz w:val="21"/>
              </w:rPr>
              <w:t>2.500-5</w:t>
            </w:r>
            <w:r>
              <w:rPr>
                <w:spacing w:val="-2"/>
                <w:sz w:val="21"/>
              </w:rPr>
              <w:t>.000</w:t>
            </w:r>
          </w:p>
        </w:tc>
        <w:tc>
          <w:tcPr>
            <w:tcW w:w="1392" w:type="dxa"/>
          </w:tcPr>
          <w:p w14:paraId="2D354A68" w14:textId="77777777" w:rsidR="00AD1340" w:rsidRDefault="0050760C">
            <w:pPr>
              <w:pStyle w:val="TableParagraph"/>
              <w:ind w:left="63" w:right="38"/>
              <w:rPr>
                <w:sz w:val="21"/>
              </w:rPr>
            </w:pPr>
            <w:r>
              <w:rPr>
                <w:spacing w:val="-5"/>
                <w:sz w:val="21"/>
              </w:rPr>
              <w:t>0,0</w:t>
            </w:r>
          </w:p>
        </w:tc>
        <w:tc>
          <w:tcPr>
            <w:tcW w:w="1429" w:type="dxa"/>
          </w:tcPr>
          <w:p w14:paraId="70743239" w14:textId="77777777" w:rsidR="00AD1340" w:rsidRDefault="0050760C">
            <w:pPr>
              <w:pStyle w:val="TableParagraph"/>
              <w:ind w:left="26" w:right="14"/>
              <w:rPr>
                <w:sz w:val="21"/>
              </w:rPr>
            </w:pPr>
            <w:r>
              <w:rPr>
                <w:spacing w:val="-5"/>
                <w:sz w:val="21"/>
              </w:rPr>
              <w:t>0,0</w:t>
            </w:r>
          </w:p>
        </w:tc>
        <w:tc>
          <w:tcPr>
            <w:tcW w:w="1404" w:type="dxa"/>
          </w:tcPr>
          <w:p w14:paraId="34B7A89F" w14:textId="77777777" w:rsidR="00AD1340" w:rsidRDefault="0050760C">
            <w:pPr>
              <w:pStyle w:val="TableParagraph"/>
              <w:ind w:left="64" w:right="53"/>
              <w:rPr>
                <w:sz w:val="21"/>
              </w:rPr>
            </w:pPr>
            <w:r>
              <w:rPr>
                <w:spacing w:val="-5"/>
                <w:sz w:val="21"/>
              </w:rPr>
              <w:t>8,1</w:t>
            </w:r>
          </w:p>
        </w:tc>
        <w:tc>
          <w:tcPr>
            <w:tcW w:w="1764" w:type="dxa"/>
          </w:tcPr>
          <w:p w14:paraId="04CCB59B" w14:textId="77777777" w:rsidR="00AD1340" w:rsidRDefault="0050760C">
            <w:pPr>
              <w:pStyle w:val="TableParagraph"/>
              <w:ind w:left="62" w:right="39"/>
              <w:rPr>
                <w:sz w:val="21"/>
              </w:rPr>
            </w:pPr>
            <w:r>
              <w:rPr>
                <w:spacing w:val="-4"/>
                <w:sz w:val="21"/>
              </w:rPr>
              <w:t>62,0</w:t>
            </w:r>
          </w:p>
        </w:tc>
      </w:tr>
      <w:tr w:rsidR="00AD1340" w14:paraId="61C59909" w14:textId="77777777">
        <w:trPr>
          <w:trHeight w:val="273"/>
        </w:trPr>
        <w:tc>
          <w:tcPr>
            <w:tcW w:w="1884" w:type="dxa"/>
          </w:tcPr>
          <w:p w14:paraId="3C87D4CA" w14:textId="77777777" w:rsidR="00AD1340" w:rsidRDefault="0050760C">
            <w:pPr>
              <w:pStyle w:val="TableParagraph"/>
              <w:spacing w:line="239" w:lineRule="exact"/>
              <w:ind w:left="23"/>
              <w:rPr>
                <w:sz w:val="21"/>
              </w:rPr>
            </w:pPr>
            <w:r>
              <w:rPr>
                <w:sz w:val="21"/>
              </w:rPr>
              <w:t>5.000-10</w:t>
            </w:r>
            <w:r>
              <w:rPr>
                <w:spacing w:val="-2"/>
                <w:sz w:val="21"/>
              </w:rPr>
              <w:t>.000</w:t>
            </w:r>
          </w:p>
        </w:tc>
        <w:tc>
          <w:tcPr>
            <w:tcW w:w="1392" w:type="dxa"/>
          </w:tcPr>
          <w:p w14:paraId="41FB179C" w14:textId="77777777" w:rsidR="00AD1340" w:rsidRDefault="0050760C">
            <w:pPr>
              <w:pStyle w:val="TableParagraph"/>
              <w:spacing w:line="239" w:lineRule="exact"/>
              <w:ind w:left="63" w:right="38"/>
              <w:rPr>
                <w:sz w:val="21"/>
              </w:rPr>
            </w:pPr>
            <w:r>
              <w:rPr>
                <w:spacing w:val="-5"/>
                <w:sz w:val="21"/>
              </w:rPr>
              <w:t>0,0</w:t>
            </w:r>
          </w:p>
        </w:tc>
        <w:tc>
          <w:tcPr>
            <w:tcW w:w="1429" w:type="dxa"/>
          </w:tcPr>
          <w:p w14:paraId="58C5876C" w14:textId="77777777" w:rsidR="00AD1340" w:rsidRDefault="0050760C">
            <w:pPr>
              <w:pStyle w:val="TableParagraph"/>
              <w:spacing w:line="239" w:lineRule="exact"/>
              <w:ind w:left="26" w:right="14"/>
              <w:rPr>
                <w:sz w:val="21"/>
              </w:rPr>
            </w:pPr>
            <w:r>
              <w:rPr>
                <w:spacing w:val="-5"/>
                <w:sz w:val="21"/>
              </w:rPr>
              <w:t>0,0</w:t>
            </w:r>
          </w:p>
        </w:tc>
        <w:tc>
          <w:tcPr>
            <w:tcW w:w="1404" w:type="dxa"/>
          </w:tcPr>
          <w:p w14:paraId="2CE92C94" w14:textId="77777777" w:rsidR="00AD1340" w:rsidRDefault="0050760C">
            <w:pPr>
              <w:pStyle w:val="TableParagraph"/>
              <w:spacing w:line="239" w:lineRule="exact"/>
              <w:ind w:left="64" w:right="53"/>
              <w:rPr>
                <w:sz w:val="21"/>
              </w:rPr>
            </w:pPr>
            <w:r>
              <w:rPr>
                <w:spacing w:val="-5"/>
                <w:sz w:val="21"/>
              </w:rPr>
              <w:t>0,5</w:t>
            </w:r>
          </w:p>
        </w:tc>
        <w:tc>
          <w:tcPr>
            <w:tcW w:w="1764" w:type="dxa"/>
          </w:tcPr>
          <w:p w14:paraId="085FE44A" w14:textId="77777777" w:rsidR="00AD1340" w:rsidRDefault="0050760C">
            <w:pPr>
              <w:pStyle w:val="TableParagraph"/>
              <w:spacing w:line="239" w:lineRule="exact"/>
              <w:ind w:left="62" w:right="39"/>
              <w:rPr>
                <w:sz w:val="21"/>
              </w:rPr>
            </w:pPr>
            <w:r>
              <w:rPr>
                <w:spacing w:val="-4"/>
                <w:sz w:val="21"/>
              </w:rPr>
              <w:t>29,8</w:t>
            </w:r>
          </w:p>
        </w:tc>
      </w:tr>
      <w:tr w:rsidR="00AD1340" w14:paraId="426D94AB" w14:textId="77777777">
        <w:trPr>
          <w:trHeight w:val="273"/>
        </w:trPr>
        <w:tc>
          <w:tcPr>
            <w:tcW w:w="1884" w:type="dxa"/>
          </w:tcPr>
          <w:p w14:paraId="748CEA46" w14:textId="77777777" w:rsidR="00AD1340" w:rsidRDefault="0050760C">
            <w:pPr>
              <w:pStyle w:val="TableParagraph"/>
              <w:spacing w:line="239" w:lineRule="exact"/>
              <w:ind w:left="23" w:right="12"/>
              <w:rPr>
                <w:sz w:val="21"/>
              </w:rPr>
            </w:pPr>
            <w:r>
              <w:rPr>
                <w:sz w:val="21"/>
              </w:rPr>
              <w:t>10.000-20.</w:t>
            </w:r>
            <w:r>
              <w:rPr>
                <w:spacing w:val="-2"/>
                <w:sz w:val="21"/>
              </w:rPr>
              <w:t>000</w:t>
            </w:r>
          </w:p>
        </w:tc>
        <w:tc>
          <w:tcPr>
            <w:tcW w:w="1392" w:type="dxa"/>
          </w:tcPr>
          <w:p w14:paraId="5D0470DF" w14:textId="77777777" w:rsidR="00AD1340" w:rsidRDefault="0050760C">
            <w:pPr>
              <w:pStyle w:val="TableParagraph"/>
              <w:spacing w:line="239" w:lineRule="exact"/>
              <w:ind w:left="63" w:right="38"/>
              <w:rPr>
                <w:sz w:val="21"/>
              </w:rPr>
            </w:pPr>
            <w:r>
              <w:rPr>
                <w:spacing w:val="-5"/>
                <w:sz w:val="21"/>
              </w:rPr>
              <w:t>0,0</w:t>
            </w:r>
          </w:p>
        </w:tc>
        <w:tc>
          <w:tcPr>
            <w:tcW w:w="1429" w:type="dxa"/>
          </w:tcPr>
          <w:p w14:paraId="0E6AF527" w14:textId="77777777" w:rsidR="00AD1340" w:rsidRDefault="0050760C">
            <w:pPr>
              <w:pStyle w:val="TableParagraph"/>
              <w:spacing w:line="239" w:lineRule="exact"/>
              <w:ind w:left="26" w:right="14"/>
              <w:rPr>
                <w:sz w:val="21"/>
              </w:rPr>
            </w:pPr>
            <w:r>
              <w:rPr>
                <w:spacing w:val="-5"/>
                <w:sz w:val="21"/>
              </w:rPr>
              <w:t>0,0</w:t>
            </w:r>
          </w:p>
        </w:tc>
        <w:tc>
          <w:tcPr>
            <w:tcW w:w="1404" w:type="dxa"/>
          </w:tcPr>
          <w:p w14:paraId="384BA05A" w14:textId="77777777" w:rsidR="00AD1340" w:rsidRDefault="0050760C">
            <w:pPr>
              <w:pStyle w:val="TableParagraph"/>
              <w:spacing w:line="239" w:lineRule="exact"/>
              <w:ind w:left="64" w:right="53"/>
              <w:rPr>
                <w:sz w:val="21"/>
              </w:rPr>
            </w:pPr>
            <w:r>
              <w:rPr>
                <w:spacing w:val="-5"/>
                <w:sz w:val="21"/>
              </w:rPr>
              <w:t>0,0</w:t>
            </w:r>
          </w:p>
        </w:tc>
        <w:tc>
          <w:tcPr>
            <w:tcW w:w="1764" w:type="dxa"/>
          </w:tcPr>
          <w:p w14:paraId="4853659A" w14:textId="77777777" w:rsidR="00AD1340" w:rsidRDefault="0050760C">
            <w:pPr>
              <w:pStyle w:val="TableParagraph"/>
              <w:spacing w:line="239" w:lineRule="exact"/>
              <w:ind w:left="62" w:right="39"/>
              <w:rPr>
                <w:sz w:val="21"/>
              </w:rPr>
            </w:pPr>
            <w:r>
              <w:rPr>
                <w:spacing w:val="-4"/>
                <w:sz w:val="21"/>
              </w:rPr>
              <w:t>13,2</w:t>
            </w:r>
          </w:p>
        </w:tc>
      </w:tr>
      <w:tr w:rsidR="00AD1340" w14:paraId="1B3D934F" w14:textId="77777777">
        <w:trPr>
          <w:trHeight w:val="272"/>
        </w:trPr>
        <w:tc>
          <w:tcPr>
            <w:tcW w:w="1884" w:type="dxa"/>
          </w:tcPr>
          <w:p w14:paraId="00ED4828" w14:textId="77777777" w:rsidR="00AD1340" w:rsidRDefault="0050760C">
            <w:pPr>
              <w:pStyle w:val="TableParagraph"/>
              <w:ind w:left="23" w:right="12"/>
              <w:rPr>
                <w:sz w:val="21"/>
              </w:rPr>
            </w:pPr>
            <w:r>
              <w:rPr>
                <w:sz w:val="21"/>
              </w:rPr>
              <w:t>20.000-50</w:t>
            </w:r>
            <w:r>
              <w:rPr>
                <w:spacing w:val="-2"/>
                <w:sz w:val="21"/>
              </w:rPr>
              <w:t>.000</w:t>
            </w:r>
          </w:p>
        </w:tc>
        <w:tc>
          <w:tcPr>
            <w:tcW w:w="1392" w:type="dxa"/>
          </w:tcPr>
          <w:p w14:paraId="29F5C674" w14:textId="77777777" w:rsidR="00AD1340" w:rsidRDefault="0050760C">
            <w:pPr>
              <w:pStyle w:val="TableParagraph"/>
              <w:ind w:left="63" w:right="38"/>
              <w:rPr>
                <w:sz w:val="21"/>
              </w:rPr>
            </w:pPr>
            <w:r>
              <w:rPr>
                <w:spacing w:val="-5"/>
                <w:sz w:val="21"/>
              </w:rPr>
              <w:t>0,0</w:t>
            </w:r>
          </w:p>
        </w:tc>
        <w:tc>
          <w:tcPr>
            <w:tcW w:w="1429" w:type="dxa"/>
          </w:tcPr>
          <w:p w14:paraId="54CB1227" w14:textId="77777777" w:rsidR="00AD1340" w:rsidRDefault="0050760C">
            <w:pPr>
              <w:pStyle w:val="TableParagraph"/>
              <w:ind w:left="26" w:right="14"/>
              <w:rPr>
                <w:sz w:val="21"/>
              </w:rPr>
            </w:pPr>
            <w:r>
              <w:rPr>
                <w:spacing w:val="-5"/>
                <w:sz w:val="21"/>
              </w:rPr>
              <w:t>0,0</w:t>
            </w:r>
          </w:p>
        </w:tc>
        <w:tc>
          <w:tcPr>
            <w:tcW w:w="1404" w:type="dxa"/>
          </w:tcPr>
          <w:p w14:paraId="0D84487C" w14:textId="77777777" w:rsidR="00AD1340" w:rsidRDefault="0050760C">
            <w:pPr>
              <w:pStyle w:val="TableParagraph"/>
              <w:ind w:left="64" w:right="53"/>
              <w:rPr>
                <w:sz w:val="21"/>
              </w:rPr>
            </w:pPr>
            <w:r>
              <w:rPr>
                <w:spacing w:val="-5"/>
                <w:sz w:val="21"/>
              </w:rPr>
              <w:t>0,0</w:t>
            </w:r>
          </w:p>
        </w:tc>
        <w:tc>
          <w:tcPr>
            <w:tcW w:w="1764" w:type="dxa"/>
          </w:tcPr>
          <w:p w14:paraId="26DD84D4" w14:textId="77777777" w:rsidR="00AD1340" w:rsidRDefault="0050760C">
            <w:pPr>
              <w:pStyle w:val="TableParagraph"/>
              <w:ind w:left="62" w:right="51"/>
              <w:rPr>
                <w:sz w:val="21"/>
              </w:rPr>
            </w:pPr>
            <w:r>
              <w:rPr>
                <w:spacing w:val="-5"/>
                <w:sz w:val="21"/>
              </w:rPr>
              <w:t>7,9</w:t>
            </w:r>
          </w:p>
        </w:tc>
      </w:tr>
      <w:tr w:rsidR="00AD1340" w14:paraId="0E6BD090" w14:textId="77777777">
        <w:trPr>
          <w:trHeight w:val="272"/>
        </w:trPr>
        <w:tc>
          <w:tcPr>
            <w:tcW w:w="1884" w:type="dxa"/>
          </w:tcPr>
          <w:p w14:paraId="2448EC75" w14:textId="77777777" w:rsidR="00AD1340" w:rsidRDefault="0050760C">
            <w:pPr>
              <w:pStyle w:val="TableParagraph"/>
              <w:ind w:left="23"/>
              <w:rPr>
                <w:sz w:val="21"/>
              </w:rPr>
            </w:pPr>
            <w:r>
              <w:rPr>
                <w:sz w:val="21"/>
              </w:rPr>
              <w:t>50.000-100</w:t>
            </w:r>
            <w:r>
              <w:rPr>
                <w:spacing w:val="-2"/>
                <w:sz w:val="21"/>
              </w:rPr>
              <w:t>.000</w:t>
            </w:r>
          </w:p>
        </w:tc>
        <w:tc>
          <w:tcPr>
            <w:tcW w:w="1392" w:type="dxa"/>
          </w:tcPr>
          <w:p w14:paraId="1CA4052B" w14:textId="77777777" w:rsidR="00AD1340" w:rsidRDefault="0050760C">
            <w:pPr>
              <w:pStyle w:val="TableParagraph"/>
              <w:ind w:left="63" w:right="38"/>
              <w:rPr>
                <w:sz w:val="21"/>
              </w:rPr>
            </w:pPr>
            <w:r>
              <w:rPr>
                <w:spacing w:val="-5"/>
                <w:sz w:val="21"/>
              </w:rPr>
              <w:t>0,0</w:t>
            </w:r>
          </w:p>
        </w:tc>
        <w:tc>
          <w:tcPr>
            <w:tcW w:w="1429" w:type="dxa"/>
          </w:tcPr>
          <w:p w14:paraId="5B671318" w14:textId="77777777" w:rsidR="00AD1340" w:rsidRDefault="0050760C">
            <w:pPr>
              <w:pStyle w:val="TableParagraph"/>
              <w:ind w:left="26" w:right="14"/>
              <w:rPr>
                <w:sz w:val="21"/>
              </w:rPr>
            </w:pPr>
            <w:r>
              <w:rPr>
                <w:spacing w:val="-5"/>
                <w:sz w:val="21"/>
              </w:rPr>
              <w:t>0,0</w:t>
            </w:r>
          </w:p>
        </w:tc>
        <w:tc>
          <w:tcPr>
            <w:tcW w:w="1404" w:type="dxa"/>
          </w:tcPr>
          <w:p w14:paraId="1C545CB5" w14:textId="77777777" w:rsidR="00AD1340" w:rsidRDefault="0050760C">
            <w:pPr>
              <w:pStyle w:val="TableParagraph"/>
              <w:ind w:left="64" w:right="53"/>
              <w:rPr>
                <w:sz w:val="21"/>
              </w:rPr>
            </w:pPr>
            <w:r>
              <w:rPr>
                <w:spacing w:val="-5"/>
                <w:sz w:val="21"/>
              </w:rPr>
              <w:t>0,0</w:t>
            </w:r>
          </w:p>
        </w:tc>
        <w:tc>
          <w:tcPr>
            <w:tcW w:w="1764" w:type="dxa"/>
          </w:tcPr>
          <w:p w14:paraId="6B754F30" w14:textId="77777777" w:rsidR="00AD1340" w:rsidRDefault="0050760C">
            <w:pPr>
              <w:pStyle w:val="TableParagraph"/>
              <w:ind w:left="62" w:right="51"/>
              <w:rPr>
                <w:sz w:val="21"/>
              </w:rPr>
            </w:pPr>
            <w:r>
              <w:rPr>
                <w:spacing w:val="-5"/>
                <w:sz w:val="21"/>
              </w:rPr>
              <w:t>2,8</w:t>
            </w:r>
          </w:p>
        </w:tc>
      </w:tr>
      <w:tr w:rsidR="00AD1340" w14:paraId="2602B5C6" w14:textId="77777777">
        <w:trPr>
          <w:trHeight w:val="273"/>
        </w:trPr>
        <w:tc>
          <w:tcPr>
            <w:tcW w:w="1884" w:type="dxa"/>
          </w:tcPr>
          <w:p w14:paraId="592CDBFC" w14:textId="77777777" w:rsidR="00AD1340" w:rsidRDefault="0050760C">
            <w:pPr>
              <w:pStyle w:val="TableParagraph"/>
              <w:spacing w:before="15"/>
              <w:ind w:left="23" w:right="13"/>
              <w:rPr>
                <w:sz w:val="21"/>
              </w:rPr>
            </w:pPr>
            <w:r>
              <w:rPr>
                <w:sz w:val="21"/>
              </w:rPr>
              <w:t>100.000-1</w:t>
            </w:r>
            <w:r>
              <w:rPr>
                <w:spacing w:val="-2"/>
                <w:sz w:val="21"/>
              </w:rPr>
              <w:t>.000.000</w:t>
            </w:r>
          </w:p>
        </w:tc>
        <w:tc>
          <w:tcPr>
            <w:tcW w:w="1392" w:type="dxa"/>
          </w:tcPr>
          <w:p w14:paraId="29002AD0" w14:textId="77777777" w:rsidR="00AD1340" w:rsidRDefault="0050760C">
            <w:pPr>
              <w:pStyle w:val="TableParagraph"/>
              <w:spacing w:before="15"/>
              <w:ind w:left="63" w:right="38"/>
              <w:rPr>
                <w:sz w:val="21"/>
              </w:rPr>
            </w:pPr>
            <w:r>
              <w:rPr>
                <w:spacing w:val="-5"/>
                <w:sz w:val="21"/>
              </w:rPr>
              <w:t>0,0</w:t>
            </w:r>
          </w:p>
        </w:tc>
        <w:tc>
          <w:tcPr>
            <w:tcW w:w="1429" w:type="dxa"/>
          </w:tcPr>
          <w:p w14:paraId="0677465B" w14:textId="77777777" w:rsidR="00AD1340" w:rsidRDefault="0050760C">
            <w:pPr>
              <w:pStyle w:val="TableParagraph"/>
              <w:spacing w:before="15"/>
              <w:ind w:left="26" w:right="14"/>
              <w:rPr>
                <w:sz w:val="21"/>
              </w:rPr>
            </w:pPr>
            <w:r>
              <w:rPr>
                <w:spacing w:val="-5"/>
                <w:sz w:val="21"/>
              </w:rPr>
              <w:t>0,0</w:t>
            </w:r>
          </w:p>
        </w:tc>
        <w:tc>
          <w:tcPr>
            <w:tcW w:w="1404" w:type="dxa"/>
          </w:tcPr>
          <w:p w14:paraId="28D2CDE7" w14:textId="77777777" w:rsidR="00AD1340" w:rsidRDefault="0050760C">
            <w:pPr>
              <w:pStyle w:val="TableParagraph"/>
              <w:spacing w:before="15"/>
              <w:ind w:left="64" w:right="53"/>
              <w:rPr>
                <w:sz w:val="21"/>
              </w:rPr>
            </w:pPr>
            <w:r>
              <w:rPr>
                <w:spacing w:val="-5"/>
                <w:sz w:val="21"/>
              </w:rPr>
              <w:t>0,0</w:t>
            </w:r>
          </w:p>
        </w:tc>
        <w:tc>
          <w:tcPr>
            <w:tcW w:w="1764" w:type="dxa"/>
          </w:tcPr>
          <w:p w14:paraId="3A31DD47" w14:textId="77777777" w:rsidR="00AD1340" w:rsidRDefault="0050760C">
            <w:pPr>
              <w:pStyle w:val="TableParagraph"/>
              <w:spacing w:before="15"/>
              <w:ind w:left="62" w:right="51"/>
              <w:rPr>
                <w:sz w:val="21"/>
              </w:rPr>
            </w:pPr>
            <w:r>
              <w:rPr>
                <w:spacing w:val="-5"/>
                <w:sz w:val="21"/>
              </w:rPr>
              <w:t>2,3</w:t>
            </w:r>
          </w:p>
        </w:tc>
      </w:tr>
      <w:tr w:rsidR="00AD1340" w14:paraId="40692B50" w14:textId="77777777">
        <w:trPr>
          <w:trHeight w:val="273"/>
        </w:trPr>
        <w:tc>
          <w:tcPr>
            <w:tcW w:w="1884" w:type="dxa"/>
          </w:tcPr>
          <w:p w14:paraId="5104439F" w14:textId="77777777" w:rsidR="00AD1340" w:rsidRDefault="0050760C">
            <w:pPr>
              <w:pStyle w:val="TableParagraph"/>
              <w:spacing w:before="15"/>
              <w:ind w:left="23" w:right="11"/>
              <w:rPr>
                <w:sz w:val="21"/>
              </w:rPr>
            </w:pPr>
            <w:r>
              <w:rPr>
                <w:spacing w:val="-2"/>
                <w:sz w:val="21"/>
              </w:rPr>
              <w:t>Total</w:t>
            </w:r>
          </w:p>
        </w:tc>
        <w:tc>
          <w:tcPr>
            <w:tcW w:w="1392" w:type="dxa"/>
          </w:tcPr>
          <w:p w14:paraId="2BA30AAC" w14:textId="77777777" w:rsidR="00AD1340" w:rsidRDefault="0050760C">
            <w:pPr>
              <w:pStyle w:val="TableParagraph"/>
              <w:spacing w:before="15"/>
              <w:ind w:left="63" w:right="39"/>
              <w:rPr>
                <w:sz w:val="21"/>
              </w:rPr>
            </w:pPr>
            <w:r>
              <w:rPr>
                <w:spacing w:val="-2"/>
                <w:sz w:val="21"/>
              </w:rPr>
              <w:t>162,3</w:t>
            </w:r>
          </w:p>
        </w:tc>
        <w:tc>
          <w:tcPr>
            <w:tcW w:w="1429" w:type="dxa"/>
          </w:tcPr>
          <w:p w14:paraId="28DD2F25" w14:textId="77777777" w:rsidR="00AD1340" w:rsidRDefault="0050760C">
            <w:pPr>
              <w:pStyle w:val="TableParagraph"/>
              <w:spacing w:before="15"/>
              <w:ind w:left="26" w:right="14"/>
              <w:rPr>
                <w:sz w:val="21"/>
              </w:rPr>
            </w:pPr>
            <w:r>
              <w:rPr>
                <w:spacing w:val="-2"/>
                <w:sz w:val="21"/>
              </w:rPr>
              <w:t>836,6</w:t>
            </w:r>
          </w:p>
        </w:tc>
        <w:tc>
          <w:tcPr>
            <w:tcW w:w="1404" w:type="dxa"/>
          </w:tcPr>
          <w:p w14:paraId="48665CEE" w14:textId="77777777" w:rsidR="00AD1340" w:rsidRDefault="0050760C">
            <w:pPr>
              <w:pStyle w:val="TableParagraph"/>
              <w:spacing w:before="15"/>
              <w:ind w:left="64" w:right="53"/>
              <w:rPr>
                <w:sz w:val="21"/>
              </w:rPr>
            </w:pPr>
            <w:r>
              <w:rPr>
                <w:spacing w:val="-2"/>
                <w:sz w:val="21"/>
              </w:rPr>
              <w:t>162,3</w:t>
            </w:r>
          </w:p>
        </w:tc>
        <w:tc>
          <w:tcPr>
            <w:tcW w:w="1764" w:type="dxa"/>
          </w:tcPr>
          <w:p w14:paraId="1A080309" w14:textId="77777777" w:rsidR="00AD1340" w:rsidRDefault="0050760C">
            <w:pPr>
              <w:pStyle w:val="TableParagraph"/>
              <w:spacing w:before="15"/>
              <w:ind w:left="62" w:right="51"/>
              <w:rPr>
                <w:sz w:val="21"/>
              </w:rPr>
            </w:pPr>
            <w:r>
              <w:rPr>
                <w:spacing w:val="-2"/>
                <w:sz w:val="21"/>
              </w:rPr>
              <w:t>836,6</w:t>
            </w:r>
          </w:p>
        </w:tc>
      </w:tr>
    </w:tbl>
    <w:p w14:paraId="1DAF7B00" w14:textId="77777777" w:rsidR="00AD1340" w:rsidRDefault="00AD1340">
      <w:pPr>
        <w:pStyle w:val="BodyText"/>
        <w:spacing w:before="9"/>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124"/>
        <w:gridCol w:w="1176"/>
        <w:gridCol w:w="1296"/>
        <w:gridCol w:w="1848"/>
      </w:tblGrid>
      <w:tr w:rsidR="00AD1340" w14:paraId="26D6CF43" w14:textId="77777777">
        <w:trPr>
          <w:trHeight w:val="560"/>
        </w:trPr>
        <w:tc>
          <w:tcPr>
            <w:tcW w:w="2124" w:type="dxa"/>
          </w:tcPr>
          <w:p w14:paraId="700E67CB" w14:textId="77777777" w:rsidR="00AD1340" w:rsidRDefault="00AD1340">
            <w:pPr>
              <w:pStyle w:val="TableParagraph"/>
              <w:spacing w:before="0" w:line="240" w:lineRule="auto"/>
              <w:jc w:val="left"/>
              <w:rPr>
                <w:rFonts w:ascii="Times New Roman"/>
                <w:sz w:val="20"/>
              </w:rPr>
            </w:pPr>
          </w:p>
        </w:tc>
        <w:tc>
          <w:tcPr>
            <w:tcW w:w="2472" w:type="dxa"/>
            <w:gridSpan w:val="2"/>
          </w:tcPr>
          <w:p w14:paraId="73B0CACF" w14:textId="77777777" w:rsidR="00AD1340" w:rsidRDefault="0050760C">
            <w:pPr>
              <w:pStyle w:val="TableParagraph"/>
              <w:spacing w:before="146" w:line="240" w:lineRule="auto"/>
              <w:ind w:left="112"/>
              <w:jc w:val="left"/>
              <w:rPr>
                <w:sz w:val="21"/>
              </w:rPr>
            </w:pPr>
            <w:r>
              <w:rPr>
                <w:sz w:val="21"/>
              </w:rPr>
              <w:t xml:space="preserve">Scénario </w:t>
            </w:r>
            <w:r>
              <w:rPr>
                <w:spacing w:val="-2"/>
                <w:sz w:val="21"/>
              </w:rPr>
              <w:t>BAC_1300_2025</w:t>
            </w:r>
          </w:p>
        </w:tc>
        <w:tc>
          <w:tcPr>
            <w:tcW w:w="1848" w:type="dxa"/>
          </w:tcPr>
          <w:p w14:paraId="60614EF9" w14:textId="77777777" w:rsidR="00AD1340" w:rsidRDefault="0050760C">
            <w:pPr>
              <w:pStyle w:val="TableParagraph"/>
              <w:spacing w:line="240" w:lineRule="auto"/>
              <w:ind w:left="24" w:right="21"/>
              <w:rPr>
                <w:sz w:val="21"/>
              </w:rPr>
            </w:pPr>
            <w:r>
              <w:rPr>
                <w:spacing w:val="-2"/>
                <w:sz w:val="21"/>
              </w:rPr>
              <w:t>Scénario</w:t>
            </w:r>
          </w:p>
          <w:p w14:paraId="101F9654" w14:textId="77777777" w:rsidR="00AD1340" w:rsidRDefault="0050760C">
            <w:pPr>
              <w:pStyle w:val="TableParagraph"/>
              <w:spacing w:before="32"/>
              <w:ind w:left="24" w:right="24"/>
              <w:rPr>
                <w:sz w:val="21"/>
              </w:rPr>
            </w:pPr>
            <w:r>
              <w:rPr>
                <w:spacing w:val="-2"/>
                <w:sz w:val="21"/>
              </w:rPr>
              <w:t>BAC_1300_2025</w:t>
            </w:r>
          </w:p>
        </w:tc>
      </w:tr>
      <w:tr w:rsidR="00AD1340" w14:paraId="6B1DBF08" w14:textId="77777777">
        <w:trPr>
          <w:trHeight w:val="585"/>
        </w:trPr>
        <w:tc>
          <w:tcPr>
            <w:tcW w:w="2124" w:type="dxa"/>
          </w:tcPr>
          <w:p w14:paraId="19DA0067" w14:textId="77777777" w:rsidR="00AD1340" w:rsidRDefault="0050760C">
            <w:pPr>
              <w:pStyle w:val="TableParagraph"/>
              <w:spacing w:before="15" w:line="240" w:lineRule="auto"/>
              <w:ind w:left="448"/>
              <w:jc w:val="left"/>
              <w:rPr>
                <w:sz w:val="21"/>
              </w:rPr>
            </w:pPr>
            <w:r>
              <w:rPr>
                <w:spacing w:val="-2"/>
                <w:sz w:val="21"/>
              </w:rPr>
              <w:t>Classe de différence</w:t>
            </w:r>
          </w:p>
          <w:p w14:paraId="5B4E38B2" w14:textId="77777777" w:rsidR="00AD1340" w:rsidRDefault="0050760C">
            <w:pPr>
              <w:pStyle w:val="TableParagraph"/>
              <w:spacing w:before="67" w:line="226" w:lineRule="exact"/>
              <w:ind w:left="364"/>
              <w:jc w:val="left"/>
              <w:rPr>
                <w:sz w:val="21"/>
              </w:rPr>
            </w:pPr>
            <w:r>
              <w:rPr>
                <w:sz w:val="21"/>
              </w:rPr>
              <w:t xml:space="preserve">(# </w:t>
            </w:r>
            <w:r>
              <w:rPr>
                <w:spacing w:val="-2"/>
                <w:sz w:val="21"/>
              </w:rPr>
              <w:t>particules/cm )</w:t>
            </w:r>
            <w:r>
              <w:rPr>
                <w:spacing w:val="-2"/>
                <w:sz w:val="21"/>
                <w:vertAlign w:val="superscript"/>
              </w:rPr>
              <w:t>3</w:t>
            </w:r>
          </w:p>
        </w:tc>
        <w:tc>
          <w:tcPr>
            <w:tcW w:w="1176" w:type="dxa"/>
          </w:tcPr>
          <w:p w14:paraId="62E1F73A" w14:textId="77777777" w:rsidR="00AD1340" w:rsidRDefault="0050760C">
            <w:pPr>
              <w:pStyle w:val="TableParagraph"/>
              <w:spacing w:before="171" w:line="240" w:lineRule="auto"/>
              <w:ind w:left="26" w:right="3"/>
              <w:rPr>
                <w:sz w:val="21"/>
              </w:rPr>
            </w:pPr>
            <w:r>
              <w:rPr>
                <w:spacing w:val="-2"/>
                <w:sz w:val="21"/>
              </w:rPr>
              <w:t>Bruxelles</w:t>
            </w:r>
          </w:p>
        </w:tc>
        <w:tc>
          <w:tcPr>
            <w:tcW w:w="1296" w:type="dxa"/>
          </w:tcPr>
          <w:p w14:paraId="11D661DC" w14:textId="77777777" w:rsidR="00AD1340" w:rsidRDefault="0050760C">
            <w:pPr>
              <w:pStyle w:val="TableParagraph"/>
              <w:spacing w:before="171" w:line="240" w:lineRule="auto"/>
              <w:ind w:left="26" w:right="12"/>
              <w:rPr>
                <w:sz w:val="21"/>
              </w:rPr>
            </w:pPr>
            <w:r>
              <w:rPr>
                <w:spacing w:val="-2"/>
                <w:sz w:val="21"/>
              </w:rPr>
              <w:t>Flandre</w:t>
            </w:r>
          </w:p>
        </w:tc>
        <w:tc>
          <w:tcPr>
            <w:tcW w:w="1848" w:type="dxa"/>
          </w:tcPr>
          <w:p w14:paraId="6874FD13" w14:textId="77777777" w:rsidR="00AD1340" w:rsidRDefault="0050760C">
            <w:pPr>
              <w:pStyle w:val="TableParagraph"/>
              <w:spacing w:before="171" w:line="240" w:lineRule="auto"/>
              <w:ind w:left="24" w:right="22"/>
              <w:rPr>
                <w:sz w:val="21"/>
              </w:rPr>
            </w:pPr>
            <w:r>
              <w:rPr>
                <w:sz w:val="21"/>
              </w:rPr>
              <w:t xml:space="preserve">Bru + </w:t>
            </w:r>
            <w:r>
              <w:rPr>
                <w:spacing w:val="-2"/>
                <w:sz w:val="21"/>
              </w:rPr>
              <w:t>Vlaand</w:t>
            </w:r>
          </w:p>
        </w:tc>
      </w:tr>
      <w:tr w:rsidR="00AD1340" w14:paraId="05007EEF" w14:textId="77777777">
        <w:trPr>
          <w:trHeight w:val="273"/>
        </w:trPr>
        <w:tc>
          <w:tcPr>
            <w:tcW w:w="2124" w:type="dxa"/>
          </w:tcPr>
          <w:p w14:paraId="6F367CC8" w14:textId="77777777" w:rsidR="00AD1340" w:rsidRDefault="0050760C">
            <w:pPr>
              <w:pStyle w:val="TableParagraph"/>
              <w:spacing w:line="239" w:lineRule="exact"/>
              <w:ind w:left="23" w:right="13"/>
              <w:rPr>
                <w:sz w:val="21"/>
              </w:rPr>
            </w:pPr>
            <w:r>
              <w:rPr>
                <w:sz w:val="21"/>
              </w:rPr>
              <w:t>-2.500--1</w:t>
            </w:r>
            <w:r>
              <w:rPr>
                <w:spacing w:val="-2"/>
                <w:sz w:val="21"/>
              </w:rPr>
              <w:t>.000</w:t>
            </w:r>
          </w:p>
        </w:tc>
        <w:tc>
          <w:tcPr>
            <w:tcW w:w="1176" w:type="dxa"/>
          </w:tcPr>
          <w:p w14:paraId="185DEDA2" w14:textId="77777777" w:rsidR="00AD1340" w:rsidRDefault="0050760C">
            <w:pPr>
              <w:pStyle w:val="TableParagraph"/>
              <w:spacing w:line="239" w:lineRule="exact"/>
              <w:ind w:left="26" w:right="1"/>
              <w:rPr>
                <w:sz w:val="21"/>
              </w:rPr>
            </w:pPr>
            <w:r>
              <w:rPr>
                <w:spacing w:val="-5"/>
                <w:sz w:val="21"/>
              </w:rPr>
              <w:t>0,0</w:t>
            </w:r>
          </w:p>
        </w:tc>
        <w:tc>
          <w:tcPr>
            <w:tcW w:w="1296" w:type="dxa"/>
          </w:tcPr>
          <w:p w14:paraId="667225C2" w14:textId="77777777" w:rsidR="00AD1340" w:rsidRDefault="0050760C">
            <w:pPr>
              <w:pStyle w:val="TableParagraph"/>
              <w:spacing w:line="239" w:lineRule="exact"/>
              <w:ind w:left="26" w:right="2"/>
              <w:rPr>
                <w:sz w:val="21"/>
              </w:rPr>
            </w:pPr>
            <w:r>
              <w:rPr>
                <w:spacing w:val="-5"/>
                <w:sz w:val="21"/>
              </w:rPr>
              <w:t>0,0</w:t>
            </w:r>
          </w:p>
        </w:tc>
        <w:tc>
          <w:tcPr>
            <w:tcW w:w="1848" w:type="dxa"/>
          </w:tcPr>
          <w:p w14:paraId="441F6F60" w14:textId="77777777" w:rsidR="00AD1340" w:rsidRDefault="0050760C">
            <w:pPr>
              <w:pStyle w:val="TableParagraph"/>
              <w:spacing w:line="239" w:lineRule="exact"/>
              <w:ind w:left="24" w:right="1"/>
              <w:rPr>
                <w:sz w:val="21"/>
              </w:rPr>
            </w:pPr>
            <w:r>
              <w:rPr>
                <w:spacing w:val="-5"/>
                <w:sz w:val="21"/>
              </w:rPr>
              <w:t>0,0</w:t>
            </w:r>
          </w:p>
        </w:tc>
      </w:tr>
      <w:tr w:rsidR="00AD1340" w14:paraId="229C2425" w14:textId="77777777">
        <w:trPr>
          <w:trHeight w:val="272"/>
        </w:trPr>
        <w:tc>
          <w:tcPr>
            <w:tcW w:w="2124" w:type="dxa"/>
          </w:tcPr>
          <w:p w14:paraId="7F124E1E" w14:textId="77777777" w:rsidR="00AD1340" w:rsidRDefault="0050760C">
            <w:pPr>
              <w:pStyle w:val="TableParagraph"/>
              <w:ind w:left="23" w:right="12"/>
              <w:rPr>
                <w:sz w:val="21"/>
              </w:rPr>
            </w:pPr>
            <w:r>
              <w:rPr>
                <w:sz w:val="21"/>
              </w:rPr>
              <w:t>-1.000-1</w:t>
            </w:r>
            <w:r>
              <w:rPr>
                <w:spacing w:val="-2"/>
                <w:sz w:val="21"/>
              </w:rPr>
              <w:t>.000</w:t>
            </w:r>
          </w:p>
        </w:tc>
        <w:tc>
          <w:tcPr>
            <w:tcW w:w="1176" w:type="dxa"/>
          </w:tcPr>
          <w:p w14:paraId="7C4BD70C" w14:textId="77777777" w:rsidR="00AD1340" w:rsidRDefault="0050760C">
            <w:pPr>
              <w:pStyle w:val="TableParagraph"/>
              <w:ind w:left="26" w:right="3"/>
              <w:rPr>
                <w:sz w:val="21"/>
              </w:rPr>
            </w:pPr>
            <w:r>
              <w:rPr>
                <w:spacing w:val="-2"/>
                <w:sz w:val="21"/>
              </w:rPr>
              <w:t>112,4</w:t>
            </w:r>
          </w:p>
        </w:tc>
        <w:tc>
          <w:tcPr>
            <w:tcW w:w="1296" w:type="dxa"/>
          </w:tcPr>
          <w:p w14:paraId="0485D4D5" w14:textId="77777777" w:rsidR="00AD1340" w:rsidRDefault="0050760C">
            <w:pPr>
              <w:pStyle w:val="TableParagraph"/>
              <w:ind w:left="26" w:right="2"/>
              <w:rPr>
                <w:sz w:val="21"/>
              </w:rPr>
            </w:pPr>
            <w:r>
              <w:rPr>
                <w:spacing w:val="-2"/>
                <w:sz w:val="21"/>
              </w:rPr>
              <w:t>523,5</w:t>
            </w:r>
          </w:p>
        </w:tc>
        <w:tc>
          <w:tcPr>
            <w:tcW w:w="1848" w:type="dxa"/>
          </w:tcPr>
          <w:p w14:paraId="1D42B165" w14:textId="77777777" w:rsidR="00AD1340" w:rsidRDefault="0050760C">
            <w:pPr>
              <w:pStyle w:val="TableParagraph"/>
              <w:ind w:left="24"/>
              <w:rPr>
                <w:sz w:val="21"/>
              </w:rPr>
            </w:pPr>
            <w:r>
              <w:rPr>
                <w:spacing w:val="-2"/>
                <w:sz w:val="21"/>
              </w:rPr>
              <w:t>635,8</w:t>
            </w:r>
          </w:p>
        </w:tc>
      </w:tr>
      <w:tr w:rsidR="00AD1340" w14:paraId="112A5D79" w14:textId="77777777">
        <w:trPr>
          <w:trHeight w:val="273"/>
        </w:trPr>
        <w:tc>
          <w:tcPr>
            <w:tcW w:w="2124" w:type="dxa"/>
          </w:tcPr>
          <w:p w14:paraId="5B23589C" w14:textId="77777777" w:rsidR="00AD1340" w:rsidRDefault="0050760C">
            <w:pPr>
              <w:pStyle w:val="TableParagraph"/>
              <w:spacing w:before="15"/>
              <w:ind w:left="23" w:right="12"/>
              <w:rPr>
                <w:sz w:val="21"/>
              </w:rPr>
            </w:pPr>
            <w:r>
              <w:rPr>
                <w:sz w:val="21"/>
              </w:rPr>
              <w:t>1.000-2.</w:t>
            </w:r>
            <w:r>
              <w:rPr>
                <w:spacing w:val="-2"/>
                <w:sz w:val="21"/>
              </w:rPr>
              <w:t>500</w:t>
            </w:r>
          </w:p>
        </w:tc>
        <w:tc>
          <w:tcPr>
            <w:tcW w:w="1176" w:type="dxa"/>
          </w:tcPr>
          <w:p w14:paraId="760B4936" w14:textId="77777777" w:rsidR="00AD1340" w:rsidRDefault="0050760C">
            <w:pPr>
              <w:pStyle w:val="TableParagraph"/>
              <w:spacing w:before="15"/>
              <w:ind w:left="26" w:right="13"/>
              <w:rPr>
                <w:sz w:val="21"/>
              </w:rPr>
            </w:pPr>
            <w:r>
              <w:rPr>
                <w:spacing w:val="-4"/>
                <w:sz w:val="21"/>
              </w:rPr>
              <w:t>41,8</w:t>
            </w:r>
          </w:p>
        </w:tc>
        <w:tc>
          <w:tcPr>
            <w:tcW w:w="1296" w:type="dxa"/>
          </w:tcPr>
          <w:p w14:paraId="2A049614" w14:textId="77777777" w:rsidR="00AD1340" w:rsidRDefault="0050760C">
            <w:pPr>
              <w:pStyle w:val="TableParagraph"/>
              <w:spacing w:before="15"/>
              <w:ind w:left="26" w:right="2"/>
              <w:rPr>
                <w:sz w:val="21"/>
              </w:rPr>
            </w:pPr>
            <w:r>
              <w:rPr>
                <w:spacing w:val="-2"/>
                <w:sz w:val="21"/>
              </w:rPr>
              <w:t>196,1</w:t>
            </w:r>
          </w:p>
        </w:tc>
        <w:tc>
          <w:tcPr>
            <w:tcW w:w="1848" w:type="dxa"/>
          </w:tcPr>
          <w:p w14:paraId="0CFE41AE" w14:textId="77777777" w:rsidR="00AD1340" w:rsidRDefault="0050760C">
            <w:pPr>
              <w:pStyle w:val="TableParagraph"/>
              <w:spacing w:before="15"/>
              <w:ind w:left="24"/>
              <w:rPr>
                <w:sz w:val="21"/>
              </w:rPr>
            </w:pPr>
            <w:r>
              <w:rPr>
                <w:spacing w:val="-2"/>
                <w:sz w:val="21"/>
              </w:rPr>
              <w:t>237,8</w:t>
            </w:r>
          </w:p>
        </w:tc>
      </w:tr>
      <w:tr w:rsidR="00AD1340" w14:paraId="5B47CDB5" w14:textId="77777777">
        <w:trPr>
          <w:trHeight w:val="273"/>
        </w:trPr>
        <w:tc>
          <w:tcPr>
            <w:tcW w:w="2124" w:type="dxa"/>
          </w:tcPr>
          <w:p w14:paraId="21509358" w14:textId="77777777" w:rsidR="00AD1340" w:rsidRDefault="0050760C">
            <w:pPr>
              <w:pStyle w:val="TableParagraph"/>
              <w:spacing w:line="239" w:lineRule="exact"/>
              <w:ind w:left="23" w:right="12"/>
              <w:rPr>
                <w:sz w:val="21"/>
              </w:rPr>
            </w:pPr>
            <w:r>
              <w:rPr>
                <w:sz w:val="21"/>
              </w:rPr>
              <w:t>2.500-5</w:t>
            </w:r>
            <w:r>
              <w:rPr>
                <w:spacing w:val="-2"/>
                <w:sz w:val="21"/>
              </w:rPr>
              <w:t>.000</w:t>
            </w:r>
          </w:p>
        </w:tc>
        <w:tc>
          <w:tcPr>
            <w:tcW w:w="1176" w:type="dxa"/>
          </w:tcPr>
          <w:p w14:paraId="2B316D23" w14:textId="77777777" w:rsidR="00AD1340" w:rsidRDefault="0050760C">
            <w:pPr>
              <w:pStyle w:val="TableParagraph"/>
              <w:spacing w:line="239" w:lineRule="exact"/>
              <w:ind w:left="26" w:right="1"/>
              <w:rPr>
                <w:sz w:val="21"/>
              </w:rPr>
            </w:pPr>
            <w:r>
              <w:rPr>
                <w:spacing w:val="-5"/>
                <w:sz w:val="21"/>
              </w:rPr>
              <w:t>7,7</w:t>
            </w:r>
          </w:p>
        </w:tc>
        <w:tc>
          <w:tcPr>
            <w:tcW w:w="1296" w:type="dxa"/>
          </w:tcPr>
          <w:p w14:paraId="2234AD36" w14:textId="77777777" w:rsidR="00AD1340" w:rsidRDefault="0050760C">
            <w:pPr>
              <w:pStyle w:val="TableParagraph"/>
              <w:spacing w:line="239" w:lineRule="exact"/>
              <w:ind w:left="26" w:right="14"/>
              <w:rPr>
                <w:sz w:val="21"/>
              </w:rPr>
            </w:pPr>
            <w:r>
              <w:rPr>
                <w:spacing w:val="-4"/>
                <w:sz w:val="21"/>
              </w:rPr>
              <w:t>61,3</w:t>
            </w:r>
          </w:p>
        </w:tc>
        <w:tc>
          <w:tcPr>
            <w:tcW w:w="1848" w:type="dxa"/>
          </w:tcPr>
          <w:p w14:paraId="59E5ADC2" w14:textId="77777777" w:rsidR="00AD1340" w:rsidRDefault="0050760C">
            <w:pPr>
              <w:pStyle w:val="TableParagraph"/>
              <w:spacing w:line="239" w:lineRule="exact"/>
              <w:ind w:left="24" w:right="12"/>
              <w:rPr>
                <w:sz w:val="21"/>
              </w:rPr>
            </w:pPr>
            <w:r>
              <w:rPr>
                <w:spacing w:val="-4"/>
                <w:sz w:val="21"/>
              </w:rPr>
              <w:t>69,1</w:t>
            </w:r>
          </w:p>
        </w:tc>
      </w:tr>
      <w:tr w:rsidR="00AD1340" w14:paraId="5CC6CC67" w14:textId="77777777">
        <w:trPr>
          <w:trHeight w:val="272"/>
        </w:trPr>
        <w:tc>
          <w:tcPr>
            <w:tcW w:w="2124" w:type="dxa"/>
          </w:tcPr>
          <w:p w14:paraId="6CAB779C" w14:textId="77777777" w:rsidR="00AD1340" w:rsidRDefault="0050760C">
            <w:pPr>
              <w:pStyle w:val="TableParagraph"/>
              <w:spacing w:line="239" w:lineRule="exact"/>
              <w:ind w:left="23"/>
              <w:rPr>
                <w:sz w:val="21"/>
              </w:rPr>
            </w:pPr>
            <w:r>
              <w:rPr>
                <w:sz w:val="21"/>
              </w:rPr>
              <w:t>5.000-10</w:t>
            </w:r>
            <w:r>
              <w:rPr>
                <w:spacing w:val="-2"/>
                <w:sz w:val="21"/>
              </w:rPr>
              <w:t>.000</w:t>
            </w:r>
          </w:p>
        </w:tc>
        <w:tc>
          <w:tcPr>
            <w:tcW w:w="1176" w:type="dxa"/>
          </w:tcPr>
          <w:p w14:paraId="09189A3B" w14:textId="77777777" w:rsidR="00AD1340" w:rsidRDefault="0050760C">
            <w:pPr>
              <w:pStyle w:val="TableParagraph"/>
              <w:spacing w:line="239" w:lineRule="exact"/>
              <w:ind w:left="26" w:right="1"/>
              <w:rPr>
                <w:sz w:val="21"/>
              </w:rPr>
            </w:pPr>
            <w:r>
              <w:rPr>
                <w:spacing w:val="-5"/>
                <w:sz w:val="21"/>
              </w:rPr>
              <w:t>0,5</w:t>
            </w:r>
          </w:p>
        </w:tc>
        <w:tc>
          <w:tcPr>
            <w:tcW w:w="1296" w:type="dxa"/>
          </w:tcPr>
          <w:p w14:paraId="0FE174F8" w14:textId="77777777" w:rsidR="00AD1340" w:rsidRDefault="0050760C">
            <w:pPr>
              <w:pStyle w:val="TableParagraph"/>
              <w:spacing w:line="239" w:lineRule="exact"/>
              <w:ind w:left="26" w:right="14"/>
              <w:rPr>
                <w:sz w:val="21"/>
              </w:rPr>
            </w:pPr>
            <w:r>
              <w:rPr>
                <w:spacing w:val="-4"/>
                <w:sz w:val="21"/>
              </w:rPr>
              <w:t>29,6</w:t>
            </w:r>
          </w:p>
        </w:tc>
        <w:tc>
          <w:tcPr>
            <w:tcW w:w="1848" w:type="dxa"/>
          </w:tcPr>
          <w:p w14:paraId="57511606" w14:textId="77777777" w:rsidR="00AD1340" w:rsidRDefault="0050760C">
            <w:pPr>
              <w:pStyle w:val="TableParagraph"/>
              <w:spacing w:line="239" w:lineRule="exact"/>
              <w:ind w:left="24" w:right="12"/>
              <w:rPr>
                <w:sz w:val="21"/>
              </w:rPr>
            </w:pPr>
            <w:r>
              <w:rPr>
                <w:spacing w:val="-4"/>
                <w:sz w:val="21"/>
              </w:rPr>
              <w:t>30,1</w:t>
            </w:r>
          </w:p>
        </w:tc>
      </w:tr>
      <w:tr w:rsidR="00AD1340" w14:paraId="6DFDB9AB" w14:textId="77777777">
        <w:trPr>
          <w:trHeight w:val="272"/>
        </w:trPr>
        <w:tc>
          <w:tcPr>
            <w:tcW w:w="2124" w:type="dxa"/>
          </w:tcPr>
          <w:p w14:paraId="519C7EA8" w14:textId="77777777" w:rsidR="00AD1340" w:rsidRDefault="0050760C">
            <w:pPr>
              <w:pStyle w:val="TableParagraph"/>
              <w:ind w:left="23" w:right="12"/>
              <w:rPr>
                <w:sz w:val="21"/>
              </w:rPr>
            </w:pPr>
            <w:r>
              <w:rPr>
                <w:sz w:val="21"/>
              </w:rPr>
              <w:t>10.000-20.</w:t>
            </w:r>
            <w:r>
              <w:rPr>
                <w:spacing w:val="-2"/>
                <w:sz w:val="21"/>
              </w:rPr>
              <w:t>000</w:t>
            </w:r>
          </w:p>
        </w:tc>
        <w:tc>
          <w:tcPr>
            <w:tcW w:w="1176" w:type="dxa"/>
          </w:tcPr>
          <w:p w14:paraId="7BB3DACE" w14:textId="77777777" w:rsidR="00AD1340" w:rsidRDefault="0050760C">
            <w:pPr>
              <w:pStyle w:val="TableParagraph"/>
              <w:ind w:left="26" w:right="1"/>
              <w:rPr>
                <w:sz w:val="21"/>
              </w:rPr>
            </w:pPr>
            <w:r>
              <w:rPr>
                <w:spacing w:val="-5"/>
                <w:sz w:val="21"/>
              </w:rPr>
              <w:t>0,0</w:t>
            </w:r>
          </w:p>
        </w:tc>
        <w:tc>
          <w:tcPr>
            <w:tcW w:w="1296" w:type="dxa"/>
          </w:tcPr>
          <w:p w14:paraId="3DDE00A1" w14:textId="77777777" w:rsidR="00AD1340" w:rsidRDefault="0050760C">
            <w:pPr>
              <w:pStyle w:val="TableParagraph"/>
              <w:ind w:left="26" w:right="14"/>
              <w:rPr>
                <w:sz w:val="21"/>
              </w:rPr>
            </w:pPr>
            <w:r>
              <w:rPr>
                <w:spacing w:val="-4"/>
                <w:sz w:val="21"/>
              </w:rPr>
              <w:t>13,1</w:t>
            </w:r>
          </w:p>
        </w:tc>
        <w:tc>
          <w:tcPr>
            <w:tcW w:w="1848" w:type="dxa"/>
          </w:tcPr>
          <w:p w14:paraId="08CAFAA1" w14:textId="77777777" w:rsidR="00AD1340" w:rsidRDefault="0050760C">
            <w:pPr>
              <w:pStyle w:val="TableParagraph"/>
              <w:ind w:left="24" w:right="12"/>
              <w:rPr>
                <w:sz w:val="21"/>
              </w:rPr>
            </w:pPr>
            <w:r>
              <w:rPr>
                <w:spacing w:val="-4"/>
                <w:sz w:val="21"/>
              </w:rPr>
              <w:t>13,1</w:t>
            </w:r>
          </w:p>
        </w:tc>
      </w:tr>
      <w:tr w:rsidR="00AD1340" w14:paraId="604D0B45" w14:textId="77777777">
        <w:trPr>
          <w:trHeight w:val="273"/>
        </w:trPr>
        <w:tc>
          <w:tcPr>
            <w:tcW w:w="2124" w:type="dxa"/>
          </w:tcPr>
          <w:p w14:paraId="39C8C464" w14:textId="77777777" w:rsidR="00AD1340" w:rsidRDefault="0050760C">
            <w:pPr>
              <w:pStyle w:val="TableParagraph"/>
              <w:spacing w:before="15"/>
              <w:ind w:left="23" w:right="12"/>
              <w:rPr>
                <w:sz w:val="21"/>
              </w:rPr>
            </w:pPr>
            <w:r>
              <w:rPr>
                <w:sz w:val="21"/>
              </w:rPr>
              <w:t>20.000-50</w:t>
            </w:r>
            <w:r>
              <w:rPr>
                <w:spacing w:val="-2"/>
                <w:sz w:val="21"/>
              </w:rPr>
              <w:t>.000</w:t>
            </w:r>
          </w:p>
        </w:tc>
        <w:tc>
          <w:tcPr>
            <w:tcW w:w="1176" w:type="dxa"/>
          </w:tcPr>
          <w:p w14:paraId="66230020" w14:textId="77777777" w:rsidR="00AD1340" w:rsidRDefault="0050760C">
            <w:pPr>
              <w:pStyle w:val="TableParagraph"/>
              <w:spacing w:before="15"/>
              <w:ind w:left="26" w:right="1"/>
              <w:rPr>
                <w:sz w:val="21"/>
              </w:rPr>
            </w:pPr>
            <w:r>
              <w:rPr>
                <w:spacing w:val="-5"/>
                <w:sz w:val="21"/>
              </w:rPr>
              <w:t>0,0</w:t>
            </w:r>
          </w:p>
        </w:tc>
        <w:tc>
          <w:tcPr>
            <w:tcW w:w="1296" w:type="dxa"/>
          </w:tcPr>
          <w:p w14:paraId="67C8B69F" w14:textId="77777777" w:rsidR="00AD1340" w:rsidRDefault="0050760C">
            <w:pPr>
              <w:pStyle w:val="TableParagraph"/>
              <w:spacing w:before="15"/>
              <w:ind w:left="26" w:right="2"/>
              <w:rPr>
                <w:sz w:val="21"/>
              </w:rPr>
            </w:pPr>
            <w:r>
              <w:rPr>
                <w:spacing w:val="-5"/>
                <w:sz w:val="21"/>
              </w:rPr>
              <w:t>7,8</w:t>
            </w:r>
          </w:p>
        </w:tc>
        <w:tc>
          <w:tcPr>
            <w:tcW w:w="1848" w:type="dxa"/>
          </w:tcPr>
          <w:p w14:paraId="1A12DA4A" w14:textId="77777777" w:rsidR="00AD1340" w:rsidRDefault="0050760C">
            <w:pPr>
              <w:pStyle w:val="TableParagraph"/>
              <w:spacing w:before="15"/>
              <w:ind w:left="24" w:right="1"/>
              <w:rPr>
                <w:sz w:val="21"/>
              </w:rPr>
            </w:pPr>
            <w:r>
              <w:rPr>
                <w:spacing w:val="-5"/>
                <w:sz w:val="21"/>
              </w:rPr>
              <w:t>7,8</w:t>
            </w:r>
          </w:p>
        </w:tc>
      </w:tr>
      <w:tr w:rsidR="00AD1340" w14:paraId="37FB288F" w14:textId="77777777">
        <w:trPr>
          <w:trHeight w:val="273"/>
        </w:trPr>
        <w:tc>
          <w:tcPr>
            <w:tcW w:w="2124" w:type="dxa"/>
          </w:tcPr>
          <w:p w14:paraId="06B62D5D" w14:textId="77777777" w:rsidR="00AD1340" w:rsidRDefault="0050760C">
            <w:pPr>
              <w:pStyle w:val="TableParagraph"/>
              <w:spacing w:line="239" w:lineRule="exact"/>
              <w:ind w:left="23" w:right="1"/>
              <w:rPr>
                <w:sz w:val="21"/>
              </w:rPr>
            </w:pPr>
            <w:r>
              <w:rPr>
                <w:sz w:val="21"/>
              </w:rPr>
              <w:t>50.000-100</w:t>
            </w:r>
            <w:r>
              <w:rPr>
                <w:spacing w:val="-2"/>
                <w:sz w:val="21"/>
              </w:rPr>
              <w:t>.000</w:t>
            </w:r>
          </w:p>
        </w:tc>
        <w:tc>
          <w:tcPr>
            <w:tcW w:w="1176" w:type="dxa"/>
          </w:tcPr>
          <w:p w14:paraId="15F6ED5A" w14:textId="77777777" w:rsidR="00AD1340" w:rsidRDefault="0050760C">
            <w:pPr>
              <w:pStyle w:val="TableParagraph"/>
              <w:spacing w:line="239" w:lineRule="exact"/>
              <w:ind w:left="26" w:right="1"/>
              <w:rPr>
                <w:sz w:val="21"/>
              </w:rPr>
            </w:pPr>
            <w:r>
              <w:rPr>
                <w:spacing w:val="-5"/>
                <w:sz w:val="21"/>
              </w:rPr>
              <w:t>0,0</w:t>
            </w:r>
          </w:p>
        </w:tc>
        <w:tc>
          <w:tcPr>
            <w:tcW w:w="1296" w:type="dxa"/>
          </w:tcPr>
          <w:p w14:paraId="3CFC61BF" w14:textId="77777777" w:rsidR="00AD1340" w:rsidRDefault="0050760C">
            <w:pPr>
              <w:pStyle w:val="TableParagraph"/>
              <w:spacing w:line="239" w:lineRule="exact"/>
              <w:ind w:left="26" w:right="2"/>
              <w:rPr>
                <w:sz w:val="21"/>
              </w:rPr>
            </w:pPr>
            <w:r>
              <w:rPr>
                <w:spacing w:val="-5"/>
                <w:sz w:val="21"/>
              </w:rPr>
              <w:t>2,8</w:t>
            </w:r>
          </w:p>
        </w:tc>
        <w:tc>
          <w:tcPr>
            <w:tcW w:w="1848" w:type="dxa"/>
          </w:tcPr>
          <w:p w14:paraId="393EC43D" w14:textId="77777777" w:rsidR="00AD1340" w:rsidRDefault="0050760C">
            <w:pPr>
              <w:pStyle w:val="TableParagraph"/>
              <w:spacing w:line="239" w:lineRule="exact"/>
              <w:ind w:left="24" w:right="1"/>
              <w:rPr>
                <w:sz w:val="21"/>
              </w:rPr>
            </w:pPr>
            <w:r>
              <w:rPr>
                <w:spacing w:val="-5"/>
                <w:sz w:val="21"/>
              </w:rPr>
              <w:t>2,8</w:t>
            </w:r>
          </w:p>
        </w:tc>
      </w:tr>
      <w:tr w:rsidR="00AD1340" w14:paraId="034C50CC" w14:textId="77777777">
        <w:trPr>
          <w:trHeight w:val="272"/>
        </w:trPr>
        <w:tc>
          <w:tcPr>
            <w:tcW w:w="2124" w:type="dxa"/>
          </w:tcPr>
          <w:p w14:paraId="394FCBF8" w14:textId="77777777" w:rsidR="00AD1340" w:rsidRDefault="0050760C">
            <w:pPr>
              <w:pStyle w:val="TableParagraph"/>
              <w:ind w:left="23" w:right="13"/>
              <w:rPr>
                <w:sz w:val="21"/>
              </w:rPr>
            </w:pPr>
            <w:r>
              <w:rPr>
                <w:sz w:val="21"/>
              </w:rPr>
              <w:t>100.000-1</w:t>
            </w:r>
            <w:r>
              <w:rPr>
                <w:spacing w:val="-2"/>
                <w:sz w:val="21"/>
              </w:rPr>
              <w:t>.000.000</w:t>
            </w:r>
          </w:p>
        </w:tc>
        <w:tc>
          <w:tcPr>
            <w:tcW w:w="1176" w:type="dxa"/>
          </w:tcPr>
          <w:p w14:paraId="4550B0A6" w14:textId="77777777" w:rsidR="00AD1340" w:rsidRDefault="0050760C">
            <w:pPr>
              <w:pStyle w:val="TableParagraph"/>
              <w:ind w:left="26" w:right="1"/>
              <w:rPr>
                <w:sz w:val="21"/>
              </w:rPr>
            </w:pPr>
            <w:r>
              <w:rPr>
                <w:spacing w:val="-5"/>
                <w:sz w:val="21"/>
              </w:rPr>
              <w:t>0,0</w:t>
            </w:r>
          </w:p>
        </w:tc>
        <w:tc>
          <w:tcPr>
            <w:tcW w:w="1296" w:type="dxa"/>
          </w:tcPr>
          <w:p w14:paraId="4395BC0D" w14:textId="77777777" w:rsidR="00AD1340" w:rsidRDefault="0050760C">
            <w:pPr>
              <w:pStyle w:val="TableParagraph"/>
              <w:ind w:left="26" w:right="2"/>
              <w:rPr>
                <w:sz w:val="21"/>
              </w:rPr>
            </w:pPr>
            <w:r>
              <w:rPr>
                <w:spacing w:val="-5"/>
                <w:sz w:val="21"/>
              </w:rPr>
              <w:t>2,3</w:t>
            </w:r>
          </w:p>
        </w:tc>
        <w:tc>
          <w:tcPr>
            <w:tcW w:w="1848" w:type="dxa"/>
          </w:tcPr>
          <w:p w14:paraId="625C2034" w14:textId="77777777" w:rsidR="00AD1340" w:rsidRDefault="0050760C">
            <w:pPr>
              <w:pStyle w:val="TableParagraph"/>
              <w:ind w:left="24" w:right="1"/>
              <w:rPr>
                <w:sz w:val="21"/>
              </w:rPr>
            </w:pPr>
            <w:r>
              <w:rPr>
                <w:spacing w:val="-5"/>
                <w:sz w:val="21"/>
              </w:rPr>
              <w:t>2,3</w:t>
            </w:r>
          </w:p>
        </w:tc>
      </w:tr>
      <w:tr w:rsidR="00AD1340" w14:paraId="664BFA92" w14:textId="77777777">
        <w:trPr>
          <w:trHeight w:val="273"/>
        </w:trPr>
        <w:tc>
          <w:tcPr>
            <w:tcW w:w="2124" w:type="dxa"/>
          </w:tcPr>
          <w:p w14:paraId="21C456C9" w14:textId="77777777" w:rsidR="00AD1340" w:rsidRDefault="0050760C">
            <w:pPr>
              <w:pStyle w:val="TableParagraph"/>
              <w:spacing w:before="15"/>
              <w:ind w:left="23" w:right="12"/>
              <w:rPr>
                <w:sz w:val="21"/>
              </w:rPr>
            </w:pPr>
            <w:r>
              <w:rPr>
                <w:spacing w:val="-2"/>
                <w:sz w:val="21"/>
              </w:rPr>
              <w:t>Total</w:t>
            </w:r>
          </w:p>
        </w:tc>
        <w:tc>
          <w:tcPr>
            <w:tcW w:w="1176" w:type="dxa"/>
          </w:tcPr>
          <w:p w14:paraId="04422B1A" w14:textId="77777777" w:rsidR="00AD1340" w:rsidRDefault="0050760C">
            <w:pPr>
              <w:pStyle w:val="TableParagraph"/>
              <w:spacing w:before="15"/>
              <w:ind w:left="26" w:right="3"/>
              <w:rPr>
                <w:sz w:val="21"/>
              </w:rPr>
            </w:pPr>
            <w:r>
              <w:rPr>
                <w:spacing w:val="-2"/>
                <w:sz w:val="21"/>
              </w:rPr>
              <w:t>162,3</w:t>
            </w:r>
          </w:p>
        </w:tc>
        <w:tc>
          <w:tcPr>
            <w:tcW w:w="1296" w:type="dxa"/>
          </w:tcPr>
          <w:p w14:paraId="797C32E6" w14:textId="77777777" w:rsidR="00AD1340" w:rsidRDefault="0050760C">
            <w:pPr>
              <w:pStyle w:val="TableParagraph"/>
              <w:spacing w:before="15"/>
              <w:ind w:left="26" w:right="2"/>
              <w:rPr>
                <w:sz w:val="21"/>
              </w:rPr>
            </w:pPr>
            <w:r>
              <w:rPr>
                <w:spacing w:val="-2"/>
                <w:sz w:val="21"/>
              </w:rPr>
              <w:t>836,6</w:t>
            </w:r>
          </w:p>
        </w:tc>
        <w:tc>
          <w:tcPr>
            <w:tcW w:w="1848" w:type="dxa"/>
          </w:tcPr>
          <w:p w14:paraId="2CB99313" w14:textId="77777777" w:rsidR="00AD1340" w:rsidRDefault="0050760C">
            <w:pPr>
              <w:pStyle w:val="TableParagraph"/>
              <w:spacing w:before="15"/>
              <w:ind w:left="24"/>
              <w:rPr>
                <w:sz w:val="21"/>
              </w:rPr>
            </w:pPr>
            <w:r>
              <w:rPr>
                <w:spacing w:val="-2"/>
                <w:sz w:val="21"/>
              </w:rPr>
              <w:t>998,9</w:t>
            </w:r>
          </w:p>
        </w:tc>
      </w:tr>
    </w:tbl>
    <w:p w14:paraId="0BD89580" w14:textId="77777777" w:rsidR="00AD1340" w:rsidRDefault="0050760C">
      <w:pPr>
        <w:pStyle w:val="BodyText"/>
        <w:spacing w:before="196" w:line="259" w:lineRule="auto"/>
        <w:ind w:left="1191" w:right="333"/>
        <w:jc w:val="both"/>
      </w:pPr>
      <w:r>
        <w:t>Globalement, l'impact de l'aéroport dans l'état futur BAC_1-3-0-0_2025 par rapport à l'état de référence sans l'aéroport est BAC_1-0-0-0_2025 :</w:t>
      </w:r>
    </w:p>
    <w:p w14:paraId="0EEBF68A" w14:textId="77777777" w:rsidR="00AD1340" w:rsidRDefault="0050760C">
      <w:pPr>
        <w:pStyle w:val="ListParagraph"/>
        <w:numPr>
          <w:ilvl w:val="0"/>
          <w:numId w:val="8"/>
        </w:numPr>
        <w:tabs>
          <w:tab w:val="left" w:pos="1911"/>
        </w:tabs>
        <w:spacing w:before="8" w:line="259" w:lineRule="auto"/>
        <w:ind w:right="339"/>
        <w:rPr>
          <w:sz w:val="20"/>
        </w:rPr>
      </w:pPr>
      <w:r>
        <w:rPr>
          <w:sz w:val="20"/>
        </w:rPr>
        <w:t>Dans l'état de référence sans aéroport, la concentration maximale (absolue) est de 154 particules/cm</w:t>
      </w:r>
      <w:r>
        <w:rPr>
          <w:sz w:val="20"/>
          <w:vertAlign w:val="superscript"/>
        </w:rPr>
        <w:t>3</w:t>
      </w:r>
      <w:r>
        <w:rPr>
          <w:sz w:val="20"/>
        </w:rPr>
        <w:t xml:space="preserve"> . Dans l'é</w:t>
      </w:r>
      <w:r>
        <w:rPr>
          <w:sz w:val="20"/>
        </w:rPr>
        <w:t>tat futur 2032 avec aéroport, la concentration maximale est de 57 347 particules/cm</w:t>
      </w:r>
      <w:r>
        <w:rPr>
          <w:sz w:val="20"/>
          <w:vertAlign w:val="superscript"/>
        </w:rPr>
        <w:t>3</w:t>
      </w:r>
      <w:r>
        <w:rPr>
          <w:sz w:val="20"/>
        </w:rPr>
        <w:t xml:space="preserve"> (en dehors de la zone du projet, le long de la N21).</w:t>
      </w:r>
    </w:p>
    <w:p w14:paraId="0D5DD7F7" w14:textId="77777777" w:rsidR="00AD1340" w:rsidRDefault="0050760C">
      <w:pPr>
        <w:pStyle w:val="ListParagraph"/>
        <w:numPr>
          <w:ilvl w:val="0"/>
          <w:numId w:val="8"/>
        </w:numPr>
        <w:tabs>
          <w:tab w:val="left" w:pos="1910"/>
        </w:tabs>
        <w:spacing w:before="11"/>
        <w:ind w:left="1910" w:hanging="359"/>
        <w:rPr>
          <w:sz w:val="20"/>
        </w:rPr>
      </w:pPr>
      <w:r>
        <w:rPr>
          <w:sz w:val="20"/>
        </w:rPr>
        <w:t xml:space="preserve">Il y a </w:t>
      </w:r>
      <w:r>
        <w:rPr>
          <w:sz w:val="20"/>
        </w:rPr>
        <w:t xml:space="preserve">une contribution </w:t>
      </w:r>
      <w:r>
        <w:rPr>
          <w:sz w:val="20"/>
        </w:rPr>
        <w:t>sur 125,3 km</w:t>
      </w:r>
      <w:r>
        <w:rPr>
          <w:sz w:val="20"/>
          <w:vertAlign w:val="superscript"/>
        </w:rPr>
        <w:t>2</w:t>
      </w:r>
      <w:r>
        <w:rPr>
          <w:sz w:val="20"/>
        </w:rPr>
        <w:t xml:space="preserve"> (dont 116,57 km</w:t>
      </w:r>
      <w:r>
        <w:rPr>
          <w:sz w:val="20"/>
          <w:vertAlign w:val="superscript"/>
        </w:rPr>
        <w:t>2</w:t>
      </w:r>
      <w:r>
        <w:rPr>
          <w:sz w:val="20"/>
        </w:rPr>
        <w:t xml:space="preserve"> en dehors du site de l'aéroport) </w:t>
      </w:r>
      <w:r>
        <w:rPr>
          <w:spacing w:val="-10"/>
          <w:sz w:val="20"/>
        </w:rPr>
        <w:t>&gt;.</w:t>
      </w:r>
    </w:p>
    <w:p w14:paraId="6432CB50" w14:textId="77777777" w:rsidR="00AD1340" w:rsidRDefault="0050760C">
      <w:pPr>
        <w:pStyle w:val="BodyText"/>
        <w:spacing w:before="17"/>
        <w:ind w:left="1911"/>
        <w:jc w:val="both"/>
      </w:pPr>
      <w:r>
        <w:t xml:space="preserve">2 500 </w:t>
      </w:r>
      <w:r>
        <w:t>particules/cm</w:t>
      </w:r>
      <w:r>
        <w:rPr>
          <w:vertAlign w:val="superscript"/>
        </w:rPr>
        <w:t>3</w:t>
      </w:r>
      <w:r>
        <w:t xml:space="preserve"> par l'</w:t>
      </w:r>
      <w:r>
        <w:rPr>
          <w:spacing w:val="-2"/>
        </w:rPr>
        <w:t>aéroport.</w:t>
      </w:r>
    </w:p>
    <w:p w14:paraId="0BAE98D4" w14:textId="77777777" w:rsidR="00AD1340" w:rsidRDefault="00AD1340">
      <w:pPr>
        <w:jc w:val="both"/>
        <w:sectPr w:rsidR="00AD1340">
          <w:pgSz w:w="11910" w:h="16840"/>
          <w:pgMar w:top="1740" w:right="800" w:bottom="1040" w:left="1360" w:header="748" w:footer="852" w:gutter="0"/>
          <w:cols w:space="720"/>
        </w:sectPr>
      </w:pPr>
    </w:p>
    <w:p w14:paraId="4429AB8C" w14:textId="77777777" w:rsidR="00AD1340" w:rsidRDefault="0050760C">
      <w:pPr>
        <w:pStyle w:val="BodyText"/>
        <w:spacing w:before="88"/>
        <w:ind w:left="1191"/>
      </w:pPr>
      <w:r>
        <w:lastRenderedPageBreak/>
        <w:t xml:space="preserve">Population (en nombre de </w:t>
      </w:r>
      <w:r>
        <w:rPr>
          <w:spacing w:val="-2"/>
        </w:rPr>
        <w:t>personnes)</w:t>
      </w:r>
    </w:p>
    <w:p w14:paraId="0DA6EBFC" w14:textId="77777777" w:rsidR="00AD1340" w:rsidRDefault="0050760C">
      <w:pPr>
        <w:pStyle w:val="BodyText"/>
        <w:spacing w:before="180"/>
        <w:ind w:left="1191"/>
      </w:pPr>
      <w:r>
        <w:t xml:space="preserve">daté du </w:t>
      </w:r>
      <w:r>
        <w:rPr>
          <w:spacing w:val="-2"/>
        </w:rPr>
        <w:t>01/01/2022</w:t>
      </w:r>
    </w:p>
    <w:p w14:paraId="57B7D905" w14:textId="77777777" w:rsidR="00AD1340" w:rsidRDefault="00AD1340">
      <w:pPr>
        <w:pStyle w:val="BodyText"/>
        <w:spacing w:before="8" w:after="1"/>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04"/>
        <w:gridCol w:w="1301"/>
        <w:gridCol w:w="1548"/>
        <w:gridCol w:w="1638"/>
        <w:gridCol w:w="1694"/>
      </w:tblGrid>
      <w:tr w:rsidR="00AD1340" w14:paraId="61C7F4D1" w14:textId="77777777">
        <w:trPr>
          <w:trHeight w:val="567"/>
        </w:trPr>
        <w:tc>
          <w:tcPr>
            <w:tcW w:w="1704" w:type="dxa"/>
          </w:tcPr>
          <w:p w14:paraId="430D70AE" w14:textId="77777777" w:rsidR="00AD1340" w:rsidRDefault="00AD1340">
            <w:pPr>
              <w:pStyle w:val="TableParagraph"/>
              <w:spacing w:before="0" w:line="240" w:lineRule="auto"/>
              <w:jc w:val="left"/>
              <w:rPr>
                <w:rFonts w:ascii="Times New Roman"/>
                <w:sz w:val="20"/>
              </w:rPr>
            </w:pPr>
          </w:p>
        </w:tc>
        <w:tc>
          <w:tcPr>
            <w:tcW w:w="2849" w:type="dxa"/>
            <w:gridSpan w:val="2"/>
          </w:tcPr>
          <w:p w14:paraId="75A89135" w14:textId="77777777" w:rsidR="00AD1340" w:rsidRDefault="0050760C">
            <w:pPr>
              <w:pStyle w:val="TableParagraph"/>
              <w:spacing w:before="20" w:line="240" w:lineRule="auto"/>
              <w:ind w:right="639"/>
              <w:jc w:val="right"/>
              <w:rPr>
                <w:sz w:val="20"/>
              </w:rPr>
            </w:pPr>
            <w:r>
              <w:rPr>
                <w:spacing w:val="-2"/>
                <w:sz w:val="20"/>
              </w:rPr>
              <w:t>Scénario de référence</w:t>
            </w:r>
          </w:p>
          <w:p w14:paraId="5ED7A1D4" w14:textId="77777777" w:rsidR="00AD1340" w:rsidRDefault="0050760C">
            <w:pPr>
              <w:pStyle w:val="TableParagraph"/>
              <w:spacing w:before="25" w:line="240" w:lineRule="auto"/>
              <w:ind w:right="731"/>
              <w:jc w:val="right"/>
              <w:rPr>
                <w:sz w:val="20"/>
              </w:rPr>
            </w:pPr>
            <w:r>
              <w:rPr>
                <w:spacing w:val="-2"/>
                <w:sz w:val="20"/>
              </w:rPr>
              <w:t>BAC_1000_2025</w:t>
            </w:r>
          </w:p>
        </w:tc>
        <w:tc>
          <w:tcPr>
            <w:tcW w:w="3332" w:type="dxa"/>
            <w:gridSpan w:val="2"/>
          </w:tcPr>
          <w:p w14:paraId="11681A5C" w14:textId="77777777" w:rsidR="00AD1340" w:rsidRDefault="0050760C">
            <w:pPr>
              <w:pStyle w:val="TableParagraph"/>
              <w:spacing w:before="155" w:line="240" w:lineRule="auto"/>
              <w:ind w:left="395"/>
              <w:jc w:val="left"/>
              <w:rPr>
                <w:sz w:val="20"/>
              </w:rPr>
            </w:pPr>
            <w:r>
              <w:rPr>
                <w:sz w:val="20"/>
              </w:rPr>
              <w:t xml:space="preserve">Scénario Toek </w:t>
            </w:r>
            <w:r>
              <w:rPr>
                <w:spacing w:val="-2"/>
                <w:sz w:val="20"/>
              </w:rPr>
              <w:t>BAC_1300_2025</w:t>
            </w:r>
          </w:p>
        </w:tc>
      </w:tr>
      <w:tr w:rsidR="00AD1340" w14:paraId="08326D68" w14:textId="77777777">
        <w:trPr>
          <w:trHeight w:val="556"/>
        </w:trPr>
        <w:tc>
          <w:tcPr>
            <w:tcW w:w="1704" w:type="dxa"/>
          </w:tcPr>
          <w:p w14:paraId="4F07D502" w14:textId="77777777" w:rsidR="00AD1340" w:rsidRDefault="0050760C">
            <w:pPr>
              <w:pStyle w:val="TableParagraph"/>
              <w:spacing w:before="9" w:line="240" w:lineRule="auto"/>
              <w:ind w:left="216"/>
              <w:jc w:val="left"/>
              <w:rPr>
                <w:sz w:val="20"/>
              </w:rPr>
            </w:pPr>
            <w:r>
              <w:rPr>
                <w:spacing w:val="-2"/>
                <w:sz w:val="20"/>
              </w:rPr>
              <w:t>Nombre absolu</w:t>
            </w:r>
          </w:p>
          <w:p w14:paraId="7A839AD2" w14:textId="77777777" w:rsidR="00AD1340" w:rsidRDefault="0050760C">
            <w:pPr>
              <w:pStyle w:val="TableParagraph"/>
              <w:spacing w:before="59" w:line="225" w:lineRule="exact"/>
              <w:ind w:left="205"/>
              <w:jc w:val="left"/>
              <w:rPr>
                <w:sz w:val="20"/>
              </w:rPr>
            </w:pPr>
            <w:r>
              <w:rPr>
                <w:sz w:val="20"/>
              </w:rPr>
              <w:t xml:space="preserve">(# </w:t>
            </w:r>
            <w:r>
              <w:rPr>
                <w:spacing w:val="-2"/>
                <w:sz w:val="20"/>
              </w:rPr>
              <w:t>particules/cm )</w:t>
            </w:r>
            <w:r>
              <w:rPr>
                <w:spacing w:val="-2"/>
                <w:sz w:val="20"/>
                <w:vertAlign w:val="superscript"/>
              </w:rPr>
              <w:t>3</w:t>
            </w:r>
          </w:p>
        </w:tc>
        <w:tc>
          <w:tcPr>
            <w:tcW w:w="1301" w:type="dxa"/>
          </w:tcPr>
          <w:p w14:paraId="25D7561D" w14:textId="77777777" w:rsidR="00AD1340" w:rsidRDefault="0050760C">
            <w:pPr>
              <w:pStyle w:val="TableParagraph"/>
              <w:spacing w:before="155" w:line="240" w:lineRule="auto"/>
              <w:ind w:left="22"/>
              <w:rPr>
                <w:sz w:val="20"/>
              </w:rPr>
            </w:pPr>
            <w:r>
              <w:rPr>
                <w:spacing w:val="-2"/>
                <w:sz w:val="20"/>
              </w:rPr>
              <w:t>Bruxelles</w:t>
            </w:r>
          </w:p>
        </w:tc>
        <w:tc>
          <w:tcPr>
            <w:tcW w:w="1548" w:type="dxa"/>
          </w:tcPr>
          <w:p w14:paraId="510F58B2" w14:textId="77777777" w:rsidR="00AD1340" w:rsidRDefault="0050760C">
            <w:pPr>
              <w:pStyle w:val="TableParagraph"/>
              <w:spacing w:before="155" w:line="240" w:lineRule="auto"/>
              <w:ind w:left="27" w:right="14"/>
              <w:rPr>
                <w:sz w:val="20"/>
              </w:rPr>
            </w:pPr>
            <w:r>
              <w:rPr>
                <w:spacing w:val="-2"/>
                <w:sz w:val="20"/>
              </w:rPr>
              <w:t>Flandre</w:t>
            </w:r>
          </w:p>
        </w:tc>
        <w:tc>
          <w:tcPr>
            <w:tcW w:w="1638" w:type="dxa"/>
          </w:tcPr>
          <w:p w14:paraId="54CA8D6A" w14:textId="77777777" w:rsidR="00AD1340" w:rsidRDefault="0050760C">
            <w:pPr>
              <w:pStyle w:val="TableParagraph"/>
              <w:spacing w:before="155" w:line="240" w:lineRule="auto"/>
              <w:ind w:left="20"/>
              <w:rPr>
                <w:sz w:val="20"/>
              </w:rPr>
            </w:pPr>
            <w:r>
              <w:rPr>
                <w:spacing w:val="-2"/>
                <w:sz w:val="20"/>
              </w:rPr>
              <w:t>Bruxelles</w:t>
            </w:r>
          </w:p>
        </w:tc>
        <w:tc>
          <w:tcPr>
            <w:tcW w:w="1694" w:type="dxa"/>
          </w:tcPr>
          <w:p w14:paraId="799FF2CC" w14:textId="77777777" w:rsidR="00AD1340" w:rsidRDefault="0050760C">
            <w:pPr>
              <w:pStyle w:val="TableParagraph"/>
              <w:spacing w:before="155" w:line="240" w:lineRule="auto"/>
              <w:ind w:left="20"/>
              <w:rPr>
                <w:sz w:val="20"/>
              </w:rPr>
            </w:pPr>
            <w:r>
              <w:rPr>
                <w:spacing w:val="-2"/>
                <w:sz w:val="20"/>
              </w:rPr>
              <w:t>Flandre</w:t>
            </w:r>
          </w:p>
        </w:tc>
      </w:tr>
      <w:tr w:rsidR="00AD1340" w14:paraId="2630CD53" w14:textId="77777777">
        <w:trPr>
          <w:trHeight w:val="253"/>
        </w:trPr>
        <w:tc>
          <w:tcPr>
            <w:tcW w:w="1704" w:type="dxa"/>
          </w:tcPr>
          <w:p w14:paraId="119BD479" w14:textId="77777777" w:rsidR="00AD1340" w:rsidRDefault="0050760C">
            <w:pPr>
              <w:pStyle w:val="TableParagraph"/>
              <w:spacing w:before="9" w:line="224" w:lineRule="exact"/>
              <w:ind w:left="26" w:right="3"/>
              <w:rPr>
                <w:sz w:val="20"/>
              </w:rPr>
            </w:pPr>
            <w:r>
              <w:rPr>
                <w:sz w:val="20"/>
              </w:rPr>
              <w:t>0-2</w:t>
            </w:r>
            <w:r>
              <w:rPr>
                <w:spacing w:val="-2"/>
                <w:sz w:val="20"/>
              </w:rPr>
              <w:t>.000</w:t>
            </w:r>
          </w:p>
        </w:tc>
        <w:tc>
          <w:tcPr>
            <w:tcW w:w="1301" w:type="dxa"/>
          </w:tcPr>
          <w:p w14:paraId="2232E772" w14:textId="77777777" w:rsidR="00AD1340" w:rsidRDefault="0050760C">
            <w:pPr>
              <w:pStyle w:val="TableParagraph"/>
              <w:spacing w:before="9" w:line="224" w:lineRule="exact"/>
              <w:ind w:left="22" w:right="11"/>
              <w:rPr>
                <w:sz w:val="20"/>
              </w:rPr>
            </w:pPr>
            <w:r>
              <w:rPr>
                <w:spacing w:val="-2"/>
                <w:sz w:val="20"/>
              </w:rPr>
              <w:t>1.216.624</w:t>
            </w:r>
          </w:p>
        </w:tc>
        <w:tc>
          <w:tcPr>
            <w:tcW w:w="1548" w:type="dxa"/>
          </w:tcPr>
          <w:p w14:paraId="15E5D0D1" w14:textId="77777777" w:rsidR="00AD1340" w:rsidRDefault="0050760C">
            <w:pPr>
              <w:pStyle w:val="TableParagraph"/>
              <w:spacing w:before="9" w:line="224" w:lineRule="exact"/>
              <w:ind w:left="27" w:right="16"/>
              <w:rPr>
                <w:sz w:val="20"/>
              </w:rPr>
            </w:pPr>
            <w:r>
              <w:rPr>
                <w:spacing w:val="-2"/>
                <w:sz w:val="20"/>
              </w:rPr>
              <w:t>670.309</w:t>
            </w:r>
          </w:p>
        </w:tc>
        <w:tc>
          <w:tcPr>
            <w:tcW w:w="1638" w:type="dxa"/>
          </w:tcPr>
          <w:p w14:paraId="2C889195" w14:textId="77777777" w:rsidR="00AD1340" w:rsidRDefault="0050760C">
            <w:pPr>
              <w:pStyle w:val="TableParagraph"/>
              <w:spacing w:before="9" w:line="224" w:lineRule="exact"/>
              <w:ind w:left="20" w:right="12"/>
              <w:rPr>
                <w:sz w:val="20"/>
              </w:rPr>
            </w:pPr>
            <w:r>
              <w:rPr>
                <w:spacing w:val="-2"/>
                <w:sz w:val="20"/>
              </w:rPr>
              <w:t>1.179.651</w:t>
            </w:r>
          </w:p>
        </w:tc>
        <w:tc>
          <w:tcPr>
            <w:tcW w:w="1694" w:type="dxa"/>
          </w:tcPr>
          <w:p w14:paraId="0E45C8B0" w14:textId="77777777" w:rsidR="00AD1340" w:rsidRDefault="0050760C">
            <w:pPr>
              <w:pStyle w:val="TableParagraph"/>
              <w:spacing w:before="9" w:line="224" w:lineRule="exact"/>
              <w:ind w:left="20" w:right="2"/>
              <w:rPr>
                <w:sz w:val="20"/>
              </w:rPr>
            </w:pPr>
            <w:r>
              <w:rPr>
                <w:spacing w:val="-2"/>
                <w:sz w:val="20"/>
              </w:rPr>
              <w:t>520.204</w:t>
            </w:r>
          </w:p>
        </w:tc>
      </w:tr>
      <w:tr w:rsidR="00AD1340" w14:paraId="3D4CDA83" w14:textId="77777777">
        <w:trPr>
          <w:trHeight w:val="254"/>
        </w:trPr>
        <w:tc>
          <w:tcPr>
            <w:tcW w:w="1704" w:type="dxa"/>
          </w:tcPr>
          <w:p w14:paraId="3941A446" w14:textId="77777777" w:rsidR="00AD1340" w:rsidRDefault="0050760C">
            <w:pPr>
              <w:pStyle w:val="TableParagraph"/>
              <w:spacing w:before="9" w:line="224" w:lineRule="exact"/>
              <w:ind w:left="26" w:right="4"/>
              <w:rPr>
                <w:sz w:val="20"/>
              </w:rPr>
            </w:pPr>
            <w:r>
              <w:rPr>
                <w:sz w:val="20"/>
              </w:rPr>
              <w:t>2.000-2.</w:t>
            </w:r>
            <w:r>
              <w:rPr>
                <w:spacing w:val="-2"/>
                <w:sz w:val="20"/>
              </w:rPr>
              <w:t>500</w:t>
            </w:r>
          </w:p>
        </w:tc>
        <w:tc>
          <w:tcPr>
            <w:tcW w:w="1301" w:type="dxa"/>
          </w:tcPr>
          <w:p w14:paraId="2647D0F9" w14:textId="77777777" w:rsidR="00AD1340" w:rsidRDefault="0050760C">
            <w:pPr>
              <w:pStyle w:val="TableParagraph"/>
              <w:spacing w:before="9" w:line="224" w:lineRule="exact"/>
              <w:ind w:left="22" w:right="10"/>
              <w:rPr>
                <w:sz w:val="20"/>
              </w:rPr>
            </w:pPr>
            <w:r>
              <w:rPr>
                <w:spacing w:val="-10"/>
                <w:sz w:val="20"/>
              </w:rPr>
              <w:t>0</w:t>
            </w:r>
          </w:p>
        </w:tc>
        <w:tc>
          <w:tcPr>
            <w:tcW w:w="1548" w:type="dxa"/>
          </w:tcPr>
          <w:p w14:paraId="2C289522" w14:textId="77777777" w:rsidR="00AD1340" w:rsidRDefault="0050760C">
            <w:pPr>
              <w:pStyle w:val="TableParagraph"/>
              <w:spacing w:before="9" w:line="224" w:lineRule="exact"/>
              <w:ind w:left="27" w:right="15"/>
              <w:rPr>
                <w:sz w:val="20"/>
              </w:rPr>
            </w:pPr>
            <w:r>
              <w:rPr>
                <w:spacing w:val="-10"/>
                <w:sz w:val="20"/>
              </w:rPr>
              <w:t>0</w:t>
            </w:r>
          </w:p>
        </w:tc>
        <w:tc>
          <w:tcPr>
            <w:tcW w:w="1638" w:type="dxa"/>
          </w:tcPr>
          <w:p w14:paraId="2BEE076E" w14:textId="77777777" w:rsidR="00AD1340" w:rsidRDefault="0050760C">
            <w:pPr>
              <w:pStyle w:val="TableParagraph"/>
              <w:spacing w:before="9" w:line="224" w:lineRule="exact"/>
              <w:ind w:left="20"/>
              <w:rPr>
                <w:sz w:val="20"/>
              </w:rPr>
            </w:pPr>
            <w:r>
              <w:rPr>
                <w:spacing w:val="-2"/>
                <w:sz w:val="20"/>
              </w:rPr>
              <w:t>27.184</w:t>
            </w:r>
          </w:p>
        </w:tc>
        <w:tc>
          <w:tcPr>
            <w:tcW w:w="1694" w:type="dxa"/>
          </w:tcPr>
          <w:p w14:paraId="659FC4C6" w14:textId="77777777" w:rsidR="00AD1340" w:rsidRDefault="0050760C">
            <w:pPr>
              <w:pStyle w:val="TableParagraph"/>
              <w:spacing w:before="9" w:line="224" w:lineRule="exact"/>
              <w:ind w:left="20" w:right="13"/>
              <w:rPr>
                <w:sz w:val="20"/>
              </w:rPr>
            </w:pPr>
            <w:r>
              <w:rPr>
                <w:spacing w:val="-2"/>
                <w:sz w:val="20"/>
              </w:rPr>
              <w:t>30.692</w:t>
            </w:r>
          </w:p>
        </w:tc>
      </w:tr>
      <w:tr w:rsidR="00AD1340" w14:paraId="1906400F" w14:textId="77777777">
        <w:trPr>
          <w:trHeight w:val="254"/>
        </w:trPr>
        <w:tc>
          <w:tcPr>
            <w:tcW w:w="1704" w:type="dxa"/>
          </w:tcPr>
          <w:p w14:paraId="4867B3B9" w14:textId="77777777" w:rsidR="00AD1340" w:rsidRDefault="0050760C">
            <w:pPr>
              <w:pStyle w:val="TableParagraph"/>
              <w:spacing w:before="9" w:line="225" w:lineRule="exact"/>
              <w:ind w:left="26" w:right="4"/>
              <w:rPr>
                <w:sz w:val="20"/>
              </w:rPr>
            </w:pPr>
            <w:r>
              <w:rPr>
                <w:sz w:val="20"/>
              </w:rPr>
              <w:t>2.500-5</w:t>
            </w:r>
            <w:r>
              <w:rPr>
                <w:spacing w:val="-2"/>
                <w:sz w:val="20"/>
              </w:rPr>
              <w:t>.000</w:t>
            </w:r>
          </w:p>
        </w:tc>
        <w:tc>
          <w:tcPr>
            <w:tcW w:w="1301" w:type="dxa"/>
          </w:tcPr>
          <w:p w14:paraId="4D669BC5" w14:textId="77777777" w:rsidR="00AD1340" w:rsidRDefault="0050760C">
            <w:pPr>
              <w:pStyle w:val="TableParagraph"/>
              <w:spacing w:before="9" w:line="225" w:lineRule="exact"/>
              <w:ind w:left="22" w:right="10"/>
              <w:rPr>
                <w:sz w:val="20"/>
              </w:rPr>
            </w:pPr>
            <w:r>
              <w:rPr>
                <w:spacing w:val="-10"/>
                <w:sz w:val="20"/>
              </w:rPr>
              <w:t>0</w:t>
            </w:r>
          </w:p>
        </w:tc>
        <w:tc>
          <w:tcPr>
            <w:tcW w:w="1548" w:type="dxa"/>
          </w:tcPr>
          <w:p w14:paraId="7472AD0E" w14:textId="77777777" w:rsidR="00AD1340" w:rsidRDefault="0050760C">
            <w:pPr>
              <w:pStyle w:val="TableParagraph"/>
              <w:spacing w:before="9" w:line="225" w:lineRule="exact"/>
              <w:ind w:left="27" w:right="15"/>
              <w:rPr>
                <w:sz w:val="20"/>
              </w:rPr>
            </w:pPr>
            <w:r>
              <w:rPr>
                <w:spacing w:val="-10"/>
                <w:sz w:val="20"/>
              </w:rPr>
              <w:t>0</w:t>
            </w:r>
          </w:p>
        </w:tc>
        <w:tc>
          <w:tcPr>
            <w:tcW w:w="1638" w:type="dxa"/>
          </w:tcPr>
          <w:p w14:paraId="6E65DFC7" w14:textId="77777777" w:rsidR="00AD1340" w:rsidRDefault="0050760C">
            <w:pPr>
              <w:pStyle w:val="TableParagraph"/>
              <w:spacing w:before="9" w:line="225" w:lineRule="exact"/>
              <w:ind w:left="20" w:right="11"/>
              <w:rPr>
                <w:sz w:val="20"/>
              </w:rPr>
            </w:pPr>
            <w:r>
              <w:rPr>
                <w:spacing w:val="-2"/>
                <w:sz w:val="20"/>
              </w:rPr>
              <w:t>9.346</w:t>
            </w:r>
          </w:p>
        </w:tc>
        <w:tc>
          <w:tcPr>
            <w:tcW w:w="1694" w:type="dxa"/>
          </w:tcPr>
          <w:p w14:paraId="5546D27F" w14:textId="77777777" w:rsidR="00AD1340" w:rsidRDefault="0050760C">
            <w:pPr>
              <w:pStyle w:val="TableParagraph"/>
              <w:spacing w:before="9" w:line="225" w:lineRule="exact"/>
              <w:ind w:left="20" w:right="13"/>
              <w:rPr>
                <w:sz w:val="20"/>
              </w:rPr>
            </w:pPr>
            <w:r>
              <w:rPr>
                <w:spacing w:val="-2"/>
                <w:sz w:val="20"/>
              </w:rPr>
              <w:t>67.960</w:t>
            </w:r>
          </w:p>
        </w:tc>
      </w:tr>
      <w:tr w:rsidR="00AD1340" w14:paraId="0BC39D0F" w14:textId="77777777">
        <w:trPr>
          <w:trHeight w:val="254"/>
        </w:trPr>
        <w:tc>
          <w:tcPr>
            <w:tcW w:w="1704" w:type="dxa"/>
          </w:tcPr>
          <w:p w14:paraId="1FD444D6" w14:textId="77777777" w:rsidR="00AD1340" w:rsidRDefault="0050760C">
            <w:pPr>
              <w:pStyle w:val="TableParagraph"/>
              <w:spacing w:before="9" w:line="225" w:lineRule="exact"/>
              <w:ind w:left="26" w:right="15"/>
              <w:rPr>
                <w:sz w:val="20"/>
              </w:rPr>
            </w:pPr>
            <w:r>
              <w:rPr>
                <w:sz w:val="20"/>
              </w:rPr>
              <w:t>5.000-10</w:t>
            </w:r>
            <w:r>
              <w:rPr>
                <w:spacing w:val="-2"/>
                <w:sz w:val="20"/>
              </w:rPr>
              <w:t>.000</w:t>
            </w:r>
          </w:p>
        </w:tc>
        <w:tc>
          <w:tcPr>
            <w:tcW w:w="1301" w:type="dxa"/>
          </w:tcPr>
          <w:p w14:paraId="2D6180DD" w14:textId="77777777" w:rsidR="00AD1340" w:rsidRDefault="0050760C">
            <w:pPr>
              <w:pStyle w:val="TableParagraph"/>
              <w:spacing w:before="9" w:line="225" w:lineRule="exact"/>
              <w:ind w:left="22" w:right="10"/>
              <w:rPr>
                <w:sz w:val="20"/>
              </w:rPr>
            </w:pPr>
            <w:r>
              <w:rPr>
                <w:spacing w:val="-10"/>
                <w:sz w:val="20"/>
              </w:rPr>
              <w:t>0</w:t>
            </w:r>
          </w:p>
        </w:tc>
        <w:tc>
          <w:tcPr>
            <w:tcW w:w="1548" w:type="dxa"/>
          </w:tcPr>
          <w:p w14:paraId="10995DD4" w14:textId="77777777" w:rsidR="00AD1340" w:rsidRDefault="0050760C">
            <w:pPr>
              <w:pStyle w:val="TableParagraph"/>
              <w:spacing w:before="9" w:line="225" w:lineRule="exact"/>
              <w:ind w:left="27" w:right="15"/>
              <w:rPr>
                <w:sz w:val="20"/>
              </w:rPr>
            </w:pPr>
            <w:r>
              <w:rPr>
                <w:spacing w:val="-10"/>
                <w:sz w:val="20"/>
              </w:rPr>
              <w:t>0</w:t>
            </w:r>
          </w:p>
        </w:tc>
        <w:tc>
          <w:tcPr>
            <w:tcW w:w="1638" w:type="dxa"/>
          </w:tcPr>
          <w:p w14:paraId="66B142B0" w14:textId="77777777" w:rsidR="00AD1340" w:rsidRDefault="0050760C">
            <w:pPr>
              <w:pStyle w:val="TableParagraph"/>
              <w:spacing w:before="9" w:line="225" w:lineRule="exact"/>
              <w:ind w:left="20" w:right="12"/>
              <w:rPr>
                <w:sz w:val="20"/>
              </w:rPr>
            </w:pPr>
            <w:r>
              <w:rPr>
                <w:spacing w:val="-5"/>
                <w:sz w:val="20"/>
              </w:rPr>
              <w:t>444</w:t>
            </w:r>
          </w:p>
        </w:tc>
        <w:tc>
          <w:tcPr>
            <w:tcW w:w="1694" w:type="dxa"/>
          </w:tcPr>
          <w:p w14:paraId="39584E60" w14:textId="77777777" w:rsidR="00AD1340" w:rsidRDefault="0050760C">
            <w:pPr>
              <w:pStyle w:val="TableParagraph"/>
              <w:spacing w:before="9" w:line="225" w:lineRule="exact"/>
              <w:ind w:left="20" w:right="13"/>
              <w:rPr>
                <w:sz w:val="20"/>
              </w:rPr>
            </w:pPr>
            <w:r>
              <w:rPr>
                <w:spacing w:val="-2"/>
                <w:sz w:val="20"/>
              </w:rPr>
              <w:t>32.609</w:t>
            </w:r>
          </w:p>
        </w:tc>
      </w:tr>
      <w:tr w:rsidR="00AD1340" w14:paraId="7BF07536" w14:textId="77777777">
        <w:trPr>
          <w:trHeight w:val="253"/>
        </w:trPr>
        <w:tc>
          <w:tcPr>
            <w:tcW w:w="1704" w:type="dxa"/>
          </w:tcPr>
          <w:p w14:paraId="6A6CF64E" w14:textId="77777777" w:rsidR="00AD1340" w:rsidRDefault="0050760C">
            <w:pPr>
              <w:pStyle w:val="TableParagraph"/>
              <w:spacing w:before="9" w:line="224" w:lineRule="exact"/>
              <w:ind w:left="26" w:right="4"/>
              <w:rPr>
                <w:sz w:val="20"/>
              </w:rPr>
            </w:pPr>
            <w:r>
              <w:rPr>
                <w:spacing w:val="-2"/>
                <w:sz w:val="20"/>
              </w:rPr>
              <w:t>10.000-20.000</w:t>
            </w:r>
          </w:p>
        </w:tc>
        <w:tc>
          <w:tcPr>
            <w:tcW w:w="1301" w:type="dxa"/>
          </w:tcPr>
          <w:p w14:paraId="7131EE77" w14:textId="77777777" w:rsidR="00AD1340" w:rsidRDefault="0050760C">
            <w:pPr>
              <w:pStyle w:val="TableParagraph"/>
              <w:spacing w:before="9" w:line="224" w:lineRule="exact"/>
              <w:ind w:left="22" w:right="10"/>
              <w:rPr>
                <w:sz w:val="20"/>
              </w:rPr>
            </w:pPr>
            <w:r>
              <w:rPr>
                <w:spacing w:val="-10"/>
                <w:sz w:val="20"/>
              </w:rPr>
              <w:t>0</w:t>
            </w:r>
          </w:p>
        </w:tc>
        <w:tc>
          <w:tcPr>
            <w:tcW w:w="1548" w:type="dxa"/>
          </w:tcPr>
          <w:p w14:paraId="23964D28" w14:textId="77777777" w:rsidR="00AD1340" w:rsidRDefault="0050760C">
            <w:pPr>
              <w:pStyle w:val="TableParagraph"/>
              <w:spacing w:before="9" w:line="224" w:lineRule="exact"/>
              <w:ind w:left="27" w:right="15"/>
              <w:rPr>
                <w:sz w:val="20"/>
              </w:rPr>
            </w:pPr>
            <w:r>
              <w:rPr>
                <w:spacing w:val="-10"/>
                <w:sz w:val="20"/>
              </w:rPr>
              <w:t>0</w:t>
            </w:r>
          </w:p>
        </w:tc>
        <w:tc>
          <w:tcPr>
            <w:tcW w:w="1638" w:type="dxa"/>
          </w:tcPr>
          <w:p w14:paraId="581AD02C" w14:textId="77777777" w:rsidR="00AD1340" w:rsidRDefault="0050760C">
            <w:pPr>
              <w:pStyle w:val="TableParagraph"/>
              <w:spacing w:before="9" w:line="224" w:lineRule="exact"/>
              <w:ind w:left="20" w:right="11"/>
              <w:rPr>
                <w:sz w:val="20"/>
              </w:rPr>
            </w:pPr>
            <w:r>
              <w:rPr>
                <w:spacing w:val="-10"/>
                <w:sz w:val="20"/>
              </w:rPr>
              <w:t>0</w:t>
            </w:r>
          </w:p>
        </w:tc>
        <w:tc>
          <w:tcPr>
            <w:tcW w:w="1694" w:type="dxa"/>
          </w:tcPr>
          <w:p w14:paraId="17B0FD41" w14:textId="77777777" w:rsidR="00AD1340" w:rsidRDefault="0050760C">
            <w:pPr>
              <w:pStyle w:val="TableParagraph"/>
              <w:spacing w:before="9" w:line="224" w:lineRule="exact"/>
              <w:ind w:left="20" w:right="13"/>
              <w:rPr>
                <w:sz w:val="20"/>
              </w:rPr>
            </w:pPr>
            <w:r>
              <w:rPr>
                <w:spacing w:val="-2"/>
                <w:sz w:val="20"/>
              </w:rPr>
              <w:t>13.877</w:t>
            </w:r>
          </w:p>
        </w:tc>
      </w:tr>
      <w:tr w:rsidR="00AD1340" w14:paraId="3CC93C68" w14:textId="77777777">
        <w:trPr>
          <w:trHeight w:val="254"/>
        </w:trPr>
        <w:tc>
          <w:tcPr>
            <w:tcW w:w="1704" w:type="dxa"/>
          </w:tcPr>
          <w:p w14:paraId="52CD8736" w14:textId="77777777" w:rsidR="00AD1340" w:rsidRDefault="0050760C">
            <w:pPr>
              <w:pStyle w:val="TableParagraph"/>
              <w:spacing w:before="9" w:line="224" w:lineRule="exact"/>
              <w:ind w:left="26" w:right="4"/>
              <w:rPr>
                <w:sz w:val="20"/>
              </w:rPr>
            </w:pPr>
            <w:r>
              <w:rPr>
                <w:spacing w:val="-2"/>
                <w:sz w:val="20"/>
              </w:rPr>
              <w:t>20.000-50.000</w:t>
            </w:r>
          </w:p>
        </w:tc>
        <w:tc>
          <w:tcPr>
            <w:tcW w:w="1301" w:type="dxa"/>
          </w:tcPr>
          <w:p w14:paraId="31C9005B" w14:textId="77777777" w:rsidR="00AD1340" w:rsidRDefault="0050760C">
            <w:pPr>
              <w:pStyle w:val="TableParagraph"/>
              <w:spacing w:before="9" w:line="224" w:lineRule="exact"/>
              <w:ind w:left="22" w:right="10"/>
              <w:rPr>
                <w:sz w:val="20"/>
              </w:rPr>
            </w:pPr>
            <w:r>
              <w:rPr>
                <w:spacing w:val="-10"/>
                <w:sz w:val="20"/>
              </w:rPr>
              <w:t>0</w:t>
            </w:r>
          </w:p>
        </w:tc>
        <w:tc>
          <w:tcPr>
            <w:tcW w:w="1548" w:type="dxa"/>
          </w:tcPr>
          <w:p w14:paraId="071F5F74" w14:textId="77777777" w:rsidR="00AD1340" w:rsidRDefault="0050760C">
            <w:pPr>
              <w:pStyle w:val="TableParagraph"/>
              <w:spacing w:before="9" w:line="224" w:lineRule="exact"/>
              <w:ind w:left="27" w:right="15"/>
              <w:rPr>
                <w:sz w:val="20"/>
              </w:rPr>
            </w:pPr>
            <w:r>
              <w:rPr>
                <w:spacing w:val="-10"/>
                <w:sz w:val="20"/>
              </w:rPr>
              <w:t>0</w:t>
            </w:r>
          </w:p>
        </w:tc>
        <w:tc>
          <w:tcPr>
            <w:tcW w:w="1638" w:type="dxa"/>
          </w:tcPr>
          <w:p w14:paraId="599DA80D" w14:textId="77777777" w:rsidR="00AD1340" w:rsidRDefault="0050760C">
            <w:pPr>
              <w:pStyle w:val="TableParagraph"/>
              <w:spacing w:before="9" w:line="224" w:lineRule="exact"/>
              <w:ind w:left="20" w:right="11"/>
              <w:rPr>
                <w:sz w:val="20"/>
              </w:rPr>
            </w:pPr>
            <w:r>
              <w:rPr>
                <w:spacing w:val="-10"/>
                <w:sz w:val="20"/>
              </w:rPr>
              <w:t>0</w:t>
            </w:r>
          </w:p>
        </w:tc>
        <w:tc>
          <w:tcPr>
            <w:tcW w:w="1694" w:type="dxa"/>
          </w:tcPr>
          <w:p w14:paraId="1044DC6F" w14:textId="77777777" w:rsidR="00AD1340" w:rsidRDefault="0050760C">
            <w:pPr>
              <w:pStyle w:val="TableParagraph"/>
              <w:spacing w:before="9" w:line="224" w:lineRule="exact"/>
              <w:ind w:left="20" w:right="2"/>
              <w:rPr>
                <w:sz w:val="20"/>
              </w:rPr>
            </w:pPr>
            <w:r>
              <w:rPr>
                <w:spacing w:val="-2"/>
                <w:sz w:val="20"/>
              </w:rPr>
              <w:t>4.876</w:t>
            </w:r>
          </w:p>
        </w:tc>
      </w:tr>
      <w:tr w:rsidR="00AD1340" w14:paraId="0E9BFA26" w14:textId="77777777">
        <w:trPr>
          <w:trHeight w:val="254"/>
        </w:trPr>
        <w:tc>
          <w:tcPr>
            <w:tcW w:w="1704" w:type="dxa"/>
          </w:tcPr>
          <w:p w14:paraId="0F1F3076" w14:textId="77777777" w:rsidR="00AD1340" w:rsidRDefault="0050760C">
            <w:pPr>
              <w:pStyle w:val="TableParagraph"/>
              <w:spacing w:before="9" w:line="225" w:lineRule="exact"/>
              <w:ind w:left="26" w:right="15"/>
              <w:rPr>
                <w:sz w:val="20"/>
              </w:rPr>
            </w:pPr>
            <w:r>
              <w:rPr>
                <w:spacing w:val="-2"/>
                <w:sz w:val="20"/>
              </w:rPr>
              <w:t>50.000-100.000</w:t>
            </w:r>
          </w:p>
        </w:tc>
        <w:tc>
          <w:tcPr>
            <w:tcW w:w="1301" w:type="dxa"/>
          </w:tcPr>
          <w:p w14:paraId="3A92C7B4" w14:textId="77777777" w:rsidR="00AD1340" w:rsidRDefault="0050760C">
            <w:pPr>
              <w:pStyle w:val="TableParagraph"/>
              <w:spacing w:before="9" w:line="225" w:lineRule="exact"/>
              <w:ind w:left="22" w:right="10"/>
              <w:rPr>
                <w:sz w:val="20"/>
              </w:rPr>
            </w:pPr>
            <w:r>
              <w:rPr>
                <w:spacing w:val="-10"/>
                <w:sz w:val="20"/>
              </w:rPr>
              <w:t>0</w:t>
            </w:r>
          </w:p>
        </w:tc>
        <w:tc>
          <w:tcPr>
            <w:tcW w:w="1548" w:type="dxa"/>
          </w:tcPr>
          <w:p w14:paraId="2C041E02" w14:textId="77777777" w:rsidR="00AD1340" w:rsidRDefault="0050760C">
            <w:pPr>
              <w:pStyle w:val="TableParagraph"/>
              <w:spacing w:before="9" w:line="225" w:lineRule="exact"/>
              <w:ind w:left="27" w:right="15"/>
              <w:rPr>
                <w:sz w:val="20"/>
              </w:rPr>
            </w:pPr>
            <w:r>
              <w:rPr>
                <w:spacing w:val="-10"/>
                <w:sz w:val="20"/>
              </w:rPr>
              <w:t>0</w:t>
            </w:r>
          </w:p>
        </w:tc>
        <w:tc>
          <w:tcPr>
            <w:tcW w:w="1638" w:type="dxa"/>
          </w:tcPr>
          <w:p w14:paraId="34FFEF7F" w14:textId="77777777" w:rsidR="00AD1340" w:rsidRDefault="0050760C">
            <w:pPr>
              <w:pStyle w:val="TableParagraph"/>
              <w:spacing w:before="9" w:line="225" w:lineRule="exact"/>
              <w:ind w:left="20" w:right="11"/>
              <w:rPr>
                <w:sz w:val="20"/>
              </w:rPr>
            </w:pPr>
            <w:r>
              <w:rPr>
                <w:spacing w:val="-10"/>
                <w:sz w:val="20"/>
              </w:rPr>
              <w:t>0</w:t>
            </w:r>
          </w:p>
        </w:tc>
        <w:tc>
          <w:tcPr>
            <w:tcW w:w="1694" w:type="dxa"/>
          </w:tcPr>
          <w:p w14:paraId="59939A86" w14:textId="77777777" w:rsidR="00AD1340" w:rsidRDefault="0050760C">
            <w:pPr>
              <w:pStyle w:val="TableParagraph"/>
              <w:spacing w:before="9" w:line="225" w:lineRule="exact"/>
              <w:ind w:left="20" w:right="14"/>
              <w:rPr>
                <w:sz w:val="20"/>
              </w:rPr>
            </w:pPr>
            <w:r>
              <w:rPr>
                <w:spacing w:val="-5"/>
                <w:sz w:val="20"/>
              </w:rPr>
              <w:t>91</w:t>
            </w:r>
          </w:p>
        </w:tc>
      </w:tr>
      <w:tr w:rsidR="00AD1340" w14:paraId="4E49BA0F" w14:textId="77777777">
        <w:trPr>
          <w:trHeight w:val="254"/>
        </w:trPr>
        <w:tc>
          <w:tcPr>
            <w:tcW w:w="1704" w:type="dxa"/>
          </w:tcPr>
          <w:p w14:paraId="10D833C3" w14:textId="77777777" w:rsidR="00AD1340" w:rsidRDefault="0050760C">
            <w:pPr>
              <w:pStyle w:val="TableParagraph"/>
              <w:spacing w:before="9" w:line="225" w:lineRule="exact"/>
              <w:ind w:left="26" w:right="5"/>
              <w:rPr>
                <w:sz w:val="20"/>
              </w:rPr>
            </w:pPr>
            <w:r>
              <w:rPr>
                <w:spacing w:val="-2"/>
                <w:sz w:val="20"/>
              </w:rPr>
              <w:t>100.000-1.000.000</w:t>
            </w:r>
          </w:p>
        </w:tc>
        <w:tc>
          <w:tcPr>
            <w:tcW w:w="1301" w:type="dxa"/>
          </w:tcPr>
          <w:p w14:paraId="51467CE8" w14:textId="77777777" w:rsidR="00AD1340" w:rsidRDefault="0050760C">
            <w:pPr>
              <w:pStyle w:val="TableParagraph"/>
              <w:spacing w:before="9" w:line="225" w:lineRule="exact"/>
              <w:ind w:left="22" w:right="10"/>
              <w:rPr>
                <w:sz w:val="20"/>
              </w:rPr>
            </w:pPr>
            <w:r>
              <w:rPr>
                <w:spacing w:val="-10"/>
                <w:sz w:val="20"/>
              </w:rPr>
              <w:t>0</w:t>
            </w:r>
          </w:p>
        </w:tc>
        <w:tc>
          <w:tcPr>
            <w:tcW w:w="1548" w:type="dxa"/>
          </w:tcPr>
          <w:p w14:paraId="1832AB8C" w14:textId="77777777" w:rsidR="00AD1340" w:rsidRDefault="0050760C">
            <w:pPr>
              <w:pStyle w:val="TableParagraph"/>
              <w:spacing w:before="9" w:line="225" w:lineRule="exact"/>
              <w:ind w:left="27" w:right="15"/>
              <w:rPr>
                <w:sz w:val="20"/>
              </w:rPr>
            </w:pPr>
            <w:r>
              <w:rPr>
                <w:spacing w:val="-10"/>
                <w:sz w:val="20"/>
              </w:rPr>
              <w:t>0</w:t>
            </w:r>
          </w:p>
        </w:tc>
        <w:tc>
          <w:tcPr>
            <w:tcW w:w="1638" w:type="dxa"/>
          </w:tcPr>
          <w:p w14:paraId="6AEBD679" w14:textId="77777777" w:rsidR="00AD1340" w:rsidRDefault="0050760C">
            <w:pPr>
              <w:pStyle w:val="TableParagraph"/>
              <w:spacing w:before="9" w:line="225" w:lineRule="exact"/>
              <w:ind w:left="20" w:right="11"/>
              <w:rPr>
                <w:sz w:val="20"/>
              </w:rPr>
            </w:pPr>
            <w:r>
              <w:rPr>
                <w:spacing w:val="-10"/>
                <w:sz w:val="20"/>
              </w:rPr>
              <w:t>0</w:t>
            </w:r>
          </w:p>
        </w:tc>
        <w:tc>
          <w:tcPr>
            <w:tcW w:w="1694" w:type="dxa"/>
          </w:tcPr>
          <w:p w14:paraId="748FDE22" w14:textId="77777777" w:rsidR="00AD1340" w:rsidRDefault="0050760C">
            <w:pPr>
              <w:pStyle w:val="TableParagraph"/>
              <w:spacing w:before="9" w:line="225" w:lineRule="exact"/>
              <w:ind w:left="20" w:right="1"/>
              <w:rPr>
                <w:sz w:val="20"/>
              </w:rPr>
            </w:pPr>
            <w:r>
              <w:rPr>
                <w:spacing w:val="-10"/>
                <w:sz w:val="20"/>
              </w:rPr>
              <w:t>0</w:t>
            </w:r>
          </w:p>
        </w:tc>
      </w:tr>
      <w:tr w:rsidR="00AD1340" w14:paraId="59C1DE28" w14:textId="77777777">
        <w:trPr>
          <w:trHeight w:val="253"/>
        </w:trPr>
        <w:tc>
          <w:tcPr>
            <w:tcW w:w="1704" w:type="dxa"/>
          </w:tcPr>
          <w:p w14:paraId="7D73A717" w14:textId="77777777" w:rsidR="00AD1340" w:rsidRDefault="0050760C">
            <w:pPr>
              <w:pStyle w:val="TableParagraph"/>
              <w:spacing w:before="9" w:line="224" w:lineRule="exact"/>
              <w:ind w:left="26" w:right="4"/>
              <w:rPr>
                <w:sz w:val="20"/>
              </w:rPr>
            </w:pPr>
            <w:r>
              <w:rPr>
                <w:spacing w:val="-2"/>
                <w:sz w:val="20"/>
              </w:rPr>
              <w:t>Total</w:t>
            </w:r>
          </w:p>
        </w:tc>
        <w:tc>
          <w:tcPr>
            <w:tcW w:w="1301" w:type="dxa"/>
          </w:tcPr>
          <w:p w14:paraId="58DE0ECC" w14:textId="77777777" w:rsidR="00AD1340" w:rsidRDefault="0050760C">
            <w:pPr>
              <w:pStyle w:val="TableParagraph"/>
              <w:spacing w:before="9" w:line="224" w:lineRule="exact"/>
              <w:ind w:left="22" w:right="11"/>
              <w:rPr>
                <w:sz w:val="20"/>
              </w:rPr>
            </w:pPr>
            <w:r>
              <w:rPr>
                <w:spacing w:val="-2"/>
                <w:sz w:val="20"/>
              </w:rPr>
              <w:t>1.216.624</w:t>
            </w:r>
          </w:p>
        </w:tc>
        <w:tc>
          <w:tcPr>
            <w:tcW w:w="1548" w:type="dxa"/>
          </w:tcPr>
          <w:p w14:paraId="59EA823F" w14:textId="77777777" w:rsidR="00AD1340" w:rsidRDefault="0050760C">
            <w:pPr>
              <w:pStyle w:val="TableParagraph"/>
              <w:spacing w:before="9" w:line="224" w:lineRule="exact"/>
              <w:ind w:left="27" w:right="16"/>
              <w:rPr>
                <w:sz w:val="20"/>
              </w:rPr>
            </w:pPr>
            <w:r>
              <w:rPr>
                <w:spacing w:val="-2"/>
                <w:sz w:val="20"/>
              </w:rPr>
              <w:t>670.309</w:t>
            </w:r>
          </w:p>
        </w:tc>
        <w:tc>
          <w:tcPr>
            <w:tcW w:w="1638" w:type="dxa"/>
          </w:tcPr>
          <w:p w14:paraId="1493986F" w14:textId="77777777" w:rsidR="00AD1340" w:rsidRDefault="0050760C">
            <w:pPr>
              <w:pStyle w:val="TableParagraph"/>
              <w:spacing w:before="9" w:line="224" w:lineRule="exact"/>
              <w:ind w:left="20" w:right="12"/>
              <w:rPr>
                <w:sz w:val="20"/>
              </w:rPr>
            </w:pPr>
            <w:r>
              <w:rPr>
                <w:spacing w:val="-2"/>
                <w:sz w:val="20"/>
              </w:rPr>
              <w:t>1.216.624</w:t>
            </w:r>
          </w:p>
        </w:tc>
        <w:tc>
          <w:tcPr>
            <w:tcW w:w="1694" w:type="dxa"/>
          </w:tcPr>
          <w:p w14:paraId="7D4BA33A" w14:textId="77777777" w:rsidR="00AD1340" w:rsidRDefault="0050760C">
            <w:pPr>
              <w:pStyle w:val="TableParagraph"/>
              <w:spacing w:before="9" w:line="224" w:lineRule="exact"/>
              <w:ind w:left="20" w:right="2"/>
              <w:rPr>
                <w:sz w:val="20"/>
              </w:rPr>
            </w:pPr>
            <w:r>
              <w:rPr>
                <w:spacing w:val="-2"/>
                <w:sz w:val="20"/>
              </w:rPr>
              <w:t>670.309</w:t>
            </w:r>
          </w:p>
        </w:tc>
      </w:tr>
    </w:tbl>
    <w:p w14:paraId="7D74888F" w14:textId="77777777" w:rsidR="00AD1340" w:rsidRDefault="00AD1340">
      <w:pPr>
        <w:pStyle w:val="BodyText"/>
        <w:spacing w:before="10"/>
        <w:rPr>
          <w:sz w:val="15"/>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160"/>
        <w:gridCol w:w="1536"/>
        <w:gridCol w:w="1656"/>
        <w:gridCol w:w="2064"/>
      </w:tblGrid>
      <w:tr w:rsidR="00AD1340" w14:paraId="6D533312" w14:textId="77777777">
        <w:trPr>
          <w:trHeight w:val="1149"/>
        </w:trPr>
        <w:tc>
          <w:tcPr>
            <w:tcW w:w="2160" w:type="dxa"/>
          </w:tcPr>
          <w:p w14:paraId="7AA7C298" w14:textId="77777777" w:rsidR="00AD1340" w:rsidRDefault="00AD1340">
            <w:pPr>
              <w:pStyle w:val="TableParagraph"/>
              <w:spacing w:before="34" w:line="240" w:lineRule="auto"/>
              <w:jc w:val="left"/>
              <w:rPr>
                <w:sz w:val="21"/>
              </w:rPr>
            </w:pPr>
          </w:p>
          <w:p w14:paraId="10E129BF" w14:textId="77777777" w:rsidR="00AD1340" w:rsidRDefault="0050760C">
            <w:pPr>
              <w:pStyle w:val="TableParagraph"/>
              <w:spacing w:before="0" w:line="302" w:lineRule="auto"/>
              <w:ind w:left="388" w:right="365" w:firstLine="84"/>
              <w:jc w:val="left"/>
              <w:rPr>
                <w:sz w:val="21"/>
              </w:rPr>
            </w:pPr>
            <w:r>
              <w:rPr>
                <w:spacing w:val="-2"/>
                <w:sz w:val="21"/>
              </w:rPr>
              <w:t xml:space="preserve">Classe de différence </w:t>
            </w:r>
            <w:r>
              <w:rPr>
                <w:sz w:val="21"/>
              </w:rPr>
              <w:t>(# particules/cm )</w:t>
            </w:r>
            <w:r>
              <w:rPr>
                <w:sz w:val="21"/>
                <w:vertAlign w:val="superscript"/>
              </w:rPr>
              <w:t>3</w:t>
            </w:r>
          </w:p>
        </w:tc>
        <w:tc>
          <w:tcPr>
            <w:tcW w:w="1536" w:type="dxa"/>
          </w:tcPr>
          <w:p w14:paraId="290B46DA" w14:textId="77777777" w:rsidR="00AD1340" w:rsidRDefault="00AD1340">
            <w:pPr>
              <w:pStyle w:val="TableParagraph"/>
              <w:spacing w:before="46" w:line="240" w:lineRule="auto"/>
              <w:jc w:val="left"/>
              <w:rPr>
                <w:sz w:val="21"/>
              </w:rPr>
            </w:pPr>
          </w:p>
          <w:p w14:paraId="30A9D118" w14:textId="77777777" w:rsidR="00AD1340" w:rsidRDefault="0050760C">
            <w:pPr>
              <w:pStyle w:val="TableParagraph"/>
              <w:spacing w:before="0" w:line="240" w:lineRule="auto"/>
              <w:ind w:left="25" w:right="13"/>
              <w:rPr>
                <w:sz w:val="21"/>
              </w:rPr>
            </w:pPr>
            <w:r>
              <w:rPr>
                <w:spacing w:val="-2"/>
                <w:sz w:val="21"/>
              </w:rPr>
              <w:t>1300_2025</w:t>
            </w:r>
          </w:p>
          <w:p w14:paraId="7DC74C86" w14:textId="77777777" w:rsidR="00AD1340" w:rsidRDefault="0050760C">
            <w:pPr>
              <w:pStyle w:val="TableParagraph"/>
              <w:spacing w:before="31" w:line="240" w:lineRule="auto"/>
              <w:ind w:left="25"/>
              <w:rPr>
                <w:sz w:val="21"/>
              </w:rPr>
            </w:pPr>
            <w:r>
              <w:rPr>
                <w:spacing w:val="-2"/>
                <w:sz w:val="21"/>
              </w:rPr>
              <w:t>Bruxelles</w:t>
            </w:r>
          </w:p>
        </w:tc>
        <w:tc>
          <w:tcPr>
            <w:tcW w:w="1656" w:type="dxa"/>
          </w:tcPr>
          <w:p w14:paraId="61CFA378" w14:textId="77777777" w:rsidR="00AD1340" w:rsidRDefault="00AD1340">
            <w:pPr>
              <w:pStyle w:val="TableParagraph"/>
              <w:spacing w:before="46" w:line="240" w:lineRule="auto"/>
              <w:jc w:val="left"/>
              <w:rPr>
                <w:sz w:val="21"/>
              </w:rPr>
            </w:pPr>
          </w:p>
          <w:p w14:paraId="75BF16EB" w14:textId="77777777" w:rsidR="00AD1340" w:rsidRDefault="0050760C">
            <w:pPr>
              <w:pStyle w:val="TableParagraph"/>
              <w:spacing w:before="0" w:line="240" w:lineRule="auto"/>
              <w:ind w:left="340"/>
              <w:jc w:val="left"/>
              <w:rPr>
                <w:sz w:val="21"/>
              </w:rPr>
            </w:pPr>
            <w:r>
              <w:rPr>
                <w:spacing w:val="-2"/>
                <w:sz w:val="21"/>
              </w:rPr>
              <w:t>1300_2025</w:t>
            </w:r>
          </w:p>
          <w:p w14:paraId="3EDF3DE4" w14:textId="77777777" w:rsidR="00AD1340" w:rsidRDefault="0050760C">
            <w:pPr>
              <w:pStyle w:val="TableParagraph"/>
              <w:spacing w:before="31" w:line="240" w:lineRule="auto"/>
              <w:ind w:left="328"/>
              <w:jc w:val="left"/>
              <w:rPr>
                <w:sz w:val="21"/>
              </w:rPr>
            </w:pPr>
            <w:r>
              <w:rPr>
                <w:spacing w:val="-2"/>
                <w:sz w:val="21"/>
              </w:rPr>
              <w:t>Flandre</w:t>
            </w:r>
          </w:p>
        </w:tc>
        <w:tc>
          <w:tcPr>
            <w:tcW w:w="2064" w:type="dxa"/>
          </w:tcPr>
          <w:p w14:paraId="15562BDF" w14:textId="77777777" w:rsidR="00AD1340" w:rsidRDefault="00AD1340">
            <w:pPr>
              <w:pStyle w:val="TableParagraph"/>
              <w:spacing w:before="46" w:line="240" w:lineRule="auto"/>
              <w:jc w:val="left"/>
              <w:rPr>
                <w:sz w:val="21"/>
              </w:rPr>
            </w:pPr>
          </w:p>
          <w:p w14:paraId="25DDCDE6" w14:textId="77777777" w:rsidR="00AD1340" w:rsidRDefault="0050760C">
            <w:pPr>
              <w:pStyle w:val="TableParagraph"/>
              <w:spacing w:before="0" w:line="240" w:lineRule="auto"/>
              <w:ind w:left="25" w:right="11"/>
              <w:rPr>
                <w:sz w:val="21"/>
              </w:rPr>
            </w:pPr>
            <w:r>
              <w:rPr>
                <w:spacing w:val="-2"/>
                <w:sz w:val="21"/>
              </w:rPr>
              <w:t>1300_2025</w:t>
            </w:r>
          </w:p>
          <w:p w14:paraId="4930B9C2" w14:textId="77777777" w:rsidR="00AD1340" w:rsidRDefault="0050760C">
            <w:pPr>
              <w:pStyle w:val="TableParagraph"/>
              <w:spacing w:before="31" w:line="240" w:lineRule="auto"/>
              <w:ind w:left="25" w:right="22"/>
              <w:rPr>
                <w:sz w:val="21"/>
              </w:rPr>
            </w:pPr>
            <w:r>
              <w:rPr>
                <w:sz w:val="21"/>
              </w:rPr>
              <w:t xml:space="preserve">Bruxelles + </w:t>
            </w:r>
            <w:r>
              <w:rPr>
                <w:spacing w:val="-2"/>
                <w:sz w:val="21"/>
              </w:rPr>
              <w:t>Flandre</w:t>
            </w:r>
          </w:p>
        </w:tc>
      </w:tr>
      <w:tr w:rsidR="00AD1340" w14:paraId="5FCF8A05" w14:textId="77777777">
        <w:trPr>
          <w:trHeight w:val="272"/>
        </w:trPr>
        <w:tc>
          <w:tcPr>
            <w:tcW w:w="2160" w:type="dxa"/>
          </w:tcPr>
          <w:p w14:paraId="2BDB3373" w14:textId="77777777" w:rsidR="00AD1340" w:rsidRDefault="0050760C">
            <w:pPr>
              <w:pStyle w:val="TableParagraph"/>
              <w:ind w:left="24" w:right="1"/>
              <w:rPr>
                <w:sz w:val="21"/>
              </w:rPr>
            </w:pPr>
            <w:r>
              <w:rPr>
                <w:sz w:val="21"/>
              </w:rPr>
              <w:t>-5.000--2.</w:t>
            </w:r>
            <w:r>
              <w:rPr>
                <w:spacing w:val="-2"/>
                <w:sz w:val="21"/>
              </w:rPr>
              <w:t>500</w:t>
            </w:r>
          </w:p>
        </w:tc>
        <w:tc>
          <w:tcPr>
            <w:tcW w:w="1536" w:type="dxa"/>
          </w:tcPr>
          <w:p w14:paraId="13518AA3" w14:textId="77777777" w:rsidR="00AD1340" w:rsidRDefault="0050760C">
            <w:pPr>
              <w:pStyle w:val="TableParagraph"/>
              <w:ind w:left="25" w:right="11"/>
              <w:rPr>
                <w:sz w:val="21"/>
              </w:rPr>
            </w:pPr>
            <w:r>
              <w:rPr>
                <w:spacing w:val="-10"/>
                <w:sz w:val="21"/>
              </w:rPr>
              <w:t>0</w:t>
            </w:r>
          </w:p>
        </w:tc>
        <w:tc>
          <w:tcPr>
            <w:tcW w:w="1656" w:type="dxa"/>
          </w:tcPr>
          <w:p w14:paraId="3A404A1C" w14:textId="77777777" w:rsidR="00AD1340" w:rsidRDefault="0050760C">
            <w:pPr>
              <w:pStyle w:val="TableParagraph"/>
              <w:ind w:left="25" w:right="11"/>
              <w:rPr>
                <w:sz w:val="21"/>
              </w:rPr>
            </w:pPr>
            <w:r>
              <w:rPr>
                <w:spacing w:val="-10"/>
                <w:sz w:val="21"/>
              </w:rPr>
              <w:t>0</w:t>
            </w:r>
          </w:p>
        </w:tc>
        <w:tc>
          <w:tcPr>
            <w:tcW w:w="2064" w:type="dxa"/>
          </w:tcPr>
          <w:p w14:paraId="4F67E52B" w14:textId="77777777" w:rsidR="00AD1340" w:rsidRDefault="0050760C">
            <w:pPr>
              <w:pStyle w:val="TableParagraph"/>
              <w:ind w:left="25" w:right="11"/>
              <w:rPr>
                <w:sz w:val="21"/>
              </w:rPr>
            </w:pPr>
            <w:r>
              <w:rPr>
                <w:spacing w:val="-10"/>
                <w:sz w:val="21"/>
              </w:rPr>
              <w:t>0</w:t>
            </w:r>
          </w:p>
        </w:tc>
      </w:tr>
      <w:tr w:rsidR="00AD1340" w14:paraId="2E5A2450" w14:textId="77777777">
        <w:trPr>
          <w:trHeight w:val="273"/>
        </w:trPr>
        <w:tc>
          <w:tcPr>
            <w:tcW w:w="2160" w:type="dxa"/>
          </w:tcPr>
          <w:p w14:paraId="37EED522" w14:textId="77777777" w:rsidR="00AD1340" w:rsidRDefault="0050760C">
            <w:pPr>
              <w:pStyle w:val="TableParagraph"/>
              <w:spacing w:line="239" w:lineRule="exact"/>
              <w:ind w:left="24" w:right="1"/>
              <w:rPr>
                <w:sz w:val="21"/>
              </w:rPr>
            </w:pPr>
            <w:r>
              <w:rPr>
                <w:sz w:val="21"/>
              </w:rPr>
              <w:t>-2.500--1</w:t>
            </w:r>
            <w:r>
              <w:rPr>
                <w:spacing w:val="-2"/>
                <w:sz w:val="21"/>
              </w:rPr>
              <w:t>.000</w:t>
            </w:r>
          </w:p>
        </w:tc>
        <w:tc>
          <w:tcPr>
            <w:tcW w:w="1536" w:type="dxa"/>
          </w:tcPr>
          <w:p w14:paraId="607341BB" w14:textId="77777777" w:rsidR="00AD1340" w:rsidRDefault="0050760C">
            <w:pPr>
              <w:pStyle w:val="TableParagraph"/>
              <w:spacing w:line="239" w:lineRule="exact"/>
              <w:ind w:left="25" w:right="11"/>
              <w:rPr>
                <w:sz w:val="21"/>
              </w:rPr>
            </w:pPr>
            <w:r>
              <w:rPr>
                <w:spacing w:val="-10"/>
                <w:sz w:val="21"/>
              </w:rPr>
              <w:t>0</w:t>
            </w:r>
          </w:p>
        </w:tc>
        <w:tc>
          <w:tcPr>
            <w:tcW w:w="1656" w:type="dxa"/>
          </w:tcPr>
          <w:p w14:paraId="40AD8E9B" w14:textId="77777777" w:rsidR="00AD1340" w:rsidRDefault="0050760C">
            <w:pPr>
              <w:pStyle w:val="TableParagraph"/>
              <w:spacing w:line="239" w:lineRule="exact"/>
              <w:ind w:left="25" w:right="11"/>
              <w:rPr>
                <w:sz w:val="21"/>
              </w:rPr>
            </w:pPr>
            <w:r>
              <w:rPr>
                <w:spacing w:val="-10"/>
                <w:sz w:val="21"/>
              </w:rPr>
              <w:t>0</w:t>
            </w:r>
          </w:p>
        </w:tc>
        <w:tc>
          <w:tcPr>
            <w:tcW w:w="2064" w:type="dxa"/>
          </w:tcPr>
          <w:p w14:paraId="5D44AAD2" w14:textId="77777777" w:rsidR="00AD1340" w:rsidRDefault="0050760C">
            <w:pPr>
              <w:pStyle w:val="TableParagraph"/>
              <w:spacing w:line="239" w:lineRule="exact"/>
              <w:ind w:left="25" w:right="11"/>
              <w:rPr>
                <w:sz w:val="21"/>
              </w:rPr>
            </w:pPr>
            <w:r>
              <w:rPr>
                <w:spacing w:val="-10"/>
                <w:sz w:val="21"/>
              </w:rPr>
              <w:t>0</w:t>
            </w:r>
          </w:p>
        </w:tc>
      </w:tr>
      <w:tr w:rsidR="00AD1340" w14:paraId="133F475A" w14:textId="77777777">
        <w:trPr>
          <w:trHeight w:val="272"/>
        </w:trPr>
        <w:tc>
          <w:tcPr>
            <w:tcW w:w="2160" w:type="dxa"/>
          </w:tcPr>
          <w:p w14:paraId="532FEBBA" w14:textId="77777777" w:rsidR="00AD1340" w:rsidRDefault="0050760C">
            <w:pPr>
              <w:pStyle w:val="TableParagraph"/>
              <w:ind w:left="24" w:right="1"/>
              <w:rPr>
                <w:sz w:val="21"/>
              </w:rPr>
            </w:pPr>
            <w:r>
              <w:rPr>
                <w:sz w:val="21"/>
              </w:rPr>
              <w:t>-1.000-1.</w:t>
            </w:r>
            <w:r>
              <w:rPr>
                <w:spacing w:val="-2"/>
                <w:sz w:val="21"/>
              </w:rPr>
              <w:t>000</w:t>
            </w:r>
          </w:p>
        </w:tc>
        <w:tc>
          <w:tcPr>
            <w:tcW w:w="1536" w:type="dxa"/>
          </w:tcPr>
          <w:p w14:paraId="7073102A" w14:textId="77777777" w:rsidR="00AD1340" w:rsidRDefault="0050760C">
            <w:pPr>
              <w:pStyle w:val="TableParagraph"/>
              <w:ind w:left="25" w:right="12"/>
              <w:rPr>
                <w:sz w:val="21"/>
              </w:rPr>
            </w:pPr>
            <w:r>
              <w:rPr>
                <w:spacing w:val="-2"/>
                <w:sz w:val="21"/>
              </w:rPr>
              <w:t>837.125</w:t>
            </w:r>
          </w:p>
        </w:tc>
        <w:tc>
          <w:tcPr>
            <w:tcW w:w="1656" w:type="dxa"/>
          </w:tcPr>
          <w:p w14:paraId="0940140C" w14:textId="77777777" w:rsidR="00AD1340" w:rsidRDefault="0050760C">
            <w:pPr>
              <w:pStyle w:val="TableParagraph"/>
              <w:ind w:left="25" w:right="12"/>
              <w:rPr>
                <w:sz w:val="21"/>
              </w:rPr>
            </w:pPr>
            <w:r>
              <w:rPr>
                <w:spacing w:val="-2"/>
                <w:sz w:val="21"/>
              </w:rPr>
              <w:t>390.308</w:t>
            </w:r>
          </w:p>
        </w:tc>
        <w:tc>
          <w:tcPr>
            <w:tcW w:w="2064" w:type="dxa"/>
          </w:tcPr>
          <w:p w14:paraId="7A4DBC57" w14:textId="77777777" w:rsidR="00AD1340" w:rsidRDefault="0050760C">
            <w:pPr>
              <w:pStyle w:val="TableParagraph"/>
              <w:ind w:left="25" w:right="12"/>
              <w:rPr>
                <w:sz w:val="21"/>
              </w:rPr>
            </w:pPr>
            <w:r>
              <w:rPr>
                <w:spacing w:val="-2"/>
                <w:sz w:val="21"/>
              </w:rPr>
              <w:t>1.227.432</w:t>
            </w:r>
          </w:p>
        </w:tc>
      </w:tr>
      <w:tr w:rsidR="00AD1340" w14:paraId="686A7B5E" w14:textId="77777777">
        <w:trPr>
          <w:trHeight w:val="273"/>
        </w:trPr>
        <w:tc>
          <w:tcPr>
            <w:tcW w:w="2160" w:type="dxa"/>
          </w:tcPr>
          <w:p w14:paraId="7DA0F0FA" w14:textId="77777777" w:rsidR="00AD1340" w:rsidRDefault="0050760C">
            <w:pPr>
              <w:pStyle w:val="TableParagraph"/>
              <w:spacing w:before="15"/>
              <w:ind w:left="24" w:right="1"/>
              <w:rPr>
                <w:sz w:val="21"/>
              </w:rPr>
            </w:pPr>
            <w:r>
              <w:rPr>
                <w:sz w:val="21"/>
              </w:rPr>
              <w:t>1.000-2.</w:t>
            </w:r>
            <w:r>
              <w:rPr>
                <w:spacing w:val="-2"/>
                <w:sz w:val="21"/>
              </w:rPr>
              <w:t>500</w:t>
            </w:r>
          </w:p>
        </w:tc>
        <w:tc>
          <w:tcPr>
            <w:tcW w:w="1536" w:type="dxa"/>
          </w:tcPr>
          <w:p w14:paraId="2249AA3F" w14:textId="77777777" w:rsidR="00AD1340" w:rsidRDefault="0050760C">
            <w:pPr>
              <w:pStyle w:val="TableParagraph"/>
              <w:spacing w:before="15"/>
              <w:ind w:left="25" w:right="12"/>
              <w:rPr>
                <w:sz w:val="21"/>
              </w:rPr>
            </w:pPr>
            <w:r>
              <w:rPr>
                <w:spacing w:val="-2"/>
                <w:sz w:val="21"/>
              </w:rPr>
              <w:t>370.230</w:t>
            </w:r>
          </w:p>
        </w:tc>
        <w:tc>
          <w:tcPr>
            <w:tcW w:w="1656" w:type="dxa"/>
          </w:tcPr>
          <w:p w14:paraId="7F14FD70" w14:textId="77777777" w:rsidR="00AD1340" w:rsidRDefault="0050760C">
            <w:pPr>
              <w:pStyle w:val="TableParagraph"/>
              <w:spacing w:before="15"/>
              <w:ind w:left="25" w:right="12"/>
              <w:rPr>
                <w:sz w:val="21"/>
              </w:rPr>
            </w:pPr>
            <w:r>
              <w:rPr>
                <w:spacing w:val="-2"/>
                <w:sz w:val="21"/>
              </w:rPr>
              <w:t>161.634</w:t>
            </w:r>
          </w:p>
        </w:tc>
        <w:tc>
          <w:tcPr>
            <w:tcW w:w="2064" w:type="dxa"/>
          </w:tcPr>
          <w:p w14:paraId="634BA79F" w14:textId="77777777" w:rsidR="00AD1340" w:rsidRDefault="0050760C">
            <w:pPr>
              <w:pStyle w:val="TableParagraph"/>
              <w:spacing w:before="15"/>
              <w:ind w:left="25" w:right="12"/>
              <w:rPr>
                <w:sz w:val="21"/>
              </w:rPr>
            </w:pPr>
            <w:r>
              <w:rPr>
                <w:spacing w:val="-2"/>
                <w:sz w:val="21"/>
              </w:rPr>
              <w:t>531.865</w:t>
            </w:r>
          </w:p>
        </w:tc>
      </w:tr>
      <w:tr w:rsidR="00AD1340" w14:paraId="2CE6582A" w14:textId="77777777">
        <w:trPr>
          <w:trHeight w:val="272"/>
        </w:trPr>
        <w:tc>
          <w:tcPr>
            <w:tcW w:w="2160" w:type="dxa"/>
          </w:tcPr>
          <w:p w14:paraId="580BA19C" w14:textId="77777777" w:rsidR="00AD1340" w:rsidRDefault="0050760C">
            <w:pPr>
              <w:pStyle w:val="TableParagraph"/>
              <w:spacing w:line="239" w:lineRule="exact"/>
              <w:ind w:left="24" w:right="1"/>
              <w:rPr>
                <w:sz w:val="21"/>
              </w:rPr>
            </w:pPr>
            <w:r>
              <w:rPr>
                <w:sz w:val="21"/>
              </w:rPr>
              <w:t>2.500-5</w:t>
            </w:r>
            <w:r>
              <w:rPr>
                <w:spacing w:val="-2"/>
                <w:sz w:val="21"/>
              </w:rPr>
              <w:t>.000</w:t>
            </w:r>
          </w:p>
        </w:tc>
        <w:tc>
          <w:tcPr>
            <w:tcW w:w="1536" w:type="dxa"/>
          </w:tcPr>
          <w:p w14:paraId="5143BD0E" w14:textId="77777777" w:rsidR="00AD1340" w:rsidRDefault="0050760C">
            <w:pPr>
              <w:pStyle w:val="TableParagraph"/>
              <w:spacing w:line="239" w:lineRule="exact"/>
              <w:ind w:left="25" w:right="12"/>
              <w:rPr>
                <w:sz w:val="21"/>
              </w:rPr>
            </w:pPr>
            <w:r>
              <w:rPr>
                <w:spacing w:val="-2"/>
                <w:sz w:val="21"/>
              </w:rPr>
              <w:t>8.893</w:t>
            </w:r>
          </w:p>
        </w:tc>
        <w:tc>
          <w:tcPr>
            <w:tcW w:w="1656" w:type="dxa"/>
          </w:tcPr>
          <w:p w14:paraId="2EB8A4B1" w14:textId="77777777" w:rsidR="00AD1340" w:rsidRDefault="0050760C">
            <w:pPr>
              <w:pStyle w:val="TableParagraph"/>
              <w:spacing w:line="239" w:lineRule="exact"/>
              <w:ind w:left="25"/>
              <w:rPr>
                <w:sz w:val="21"/>
              </w:rPr>
            </w:pPr>
            <w:r>
              <w:rPr>
                <w:spacing w:val="-2"/>
                <w:sz w:val="21"/>
              </w:rPr>
              <w:t>67.098</w:t>
            </w:r>
          </w:p>
        </w:tc>
        <w:tc>
          <w:tcPr>
            <w:tcW w:w="2064" w:type="dxa"/>
          </w:tcPr>
          <w:p w14:paraId="7C92F5A3" w14:textId="77777777" w:rsidR="00AD1340" w:rsidRDefault="0050760C">
            <w:pPr>
              <w:pStyle w:val="TableParagraph"/>
              <w:spacing w:line="239" w:lineRule="exact"/>
              <w:ind w:left="25"/>
              <w:rPr>
                <w:sz w:val="21"/>
              </w:rPr>
            </w:pPr>
            <w:r>
              <w:rPr>
                <w:spacing w:val="-2"/>
                <w:sz w:val="21"/>
              </w:rPr>
              <w:t>75.990</w:t>
            </w:r>
          </w:p>
        </w:tc>
      </w:tr>
      <w:tr w:rsidR="00AD1340" w14:paraId="6E1ED196" w14:textId="77777777">
        <w:trPr>
          <w:trHeight w:val="272"/>
        </w:trPr>
        <w:tc>
          <w:tcPr>
            <w:tcW w:w="2160" w:type="dxa"/>
          </w:tcPr>
          <w:p w14:paraId="1BD1171B" w14:textId="77777777" w:rsidR="00AD1340" w:rsidRDefault="0050760C">
            <w:pPr>
              <w:pStyle w:val="TableParagraph"/>
              <w:ind w:left="24" w:right="13"/>
              <w:rPr>
                <w:sz w:val="21"/>
              </w:rPr>
            </w:pPr>
            <w:r>
              <w:rPr>
                <w:sz w:val="21"/>
              </w:rPr>
              <w:t>5.000-10</w:t>
            </w:r>
            <w:r>
              <w:rPr>
                <w:spacing w:val="-2"/>
                <w:sz w:val="21"/>
              </w:rPr>
              <w:t>.000</w:t>
            </w:r>
          </w:p>
        </w:tc>
        <w:tc>
          <w:tcPr>
            <w:tcW w:w="1536" w:type="dxa"/>
          </w:tcPr>
          <w:p w14:paraId="3F70241A" w14:textId="77777777" w:rsidR="00AD1340" w:rsidRDefault="0050760C">
            <w:pPr>
              <w:pStyle w:val="TableParagraph"/>
              <w:ind w:left="25" w:right="13"/>
              <w:rPr>
                <w:sz w:val="21"/>
              </w:rPr>
            </w:pPr>
            <w:r>
              <w:rPr>
                <w:spacing w:val="-5"/>
                <w:sz w:val="21"/>
              </w:rPr>
              <w:t>376</w:t>
            </w:r>
          </w:p>
        </w:tc>
        <w:tc>
          <w:tcPr>
            <w:tcW w:w="1656" w:type="dxa"/>
          </w:tcPr>
          <w:p w14:paraId="4C25C340" w14:textId="77777777" w:rsidR="00AD1340" w:rsidRDefault="0050760C">
            <w:pPr>
              <w:pStyle w:val="TableParagraph"/>
              <w:ind w:left="25"/>
              <w:rPr>
                <w:sz w:val="21"/>
              </w:rPr>
            </w:pPr>
            <w:r>
              <w:rPr>
                <w:spacing w:val="-2"/>
                <w:sz w:val="21"/>
              </w:rPr>
              <w:t>32.492</w:t>
            </w:r>
          </w:p>
        </w:tc>
        <w:tc>
          <w:tcPr>
            <w:tcW w:w="2064" w:type="dxa"/>
          </w:tcPr>
          <w:p w14:paraId="5FC044DE" w14:textId="77777777" w:rsidR="00AD1340" w:rsidRDefault="0050760C">
            <w:pPr>
              <w:pStyle w:val="TableParagraph"/>
              <w:ind w:left="25"/>
              <w:rPr>
                <w:sz w:val="21"/>
              </w:rPr>
            </w:pPr>
            <w:r>
              <w:rPr>
                <w:spacing w:val="-2"/>
                <w:sz w:val="21"/>
              </w:rPr>
              <w:t>32.868</w:t>
            </w:r>
          </w:p>
        </w:tc>
      </w:tr>
      <w:tr w:rsidR="00AD1340" w14:paraId="623C1C41" w14:textId="77777777">
        <w:trPr>
          <w:trHeight w:val="273"/>
        </w:trPr>
        <w:tc>
          <w:tcPr>
            <w:tcW w:w="2160" w:type="dxa"/>
          </w:tcPr>
          <w:p w14:paraId="2F5B58A3" w14:textId="77777777" w:rsidR="00AD1340" w:rsidRDefault="0050760C">
            <w:pPr>
              <w:pStyle w:val="TableParagraph"/>
              <w:spacing w:line="239" w:lineRule="exact"/>
              <w:ind w:left="24"/>
              <w:rPr>
                <w:sz w:val="21"/>
              </w:rPr>
            </w:pPr>
            <w:r>
              <w:rPr>
                <w:sz w:val="21"/>
              </w:rPr>
              <w:t>10.000-20.</w:t>
            </w:r>
            <w:r>
              <w:rPr>
                <w:spacing w:val="-2"/>
                <w:sz w:val="21"/>
              </w:rPr>
              <w:t>000</w:t>
            </w:r>
          </w:p>
        </w:tc>
        <w:tc>
          <w:tcPr>
            <w:tcW w:w="1536" w:type="dxa"/>
          </w:tcPr>
          <w:p w14:paraId="5E64237B" w14:textId="77777777" w:rsidR="00AD1340" w:rsidRDefault="0050760C">
            <w:pPr>
              <w:pStyle w:val="TableParagraph"/>
              <w:spacing w:line="239" w:lineRule="exact"/>
              <w:ind w:left="25" w:right="11"/>
              <w:rPr>
                <w:sz w:val="21"/>
              </w:rPr>
            </w:pPr>
            <w:r>
              <w:rPr>
                <w:spacing w:val="-10"/>
                <w:sz w:val="21"/>
              </w:rPr>
              <w:t>0</w:t>
            </w:r>
          </w:p>
        </w:tc>
        <w:tc>
          <w:tcPr>
            <w:tcW w:w="1656" w:type="dxa"/>
          </w:tcPr>
          <w:p w14:paraId="42B1FD5A" w14:textId="77777777" w:rsidR="00AD1340" w:rsidRDefault="0050760C">
            <w:pPr>
              <w:pStyle w:val="TableParagraph"/>
              <w:spacing w:line="239" w:lineRule="exact"/>
              <w:ind w:left="25"/>
              <w:rPr>
                <w:sz w:val="21"/>
              </w:rPr>
            </w:pPr>
            <w:r>
              <w:rPr>
                <w:spacing w:val="-2"/>
                <w:sz w:val="21"/>
              </w:rPr>
              <w:t>13.822</w:t>
            </w:r>
          </w:p>
        </w:tc>
        <w:tc>
          <w:tcPr>
            <w:tcW w:w="2064" w:type="dxa"/>
          </w:tcPr>
          <w:p w14:paraId="41512D1A" w14:textId="77777777" w:rsidR="00AD1340" w:rsidRDefault="0050760C">
            <w:pPr>
              <w:pStyle w:val="TableParagraph"/>
              <w:spacing w:line="239" w:lineRule="exact"/>
              <w:ind w:left="25"/>
              <w:rPr>
                <w:sz w:val="21"/>
              </w:rPr>
            </w:pPr>
            <w:r>
              <w:rPr>
                <w:spacing w:val="-2"/>
                <w:sz w:val="21"/>
              </w:rPr>
              <w:t>13.822</w:t>
            </w:r>
          </w:p>
        </w:tc>
      </w:tr>
      <w:tr w:rsidR="00AD1340" w14:paraId="789DE6A0" w14:textId="77777777">
        <w:trPr>
          <w:trHeight w:val="272"/>
        </w:trPr>
        <w:tc>
          <w:tcPr>
            <w:tcW w:w="2160" w:type="dxa"/>
          </w:tcPr>
          <w:p w14:paraId="3714D357" w14:textId="77777777" w:rsidR="00AD1340" w:rsidRDefault="0050760C">
            <w:pPr>
              <w:pStyle w:val="TableParagraph"/>
              <w:ind w:left="24"/>
              <w:rPr>
                <w:sz w:val="21"/>
              </w:rPr>
            </w:pPr>
            <w:r>
              <w:rPr>
                <w:sz w:val="21"/>
              </w:rPr>
              <w:t>20.000-50</w:t>
            </w:r>
            <w:r>
              <w:rPr>
                <w:spacing w:val="-2"/>
                <w:sz w:val="21"/>
              </w:rPr>
              <w:t>.000</w:t>
            </w:r>
          </w:p>
        </w:tc>
        <w:tc>
          <w:tcPr>
            <w:tcW w:w="1536" w:type="dxa"/>
          </w:tcPr>
          <w:p w14:paraId="34FC6F65" w14:textId="77777777" w:rsidR="00AD1340" w:rsidRDefault="0050760C">
            <w:pPr>
              <w:pStyle w:val="TableParagraph"/>
              <w:ind w:left="25" w:right="11"/>
              <w:rPr>
                <w:sz w:val="21"/>
              </w:rPr>
            </w:pPr>
            <w:r>
              <w:rPr>
                <w:spacing w:val="-10"/>
                <w:sz w:val="21"/>
              </w:rPr>
              <w:t>0</w:t>
            </w:r>
          </w:p>
        </w:tc>
        <w:tc>
          <w:tcPr>
            <w:tcW w:w="1656" w:type="dxa"/>
          </w:tcPr>
          <w:p w14:paraId="534A57C6" w14:textId="77777777" w:rsidR="00AD1340" w:rsidRDefault="0050760C">
            <w:pPr>
              <w:pStyle w:val="TableParagraph"/>
              <w:ind w:left="25" w:right="12"/>
              <w:rPr>
                <w:sz w:val="21"/>
              </w:rPr>
            </w:pPr>
            <w:r>
              <w:rPr>
                <w:spacing w:val="-2"/>
                <w:sz w:val="21"/>
              </w:rPr>
              <w:t>4.864</w:t>
            </w:r>
          </w:p>
        </w:tc>
        <w:tc>
          <w:tcPr>
            <w:tcW w:w="2064" w:type="dxa"/>
          </w:tcPr>
          <w:p w14:paraId="661617DA" w14:textId="77777777" w:rsidR="00AD1340" w:rsidRDefault="0050760C">
            <w:pPr>
              <w:pStyle w:val="TableParagraph"/>
              <w:ind w:left="25" w:right="12"/>
              <w:rPr>
                <w:sz w:val="21"/>
              </w:rPr>
            </w:pPr>
            <w:r>
              <w:rPr>
                <w:spacing w:val="-2"/>
                <w:sz w:val="21"/>
              </w:rPr>
              <w:t>4.864</w:t>
            </w:r>
          </w:p>
        </w:tc>
      </w:tr>
      <w:tr w:rsidR="00AD1340" w14:paraId="70E89982" w14:textId="77777777">
        <w:trPr>
          <w:trHeight w:val="273"/>
        </w:trPr>
        <w:tc>
          <w:tcPr>
            <w:tcW w:w="2160" w:type="dxa"/>
          </w:tcPr>
          <w:p w14:paraId="5CA57F8F" w14:textId="77777777" w:rsidR="00AD1340" w:rsidRDefault="0050760C">
            <w:pPr>
              <w:pStyle w:val="TableParagraph"/>
              <w:spacing w:before="15"/>
              <w:ind w:left="24" w:right="13"/>
              <w:rPr>
                <w:sz w:val="21"/>
              </w:rPr>
            </w:pPr>
            <w:r>
              <w:rPr>
                <w:sz w:val="21"/>
              </w:rPr>
              <w:t>50.000-100</w:t>
            </w:r>
            <w:r>
              <w:rPr>
                <w:spacing w:val="-2"/>
                <w:sz w:val="21"/>
              </w:rPr>
              <w:t>.000</w:t>
            </w:r>
          </w:p>
        </w:tc>
        <w:tc>
          <w:tcPr>
            <w:tcW w:w="1536" w:type="dxa"/>
          </w:tcPr>
          <w:p w14:paraId="541B7F78" w14:textId="77777777" w:rsidR="00AD1340" w:rsidRDefault="0050760C">
            <w:pPr>
              <w:pStyle w:val="TableParagraph"/>
              <w:spacing w:before="15"/>
              <w:ind w:left="25" w:right="11"/>
              <w:rPr>
                <w:sz w:val="21"/>
              </w:rPr>
            </w:pPr>
            <w:r>
              <w:rPr>
                <w:spacing w:val="-10"/>
                <w:sz w:val="21"/>
              </w:rPr>
              <w:t>0</w:t>
            </w:r>
          </w:p>
        </w:tc>
        <w:tc>
          <w:tcPr>
            <w:tcW w:w="1656" w:type="dxa"/>
          </w:tcPr>
          <w:p w14:paraId="3DF5F55C" w14:textId="77777777" w:rsidR="00AD1340" w:rsidRDefault="0050760C">
            <w:pPr>
              <w:pStyle w:val="TableParagraph"/>
              <w:spacing w:before="15"/>
              <w:ind w:left="25" w:right="1"/>
              <w:rPr>
                <w:sz w:val="21"/>
              </w:rPr>
            </w:pPr>
            <w:r>
              <w:rPr>
                <w:spacing w:val="-5"/>
                <w:sz w:val="21"/>
              </w:rPr>
              <w:t>91</w:t>
            </w:r>
          </w:p>
        </w:tc>
        <w:tc>
          <w:tcPr>
            <w:tcW w:w="2064" w:type="dxa"/>
          </w:tcPr>
          <w:p w14:paraId="1FD2B14D" w14:textId="77777777" w:rsidR="00AD1340" w:rsidRDefault="0050760C">
            <w:pPr>
              <w:pStyle w:val="TableParagraph"/>
              <w:spacing w:before="15"/>
              <w:ind w:left="25" w:right="1"/>
              <w:rPr>
                <w:sz w:val="21"/>
              </w:rPr>
            </w:pPr>
            <w:r>
              <w:rPr>
                <w:spacing w:val="-5"/>
                <w:sz w:val="21"/>
              </w:rPr>
              <w:t>91</w:t>
            </w:r>
          </w:p>
        </w:tc>
      </w:tr>
      <w:tr w:rsidR="00AD1340" w14:paraId="53116DDE" w14:textId="77777777">
        <w:trPr>
          <w:trHeight w:val="272"/>
        </w:trPr>
        <w:tc>
          <w:tcPr>
            <w:tcW w:w="2160" w:type="dxa"/>
          </w:tcPr>
          <w:p w14:paraId="2655F575" w14:textId="77777777" w:rsidR="00AD1340" w:rsidRDefault="0050760C">
            <w:pPr>
              <w:pStyle w:val="TableParagraph"/>
              <w:spacing w:line="239" w:lineRule="exact"/>
              <w:ind w:left="24" w:right="2"/>
              <w:rPr>
                <w:sz w:val="21"/>
              </w:rPr>
            </w:pPr>
            <w:r>
              <w:rPr>
                <w:sz w:val="21"/>
              </w:rPr>
              <w:t>100.000-1</w:t>
            </w:r>
            <w:r>
              <w:rPr>
                <w:spacing w:val="-2"/>
                <w:sz w:val="21"/>
              </w:rPr>
              <w:t>.000.000</w:t>
            </w:r>
          </w:p>
        </w:tc>
        <w:tc>
          <w:tcPr>
            <w:tcW w:w="1536" w:type="dxa"/>
          </w:tcPr>
          <w:p w14:paraId="4AB64C44" w14:textId="77777777" w:rsidR="00AD1340" w:rsidRDefault="0050760C">
            <w:pPr>
              <w:pStyle w:val="TableParagraph"/>
              <w:spacing w:line="239" w:lineRule="exact"/>
              <w:ind w:left="25" w:right="11"/>
              <w:rPr>
                <w:sz w:val="21"/>
              </w:rPr>
            </w:pPr>
            <w:r>
              <w:rPr>
                <w:spacing w:val="-10"/>
                <w:sz w:val="21"/>
              </w:rPr>
              <w:t>0</w:t>
            </w:r>
          </w:p>
        </w:tc>
        <w:tc>
          <w:tcPr>
            <w:tcW w:w="1656" w:type="dxa"/>
          </w:tcPr>
          <w:p w14:paraId="4E98A079" w14:textId="77777777" w:rsidR="00AD1340" w:rsidRDefault="0050760C">
            <w:pPr>
              <w:pStyle w:val="TableParagraph"/>
              <w:spacing w:line="239" w:lineRule="exact"/>
              <w:ind w:left="25" w:right="11"/>
              <w:rPr>
                <w:sz w:val="21"/>
              </w:rPr>
            </w:pPr>
            <w:r>
              <w:rPr>
                <w:spacing w:val="-10"/>
                <w:sz w:val="21"/>
              </w:rPr>
              <w:t>0</w:t>
            </w:r>
          </w:p>
        </w:tc>
        <w:tc>
          <w:tcPr>
            <w:tcW w:w="2064" w:type="dxa"/>
          </w:tcPr>
          <w:p w14:paraId="50511EA5" w14:textId="77777777" w:rsidR="00AD1340" w:rsidRDefault="0050760C">
            <w:pPr>
              <w:pStyle w:val="TableParagraph"/>
              <w:spacing w:line="239" w:lineRule="exact"/>
              <w:ind w:left="25" w:right="11"/>
              <w:rPr>
                <w:sz w:val="21"/>
              </w:rPr>
            </w:pPr>
            <w:r>
              <w:rPr>
                <w:spacing w:val="-10"/>
                <w:sz w:val="21"/>
              </w:rPr>
              <w:t>0</w:t>
            </w:r>
          </w:p>
        </w:tc>
      </w:tr>
      <w:tr w:rsidR="00AD1340" w14:paraId="3065050A" w14:textId="77777777">
        <w:trPr>
          <w:trHeight w:val="272"/>
        </w:trPr>
        <w:tc>
          <w:tcPr>
            <w:tcW w:w="2160" w:type="dxa"/>
          </w:tcPr>
          <w:p w14:paraId="5EB0B3E4" w14:textId="77777777" w:rsidR="00AD1340" w:rsidRDefault="0050760C">
            <w:pPr>
              <w:pStyle w:val="TableParagraph"/>
              <w:ind w:left="24"/>
              <w:rPr>
                <w:sz w:val="21"/>
              </w:rPr>
            </w:pPr>
            <w:r>
              <w:rPr>
                <w:spacing w:val="-2"/>
                <w:sz w:val="21"/>
              </w:rPr>
              <w:t>Total</w:t>
            </w:r>
          </w:p>
        </w:tc>
        <w:tc>
          <w:tcPr>
            <w:tcW w:w="1536" w:type="dxa"/>
          </w:tcPr>
          <w:p w14:paraId="3BF20E4A" w14:textId="77777777" w:rsidR="00AD1340" w:rsidRDefault="0050760C">
            <w:pPr>
              <w:pStyle w:val="TableParagraph"/>
              <w:ind w:left="25" w:right="13"/>
              <w:rPr>
                <w:sz w:val="21"/>
              </w:rPr>
            </w:pPr>
            <w:r>
              <w:rPr>
                <w:spacing w:val="-2"/>
                <w:sz w:val="21"/>
              </w:rPr>
              <w:t>1.216.624</w:t>
            </w:r>
          </w:p>
        </w:tc>
        <w:tc>
          <w:tcPr>
            <w:tcW w:w="1656" w:type="dxa"/>
          </w:tcPr>
          <w:p w14:paraId="501B0C44" w14:textId="77777777" w:rsidR="00AD1340" w:rsidRDefault="0050760C">
            <w:pPr>
              <w:pStyle w:val="TableParagraph"/>
              <w:ind w:left="25" w:right="12"/>
              <w:rPr>
                <w:sz w:val="21"/>
              </w:rPr>
            </w:pPr>
            <w:r>
              <w:rPr>
                <w:spacing w:val="-2"/>
                <w:sz w:val="21"/>
              </w:rPr>
              <w:t>670.309</w:t>
            </w:r>
          </w:p>
        </w:tc>
        <w:tc>
          <w:tcPr>
            <w:tcW w:w="2064" w:type="dxa"/>
          </w:tcPr>
          <w:p w14:paraId="38B26F4F" w14:textId="77777777" w:rsidR="00AD1340" w:rsidRDefault="0050760C">
            <w:pPr>
              <w:pStyle w:val="TableParagraph"/>
              <w:ind w:left="25" w:right="12"/>
              <w:rPr>
                <w:sz w:val="21"/>
              </w:rPr>
            </w:pPr>
            <w:r>
              <w:rPr>
                <w:spacing w:val="-2"/>
                <w:sz w:val="21"/>
              </w:rPr>
              <w:t>1.886.933</w:t>
            </w:r>
          </w:p>
        </w:tc>
      </w:tr>
    </w:tbl>
    <w:p w14:paraId="2E7F1438" w14:textId="77777777" w:rsidR="00AD1340" w:rsidRDefault="0050760C">
      <w:pPr>
        <w:pStyle w:val="BodyText"/>
        <w:spacing w:before="189"/>
        <w:ind w:left="1191"/>
      </w:pPr>
      <w:r>
        <w:t xml:space="preserve">daté du </w:t>
      </w:r>
      <w:r>
        <w:rPr>
          <w:spacing w:val="-2"/>
        </w:rPr>
        <w:t>01/01/2032</w:t>
      </w:r>
    </w:p>
    <w:p w14:paraId="5C377C0A" w14:textId="77777777" w:rsidR="00AD1340" w:rsidRDefault="00AD1340">
      <w:pPr>
        <w:pStyle w:val="BodyText"/>
        <w:spacing w:before="9"/>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02"/>
        <w:gridCol w:w="1299"/>
        <w:gridCol w:w="1545"/>
        <w:gridCol w:w="1635"/>
        <w:gridCol w:w="1691"/>
      </w:tblGrid>
      <w:tr w:rsidR="00AD1340" w14:paraId="64E183F6" w14:textId="77777777">
        <w:trPr>
          <w:trHeight w:val="589"/>
        </w:trPr>
        <w:tc>
          <w:tcPr>
            <w:tcW w:w="1702" w:type="dxa"/>
          </w:tcPr>
          <w:p w14:paraId="579E615A" w14:textId="77777777" w:rsidR="00AD1340" w:rsidRDefault="00AD1340">
            <w:pPr>
              <w:pStyle w:val="TableParagraph"/>
              <w:spacing w:before="0" w:line="240" w:lineRule="auto"/>
              <w:jc w:val="left"/>
              <w:rPr>
                <w:rFonts w:ascii="Times New Roman"/>
                <w:sz w:val="20"/>
              </w:rPr>
            </w:pPr>
          </w:p>
        </w:tc>
        <w:tc>
          <w:tcPr>
            <w:tcW w:w="2844" w:type="dxa"/>
            <w:gridSpan w:val="2"/>
          </w:tcPr>
          <w:p w14:paraId="72098BBD" w14:textId="77777777" w:rsidR="00AD1340" w:rsidRDefault="0050760C">
            <w:pPr>
              <w:pStyle w:val="TableParagraph"/>
              <w:spacing w:before="31" w:line="264" w:lineRule="auto"/>
              <w:ind w:left="754" w:right="636" w:hanging="113"/>
              <w:jc w:val="left"/>
              <w:rPr>
                <w:sz w:val="20"/>
              </w:rPr>
            </w:pPr>
            <w:r>
              <w:rPr>
                <w:spacing w:val="-2"/>
                <w:sz w:val="20"/>
              </w:rPr>
              <w:t>Referentiescenario BAC_1000_2025</w:t>
            </w:r>
          </w:p>
        </w:tc>
        <w:tc>
          <w:tcPr>
            <w:tcW w:w="3326" w:type="dxa"/>
            <w:gridSpan w:val="2"/>
          </w:tcPr>
          <w:p w14:paraId="7342CDE3" w14:textId="77777777" w:rsidR="00AD1340" w:rsidRDefault="0050760C">
            <w:pPr>
              <w:pStyle w:val="TableParagraph"/>
              <w:spacing w:before="165" w:line="240" w:lineRule="auto"/>
              <w:ind w:left="396"/>
              <w:jc w:val="left"/>
              <w:rPr>
                <w:sz w:val="20"/>
              </w:rPr>
            </w:pPr>
            <w:r>
              <w:rPr>
                <w:sz w:val="20"/>
              </w:rPr>
              <w:t xml:space="preserve">Scénario Toek </w:t>
            </w:r>
            <w:r>
              <w:rPr>
                <w:spacing w:val="-2"/>
                <w:sz w:val="20"/>
              </w:rPr>
              <w:t>BAC_1300_2025</w:t>
            </w:r>
          </w:p>
        </w:tc>
      </w:tr>
      <w:tr w:rsidR="00AD1340" w14:paraId="0AF39F14" w14:textId="77777777">
        <w:trPr>
          <w:trHeight w:val="556"/>
        </w:trPr>
        <w:tc>
          <w:tcPr>
            <w:tcW w:w="1702" w:type="dxa"/>
          </w:tcPr>
          <w:p w14:paraId="3A905001" w14:textId="77777777" w:rsidR="00AD1340" w:rsidRDefault="0050760C">
            <w:pPr>
              <w:pStyle w:val="TableParagraph"/>
              <w:spacing w:before="9" w:line="240" w:lineRule="auto"/>
              <w:ind w:left="216"/>
              <w:jc w:val="left"/>
              <w:rPr>
                <w:sz w:val="20"/>
              </w:rPr>
            </w:pPr>
            <w:r>
              <w:rPr>
                <w:spacing w:val="-2"/>
                <w:sz w:val="20"/>
              </w:rPr>
              <w:t>Nombre absolu</w:t>
            </w:r>
          </w:p>
          <w:p w14:paraId="4D5A15D2" w14:textId="77777777" w:rsidR="00AD1340" w:rsidRDefault="0050760C">
            <w:pPr>
              <w:pStyle w:val="TableParagraph"/>
              <w:spacing w:before="58" w:line="224" w:lineRule="exact"/>
              <w:ind w:left="205"/>
              <w:jc w:val="left"/>
              <w:rPr>
                <w:sz w:val="20"/>
              </w:rPr>
            </w:pPr>
            <w:r>
              <w:rPr>
                <w:sz w:val="20"/>
              </w:rPr>
              <w:t xml:space="preserve">(# </w:t>
            </w:r>
            <w:r>
              <w:rPr>
                <w:spacing w:val="-2"/>
                <w:sz w:val="20"/>
              </w:rPr>
              <w:t>particules/cm )</w:t>
            </w:r>
            <w:r>
              <w:rPr>
                <w:spacing w:val="-2"/>
                <w:sz w:val="20"/>
                <w:vertAlign w:val="superscript"/>
              </w:rPr>
              <w:t>3</w:t>
            </w:r>
          </w:p>
        </w:tc>
        <w:tc>
          <w:tcPr>
            <w:tcW w:w="1299" w:type="dxa"/>
          </w:tcPr>
          <w:p w14:paraId="140402DE" w14:textId="77777777" w:rsidR="00AD1340" w:rsidRDefault="0050760C">
            <w:pPr>
              <w:pStyle w:val="TableParagraph"/>
              <w:spacing w:before="155" w:line="240" w:lineRule="auto"/>
              <w:ind w:left="23"/>
              <w:rPr>
                <w:sz w:val="20"/>
              </w:rPr>
            </w:pPr>
            <w:r>
              <w:rPr>
                <w:spacing w:val="-2"/>
                <w:sz w:val="20"/>
              </w:rPr>
              <w:t>Bruxelles</w:t>
            </w:r>
          </w:p>
        </w:tc>
        <w:tc>
          <w:tcPr>
            <w:tcW w:w="1545" w:type="dxa"/>
          </w:tcPr>
          <w:p w14:paraId="78EEAF80" w14:textId="77777777" w:rsidR="00AD1340" w:rsidRDefault="0050760C">
            <w:pPr>
              <w:pStyle w:val="TableParagraph"/>
              <w:spacing w:before="155" w:line="240" w:lineRule="auto"/>
              <w:ind w:left="15"/>
              <w:rPr>
                <w:sz w:val="20"/>
              </w:rPr>
            </w:pPr>
            <w:r>
              <w:rPr>
                <w:spacing w:val="-2"/>
                <w:sz w:val="20"/>
              </w:rPr>
              <w:t>Flandre</w:t>
            </w:r>
          </w:p>
        </w:tc>
        <w:tc>
          <w:tcPr>
            <w:tcW w:w="1635" w:type="dxa"/>
          </w:tcPr>
          <w:p w14:paraId="77CFABD2" w14:textId="77777777" w:rsidR="00AD1340" w:rsidRDefault="0050760C">
            <w:pPr>
              <w:pStyle w:val="TableParagraph"/>
              <w:spacing w:before="155" w:line="240" w:lineRule="auto"/>
              <w:ind w:left="25"/>
              <w:rPr>
                <w:sz w:val="20"/>
              </w:rPr>
            </w:pPr>
            <w:r>
              <w:rPr>
                <w:spacing w:val="-2"/>
                <w:sz w:val="20"/>
              </w:rPr>
              <w:t>Bruxelles</w:t>
            </w:r>
          </w:p>
        </w:tc>
        <w:tc>
          <w:tcPr>
            <w:tcW w:w="1691" w:type="dxa"/>
          </w:tcPr>
          <w:p w14:paraId="74FF8DE6" w14:textId="77777777" w:rsidR="00AD1340" w:rsidRDefault="0050760C">
            <w:pPr>
              <w:pStyle w:val="TableParagraph"/>
              <w:spacing w:before="155" w:line="240" w:lineRule="auto"/>
              <w:ind w:left="27"/>
              <w:rPr>
                <w:sz w:val="20"/>
              </w:rPr>
            </w:pPr>
            <w:r>
              <w:rPr>
                <w:spacing w:val="-2"/>
                <w:sz w:val="20"/>
              </w:rPr>
              <w:t>Flandre</w:t>
            </w:r>
          </w:p>
        </w:tc>
      </w:tr>
      <w:tr w:rsidR="00AD1340" w14:paraId="7B4C09A4" w14:textId="77777777">
        <w:trPr>
          <w:trHeight w:val="253"/>
        </w:trPr>
        <w:tc>
          <w:tcPr>
            <w:tcW w:w="1702" w:type="dxa"/>
          </w:tcPr>
          <w:p w14:paraId="3F2A72BF" w14:textId="77777777" w:rsidR="00AD1340" w:rsidRDefault="0050760C">
            <w:pPr>
              <w:pStyle w:val="TableParagraph"/>
              <w:spacing w:before="9" w:line="225" w:lineRule="exact"/>
              <w:ind w:left="23"/>
              <w:rPr>
                <w:sz w:val="20"/>
              </w:rPr>
            </w:pPr>
            <w:r>
              <w:rPr>
                <w:sz w:val="20"/>
              </w:rPr>
              <w:t>0-2</w:t>
            </w:r>
            <w:r>
              <w:rPr>
                <w:spacing w:val="-2"/>
                <w:sz w:val="20"/>
              </w:rPr>
              <w:t>.000</w:t>
            </w:r>
          </w:p>
        </w:tc>
        <w:tc>
          <w:tcPr>
            <w:tcW w:w="1299" w:type="dxa"/>
          </w:tcPr>
          <w:p w14:paraId="5A80D0DE" w14:textId="77777777" w:rsidR="00AD1340" w:rsidRDefault="0050760C">
            <w:pPr>
              <w:pStyle w:val="TableParagraph"/>
              <w:spacing w:before="9" w:line="225" w:lineRule="exact"/>
              <w:ind w:left="23" w:right="11"/>
              <w:rPr>
                <w:sz w:val="20"/>
              </w:rPr>
            </w:pPr>
            <w:r>
              <w:rPr>
                <w:spacing w:val="-2"/>
                <w:sz w:val="20"/>
              </w:rPr>
              <w:t>1.241.530</w:t>
            </w:r>
          </w:p>
        </w:tc>
        <w:tc>
          <w:tcPr>
            <w:tcW w:w="1545" w:type="dxa"/>
          </w:tcPr>
          <w:p w14:paraId="1AD9B96E" w14:textId="77777777" w:rsidR="00AD1340" w:rsidRDefault="0050760C">
            <w:pPr>
              <w:pStyle w:val="TableParagraph"/>
              <w:spacing w:before="9" w:line="225" w:lineRule="exact"/>
              <w:ind w:left="15" w:right="2"/>
              <w:rPr>
                <w:sz w:val="20"/>
              </w:rPr>
            </w:pPr>
            <w:r>
              <w:rPr>
                <w:spacing w:val="-2"/>
                <w:sz w:val="20"/>
              </w:rPr>
              <w:t>711.441</w:t>
            </w:r>
          </w:p>
        </w:tc>
        <w:tc>
          <w:tcPr>
            <w:tcW w:w="1635" w:type="dxa"/>
          </w:tcPr>
          <w:p w14:paraId="2DAB7034" w14:textId="77777777" w:rsidR="00AD1340" w:rsidRDefault="0050760C">
            <w:pPr>
              <w:pStyle w:val="TableParagraph"/>
              <w:spacing w:before="9" w:line="225" w:lineRule="exact"/>
              <w:ind w:left="25" w:right="12"/>
              <w:rPr>
                <w:sz w:val="20"/>
              </w:rPr>
            </w:pPr>
            <w:r>
              <w:rPr>
                <w:spacing w:val="-2"/>
                <w:sz w:val="20"/>
              </w:rPr>
              <w:t>1.202.692</w:t>
            </w:r>
          </w:p>
        </w:tc>
        <w:tc>
          <w:tcPr>
            <w:tcW w:w="1691" w:type="dxa"/>
          </w:tcPr>
          <w:p w14:paraId="24FC3A0F" w14:textId="77777777" w:rsidR="00AD1340" w:rsidRDefault="0050760C">
            <w:pPr>
              <w:pStyle w:val="TableParagraph"/>
              <w:spacing w:before="9" w:line="225" w:lineRule="exact"/>
              <w:ind w:left="27" w:right="2"/>
              <w:rPr>
                <w:sz w:val="20"/>
              </w:rPr>
            </w:pPr>
            <w:r>
              <w:rPr>
                <w:spacing w:val="-2"/>
                <w:sz w:val="20"/>
              </w:rPr>
              <w:t>549.143</w:t>
            </w:r>
          </w:p>
        </w:tc>
      </w:tr>
      <w:tr w:rsidR="00AD1340" w14:paraId="361D347E" w14:textId="77777777">
        <w:trPr>
          <w:trHeight w:val="253"/>
        </w:trPr>
        <w:tc>
          <w:tcPr>
            <w:tcW w:w="1702" w:type="dxa"/>
          </w:tcPr>
          <w:p w14:paraId="2F1AE1A0" w14:textId="77777777" w:rsidR="00AD1340" w:rsidRDefault="0050760C">
            <w:pPr>
              <w:pStyle w:val="TableParagraph"/>
              <w:spacing w:before="9" w:line="225" w:lineRule="exact"/>
              <w:ind w:left="23" w:right="1"/>
              <w:rPr>
                <w:sz w:val="20"/>
              </w:rPr>
            </w:pPr>
            <w:r>
              <w:rPr>
                <w:sz w:val="20"/>
              </w:rPr>
              <w:t>2.000-2.</w:t>
            </w:r>
            <w:r>
              <w:rPr>
                <w:spacing w:val="-2"/>
                <w:sz w:val="20"/>
              </w:rPr>
              <w:t>500</w:t>
            </w:r>
          </w:p>
        </w:tc>
        <w:tc>
          <w:tcPr>
            <w:tcW w:w="1299" w:type="dxa"/>
          </w:tcPr>
          <w:p w14:paraId="354E7325" w14:textId="77777777" w:rsidR="00AD1340" w:rsidRDefault="0050760C">
            <w:pPr>
              <w:pStyle w:val="TableParagraph"/>
              <w:spacing w:before="9" w:line="225" w:lineRule="exact"/>
              <w:ind w:left="23" w:right="10"/>
              <w:rPr>
                <w:sz w:val="20"/>
              </w:rPr>
            </w:pPr>
            <w:r>
              <w:rPr>
                <w:spacing w:val="-10"/>
                <w:sz w:val="20"/>
              </w:rPr>
              <w:t>0</w:t>
            </w:r>
          </w:p>
        </w:tc>
        <w:tc>
          <w:tcPr>
            <w:tcW w:w="1545" w:type="dxa"/>
          </w:tcPr>
          <w:p w14:paraId="1DA418E0" w14:textId="77777777" w:rsidR="00AD1340" w:rsidRDefault="0050760C">
            <w:pPr>
              <w:pStyle w:val="TableParagraph"/>
              <w:spacing w:before="9" w:line="225" w:lineRule="exact"/>
              <w:ind w:left="15" w:right="1"/>
              <w:rPr>
                <w:sz w:val="20"/>
              </w:rPr>
            </w:pPr>
            <w:r>
              <w:rPr>
                <w:spacing w:val="-10"/>
                <w:sz w:val="20"/>
              </w:rPr>
              <w:t>0</w:t>
            </w:r>
          </w:p>
        </w:tc>
        <w:tc>
          <w:tcPr>
            <w:tcW w:w="1635" w:type="dxa"/>
          </w:tcPr>
          <w:p w14:paraId="3B5B1953" w14:textId="77777777" w:rsidR="00AD1340" w:rsidRDefault="0050760C">
            <w:pPr>
              <w:pStyle w:val="TableParagraph"/>
              <w:spacing w:before="9" w:line="225" w:lineRule="exact"/>
              <w:ind w:left="25"/>
              <w:rPr>
                <w:sz w:val="20"/>
              </w:rPr>
            </w:pPr>
            <w:r>
              <w:rPr>
                <w:spacing w:val="-2"/>
                <w:sz w:val="20"/>
              </w:rPr>
              <w:t>28.723</w:t>
            </w:r>
          </w:p>
        </w:tc>
        <w:tc>
          <w:tcPr>
            <w:tcW w:w="1691" w:type="dxa"/>
          </w:tcPr>
          <w:p w14:paraId="30E757B9" w14:textId="77777777" w:rsidR="00AD1340" w:rsidRDefault="0050760C">
            <w:pPr>
              <w:pStyle w:val="TableParagraph"/>
              <w:spacing w:before="9" w:line="225" w:lineRule="exact"/>
              <w:ind w:left="27" w:right="13"/>
              <w:rPr>
                <w:sz w:val="20"/>
              </w:rPr>
            </w:pPr>
            <w:r>
              <w:rPr>
                <w:spacing w:val="-2"/>
                <w:sz w:val="20"/>
              </w:rPr>
              <w:t>32.968</w:t>
            </w:r>
          </w:p>
        </w:tc>
      </w:tr>
      <w:tr w:rsidR="00AD1340" w14:paraId="0172BBE0" w14:textId="77777777">
        <w:trPr>
          <w:trHeight w:val="253"/>
        </w:trPr>
        <w:tc>
          <w:tcPr>
            <w:tcW w:w="1702" w:type="dxa"/>
          </w:tcPr>
          <w:p w14:paraId="197388E9" w14:textId="77777777" w:rsidR="00AD1340" w:rsidRDefault="0050760C">
            <w:pPr>
              <w:pStyle w:val="TableParagraph"/>
              <w:spacing w:before="9" w:line="224" w:lineRule="exact"/>
              <w:ind w:left="23" w:right="1"/>
              <w:rPr>
                <w:sz w:val="20"/>
              </w:rPr>
            </w:pPr>
            <w:r>
              <w:rPr>
                <w:sz w:val="20"/>
              </w:rPr>
              <w:t>2.500-5</w:t>
            </w:r>
            <w:r>
              <w:rPr>
                <w:spacing w:val="-2"/>
                <w:sz w:val="20"/>
              </w:rPr>
              <w:t>.000</w:t>
            </w:r>
          </w:p>
        </w:tc>
        <w:tc>
          <w:tcPr>
            <w:tcW w:w="1299" w:type="dxa"/>
          </w:tcPr>
          <w:p w14:paraId="005822E6" w14:textId="77777777" w:rsidR="00AD1340" w:rsidRDefault="0050760C">
            <w:pPr>
              <w:pStyle w:val="TableParagraph"/>
              <w:spacing w:before="9" w:line="224" w:lineRule="exact"/>
              <w:ind w:left="23" w:right="10"/>
              <w:rPr>
                <w:sz w:val="20"/>
              </w:rPr>
            </w:pPr>
            <w:r>
              <w:rPr>
                <w:spacing w:val="-10"/>
                <w:sz w:val="20"/>
              </w:rPr>
              <w:t>0</w:t>
            </w:r>
          </w:p>
        </w:tc>
        <w:tc>
          <w:tcPr>
            <w:tcW w:w="1545" w:type="dxa"/>
          </w:tcPr>
          <w:p w14:paraId="503F7346" w14:textId="77777777" w:rsidR="00AD1340" w:rsidRDefault="0050760C">
            <w:pPr>
              <w:pStyle w:val="TableParagraph"/>
              <w:spacing w:before="9" w:line="224" w:lineRule="exact"/>
              <w:ind w:left="15" w:right="1"/>
              <w:rPr>
                <w:sz w:val="20"/>
              </w:rPr>
            </w:pPr>
            <w:r>
              <w:rPr>
                <w:spacing w:val="-10"/>
                <w:sz w:val="20"/>
              </w:rPr>
              <w:t>0</w:t>
            </w:r>
          </w:p>
        </w:tc>
        <w:tc>
          <w:tcPr>
            <w:tcW w:w="1635" w:type="dxa"/>
          </w:tcPr>
          <w:p w14:paraId="2D36143B" w14:textId="77777777" w:rsidR="00AD1340" w:rsidRDefault="0050760C">
            <w:pPr>
              <w:pStyle w:val="TableParagraph"/>
              <w:spacing w:before="9" w:line="224" w:lineRule="exact"/>
              <w:ind w:left="25" w:right="11"/>
              <w:rPr>
                <w:sz w:val="20"/>
              </w:rPr>
            </w:pPr>
            <w:r>
              <w:rPr>
                <w:spacing w:val="-2"/>
                <w:sz w:val="20"/>
              </w:rPr>
              <w:t>9.657</w:t>
            </w:r>
          </w:p>
        </w:tc>
        <w:tc>
          <w:tcPr>
            <w:tcW w:w="1691" w:type="dxa"/>
          </w:tcPr>
          <w:p w14:paraId="0EB2EE75" w14:textId="77777777" w:rsidR="00AD1340" w:rsidRDefault="0050760C">
            <w:pPr>
              <w:pStyle w:val="TableParagraph"/>
              <w:spacing w:before="9" w:line="224" w:lineRule="exact"/>
              <w:ind w:left="27" w:right="13"/>
              <w:rPr>
                <w:sz w:val="20"/>
              </w:rPr>
            </w:pPr>
            <w:r>
              <w:rPr>
                <w:spacing w:val="-2"/>
                <w:sz w:val="20"/>
              </w:rPr>
              <w:t>73.655</w:t>
            </w:r>
          </w:p>
        </w:tc>
      </w:tr>
      <w:tr w:rsidR="00AD1340" w14:paraId="2CFE8546" w14:textId="77777777">
        <w:trPr>
          <w:trHeight w:val="253"/>
        </w:trPr>
        <w:tc>
          <w:tcPr>
            <w:tcW w:w="1702" w:type="dxa"/>
          </w:tcPr>
          <w:p w14:paraId="299E2AC9" w14:textId="77777777" w:rsidR="00AD1340" w:rsidRDefault="0050760C">
            <w:pPr>
              <w:pStyle w:val="TableParagraph"/>
              <w:spacing w:before="9" w:line="224" w:lineRule="exact"/>
              <w:ind w:left="23" w:right="12"/>
              <w:rPr>
                <w:sz w:val="20"/>
              </w:rPr>
            </w:pPr>
            <w:r>
              <w:rPr>
                <w:sz w:val="20"/>
              </w:rPr>
              <w:t>5.000-10</w:t>
            </w:r>
            <w:r>
              <w:rPr>
                <w:spacing w:val="-2"/>
                <w:sz w:val="20"/>
              </w:rPr>
              <w:t>.000</w:t>
            </w:r>
          </w:p>
        </w:tc>
        <w:tc>
          <w:tcPr>
            <w:tcW w:w="1299" w:type="dxa"/>
          </w:tcPr>
          <w:p w14:paraId="33DC3385" w14:textId="77777777" w:rsidR="00AD1340" w:rsidRDefault="0050760C">
            <w:pPr>
              <w:pStyle w:val="TableParagraph"/>
              <w:spacing w:before="9" w:line="224" w:lineRule="exact"/>
              <w:ind w:left="23" w:right="10"/>
              <w:rPr>
                <w:sz w:val="20"/>
              </w:rPr>
            </w:pPr>
            <w:r>
              <w:rPr>
                <w:spacing w:val="-10"/>
                <w:sz w:val="20"/>
              </w:rPr>
              <w:t>0</w:t>
            </w:r>
          </w:p>
        </w:tc>
        <w:tc>
          <w:tcPr>
            <w:tcW w:w="1545" w:type="dxa"/>
          </w:tcPr>
          <w:p w14:paraId="21B133C5" w14:textId="77777777" w:rsidR="00AD1340" w:rsidRDefault="0050760C">
            <w:pPr>
              <w:pStyle w:val="TableParagraph"/>
              <w:spacing w:before="9" w:line="224" w:lineRule="exact"/>
              <w:ind w:left="15" w:right="1"/>
              <w:rPr>
                <w:sz w:val="20"/>
              </w:rPr>
            </w:pPr>
            <w:r>
              <w:rPr>
                <w:spacing w:val="-10"/>
                <w:sz w:val="20"/>
              </w:rPr>
              <w:t>0</w:t>
            </w:r>
          </w:p>
        </w:tc>
        <w:tc>
          <w:tcPr>
            <w:tcW w:w="1635" w:type="dxa"/>
          </w:tcPr>
          <w:p w14:paraId="261BE279" w14:textId="77777777" w:rsidR="00AD1340" w:rsidRDefault="0050760C">
            <w:pPr>
              <w:pStyle w:val="TableParagraph"/>
              <w:spacing w:before="9" w:line="224" w:lineRule="exact"/>
              <w:ind w:left="25" w:right="13"/>
              <w:rPr>
                <w:sz w:val="20"/>
              </w:rPr>
            </w:pPr>
            <w:r>
              <w:rPr>
                <w:spacing w:val="-5"/>
                <w:sz w:val="20"/>
              </w:rPr>
              <w:t>458</w:t>
            </w:r>
          </w:p>
        </w:tc>
        <w:tc>
          <w:tcPr>
            <w:tcW w:w="1691" w:type="dxa"/>
          </w:tcPr>
          <w:p w14:paraId="16CC0C3F" w14:textId="77777777" w:rsidR="00AD1340" w:rsidRDefault="0050760C">
            <w:pPr>
              <w:pStyle w:val="TableParagraph"/>
              <w:spacing w:before="9" w:line="224" w:lineRule="exact"/>
              <w:ind w:left="27" w:right="13"/>
              <w:rPr>
                <w:sz w:val="20"/>
              </w:rPr>
            </w:pPr>
            <w:r>
              <w:rPr>
                <w:spacing w:val="-2"/>
                <w:sz w:val="20"/>
              </w:rPr>
              <w:t>35.796</w:t>
            </w:r>
          </w:p>
        </w:tc>
      </w:tr>
      <w:tr w:rsidR="00AD1340" w14:paraId="64BF738B" w14:textId="77777777">
        <w:trPr>
          <w:trHeight w:val="253"/>
        </w:trPr>
        <w:tc>
          <w:tcPr>
            <w:tcW w:w="1702" w:type="dxa"/>
          </w:tcPr>
          <w:p w14:paraId="3B4B88FD" w14:textId="77777777" w:rsidR="00AD1340" w:rsidRDefault="0050760C">
            <w:pPr>
              <w:pStyle w:val="TableParagraph"/>
              <w:spacing w:before="9" w:line="224" w:lineRule="exact"/>
              <w:ind w:left="23" w:right="1"/>
              <w:rPr>
                <w:sz w:val="20"/>
              </w:rPr>
            </w:pPr>
            <w:r>
              <w:rPr>
                <w:spacing w:val="-2"/>
                <w:sz w:val="20"/>
              </w:rPr>
              <w:t>10.000-20.000</w:t>
            </w:r>
          </w:p>
        </w:tc>
        <w:tc>
          <w:tcPr>
            <w:tcW w:w="1299" w:type="dxa"/>
          </w:tcPr>
          <w:p w14:paraId="5BD316BB" w14:textId="77777777" w:rsidR="00AD1340" w:rsidRDefault="0050760C">
            <w:pPr>
              <w:pStyle w:val="TableParagraph"/>
              <w:spacing w:before="9" w:line="224" w:lineRule="exact"/>
              <w:ind w:left="23" w:right="10"/>
              <w:rPr>
                <w:sz w:val="20"/>
              </w:rPr>
            </w:pPr>
            <w:r>
              <w:rPr>
                <w:spacing w:val="-10"/>
                <w:sz w:val="20"/>
              </w:rPr>
              <w:t>0</w:t>
            </w:r>
          </w:p>
        </w:tc>
        <w:tc>
          <w:tcPr>
            <w:tcW w:w="1545" w:type="dxa"/>
          </w:tcPr>
          <w:p w14:paraId="4C1BEABC" w14:textId="77777777" w:rsidR="00AD1340" w:rsidRDefault="0050760C">
            <w:pPr>
              <w:pStyle w:val="TableParagraph"/>
              <w:spacing w:before="9" w:line="224" w:lineRule="exact"/>
              <w:ind w:left="15" w:right="1"/>
              <w:rPr>
                <w:sz w:val="20"/>
              </w:rPr>
            </w:pPr>
            <w:r>
              <w:rPr>
                <w:spacing w:val="-10"/>
                <w:sz w:val="20"/>
              </w:rPr>
              <w:t>0</w:t>
            </w:r>
          </w:p>
        </w:tc>
        <w:tc>
          <w:tcPr>
            <w:tcW w:w="1635" w:type="dxa"/>
          </w:tcPr>
          <w:p w14:paraId="6609103A" w14:textId="77777777" w:rsidR="00AD1340" w:rsidRDefault="0050760C">
            <w:pPr>
              <w:pStyle w:val="TableParagraph"/>
              <w:spacing w:before="9" w:line="224" w:lineRule="exact"/>
              <w:ind w:left="25" w:right="11"/>
              <w:rPr>
                <w:sz w:val="20"/>
              </w:rPr>
            </w:pPr>
            <w:r>
              <w:rPr>
                <w:spacing w:val="-10"/>
                <w:sz w:val="20"/>
              </w:rPr>
              <w:t>0</w:t>
            </w:r>
          </w:p>
        </w:tc>
        <w:tc>
          <w:tcPr>
            <w:tcW w:w="1691" w:type="dxa"/>
          </w:tcPr>
          <w:p w14:paraId="04C06A6C" w14:textId="77777777" w:rsidR="00AD1340" w:rsidRDefault="0050760C">
            <w:pPr>
              <w:pStyle w:val="TableParagraph"/>
              <w:spacing w:before="9" w:line="224" w:lineRule="exact"/>
              <w:ind w:left="27" w:right="13"/>
              <w:rPr>
                <w:sz w:val="20"/>
              </w:rPr>
            </w:pPr>
            <w:r>
              <w:rPr>
                <w:spacing w:val="-2"/>
                <w:sz w:val="20"/>
              </w:rPr>
              <w:t>14.778</w:t>
            </w:r>
          </w:p>
        </w:tc>
      </w:tr>
      <w:tr w:rsidR="00AD1340" w14:paraId="10F53C7A" w14:textId="77777777">
        <w:trPr>
          <w:trHeight w:val="253"/>
        </w:trPr>
        <w:tc>
          <w:tcPr>
            <w:tcW w:w="1702" w:type="dxa"/>
          </w:tcPr>
          <w:p w14:paraId="1FC0922F" w14:textId="77777777" w:rsidR="00AD1340" w:rsidRDefault="0050760C">
            <w:pPr>
              <w:pStyle w:val="TableParagraph"/>
              <w:spacing w:before="9" w:line="225" w:lineRule="exact"/>
              <w:ind w:left="23" w:right="1"/>
              <w:rPr>
                <w:sz w:val="20"/>
              </w:rPr>
            </w:pPr>
            <w:r>
              <w:rPr>
                <w:spacing w:val="-2"/>
                <w:sz w:val="20"/>
              </w:rPr>
              <w:t>20.000-50.000</w:t>
            </w:r>
          </w:p>
        </w:tc>
        <w:tc>
          <w:tcPr>
            <w:tcW w:w="1299" w:type="dxa"/>
          </w:tcPr>
          <w:p w14:paraId="39B4E420" w14:textId="77777777" w:rsidR="00AD1340" w:rsidRDefault="0050760C">
            <w:pPr>
              <w:pStyle w:val="TableParagraph"/>
              <w:spacing w:before="9" w:line="225" w:lineRule="exact"/>
              <w:ind w:left="23" w:right="10"/>
              <w:rPr>
                <w:sz w:val="20"/>
              </w:rPr>
            </w:pPr>
            <w:r>
              <w:rPr>
                <w:spacing w:val="-10"/>
                <w:sz w:val="20"/>
              </w:rPr>
              <w:t>0</w:t>
            </w:r>
          </w:p>
        </w:tc>
        <w:tc>
          <w:tcPr>
            <w:tcW w:w="1545" w:type="dxa"/>
          </w:tcPr>
          <w:p w14:paraId="6BA06B4D" w14:textId="77777777" w:rsidR="00AD1340" w:rsidRDefault="0050760C">
            <w:pPr>
              <w:pStyle w:val="TableParagraph"/>
              <w:spacing w:before="9" w:line="225" w:lineRule="exact"/>
              <w:ind w:left="15" w:right="1"/>
              <w:rPr>
                <w:sz w:val="20"/>
              </w:rPr>
            </w:pPr>
            <w:r>
              <w:rPr>
                <w:spacing w:val="-10"/>
                <w:sz w:val="20"/>
              </w:rPr>
              <w:t>0</w:t>
            </w:r>
          </w:p>
        </w:tc>
        <w:tc>
          <w:tcPr>
            <w:tcW w:w="1635" w:type="dxa"/>
          </w:tcPr>
          <w:p w14:paraId="04415459" w14:textId="77777777" w:rsidR="00AD1340" w:rsidRDefault="0050760C">
            <w:pPr>
              <w:pStyle w:val="TableParagraph"/>
              <w:spacing w:before="9" w:line="225" w:lineRule="exact"/>
              <w:ind w:left="25" w:right="11"/>
              <w:rPr>
                <w:sz w:val="20"/>
              </w:rPr>
            </w:pPr>
            <w:r>
              <w:rPr>
                <w:spacing w:val="-10"/>
                <w:sz w:val="20"/>
              </w:rPr>
              <w:t>0</w:t>
            </w:r>
          </w:p>
        </w:tc>
        <w:tc>
          <w:tcPr>
            <w:tcW w:w="1691" w:type="dxa"/>
          </w:tcPr>
          <w:p w14:paraId="594D990C" w14:textId="77777777" w:rsidR="00AD1340" w:rsidRDefault="0050760C">
            <w:pPr>
              <w:pStyle w:val="TableParagraph"/>
              <w:spacing w:before="9" w:line="225" w:lineRule="exact"/>
              <w:ind w:left="27" w:right="2"/>
              <w:rPr>
                <w:sz w:val="20"/>
              </w:rPr>
            </w:pPr>
            <w:r>
              <w:rPr>
                <w:spacing w:val="-2"/>
                <w:sz w:val="20"/>
              </w:rPr>
              <w:t>5.007</w:t>
            </w:r>
          </w:p>
        </w:tc>
      </w:tr>
      <w:tr w:rsidR="00AD1340" w14:paraId="25BF02DB" w14:textId="77777777">
        <w:trPr>
          <w:trHeight w:val="253"/>
        </w:trPr>
        <w:tc>
          <w:tcPr>
            <w:tcW w:w="1702" w:type="dxa"/>
          </w:tcPr>
          <w:p w14:paraId="2B1DC301" w14:textId="77777777" w:rsidR="00AD1340" w:rsidRDefault="0050760C">
            <w:pPr>
              <w:pStyle w:val="TableParagraph"/>
              <w:spacing w:before="9" w:line="225" w:lineRule="exact"/>
              <w:ind w:left="23" w:right="12"/>
              <w:rPr>
                <w:sz w:val="20"/>
              </w:rPr>
            </w:pPr>
            <w:r>
              <w:rPr>
                <w:spacing w:val="-2"/>
                <w:sz w:val="20"/>
              </w:rPr>
              <w:t>50.000-100.000</w:t>
            </w:r>
          </w:p>
        </w:tc>
        <w:tc>
          <w:tcPr>
            <w:tcW w:w="1299" w:type="dxa"/>
          </w:tcPr>
          <w:p w14:paraId="2FCEB70F" w14:textId="77777777" w:rsidR="00AD1340" w:rsidRDefault="0050760C">
            <w:pPr>
              <w:pStyle w:val="TableParagraph"/>
              <w:spacing w:before="9" w:line="225" w:lineRule="exact"/>
              <w:ind w:left="23" w:right="10"/>
              <w:rPr>
                <w:sz w:val="20"/>
              </w:rPr>
            </w:pPr>
            <w:r>
              <w:rPr>
                <w:spacing w:val="-10"/>
                <w:sz w:val="20"/>
              </w:rPr>
              <w:t>0</w:t>
            </w:r>
          </w:p>
        </w:tc>
        <w:tc>
          <w:tcPr>
            <w:tcW w:w="1545" w:type="dxa"/>
          </w:tcPr>
          <w:p w14:paraId="28518F0C" w14:textId="77777777" w:rsidR="00AD1340" w:rsidRDefault="0050760C">
            <w:pPr>
              <w:pStyle w:val="TableParagraph"/>
              <w:spacing w:before="9" w:line="225" w:lineRule="exact"/>
              <w:ind w:left="15" w:right="1"/>
              <w:rPr>
                <w:sz w:val="20"/>
              </w:rPr>
            </w:pPr>
            <w:r>
              <w:rPr>
                <w:spacing w:val="-10"/>
                <w:sz w:val="20"/>
              </w:rPr>
              <w:t>0</w:t>
            </w:r>
          </w:p>
        </w:tc>
        <w:tc>
          <w:tcPr>
            <w:tcW w:w="1635" w:type="dxa"/>
          </w:tcPr>
          <w:p w14:paraId="5BE9759B" w14:textId="77777777" w:rsidR="00AD1340" w:rsidRDefault="0050760C">
            <w:pPr>
              <w:pStyle w:val="TableParagraph"/>
              <w:spacing w:before="9" w:line="225" w:lineRule="exact"/>
              <w:ind w:left="25" w:right="11"/>
              <w:rPr>
                <w:sz w:val="20"/>
              </w:rPr>
            </w:pPr>
            <w:r>
              <w:rPr>
                <w:spacing w:val="-10"/>
                <w:sz w:val="20"/>
              </w:rPr>
              <w:t>0</w:t>
            </w:r>
          </w:p>
        </w:tc>
        <w:tc>
          <w:tcPr>
            <w:tcW w:w="1691" w:type="dxa"/>
          </w:tcPr>
          <w:p w14:paraId="2651A8A2" w14:textId="77777777" w:rsidR="00AD1340" w:rsidRDefault="0050760C">
            <w:pPr>
              <w:pStyle w:val="TableParagraph"/>
              <w:spacing w:before="9" w:line="225" w:lineRule="exact"/>
              <w:ind w:left="27" w:right="15"/>
              <w:rPr>
                <w:sz w:val="20"/>
              </w:rPr>
            </w:pPr>
            <w:r>
              <w:rPr>
                <w:spacing w:val="-5"/>
                <w:sz w:val="20"/>
              </w:rPr>
              <w:t>95</w:t>
            </w:r>
          </w:p>
        </w:tc>
      </w:tr>
      <w:tr w:rsidR="00AD1340" w14:paraId="1093C388" w14:textId="77777777">
        <w:trPr>
          <w:trHeight w:val="253"/>
        </w:trPr>
        <w:tc>
          <w:tcPr>
            <w:tcW w:w="1702" w:type="dxa"/>
          </w:tcPr>
          <w:p w14:paraId="2BDD4149" w14:textId="77777777" w:rsidR="00AD1340" w:rsidRDefault="0050760C">
            <w:pPr>
              <w:pStyle w:val="TableParagraph"/>
              <w:spacing w:before="9" w:line="225" w:lineRule="exact"/>
              <w:ind w:left="23" w:right="2"/>
              <w:rPr>
                <w:sz w:val="20"/>
              </w:rPr>
            </w:pPr>
            <w:r>
              <w:rPr>
                <w:spacing w:val="-2"/>
                <w:sz w:val="20"/>
              </w:rPr>
              <w:t>100.000-1.000.000</w:t>
            </w:r>
          </w:p>
        </w:tc>
        <w:tc>
          <w:tcPr>
            <w:tcW w:w="1299" w:type="dxa"/>
          </w:tcPr>
          <w:p w14:paraId="621E4A0F" w14:textId="77777777" w:rsidR="00AD1340" w:rsidRDefault="0050760C">
            <w:pPr>
              <w:pStyle w:val="TableParagraph"/>
              <w:spacing w:before="9" w:line="225" w:lineRule="exact"/>
              <w:ind w:left="23" w:right="10"/>
              <w:rPr>
                <w:sz w:val="20"/>
              </w:rPr>
            </w:pPr>
            <w:r>
              <w:rPr>
                <w:spacing w:val="-10"/>
                <w:sz w:val="20"/>
              </w:rPr>
              <w:t>0</w:t>
            </w:r>
          </w:p>
        </w:tc>
        <w:tc>
          <w:tcPr>
            <w:tcW w:w="1545" w:type="dxa"/>
          </w:tcPr>
          <w:p w14:paraId="3F0C18A9" w14:textId="77777777" w:rsidR="00AD1340" w:rsidRDefault="0050760C">
            <w:pPr>
              <w:pStyle w:val="TableParagraph"/>
              <w:spacing w:before="9" w:line="225" w:lineRule="exact"/>
              <w:ind w:left="15" w:right="1"/>
              <w:rPr>
                <w:sz w:val="20"/>
              </w:rPr>
            </w:pPr>
            <w:r>
              <w:rPr>
                <w:spacing w:val="-10"/>
                <w:sz w:val="20"/>
              </w:rPr>
              <w:t>0</w:t>
            </w:r>
          </w:p>
        </w:tc>
        <w:tc>
          <w:tcPr>
            <w:tcW w:w="1635" w:type="dxa"/>
          </w:tcPr>
          <w:p w14:paraId="4E1AE4DC" w14:textId="77777777" w:rsidR="00AD1340" w:rsidRDefault="0050760C">
            <w:pPr>
              <w:pStyle w:val="TableParagraph"/>
              <w:spacing w:before="9" w:line="225" w:lineRule="exact"/>
              <w:ind w:left="25" w:right="11"/>
              <w:rPr>
                <w:sz w:val="20"/>
              </w:rPr>
            </w:pPr>
            <w:r>
              <w:rPr>
                <w:spacing w:val="-10"/>
                <w:sz w:val="20"/>
              </w:rPr>
              <w:t>0</w:t>
            </w:r>
          </w:p>
        </w:tc>
        <w:tc>
          <w:tcPr>
            <w:tcW w:w="1691" w:type="dxa"/>
          </w:tcPr>
          <w:p w14:paraId="78CAA11D" w14:textId="77777777" w:rsidR="00AD1340" w:rsidRDefault="0050760C">
            <w:pPr>
              <w:pStyle w:val="TableParagraph"/>
              <w:spacing w:before="9" w:line="225" w:lineRule="exact"/>
              <w:ind w:left="27" w:right="1"/>
              <w:rPr>
                <w:sz w:val="20"/>
              </w:rPr>
            </w:pPr>
            <w:r>
              <w:rPr>
                <w:spacing w:val="-10"/>
                <w:sz w:val="20"/>
              </w:rPr>
              <w:t>0</w:t>
            </w:r>
          </w:p>
        </w:tc>
      </w:tr>
      <w:tr w:rsidR="00AD1340" w14:paraId="28B17C10" w14:textId="77777777">
        <w:trPr>
          <w:trHeight w:val="253"/>
        </w:trPr>
        <w:tc>
          <w:tcPr>
            <w:tcW w:w="1702" w:type="dxa"/>
          </w:tcPr>
          <w:p w14:paraId="0FC104C3" w14:textId="77777777" w:rsidR="00AD1340" w:rsidRDefault="0050760C">
            <w:pPr>
              <w:pStyle w:val="TableParagraph"/>
              <w:spacing w:before="9" w:line="224" w:lineRule="exact"/>
              <w:ind w:left="23" w:right="1"/>
              <w:rPr>
                <w:sz w:val="20"/>
              </w:rPr>
            </w:pPr>
            <w:r>
              <w:rPr>
                <w:spacing w:val="-2"/>
                <w:sz w:val="20"/>
              </w:rPr>
              <w:t>Total</w:t>
            </w:r>
          </w:p>
        </w:tc>
        <w:tc>
          <w:tcPr>
            <w:tcW w:w="1299" w:type="dxa"/>
          </w:tcPr>
          <w:p w14:paraId="7AE063D5" w14:textId="77777777" w:rsidR="00AD1340" w:rsidRDefault="0050760C">
            <w:pPr>
              <w:pStyle w:val="TableParagraph"/>
              <w:spacing w:before="9" w:line="224" w:lineRule="exact"/>
              <w:ind w:left="23" w:right="11"/>
              <w:rPr>
                <w:sz w:val="20"/>
              </w:rPr>
            </w:pPr>
            <w:r>
              <w:rPr>
                <w:spacing w:val="-2"/>
                <w:sz w:val="20"/>
              </w:rPr>
              <w:t>1.241.530</w:t>
            </w:r>
          </w:p>
        </w:tc>
        <w:tc>
          <w:tcPr>
            <w:tcW w:w="1545" w:type="dxa"/>
          </w:tcPr>
          <w:p w14:paraId="0D62EF06" w14:textId="77777777" w:rsidR="00AD1340" w:rsidRDefault="0050760C">
            <w:pPr>
              <w:pStyle w:val="TableParagraph"/>
              <w:spacing w:before="9" w:line="224" w:lineRule="exact"/>
              <w:ind w:left="15" w:right="2"/>
              <w:rPr>
                <w:sz w:val="20"/>
              </w:rPr>
            </w:pPr>
            <w:r>
              <w:rPr>
                <w:spacing w:val="-2"/>
                <w:sz w:val="20"/>
              </w:rPr>
              <w:t>711.441</w:t>
            </w:r>
          </w:p>
        </w:tc>
        <w:tc>
          <w:tcPr>
            <w:tcW w:w="1635" w:type="dxa"/>
          </w:tcPr>
          <w:p w14:paraId="27786A69" w14:textId="77777777" w:rsidR="00AD1340" w:rsidRDefault="0050760C">
            <w:pPr>
              <w:pStyle w:val="TableParagraph"/>
              <w:spacing w:before="9" w:line="224" w:lineRule="exact"/>
              <w:ind w:left="25" w:right="12"/>
              <w:rPr>
                <w:sz w:val="20"/>
              </w:rPr>
            </w:pPr>
            <w:r>
              <w:rPr>
                <w:spacing w:val="-2"/>
                <w:sz w:val="20"/>
              </w:rPr>
              <w:t>1.241.530</w:t>
            </w:r>
          </w:p>
        </w:tc>
        <w:tc>
          <w:tcPr>
            <w:tcW w:w="1691" w:type="dxa"/>
          </w:tcPr>
          <w:p w14:paraId="5196FE95" w14:textId="77777777" w:rsidR="00AD1340" w:rsidRDefault="0050760C">
            <w:pPr>
              <w:pStyle w:val="TableParagraph"/>
              <w:spacing w:before="9" w:line="224" w:lineRule="exact"/>
              <w:ind w:left="27" w:right="2"/>
              <w:rPr>
                <w:sz w:val="20"/>
              </w:rPr>
            </w:pPr>
            <w:r>
              <w:rPr>
                <w:spacing w:val="-2"/>
                <w:sz w:val="20"/>
              </w:rPr>
              <w:t>711.441</w:t>
            </w:r>
          </w:p>
        </w:tc>
      </w:tr>
    </w:tbl>
    <w:p w14:paraId="3BF134CD" w14:textId="77777777" w:rsidR="00AD1340" w:rsidRDefault="00AD1340">
      <w:pPr>
        <w:spacing w:line="224" w:lineRule="exact"/>
        <w:rPr>
          <w:sz w:val="20"/>
        </w:rPr>
        <w:sectPr w:rsidR="00AD1340">
          <w:pgSz w:w="11910" w:h="16840"/>
          <w:pgMar w:top="1740" w:right="800" w:bottom="1040" w:left="1360" w:header="748" w:footer="852" w:gutter="0"/>
          <w:cols w:space="720"/>
        </w:sectPr>
      </w:pPr>
    </w:p>
    <w:p w14:paraId="2F835EC9" w14:textId="77777777" w:rsidR="00AD1340" w:rsidRDefault="00AD1340">
      <w:pPr>
        <w:pStyle w:val="BodyText"/>
        <w:spacing w:before="3" w:after="1"/>
        <w:rPr>
          <w:sz w:val="7"/>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160"/>
        <w:gridCol w:w="1536"/>
        <w:gridCol w:w="1656"/>
        <w:gridCol w:w="2052"/>
      </w:tblGrid>
      <w:tr w:rsidR="00AD1340" w14:paraId="2320C602" w14:textId="77777777">
        <w:trPr>
          <w:trHeight w:val="1149"/>
        </w:trPr>
        <w:tc>
          <w:tcPr>
            <w:tcW w:w="2160" w:type="dxa"/>
          </w:tcPr>
          <w:p w14:paraId="5DD81557" w14:textId="77777777" w:rsidR="00AD1340" w:rsidRDefault="00AD1340">
            <w:pPr>
              <w:pStyle w:val="TableParagraph"/>
              <w:spacing w:before="34" w:line="240" w:lineRule="auto"/>
              <w:jc w:val="left"/>
              <w:rPr>
                <w:sz w:val="21"/>
              </w:rPr>
            </w:pPr>
          </w:p>
          <w:p w14:paraId="45B7A005" w14:textId="77777777" w:rsidR="00AD1340" w:rsidRDefault="0050760C">
            <w:pPr>
              <w:pStyle w:val="TableParagraph"/>
              <w:spacing w:before="0" w:line="302" w:lineRule="auto"/>
              <w:ind w:left="388" w:right="365" w:firstLine="84"/>
              <w:jc w:val="left"/>
              <w:rPr>
                <w:sz w:val="21"/>
              </w:rPr>
            </w:pPr>
            <w:r>
              <w:rPr>
                <w:spacing w:val="-2"/>
                <w:sz w:val="21"/>
              </w:rPr>
              <w:t xml:space="preserve">Classe de différence </w:t>
            </w:r>
            <w:r>
              <w:rPr>
                <w:sz w:val="21"/>
              </w:rPr>
              <w:t>(# particules/cm )</w:t>
            </w:r>
            <w:r>
              <w:rPr>
                <w:sz w:val="21"/>
                <w:vertAlign w:val="superscript"/>
              </w:rPr>
              <w:t>3</w:t>
            </w:r>
          </w:p>
        </w:tc>
        <w:tc>
          <w:tcPr>
            <w:tcW w:w="1536" w:type="dxa"/>
          </w:tcPr>
          <w:p w14:paraId="3082AB7F" w14:textId="77777777" w:rsidR="00AD1340" w:rsidRDefault="00AD1340">
            <w:pPr>
              <w:pStyle w:val="TableParagraph"/>
              <w:spacing w:before="46" w:line="240" w:lineRule="auto"/>
              <w:jc w:val="left"/>
              <w:rPr>
                <w:sz w:val="21"/>
              </w:rPr>
            </w:pPr>
          </w:p>
          <w:p w14:paraId="1FF9EC26" w14:textId="77777777" w:rsidR="00AD1340" w:rsidRDefault="0050760C">
            <w:pPr>
              <w:pStyle w:val="TableParagraph"/>
              <w:spacing w:before="0" w:line="240" w:lineRule="auto"/>
              <w:ind w:left="25" w:right="14"/>
              <w:rPr>
                <w:sz w:val="21"/>
              </w:rPr>
            </w:pPr>
            <w:r>
              <w:rPr>
                <w:spacing w:val="-2"/>
                <w:sz w:val="21"/>
              </w:rPr>
              <w:t>1300_2025</w:t>
            </w:r>
          </w:p>
          <w:p w14:paraId="51E52C72" w14:textId="77777777" w:rsidR="00AD1340" w:rsidRDefault="0050760C">
            <w:pPr>
              <w:pStyle w:val="TableParagraph"/>
              <w:spacing w:before="31" w:line="240" w:lineRule="auto"/>
              <w:ind w:left="25" w:right="3"/>
              <w:rPr>
                <w:sz w:val="21"/>
              </w:rPr>
            </w:pPr>
            <w:r>
              <w:rPr>
                <w:spacing w:val="-2"/>
                <w:sz w:val="21"/>
              </w:rPr>
              <w:t>Bruxelles</w:t>
            </w:r>
          </w:p>
        </w:tc>
        <w:tc>
          <w:tcPr>
            <w:tcW w:w="1656" w:type="dxa"/>
          </w:tcPr>
          <w:p w14:paraId="5FE6E58F" w14:textId="77777777" w:rsidR="00AD1340" w:rsidRDefault="00AD1340">
            <w:pPr>
              <w:pStyle w:val="TableParagraph"/>
              <w:spacing w:before="46" w:line="240" w:lineRule="auto"/>
              <w:jc w:val="left"/>
              <w:rPr>
                <w:sz w:val="21"/>
              </w:rPr>
            </w:pPr>
          </w:p>
          <w:p w14:paraId="3801781D" w14:textId="77777777" w:rsidR="00AD1340" w:rsidRDefault="0050760C">
            <w:pPr>
              <w:pStyle w:val="TableParagraph"/>
              <w:spacing w:before="0" w:line="240" w:lineRule="auto"/>
              <w:ind w:left="339"/>
              <w:jc w:val="left"/>
              <w:rPr>
                <w:sz w:val="21"/>
              </w:rPr>
            </w:pPr>
            <w:r>
              <w:rPr>
                <w:spacing w:val="-2"/>
                <w:sz w:val="21"/>
              </w:rPr>
              <w:t>1300_2025</w:t>
            </w:r>
          </w:p>
          <w:p w14:paraId="2B69D038" w14:textId="77777777" w:rsidR="00AD1340" w:rsidRDefault="0050760C">
            <w:pPr>
              <w:pStyle w:val="TableParagraph"/>
              <w:spacing w:before="31" w:line="240" w:lineRule="auto"/>
              <w:ind w:left="327"/>
              <w:jc w:val="left"/>
              <w:rPr>
                <w:sz w:val="21"/>
              </w:rPr>
            </w:pPr>
            <w:r>
              <w:rPr>
                <w:spacing w:val="-2"/>
                <w:sz w:val="21"/>
              </w:rPr>
              <w:t>Flandre</w:t>
            </w:r>
          </w:p>
        </w:tc>
        <w:tc>
          <w:tcPr>
            <w:tcW w:w="2052" w:type="dxa"/>
          </w:tcPr>
          <w:p w14:paraId="1565CC76" w14:textId="77777777" w:rsidR="00AD1340" w:rsidRDefault="00AD1340">
            <w:pPr>
              <w:pStyle w:val="TableParagraph"/>
              <w:spacing w:before="46" w:line="240" w:lineRule="auto"/>
              <w:jc w:val="left"/>
              <w:rPr>
                <w:sz w:val="21"/>
              </w:rPr>
            </w:pPr>
          </w:p>
          <w:p w14:paraId="7D6195B8" w14:textId="77777777" w:rsidR="00AD1340" w:rsidRDefault="0050760C">
            <w:pPr>
              <w:pStyle w:val="TableParagraph"/>
              <w:spacing w:before="0" w:line="240" w:lineRule="auto"/>
              <w:ind w:left="22"/>
              <w:rPr>
                <w:sz w:val="21"/>
              </w:rPr>
            </w:pPr>
            <w:r>
              <w:rPr>
                <w:spacing w:val="-2"/>
                <w:sz w:val="21"/>
              </w:rPr>
              <w:t>1300_2025</w:t>
            </w:r>
          </w:p>
          <w:p w14:paraId="23B99F4B" w14:textId="77777777" w:rsidR="00AD1340" w:rsidRDefault="0050760C">
            <w:pPr>
              <w:pStyle w:val="TableParagraph"/>
              <w:spacing w:before="31" w:line="240" w:lineRule="auto"/>
              <w:ind w:left="22" w:right="12"/>
              <w:rPr>
                <w:sz w:val="21"/>
              </w:rPr>
            </w:pPr>
            <w:r>
              <w:rPr>
                <w:sz w:val="21"/>
              </w:rPr>
              <w:t xml:space="preserve">Bruxelles + </w:t>
            </w:r>
            <w:r>
              <w:rPr>
                <w:spacing w:val="-2"/>
                <w:sz w:val="21"/>
              </w:rPr>
              <w:t>Flandre</w:t>
            </w:r>
          </w:p>
        </w:tc>
      </w:tr>
      <w:tr w:rsidR="00AD1340" w14:paraId="08D3F873" w14:textId="77777777">
        <w:trPr>
          <w:trHeight w:val="272"/>
        </w:trPr>
        <w:tc>
          <w:tcPr>
            <w:tcW w:w="2160" w:type="dxa"/>
          </w:tcPr>
          <w:p w14:paraId="3B58F253" w14:textId="77777777" w:rsidR="00AD1340" w:rsidRDefault="0050760C">
            <w:pPr>
              <w:pStyle w:val="TableParagraph"/>
              <w:ind w:left="24" w:right="1"/>
              <w:rPr>
                <w:sz w:val="21"/>
              </w:rPr>
            </w:pPr>
            <w:r>
              <w:rPr>
                <w:sz w:val="21"/>
              </w:rPr>
              <w:t>-5.000--2.</w:t>
            </w:r>
            <w:r>
              <w:rPr>
                <w:spacing w:val="-2"/>
                <w:sz w:val="21"/>
              </w:rPr>
              <w:t>500</w:t>
            </w:r>
          </w:p>
        </w:tc>
        <w:tc>
          <w:tcPr>
            <w:tcW w:w="1536" w:type="dxa"/>
          </w:tcPr>
          <w:p w14:paraId="5E552B73" w14:textId="77777777" w:rsidR="00AD1340" w:rsidRDefault="0050760C">
            <w:pPr>
              <w:pStyle w:val="TableParagraph"/>
              <w:ind w:left="25" w:right="14"/>
              <w:rPr>
                <w:sz w:val="21"/>
              </w:rPr>
            </w:pPr>
            <w:r>
              <w:rPr>
                <w:spacing w:val="-10"/>
                <w:sz w:val="21"/>
              </w:rPr>
              <w:t>0</w:t>
            </w:r>
          </w:p>
        </w:tc>
        <w:tc>
          <w:tcPr>
            <w:tcW w:w="1656" w:type="dxa"/>
          </w:tcPr>
          <w:p w14:paraId="0470B7B1" w14:textId="77777777" w:rsidR="00AD1340" w:rsidRDefault="0050760C">
            <w:pPr>
              <w:pStyle w:val="TableParagraph"/>
              <w:ind w:left="25" w:right="14"/>
              <w:rPr>
                <w:sz w:val="21"/>
              </w:rPr>
            </w:pPr>
            <w:r>
              <w:rPr>
                <w:spacing w:val="-10"/>
                <w:sz w:val="21"/>
              </w:rPr>
              <w:t>0</w:t>
            </w:r>
          </w:p>
        </w:tc>
        <w:tc>
          <w:tcPr>
            <w:tcW w:w="2052" w:type="dxa"/>
          </w:tcPr>
          <w:p w14:paraId="7343BDC4" w14:textId="77777777" w:rsidR="00AD1340" w:rsidRDefault="0050760C">
            <w:pPr>
              <w:pStyle w:val="TableParagraph"/>
              <w:ind w:left="22"/>
              <w:rPr>
                <w:sz w:val="21"/>
              </w:rPr>
            </w:pPr>
            <w:r>
              <w:rPr>
                <w:spacing w:val="-10"/>
                <w:sz w:val="21"/>
              </w:rPr>
              <w:t>0</w:t>
            </w:r>
          </w:p>
        </w:tc>
      </w:tr>
      <w:tr w:rsidR="00AD1340" w14:paraId="2EB020F4" w14:textId="77777777">
        <w:trPr>
          <w:trHeight w:val="273"/>
        </w:trPr>
        <w:tc>
          <w:tcPr>
            <w:tcW w:w="2160" w:type="dxa"/>
          </w:tcPr>
          <w:p w14:paraId="46EF0B26" w14:textId="77777777" w:rsidR="00AD1340" w:rsidRDefault="0050760C">
            <w:pPr>
              <w:pStyle w:val="TableParagraph"/>
              <w:spacing w:line="239" w:lineRule="exact"/>
              <w:ind w:left="24" w:right="1"/>
              <w:rPr>
                <w:sz w:val="21"/>
              </w:rPr>
            </w:pPr>
            <w:r>
              <w:rPr>
                <w:sz w:val="21"/>
              </w:rPr>
              <w:t>-2.500--1</w:t>
            </w:r>
            <w:r>
              <w:rPr>
                <w:spacing w:val="-2"/>
                <w:sz w:val="21"/>
              </w:rPr>
              <w:t>.000</w:t>
            </w:r>
          </w:p>
        </w:tc>
        <w:tc>
          <w:tcPr>
            <w:tcW w:w="1536" w:type="dxa"/>
          </w:tcPr>
          <w:p w14:paraId="5B8B938F" w14:textId="77777777" w:rsidR="00AD1340" w:rsidRDefault="0050760C">
            <w:pPr>
              <w:pStyle w:val="TableParagraph"/>
              <w:spacing w:line="239" w:lineRule="exact"/>
              <w:ind w:left="25" w:right="14"/>
              <w:rPr>
                <w:sz w:val="21"/>
              </w:rPr>
            </w:pPr>
            <w:r>
              <w:rPr>
                <w:spacing w:val="-10"/>
                <w:sz w:val="21"/>
              </w:rPr>
              <w:t>0</w:t>
            </w:r>
          </w:p>
        </w:tc>
        <w:tc>
          <w:tcPr>
            <w:tcW w:w="1656" w:type="dxa"/>
          </w:tcPr>
          <w:p w14:paraId="14A8BE3A" w14:textId="77777777" w:rsidR="00AD1340" w:rsidRDefault="0050760C">
            <w:pPr>
              <w:pStyle w:val="TableParagraph"/>
              <w:spacing w:line="239" w:lineRule="exact"/>
              <w:ind w:left="25" w:right="14"/>
              <w:rPr>
                <w:sz w:val="21"/>
              </w:rPr>
            </w:pPr>
            <w:r>
              <w:rPr>
                <w:spacing w:val="-10"/>
                <w:sz w:val="21"/>
              </w:rPr>
              <w:t>0</w:t>
            </w:r>
          </w:p>
        </w:tc>
        <w:tc>
          <w:tcPr>
            <w:tcW w:w="2052" w:type="dxa"/>
          </w:tcPr>
          <w:p w14:paraId="2896726A" w14:textId="77777777" w:rsidR="00AD1340" w:rsidRDefault="0050760C">
            <w:pPr>
              <w:pStyle w:val="TableParagraph"/>
              <w:spacing w:line="239" w:lineRule="exact"/>
              <w:ind w:left="22"/>
              <w:rPr>
                <w:sz w:val="21"/>
              </w:rPr>
            </w:pPr>
            <w:r>
              <w:rPr>
                <w:spacing w:val="-10"/>
                <w:sz w:val="21"/>
              </w:rPr>
              <w:t>0</w:t>
            </w:r>
          </w:p>
        </w:tc>
      </w:tr>
      <w:tr w:rsidR="00AD1340" w14:paraId="3F540023" w14:textId="77777777">
        <w:trPr>
          <w:trHeight w:val="272"/>
        </w:trPr>
        <w:tc>
          <w:tcPr>
            <w:tcW w:w="2160" w:type="dxa"/>
          </w:tcPr>
          <w:p w14:paraId="35ECFF51" w14:textId="77777777" w:rsidR="00AD1340" w:rsidRDefault="0050760C">
            <w:pPr>
              <w:pStyle w:val="TableParagraph"/>
              <w:ind w:left="24" w:right="1"/>
              <w:rPr>
                <w:sz w:val="21"/>
              </w:rPr>
            </w:pPr>
            <w:r>
              <w:rPr>
                <w:sz w:val="21"/>
              </w:rPr>
              <w:t>-1.000-1</w:t>
            </w:r>
            <w:r>
              <w:rPr>
                <w:spacing w:val="-2"/>
                <w:sz w:val="21"/>
              </w:rPr>
              <w:t>.000</w:t>
            </w:r>
          </w:p>
        </w:tc>
        <w:tc>
          <w:tcPr>
            <w:tcW w:w="1536" w:type="dxa"/>
          </w:tcPr>
          <w:p w14:paraId="600B95A0" w14:textId="77777777" w:rsidR="00AD1340" w:rsidRDefault="0050760C">
            <w:pPr>
              <w:pStyle w:val="TableParagraph"/>
              <w:ind w:left="25" w:right="14"/>
              <w:rPr>
                <w:sz w:val="21"/>
              </w:rPr>
            </w:pPr>
            <w:r>
              <w:rPr>
                <w:spacing w:val="-2"/>
                <w:sz w:val="21"/>
              </w:rPr>
              <w:t>852.631</w:t>
            </w:r>
          </w:p>
        </w:tc>
        <w:tc>
          <w:tcPr>
            <w:tcW w:w="1656" w:type="dxa"/>
          </w:tcPr>
          <w:p w14:paraId="3777F4BD" w14:textId="77777777" w:rsidR="00AD1340" w:rsidRDefault="0050760C">
            <w:pPr>
              <w:pStyle w:val="TableParagraph"/>
              <w:ind w:left="25" w:right="15"/>
              <w:rPr>
                <w:sz w:val="21"/>
              </w:rPr>
            </w:pPr>
            <w:r>
              <w:rPr>
                <w:spacing w:val="-2"/>
                <w:sz w:val="21"/>
              </w:rPr>
              <w:t>411.416</w:t>
            </w:r>
          </w:p>
        </w:tc>
        <w:tc>
          <w:tcPr>
            <w:tcW w:w="2052" w:type="dxa"/>
          </w:tcPr>
          <w:p w14:paraId="0FF4D9CB" w14:textId="77777777" w:rsidR="00AD1340" w:rsidRDefault="0050760C">
            <w:pPr>
              <w:pStyle w:val="TableParagraph"/>
              <w:ind w:left="22" w:right="1"/>
              <w:rPr>
                <w:sz w:val="21"/>
              </w:rPr>
            </w:pPr>
            <w:r>
              <w:rPr>
                <w:spacing w:val="-2"/>
                <w:sz w:val="21"/>
              </w:rPr>
              <w:t>1.264.047</w:t>
            </w:r>
          </w:p>
        </w:tc>
      </w:tr>
      <w:tr w:rsidR="00AD1340" w14:paraId="14B077E7" w14:textId="77777777">
        <w:trPr>
          <w:trHeight w:val="273"/>
        </w:trPr>
        <w:tc>
          <w:tcPr>
            <w:tcW w:w="2160" w:type="dxa"/>
          </w:tcPr>
          <w:p w14:paraId="14960BD2" w14:textId="77777777" w:rsidR="00AD1340" w:rsidRDefault="0050760C">
            <w:pPr>
              <w:pStyle w:val="TableParagraph"/>
              <w:spacing w:before="15"/>
              <w:ind w:left="24" w:right="1"/>
              <w:rPr>
                <w:sz w:val="21"/>
              </w:rPr>
            </w:pPr>
            <w:r>
              <w:rPr>
                <w:sz w:val="21"/>
              </w:rPr>
              <w:t>1.000-2.</w:t>
            </w:r>
            <w:r>
              <w:rPr>
                <w:spacing w:val="-2"/>
                <w:sz w:val="21"/>
              </w:rPr>
              <w:t>500</w:t>
            </w:r>
          </w:p>
        </w:tc>
        <w:tc>
          <w:tcPr>
            <w:tcW w:w="1536" w:type="dxa"/>
          </w:tcPr>
          <w:p w14:paraId="5B50273E" w14:textId="77777777" w:rsidR="00AD1340" w:rsidRDefault="0050760C">
            <w:pPr>
              <w:pStyle w:val="TableParagraph"/>
              <w:spacing w:before="15"/>
              <w:ind w:left="25" w:right="14"/>
              <w:rPr>
                <w:sz w:val="21"/>
              </w:rPr>
            </w:pPr>
            <w:r>
              <w:rPr>
                <w:spacing w:val="-2"/>
                <w:sz w:val="21"/>
              </w:rPr>
              <w:t>379.322</w:t>
            </w:r>
          </w:p>
        </w:tc>
        <w:tc>
          <w:tcPr>
            <w:tcW w:w="1656" w:type="dxa"/>
          </w:tcPr>
          <w:p w14:paraId="2CFE58F4" w14:textId="77777777" w:rsidR="00AD1340" w:rsidRDefault="0050760C">
            <w:pPr>
              <w:pStyle w:val="TableParagraph"/>
              <w:spacing w:before="15"/>
              <w:ind w:left="25" w:right="15"/>
              <w:rPr>
                <w:sz w:val="21"/>
              </w:rPr>
            </w:pPr>
            <w:r>
              <w:rPr>
                <w:spacing w:val="-2"/>
                <w:sz w:val="21"/>
              </w:rPr>
              <w:t>171.824</w:t>
            </w:r>
          </w:p>
        </w:tc>
        <w:tc>
          <w:tcPr>
            <w:tcW w:w="2052" w:type="dxa"/>
          </w:tcPr>
          <w:p w14:paraId="34A763E8" w14:textId="77777777" w:rsidR="00AD1340" w:rsidRDefault="0050760C">
            <w:pPr>
              <w:pStyle w:val="TableParagraph"/>
              <w:spacing w:before="15"/>
              <w:ind w:left="22" w:right="1"/>
              <w:rPr>
                <w:sz w:val="21"/>
              </w:rPr>
            </w:pPr>
            <w:r>
              <w:rPr>
                <w:spacing w:val="-2"/>
                <w:sz w:val="21"/>
              </w:rPr>
              <w:t>551.146</w:t>
            </w:r>
          </w:p>
        </w:tc>
      </w:tr>
      <w:tr w:rsidR="00AD1340" w14:paraId="20A0D932" w14:textId="77777777">
        <w:trPr>
          <w:trHeight w:val="272"/>
        </w:trPr>
        <w:tc>
          <w:tcPr>
            <w:tcW w:w="2160" w:type="dxa"/>
          </w:tcPr>
          <w:p w14:paraId="50F48A5F" w14:textId="77777777" w:rsidR="00AD1340" w:rsidRDefault="0050760C">
            <w:pPr>
              <w:pStyle w:val="TableParagraph"/>
              <w:spacing w:line="239" w:lineRule="exact"/>
              <w:ind w:left="24" w:right="1"/>
              <w:rPr>
                <w:sz w:val="21"/>
              </w:rPr>
            </w:pPr>
            <w:r>
              <w:rPr>
                <w:sz w:val="21"/>
              </w:rPr>
              <w:t>2.500-5</w:t>
            </w:r>
            <w:r>
              <w:rPr>
                <w:spacing w:val="-2"/>
                <w:sz w:val="21"/>
              </w:rPr>
              <w:t>.000</w:t>
            </w:r>
          </w:p>
        </w:tc>
        <w:tc>
          <w:tcPr>
            <w:tcW w:w="1536" w:type="dxa"/>
          </w:tcPr>
          <w:p w14:paraId="506D33DB" w14:textId="77777777" w:rsidR="00AD1340" w:rsidRDefault="0050760C">
            <w:pPr>
              <w:pStyle w:val="TableParagraph"/>
              <w:spacing w:line="239" w:lineRule="exact"/>
              <w:ind w:left="25" w:right="14"/>
              <w:rPr>
                <w:sz w:val="21"/>
              </w:rPr>
            </w:pPr>
            <w:r>
              <w:rPr>
                <w:spacing w:val="-2"/>
                <w:sz w:val="21"/>
              </w:rPr>
              <w:t>9.189</w:t>
            </w:r>
          </w:p>
        </w:tc>
        <w:tc>
          <w:tcPr>
            <w:tcW w:w="1656" w:type="dxa"/>
          </w:tcPr>
          <w:p w14:paraId="086B2E21" w14:textId="77777777" w:rsidR="00AD1340" w:rsidRDefault="0050760C">
            <w:pPr>
              <w:pStyle w:val="TableParagraph"/>
              <w:spacing w:line="239" w:lineRule="exact"/>
              <w:ind w:left="25" w:right="3"/>
              <w:rPr>
                <w:sz w:val="21"/>
              </w:rPr>
            </w:pPr>
            <w:r>
              <w:rPr>
                <w:spacing w:val="-2"/>
                <w:sz w:val="21"/>
              </w:rPr>
              <w:t>72.725</w:t>
            </w:r>
          </w:p>
        </w:tc>
        <w:tc>
          <w:tcPr>
            <w:tcW w:w="2052" w:type="dxa"/>
          </w:tcPr>
          <w:p w14:paraId="12D56C1A" w14:textId="77777777" w:rsidR="00AD1340" w:rsidRDefault="0050760C">
            <w:pPr>
              <w:pStyle w:val="TableParagraph"/>
              <w:spacing w:line="239" w:lineRule="exact"/>
              <w:ind w:left="22" w:right="13"/>
              <w:rPr>
                <w:sz w:val="21"/>
              </w:rPr>
            </w:pPr>
            <w:r>
              <w:rPr>
                <w:spacing w:val="-2"/>
                <w:sz w:val="21"/>
              </w:rPr>
              <w:t>81.914</w:t>
            </w:r>
          </w:p>
        </w:tc>
      </w:tr>
      <w:tr w:rsidR="00AD1340" w14:paraId="71CB4927" w14:textId="77777777">
        <w:trPr>
          <w:trHeight w:val="272"/>
        </w:trPr>
        <w:tc>
          <w:tcPr>
            <w:tcW w:w="2160" w:type="dxa"/>
          </w:tcPr>
          <w:p w14:paraId="55B90C09" w14:textId="77777777" w:rsidR="00AD1340" w:rsidRDefault="0050760C">
            <w:pPr>
              <w:pStyle w:val="TableParagraph"/>
              <w:ind w:left="24" w:right="13"/>
              <w:rPr>
                <w:sz w:val="21"/>
              </w:rPr>
            </w:pPr>
            <w:r>
              <w:rPr>
                <w:sz w:val="21"/>
              </w:rPr>
              <w:t>5.000-10</w:t>
            </w:r>
            <w:r>
              <w:rPr>
                <w:spacing w:val="-2"/>
                <w:sz w:val="21"/>
              </w:rPr>
              <w:t>.000</w:t>
            </w:r>
          </w:p>
        </w:tc>
        <w:tc>
          <w:tcPr>
            <w:tcW w:w="1536" w:type="dxa"/>
          </w:tcPr>
          <w:p w14:paraId="370F89F0" w14:textId="77777777" w:rsidR="00AD1340" w:rsidRDefault="0050760C">
            <w:pPr>
              <w:pStyle w:val="TableParagraph"/>
              <w:ind w:left="25" w:right="15"/>
              <w:rPr>
                <w:sz w:val="21"/>
              </w:rPr>
            </w:pPr>
            <w:r>
              <w:rPr>
                <w:spacing w:val="-5"/>
                <w:sz w:val="21"/>
              </w:rPr>
              <w:t>389</w:t>
            </w:r>
          </w:p>
        </w:tc>
        <w:tc>
          <w:tcPr>
            <w:tcW w:w="1656" w:type="dxa"/>
          </w:tcPr>
          <w:p w14:paraId="6A2B9FC4" w14:textId="77777777" w:rsidR="00AD1340" w:rsidRDefault="0050760C">
            <w:pPr>
              <w:pStyle w:val="TableParagraph"/>
              <w:ind w:left="25" w:right="3"/>
              <w:rPr>
                <w:sz w:val="21"/>
              </w:rPr>
            </w:pPr>
            <w:r>
              <w:rPr>
                <w:spacing w:val="-2"/>
                <w:sz w:val="21"/>
              </w:rPr>
              <w:t>35.668</w:t>
            </w:r>
          </w:p>
        </w:tc>
        <w:tc>
          <w:tcPr>
            <w:tcW w:w="2052" w:type="dxa"/>
          </w:tcPr>
          <w:p w14:paraId="269D0B68" w14:textId="77777777" w:rsidR="00AD1340" w:rsidRDefault="0050760C">
            <w:pPr>
              <w:pStyle w:val="TableParagraph"/>
              <w:ind w:left="22" w:right="13"/>
              <w:rPr>
                <w:sz w:val="21"/>
              </w:rPr>
            </w:pPr>
            <w:r>
              <w:rPr>
                <w:spacing w:val="-2"/>
                <w:sz w:val="21"/>
              </w:rPr>
              <w:t>36.057</w:t>
            </w:r>
          </w:p>
        </w:tc>
      </w:tr>
      <w:tr w:rsidR="00AD1340" w14:paraId="49DE1564" w14:textId="77777777">
        <w:trPr>
          <w:trHeight w:val="273"/>
        </w:trPr>
        <w:tc>
          <w:tcPr>
            <w:tcW w:w="2160" w:type="dxa"/>
          </w:tcPr>
          <w:p w14:paraId="1EC25C19" w14:textId="77777777" w:rsidR="00AD1340" w:rsidRDefault="0050760C">
            <w:pPr>
              <w:pStyle w:val="TableParagraph"/>
              <w:spacing w:line="239" w:lineRule="exact"/>
              <w:ind w:left="24" w:right="2"/>
              <w:rPr>
                <w:sz w:val="21"/>
              </w:rPr>
            </w:pPr>
            <w:r>
              <w:rPr>
                <w:sz w:val="21"/>
              </w:rPr>
              <w:t>10.000-20.</w:t>
            </w:r>
            <w:r>
              <w:rPr>
                <w:spacing w:val="-2"/>
                <w:sz w:val="21"/>
              </w:rPr>
              <w:t>000</w:t>
            </w:r>
          </w:p>
        </w:tc>
        <w:tc>
          <w:tcPr>
            <w:tcW w:w="1536" w:type="dxa"/>
          </w:tcPr>
          <w:p w14:paraId="2153F989" w14:textId="77777777" w:rsidR="00AD1340" w:rsidRDefault="0050760C">
            <w:pPr>
              <w:pStyle w:val="TableParagraph"/>
              <w:spacing w:line="239" w:lineRule="exact"/>
              <w:ind w:left="25" w:right="14"/>
              <w:rPr>
                <w:sz w:val="21"/>
              </w:rPr>
            </w:pPr>
            <w:r>
              <w:rPr>
                <w:spacing w:val="-10"/>
                <w:sz w:val="21"/>
              </w:rPr>
              <w:t>0</w:t>
            </w:r>
          </w:p>
        </w:tc>
        <w:tc>
          <w:tcPr>
            <w:tcW w:w="1656" w:type="dxa"/>
          </w:tcPr>
          <w:p w14:paraId="2D98B711" w14:textId="77777777" w:rsidR="00AD1340" w:rsidRDefault="0050760C">
            <w:pPr>
              <w:pStyle w:val="TableParagraph"/>
              <w:spacing w:line="239" w:lineRule="exact"/>
              <w:ind w:left="25" w:right="3"/>
              <w:rPr>
                <w:sz w:val="21"/>
              </w:rPr>
            </w:pPr>
            <w:r>
              <w:rPr>
                <w:spacing w:val="-2"/>
                <w:sz w:val="21"/>
              </w:rPr>
              <w:t>14.717</w:t>
            </w:r>
          </w:p>
        </w:tc>
        <w:tc>
          <w:tcPr>
            <w:tcW w:w="2052" w:type="dxa"/>
          </w:tcPr>
          <w:p w14:paraId="56B3C6CA" w14:textId="77777777" w:rsidR="00AD1340" w:rsidRDefault="0050760C">
            <w:pPr>
              <w:pStyle w:val="TableParagraph"/>
              <w:spacing w:line="239" w:lineRule="exact"/>
              <w:ind w:left="22" w:right="13"/>
              <w:rPr>
                <w:sz w:val="21"/>
              </w:rPr>
            </w:pPr>
            <w:r>
              <w:rPr>
                <w:spacing w:val="-2"/>
                <w:sz w:val="21"/>
              </w:rPr>
              <w:t>14.717</w:t>
            </w:r>
          </w:p>
        </w:tc>
      </w:tr>
      <w:tr w:rsidR="00AD1340" w14:paraId="1AEC8B94" w14:textId="77777777">
        <w:trPr>
          <w:trHeight w:val="272"/>
        </w:trPr>
        <w:tc>
          <w:tcPr>
            <w:tcW w:w="2160" w:type="dxa"/>
          </w:tcPr>
          <w:p w14:paraId="67E76748" w14:textId="77777777" w:rsidR="00AD1340" w:rsidRDefault="0050760C">
            <w:pPr>
              <w:pStyle w:val="TableParagraph"/>
              <w:ind w:left="24" w:right="2"/>
              <w:rPr>
                <w:sz w:val="21"/>
              </w:rPr>
            </w:pPr>
            <w:r>
              <w:rPr>
                <w:sz w:val="21"/>
              </w:rPr>
              <w:t>20.000-50</w:t>
            </w:r>
            <w:r>
              <w:rPr>
                <w:spacing w:val="-2"/>
                <w:sz w:val="21"/>
              </w:rPr>
              <w:t>.000</w:t>
            </w:r>
          </w:p>
        </w:tc>
        <w:tc>
          <w:tcPr>
            <w:tcW w:w="1536" w:type="dxa"/>
          </w:tcPr>
          <w:p w14:paraId="337219B6" w14:textId="77777777" w:rsidR="00AD1340" w:rsidRDefault="0050760C">
            <w:pPr>
              <w:pStyle w:val="TableParagraph"/>
              <w:ind w:left="25" w:right="14"/>
              <w:rPr>
                <w:sz w:val="21"/>
              </w:rPr>
            </w:pPr>
            <w:r>
              <w:rPr>
                <w:spacing w:val="-10"/>
                <w:sz w:val="21"/>
              </w:rPr>
              <w:t>0</w:t>
            </w:r>
          </w:p>
        </w:tc>
        <w:tc>
          <w:tcPr>
            <w:tcW w:w="1656" w:type="dxa"/>
          </w:tcPr>
          <w:p w14:paraId="3B512BD1" w14:textId="77777777" w:rsidR="00AD1340" w:rsidRDefault="0050760C">
            <w:pPr>
              <w:pStyle w:val="TableParagraph"/>
              <w:ind w:left="25" w:right="15"/>
              <w:rPr>
                <w:sz w:val="21"/>
              </w:rPr>
            </w:pPr>
            <w:r>
              <w:rPr>
                <w:spacing w:val="-2"/>
                <w:sz w:val="21"/>
              </w:rPr>
              <w:t>4.995</w:t>
            </w:r>
          </w:p>
        </w:tc>
        <w:tc>
          <w:tcPr>
            <w:tcW w:w="2052" w:type="dxa"/>
          </w:tcPr>
          <w:p w14:paraId="340ABC74" w14:textId="77777777" w:rsidR="00AD1340" w:rsidRDefault="0050760C">
            <w:pPr>
              <w:pStyle w:val="TableParagraph"/>
              <w:ind w:left="22" w:right="1"/>
              <w:rPr>
                <w:sz w:val="21"/>
              </w:rPr>
            </w:pPr>
            <w:r>
              <w:rPr>
                <w:spacing w:val="-2"/>
                <w:sz w:val="21"/>
              </w:rPr>
              <w:t>4.995</w:t>
            </w:r>
          </w:p>
        </w:tc>
      </w:tr>
      <w:tr w:rsidR="00AD1340" w14:paraId="273F21C7" w14:textId="77777777">
        <w:trPr>
          <w:trHeight w:val="273"/>
        </w:trPr>
        <w:tc>
          <w:tcPr>
            <w:tcW w:w="2160" w:type="dxa"/>
          </w:tcPr>
          <w:p w14:paraId="7FB373A5" w14:textId="77777777" w:rsidR="00AD1340" w:rsidRDefault="0050760C">
            <w:pPr>
              <w:pStyle w:val="TableParagraph"/>
              <w:spacing w:before="15"/>
              <w:ind w:left="24" w:right="14"/>
              <w:rPr>
                <w:sz w:val="21"/>
              </w:rPr>
            </w:pPr>
            <w:r>
              <w:rPr>
                <w:sz w:val="21"/>
              </w:rPr>
              <w:t>50.000-100</w:t>
            </w:r>
            <w:r>
              <w:rPr>
                <w:spacing w:val="-2"/>
                <w:sz w:val="21"/>
              </w:rPr>
              <w:t>.000</w:t>
            </w:r>
          </w:p>
        </w:tc>
        <w:tc>
          <w:tcPr>
            <w:tcW w:w="1536" w:type="dxa"/>
          </w:tcPr>
          <w:p w14:paraId="22687AB4" w14:textId="77777777" w:rsidR="00AD1340" w:rsidRDefault="0050760C">
            <w:pPr>
              <w:pStyle w:val="TableParagraph"/>
              <w:spacing w:before="15"/>
              <w:ind w:left="25" w:right="14"/>
              <w:rPr>
                <w:sz w:val="21"/>
              </w:rPr>
            </w:pPr>
            <w:r>
              <w:rPr>
                <w:spacing w:val="-10"/>
                <w:sz w:val="21"/>
              </w:rPr>
              <w:t>0</w:t>
            </w:r>
          </w:p>
        </w:tc>
        <w:tc>
          <w:tcPr>
            <w:tcW w:w="1656" w:type="dxa"/>
          </w:tcPr>
          <w:p w14:paraId="1D380550" w14:textId="77777777" w:rsidR="00AD1340" w:rsidRDefault="0050760C">
            <w:pPr>
              <w:pStyle w:val="TableParagraph"/>
              <w:spacing w:before="15"/>
              <w:ind w:left="25" w:right="4"/>
              <w:rPr>
                <w:sz w:val="21"/>
              </w:rPr>
            </w:pPr>
            <w:r>
              <w:rPr>
                <w:spacing w:val="-5"/>
                <w:sz w:val="21"/>
              </w:rPr>
              <w:t>95</w:t>
            </w:r>
          </w:p>
        </w:tc>
        <w:tc>
          <w:tcPr>
            <w:tcW w:w="2052" w:type="dxa"/>
          </w:tcPr>
          <w:p w14:paraId="09309134" w14:textId="77777777" w:rsidR="00AD1340" w:rsidRDefault="0050760C">
            <w:pPr>
              <w:pStyle w:val="TableParagraph"/>
              <w:spacing w:before="15"/>
              <w:ind w:left="22" w:right="14"/>
              <w:rPr>
                <w:sz w:val="21"/>
              </w:rPr>
            </w:pPr>
            <w:r>
              <w:rPr>
                <w:spacing w:val="-5"/>
                <w:sz w:val="21"/>
              </w:rPr>
              <w:t>95</w:t>
            </w:r>
          </w:p>
        </w:tc>
      </w:tr>
      <w:tr w:rsidR="00AD1340" w14:paraId="3B72AF14" w14:textId="77777777">
        <w:trPr>
          <w:trHeight w:val="272"/>
        </w:trPr>
        <w:tc>
          <w:tcPr>
            <w:tcW w:w="2160" w:type="dxa"/>
          </w:tcPr>
          <w:p w14:paraId="3BFF9760" w14:textId="77777777" w:rsidR="00AD1340" w:rsidRDefault="0050760C">
            <w:pPr>
              <w:pStyle w:val="TableParagraph"/>
              <w:spacing w:line="239" w:lineRule="exact"/>
              <w:ind w:left="24" w:right="2"/>
              <w:rPr>
                <w:sz w:val="21"/>
              </w:rPr>
            </w:pPr>
            <w:r>
              <w:rPr>
                <w:sz w:val="21"/>
              </w:rPr>
              <w:t>100.000-1</w:t>
            </w:r>
            <w:r>
              <w:rPr>
                <w:spacing w:val="-2"/>
                <w:sz w:val="21"/>
              </w:rPr>
              <w:t>.000.000</w:t>
            </w:r>
          </w:p>
        </w:tc>
        <w:tc>
          <w:tcPr>
            <w:tcW w:w="1536" w:type="dxa"/>
          </w:tcPr>
          <w:p w14:paraId="575F0DAC" w14:textId="77777777" w:rsidR="00AD1340" w:rsidRDefault="0050760C">
            <w:pPr>
              <w:pStyle w:val="TableParagraph"/>
              <w:spacing w:line="239" w:lineRule="exact"/>
              <w:ind w:left="25" w:right="14"/>
              <w:rPr>
                <w:sz w:val="21"/>
              </w:rPr>
            </w:pPr>
            <w:r>
              <w:rPr>
                <w:spacing w:val="-10"/>
                <w:sz w:val="21"/>
              </w:rPr>
              <w:t>0</w:t>
            </w:r>
          </w:p>
        </w:tc>
        <w:tc>
          <w:tcPr>
            <w:tcW w:w="1656" w:type="dxa"/>
          </w:tcPr>
          <w:p w14:paraId="749C6A7B" w14:textId="77777777" w:rsidR="00AD1340" w:rsidRDefault="0050760C">
            <w:pPr>
              <w:pStyle w:val="TableParagraph"/>
              <w:spacing w:line="239" w:lineRule="exact"/>
              <w:ind w:left="25" w:right="14"/>
              <w:rPr>
                <w:sz w:val="21"/>
              </w:rPr>
            </w:pPr>
            <w:r>
              <w:rPr>
                <w:spacing w:val="-10"/>
                <w:sz w:val="21"/>
              </w:rPr>
              <w:t>0</w:t>
            </w:r>
          </w:p>
        </w:tc>
        <w:tc>
          <w:tcPr>
            <w:tcW w:w="2052" w:type="dxa"/>
          </w:tcPr>
          <w:p w14:paraId="2FADD936" w14:textId="77777777" w:rsidR="00AD1340" w:rsidRDefault="0050760C">
            <w:pPr>
              <w:pStyle w:val="TableParagraph"/>
              <w:spacing w:line="239" w:lineRule="exact"/>
              <w:ind w:left="22"/>
              <w:rPr>
                <w:sz w:val="21"/>
              </w:rPr>
            </w:pPr>
            <w:r>
              <w:rPr>
                <w:spacing w:val="-10"/>
                <w:sz w:val="21"/>
              </w:rPr>
              <w:t>0</w:t>
            </w:r>
          </w:p>
        </w:tc>
      </w:tr>
      <w:tr w:rsidR="00AD1340" w14:paraId="0C401084" w14:textId="77777777">
        <w:trPr>
          <w:trHeight w:val="272"/>
        </w:trPr>
        <w:tc>
          <w:tcPr>
            <w:tcW w:w="2160" w:type="dxa"/>
          </w:tcPr>
          <w:p w14:paraId="39B37087" w14:textId="77777777" w:rsidR="00AD1340" w:rsidRDefault="0050760C">
            <w:pPr>
              <w:pStyle w:val="TableParagraph"/>
              <w:ind w:left="24"/>
              <w:rPr>
                <w:sz w:val="21"/>
              </w:rPr>
            </w:pPr>
            <w:r>
              <w:rPr>
                <w:spacing w:val="-2"/>
                <w:sz w:val="21"/>
              </w:rPr>
              <w:t>Total</w:t>
            </w:r>
          </w:p>
        </w:tc>
        <w:tc>
          <w:tcPr>
            <w:tcW w:w="1536" w:type="dxa"/>
          </w:tcPr>
          <w:p w14:paraId="33F0B1DA" w14:textId="77777777" w:rsidR="00AD1340" w:rsidRDefault="0050760C">
            <w:pPr>
              <w:pStyle w:val="TableParagraph"/>
              <w:ind w:left="25" w:right="15"/>
              <w:rPr>
                <w:sz w:val="21"/>
              </w:rPr>
            </w:pPr>
            <w:r>
              <w:rPr>
                <w:spacing w:val="-2"/>
                <w:sz w:val="21"/>
              </w:rPr>
              <w:t>1.241.530</w:t>
            </w:r>
          </w:p>
        </w:tc>
        <w:tc>
          <w:tcPr>
            <w:tcW w:w="1656" w:type="dxa"/>
          </w:tcPr>
          <w:p w14:paraId="33E3C4A0" w14:textId="77777777" w:rsidR="00AD1340" w:rsidRDefault="0050760C">
            <w:pPr>
              <w:pStyle w:val="TableParagraph"/>
              <w:ind w:left="25" w:right="15"/>
              <w:rPr>
                <w:sz w:val="21"/>
              </w:rPr>
            </w:pPr>
            <w:r>
              <w:rPr>
                <w:spacing w:val="-2"/>
                <w:sz w:val="21"/>
              </w:rPr>
              <w:t>711.441</w:t>
            </w:r>
          </w:p>
        </w:tc>
        <w:tc>
          <w:tcPr>
            <w:tcW w:w="2052" w:type="dxa"/>
          </w:tcPr>
          <w:p w14:paraId="43FAEC17" w14:textId="77777777" w:rsidR="00AD1340" w:rsidRDefault="0050760C">
            <w:pPr>
              <w:pStyle w:val="TableParagraph"/>
              <w:ind w:left="22" w:right="1"/>
              <w:rPr>
                <w:sz w:val="21"/>
              </w:rPr>
            </w:pPr>
            <w:r>
              <w:rPr>
                <w:spacing w:val="-2"/>
                <w:sz w:val="21"/>
              </w:rPr>
              <w:t>1.952.971</w:t>
            </w:r>
          </w:p>
        </w:tc>
      </w:tr>
    </w:tbl>
    <w:p w14:paraId="10C6497C" w14:textId="77777777" w:rsidR="00AD1340" w:rsidRDefault="0050760C">
      <w:pPr>
        <w:pStyle w:val="BodyText"/>
        <w:spacing w:before="192" w:line="256" w:lineRule="auto"/>
        <w:ind w:left="1191"/>
      </w:pPr>
      <w:r>
        <w:t>Globalement, l'impact de l'aéroport dans l'état futur BAC_1-3-0-0_2025 par rapport à l</w:t>
      </w:r>
      <w:r>
        <w:rPr>
          <w:spacing w:val="36"/>
        </w:rPr>
        <w:t>'</w:t>
      </w:r>
      <w:r>
        <w:t>état de référence sans l'aéroport est BAC_1-0-0-0_2025 :</w:t>
      </w:r>
    </w:p>
    <w:p w14:paraId="21FDCFFF" w14:textId="77777777" w:rsidR="00AD1340" w:rsidRDefault="0050760C">
      <w:pPr>
        <w:pStyle w:val="ListParagraph"/>
        <w:numPr>
          <w:ilvl w:val="0"/>
          <w:numId w:val="7"/>
        </w:numPr>
        <w:tabs>
          <w:tab w:val="left" w:pos="1911"/>
        </w:tabs>
        <w:spacing w:before="13" w:line="259" w:lineRule="auto"/>
        <w:ind w:right="330"/>
        <w:jc w:val="left"/>
        <w:rPr>
          <w:sz w:val="20"/>
        </w:rPr>
      </w:pPr>
      <w:r>
        <w:rPr>
          <w:sz w:val="20"/>
        </w:rPr>
        <w:t>Dans l'État de référence sans aéroport, la concentration maximale (absolue) = 154 particules/cm</w:t>
      </w:r>
      <w:r>
        <w:rPr>
          <w:sz w:val="20"/>
          <w:vertAlign w:val="superscript"/>
        </w:rPr>
        <w:t>3</w:t>
      </w:r>
      <w:r>
        <w:rPr>
          <w:sz w:val="20"/>
        </w:rPr>
        <w:t xml:space="preserve"> . Le nombre de personnes vivant dans un endroit où la concentration absolue &gt;</w:t>
      </w:r>
    </w:p>
    <w:p w14:paraId="21213B16" w14:textId="77777777" w:rsidR="00AD1340" w:rsidRDefault="0050760C">
      <w:pPr>
        <w:pStyle w:val="BodyText"/>
        <w:spacing w:before="1" w:line="259" w:lineRule="auto"/>
        <w:ind w:left="1911" w:right="303"/>
      </w:pPr>
      <w:r>
        <w:t xml:space="preserve">20 000 </w:t>
      </w:r>
      <w:r>
        <w:t>particules/cm</w:t>
      </w:r>
      <w:r>
        <w:rPr>
          <w:vertAlign w:val="superscript"/>
        </w:rPr>
        <w:t>3</w:t>
      </w:r>
      <w:r>
        <w:t xml:space="preserve"> (y compris l'impact de l'</w:t>
      </w:r>
      <w:r>
        <w:rPr>
          <w:spacing w:val="-12"/>
        </w:rPr>
        <w:t>aéroport</w:t>
      </w:r>
      <w:r>
        <w:t>) est de 4 967 (population 2022) et 5 102 (population 2032).</w:t>
      </w:r>
    </w:p>
    <w:p w14:paraId="12E47F7B" w14:textId="77777777" w:rsidR="00AD1340" w:rsidRDefault="0050760C">
      <w:pPr>
        <w:pStyle w:val="ListParagraph"/>
        <w:numPr>
          <w:ilvl w:val="0"/>
          <w:numId w:val="7"/>
        </w:numPr>
        <w:tabs>
          <w:tab w:val="left" w:pos="1911"/>
        </w:tabs>
        <w:spacing w:before="10" w:line="256" w:lineRule="auto"/>
        <w:ind w:right="338"/>
        <w:jc w:val="left"/>
        <w:rPr>
          <w:sz w:val="20"/>
        </w:rPr>
      </w:pPr>
      <w:r>
        <w:rPr>
          <w:sz w:val="20"/>
        </w:rPr>
        <w:t>127 636 personnes (population 2022) et 137 778 personnes (population 2032) subissent une contribution &gt; 2 500 particules/cm</w:t>
      </w:r>
      <w:r>
        <w:rPr>
          <w:sz w:val="20"/>
          <w:vertAlign w:val="superscript"/>
        </w:rPr>
        <w:t>3</w:t>
      </w:r>
      <w:r>
        <w:rPr>
          <w:sz w:val="20"/>
        </w:rPr>
        <w:t xml:space="preserve"> de l'aéroport.</w:t>
      </w:r>
    </w:p>
    <w:p w14:paraId="62FB45E8" w14:textId="77777777" w:rsidR="00AD1340" w:rsidRDefault="00AD1340">
      <w:pPr>
        <w:pStyle w:val="BodyText"/>
      </w:pPr>
    </w:p>
    <w:p w14:paraId="5CB5C646" w14:textId="77777777" w:rsidR="00AD1340" w:rsidRDefault="00AD1340">
      <w:pPr>
        <w:pStyle w:val="BodyText"/>
        <w:spacing w:before="100"/>
      </w:pPr>
    </w:p>
    <w:p w14:paraId="448441F9" w14:textId="77777777" w:rsidR="00AD1340" w:rsidRDefault="0050760C">
      <w:pPr>
        <w:ind w:left="1237"/>
        <w:jc w:val="both"/>
        <w:rPr>
          <w:i/>
          <w:sz w:val="20"/>
        </w:rPr>
      </w:pPr>
      <w:r>
        <w:rPr>
          <w:noProof/>
        </w:rPr>
        <w:drawing>
          <wp:anchor distT="0" distB="0" distL="0" distR="0" simplePos="0" relativeHeight="15876096" behindDoc="0" locked="0" layoutInCell="1" allowOverlap="1" wp14:anchorId="7EC76402" wp14:editId="4254A9C5">
            <wp:simplePos x="0" y="0"/>
            <wp:positionH relativeFrom="page">
              <wp:posOffset>943366</wp:posOffset>
            </wp:positionH>
            <wp:positionV relativeFrom="paragraph">
              <wp:posOffset>40122</wp:posOffset>
            </wp:positionV>
            <wp:extent cx="339079" cy="84461"/>
            <wp:effectExtent l="0" t="0" r="0" b="0"/>
            <wp:wrapNone/>
            <wp:docPr id="547" name="Image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pic:cNvPicPr/>
                  </pic:nvPicPr>
                  <pic:blipFill>
                    <a:blip r:embed="rId373" cstate="print"/>
                    <a:stretch>
                      <a:fillRect/>
                    </a:stretch>
                  </pic:blipFill>
                  <pic:spPr>
                    <a:xfrm>
                      <a:off x="0" y="0"/>
                      <a:ext cx="339079" cy="84461"/>
                    </a:xfrm>
                    <a:prstGeom prst="rect">
                      <a:avLst/>
                    </a:prstGeom>
                  </pic:spPr>
                </pic:pic>
              </a:graphicData>
            </a:graphic>
          </wp:anchor>
        </w:drawing>
      </w:r>
      <w:r>
        <w:rPr>
          <w:i/>
          <w:color w:val="005B82"/>
          <w:spacing w:val="-2"/>
          <w:sz w:val="20"/>
        </w:rPr>
        <w:t>Autr</w:t>
      </w:r>
      <w:r>
        <w:rPr>
          <w:i/>
          <w:color w:val="005B82"/>
          <w:spacing w:val="-2"/>
          <w:sz w:val="20"/>
        </w:rPr>
        <w:t>es polluants (CO, benzène, naphtalène)</w:t>
      </w:r>
    </w:p>
    <w:p w14:paraId="20E3BF6E" w14:textId="77777777" w:rsidR="00AD1340" w:rsidRDefault="0050760C">
      <w:pPr>
        <w:pStyle w:val="BodyText"/>
        <w:spacing w:before="141" w:line="256" w:lineRule="auto"/>
        <w:ind w:left="1191" w:right="336"/>
        <w:jc w:val="both"/>
      </w:pPr>
      <w:r>
        <w:t>Sur la base de la modélisation du scénario BAC_1-2-0-0, il apparaît que la contribution de l'</w:t>
      </w:r>
      <w:r>
        <w:rPr>
          <w:spacing w:val="-1"/>
        </w:rPr>
        <w:t xml:space="preserve">aéroport </w:t>
      </w:r>
      <w:r>
        <w:t>à ces polluants est négligeable, c'est-à-dire que la contribution à chaque endroit en dehors de la zone du projet e</w:t>
      </w:r>
      <w:r>
        <w:t>st inférieure à 1 % par rapport à la norme de qualité de l'air correspondante (score d'impact 0).</w:t>
      </w:r>
    </w:p>
    <w:p w14:paraId="5C33ADDC" w14:textId="77777777" w:rsidR="00AD1340" w:rsidRDefault="00AD1340">
      <w:pPr>
        <w:spacing w:line="256" w:lineRule="auto"/>
        <w:jc w:val="both"/>
        <w:sectPr w:rsidR="00AD1340">
          <w:pgSz w:w="11910" w:h="16840"/>
          <w:pgMar w:top="1740" w:right="800" w:bottom="1040" w:left="1360" w:header="748" w:footer="852" w:gutter="0"/>
          <w:cols w:space="720"/>
        </w:sectPr>
      </w:pPr>
    </w:p>
    <w:p w14:paraId="45A1B507" w14:textId="77777777" w:rsidR="00AD1340" w:rsidRDefault="0050760C">
      <w:pPr>
        <w:pStyle w:val="Heading4"/>
        <w:spacing w:before="90"/>
        <w:ind w:left="1191"/>
      </w:pPr>
      <w:r>
        <w:rPr>
          <w:noProof/>
        </w:rPr>
        <w:lastRenderedPageBreak/>
        <w:drawing>
          <wp:anchor distT="0" distB="0" distL="0" distR="0" simplePos="0" relativeHeight="15877120" behindDoc="0" locked="0" layoutInCell="1" allowOverlap="1" wp14:anchorId="4501CCF3" wp14:editId="71204CB5">
            <wp:simplePos x="0" y="0"/>
            <wp:positionH relativeFrom="page">
              <wp:posOffset>943398</wp:posOffset>
            </wp:positionH>
            <wp:positionV relativeFrom="paragraph">
              <wp:posOffset>98763</wp:posOffset>
            </wp:positionV>
            <wp:extent cx="244559" cy="83017"/>
            <wp:effectExtent l="0" t="0" r="0" b="0"/>
            <wp:wrapNone/>
            <wp:docPr id="548" name="Image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 name="Image 548"/>
                    <pic:cNvPicPr/>
                  </pic:nvPicPr>
                  <pic:blipFill>
                    <a:blip r:embed="rId374" cstate="print"/>
                    <a:stretch>
                      <a:fillRect/>
                    </a:stretch>
                  </pic:blipFill>
                  <pic:spPr>
                    <a:xfrm>
                      <a:off x="0" y="0"/>
                      <a:ext cx="244559" cy="83017"/>
                    </a:xfrm>
                    <a:prstGeom prst="rect">
                      <a:avLst/>
                    </a:prstGeom>
                  </pic:spPr>
                </pic:pic>
              </a:graphicData>
            </a:graphic>
          </wp:anchor>
        </w:drawing>
      </w:r>
      <w:bookmarkStart w:id="30" w:name="_bookmark30"/>
      <w:bookmarkEnd w:id="30"/>
      <w:r>
        <w:rPr>
          <w:color w:val="005B82"/>
        </w:rPr>
        <w:t>Effets du scénario futur de l'aéroport 2032 (scénario BAC 1-3-0-0_2030</w:t>
      </w:r>
      <w:r>
        <w:rPr>
          <w:color w:val="005B82"/>
          <w:spacing w:val="-2"/>
        </w:rPr>
        <w:t>)</w:t>
      </w:r>
    </w:p>
    <w:p w14:paraId="67AA9ACB" w14:textId="77777777" w:rsidR="00AD1340" w:rsidRDefault="0050760C">
      <w:pPr>
        <w:spacing w:before="139"/>
        <w:ind w:left="1237"/>
        <w:rPr>
          <w:i/>
          <w:sz w:val="13"/>
        </w:rPr>
      </w:pPr>
      <w:r>
        <w:rPr>
          <w:noProof/>
        </w:rPr>
        <w:drawing>
          <wp:anchor distT="0" distB="0" distL="0" distR="0" simplePos="0" relativeHeight="15877632" behindDoc="0" locked="0" layoutInCell="1" allowOverlap="1" wp14:anchorId="7F2BB210" wp14:editId="4A5B08D2">
            <wp:simplePos x="0" y="0"/>
            <wp:positionH relativeFrom="page">
              <wp:posOffset>943407</wp:posOffset>
            </wp:positionH>
            <wp:positionV relativeFrom="paragraph">
              <wp:posOffset>130424</wp:posOffset>
            </wp:positionV>
            <wp:extent cx="337514" cy="83017"/>
            <wp:effectExtent l="0" t="0" r="0" b="0"/>
            <wp:wrapNone/>
            <wp:docPr id="549" name="Image 5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 name="Image 549"/>
                    <pic:cNvPicPr/>
                  </pic:nvPicPr>
                  <pic:blipFill>
                    <a:blip r:embed="rId375" cstate="print"/>
                    <a:stretch>
                      <a:fillRect/>
                    </a:stretch>
                  </pic:blipFill>
                  <pic:spPr>
                    <a:xfrm>
                      <a:off x="0" y="0"/>
                      <a:ext cx="337514" cy="83017"/>
                    </a:xfrm>
                    <a:prstGeom prst="rect">
                      <a:avLst/>
                    </a:prstGeom>
                  </pic:spPr>
                </pic:pic>
              </a:graphicData>
            </a:graphic>
          </wp:anchor>
        </w:drawing>
      </w:r>
      <w:r>
        <w:rPr>
          <w:i/>
          <w:color w:val="005B82"/>
          <w:spacing w:val="-5"/>
          <w:sz w:val="13"/>
        </w:rPr>
        <w:t>NO2</w:t>
      </w:r>
    </w:p>
    <w:p w14:paraId="17014201" w14:textId="77777777" w:rsidR="00AD1340" w:rsidRDefault="0050760C">
      <w:pPr>
        <w:pStyle w:val="BodyText"/>
        <w:spacing w:before="138"/>
        <w:ind w:left="1191"/>
      </w:pPr>
      <w:r>
        <w:rPr>
          <w:spacing w:val="-2"/>
          <w:position w:val="1"/>
          <w:u w:val="single"/>
        </w:rPr>
        <w:t>Moyenne annuelle absolue des émissions de NO2</w:t>
      </w:r>
    </w:p>
    <w:p w14:paraId="264DD531" w14:textId="77777777" w:rsidR="00AD1340" w:rsidRDefault="0050760C">
      <w:pPr>
        <w:pStyle w:val="BodyText"/>
        <w:spacing w:before="11"/>
        <w:rPr>
          <w:sz w:val="13"/>
        </w:rPr>
      </w:pPr>
      <w:r>
        <w:rPr>
          <w:noProof/>
        </w:rPr>
        <mc:AlternateContent>
          <mc:Choice Requires="wpg">
            <w:drawing>
              <wp:anchor distT="0" distB="0" distL="0" distR="0" simplePos="0" relativeHeight="487735808" behindDoc="1" locked="0" layoutInCell="1" allowOverlap="1" wp14:anchorId="216E479E" wp14:editId="1EBE3E62">
                <wp:simplePos x="0" y="0"/>
                <wp:positionH relativeFrom="page">
                  <wp:posOffset>1629473</wp:posOffset>
                </wp:positionH>
                <wp:positionV relativeFrom="paragraph">
                  <wp:posOffset>123919</wp:posOffset>
                </wp:positionV>
                <wp:extent cx="5036185" cy="3536950"/>
                <wp:effectExtent l="0" t="0" r="0" b="0"/>
                <wp:wrapTopAndBottom/>
                <wp:docPr id="550" name="Group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6185" cy="3536950"/>
                          <a:chOff x="0" y="0"/>
                          <a:chExt cx="5036185" cy="3536950"/>
                        </a:xfrm>
                      </wpg:grpSpPr>
                      <pic:pic xmlns:pic="http://schemas.openxmlformats.org/drawingml/2006/picture">
                        <pic:nvPicPr>
                          <pic:cNvPr id="551" name="Image 551"/>
                          <pic:cNvPicPr/>
                        </pic:nvPicPr>
                        <pic:blipFill>
                          <a:blip r:embed="rId376" cstate="print"/>
                          <a:stretch>
                            <a:fillRect/>
                          </a:stretch>
                        </pic:blipFill>
                        <pic:spPr>
                          <a:xfrm>
                            <a:off x="9461" y="9588"/>
                            <a:ext cx="4968612" cy="3489659"/>
                          </a:xfrm>
                          <a:prstGeom prst="rect">
                            <a:avLst/>
                          </a:prstGeom>
                        </pic:spPr>
                      </pic:pic>
                      <wps:wsp>
                        <wps:cNvPr id="552" name="Graphic 552"/>
                        <wps:cNvSpPr/>
                        <wps:spPr>
                          <a:xfrm>
                            <a:off x="4762" y="4762"/>
                            <a:ext cx="5026660" cy="3527425"/>
                          </a:xfrm>
                          <a:custGeom>
                            <a:avLst/>
                            <a:gdLst/>
                            <a:ahLst/>
                            <a:cxnLst/>
                            <a:rect l="l" t="t" r="r" b="b"/>
                            <a:pathLst>
                              <a:path w="5026660" h="3527425">
                                <a:moveTo>
                                  <a:pt x="0" y="3527425"/>
                                </a:moveTo>
                                <a:lnTo>
                                  <a:pt x="5026533" y="3527425"/>
                                </a:lnTo>
                                <a:lnTo>
                                  <a:pt x="5026533" y="0"/>
                                </a:lnTo>
                                <a:lnTo>
                                  <a:pt x="0" y="0"/>
                                </a:lnTo>
                                <a:lnTo>
                                  <a:pt x="0" y="352742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4278D40" id="Group 550" o:spid="_x0000_s1026" style="position:absolute;margin-left:128.3pt;margin-top:9.75pt;width:396.55pt;height:278.5pt;z-index:-15580672;mso-wrap-distance-left:0;mso-wrap-distance-right:0;mso-position-horizontal-relative:page" coordsize="50361,353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">
                <v:shape id="Image 551" o:spid="_x0000_s1027" type="#_x0000_t75" style="position:absolute;left:94;top:95;width:49686;height:34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">
                  <v:imagedata r:id="rId377" o:title=""/>
                </v:shape>
                <v:shape id="Graphic 552" o:spid="_x0000_s1028" style="position:absolute;left:47;top:47;width:50267;height:35274;visibility:visible;mso-wrap-style:square;v-text-anchor:top" coordsize="5026660,352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" path="m,3527425r5026533,l5026533,,,,,3527425xe" filled="f">
                  <v:path arrowok="t"/>
                </v:shape>
                <w10:wrap type="topAndBottom" anchorx="page"/>
              </v:group>
            </w:pict>
          </mc:Fallback>
        </mc:AlternateContent>
      </w:r>
    </w:p>
    <w:p w14:paraId="12F86E74" w14:textId="77777777" w:rsidR="00AD1340" w:rsidRDefault="0050760C">
      <w:pPr>
        <w:spacing w:before="206" w:line="237" w:lineRule="auto"/>
        <w:ind w:left="1191" w:right="330"/>
        <w:jc w:val="both"/>
        <w:rPr>
          <w:i/>
          <w:sz w:val="18"/>
        </w:rPr>
      </w:pPr>
      <w:r>
        <w:rPr>
          <w:i/>
          <w:color w:val="005B82"/>
          <w:position w:val="2"/>
          <w:sz w:val="18"/>
        </w:rPr>
        <w:t xml:space="preserve">Figure 7-29 Conditions (modélisées) (BAC_1-3-0-0_2030) incluant la moyenne annuelle </w:t>
      </w:r>
      <w:r>
        <w:rPr>
          <w:i/>
          <w:color w:val="005B82"/>
          <w:sz w:val="18"/>
        </w:rPr>
        <w:t xml:space="preserve">(concentrations absolues) de </w:t>
      </w:r>
      <w:r>
        <w:rPr>
          <w:i/>
          <w:color w:val="005B82"/>
          <w:position w:val="2"/>
          <w:sz w:val="18"/>
        </w:rPr>
        <w:t>NO2 à la mbt de l'aéroport</w:t>
      </w:r>
    </w:p>
    <w:p w14:paraId="5FB20DB6" w14:textId="77777777" w:rsidR="00AD1340" w:rsidRDefault="0050760C">
      <w:pPr>
        <w:pStyle w:val="BodyText"/>
        <w:spacing w:before="201" w:line="259" w:lineRule="auto"/>
        <w:ind w:left="1191" w:right="338"/>
        <w:jc w:val="both"/>
      </w:pPr>
      <w:r>
        <w:t xml:space="preserve">En comparant avec BAC_0-1-0-0 (voir </w:t>
      </w:r>
      <w:hyperlink w:anchor="_bookmark19" w:history="1">
        <w:r>
          <w:t>figure 7-8</w:t>
        </w:r>
      </w:hyperlink>
      <w:r>
        <w:t>), on</w:t>
      </w:r>
      <w:r>
        <w:t xml:space="preserve"> peut certainement noter une amélioration globale de la qualité de l'air, à la fois sur l'ensemble du territoire et, plus spécifiquement, le long des routes.</w:t>
      </w:r>
    </w:p>
    <w:p w14:paraId="4CC4FA73" w14:textId="77777777" w:rsidR="00AD1340" w:rsidRDefault="00AD1340">
      <w:pPr>
        <w:pStyle w:val="BodyText"/>
        <w:spacing w:before="18"/>
      </w:pPr>
    </w:p>
    <w:p w14:paraId="3BC8E6DE" w14:textId="77777777" w:rsidR="00AD1340" w:rsidRDefault="0050760C">
      <w:pPr>
        <w:pStyle w:val="BodyText"/>
        <w:spacing w:line="256" w:lineRule="auto"/>
        <w:ind w:left="1191" w:right="335"/>
        <w:jc w:val="both"/>
      </w:pPr>
      <w:r>
        <w:rPr>
          <w:position w:val="1"/>
          <w:u w:val="single"/>
        </w:rPr>
        <w:t xml:space="preserve">Sur la carte des différences de NO2 </w:t>
      </w:r>
      <w:r>
        <w:rPr>
          <w:position w:val="1"/>
        </w:rPr>
        <w:t xml:space="preserve">par rapport à la situation de référence (c'est-à-dire sans aéroport), il y a des </w:t>
      </w:r>
      <w:r>
        <w:t xml:space="preserve">effets </w:t>
      </w:r>
      <w:r>
        <w:rPr>
          <w:position w:val="1"/>
        </w:rPr>
        <w:t xml:space="preserve">significatifs </w:t>
      </w:r>
      <w:r>
        <w:t>sur l'air selon le cadre de signification (rouge (-2) et rouge foncé (-3) pour les effets négatifs).</w:t>
      </w:r>
    </w:p>
    <w:p w14:paraId="254DAB5E" w14:textId="77777777" w:rsidR="00AD1340" w:rsidRDefault="00AD1340">
      <w:pPr>
        <w:spacing w:line="256" w:lineRule="auto"/>
        <w:jc w:val="both"/>
        <w:sectPr w:rsidR="00AD1340">
          <w:pgSz w:w="11910" w:h="16840"/>
          <w:pgMar w:top="1740" w:right="800" w:bottom="1040" w:left="1360" w:header="748" w:footer="852" w:gutter="0"/>
          <w:cols w:space="720"/>
        </w:sectPr>
      </w:pPr>
    </w:p>
    <w:p w14:paraId="2FB3EB06" w14:textId="77777777" w:rsidR="00AD1340" w:rsidRDefault="00AD1340">
      <w:pPr>
        <w:pStyle w:val="BodyText"/>
        <w:spacing w:before="6"/>
        <w:rPr>
          <w:sz w:val="8"/>
        </w:rPr>
      </w:pPr>
    </w:p>
    <w:p w14:paraId="244C0FA9" w14:textId="77777777" w:rsidR="00AD1340" w:rsidRDefault="0050760C">
      <w:pPr>
        <w:pStyle w:val="BodyText"/>
        <w:ind w:left="1205"/>
      </w:pPr>
      <w:r>
        <w:rPr>
          <w:noProof/>
        </w:rPr>
        <mc:AlternateContent>
          <mc:Choice Requires="wpg">
            <w:drawing>
              <wp:inline distT="0" distB="0" distL="0" distR="0" wp14:anchorId="036C021B" wp14:editId="61998ABE">
                <wp:extent cx="5059045" cy="3490595"/>
                <wp:effectExtent l="0" t="0" r="0" b="5079"/>
                <wp:docPr id="553"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59045" cy="3490595"/>
                          <a:chOff x="0" y="0"/>
                          <a:chExt cx="5059045" cy="3490595"/>
                        </a:xfrm>
                      </wpg:grpSpPr>
                      <pic:pic xmlns:pic="http://schemas.openxmlformats.org/drawingml/2006/picture">
                        <pic:nvPicPr>
                          <pic:cNvPr id="554" name="Image 554"/>
                          <pic:cNvPicPr/>
                        </pic:nvPicPr>
                        <pic:blipFill>
                          <a:blip r:embed="rId378" cstate="print"/>
                          <a:stretch>
                            <a:fillRect/>
                          </a:stretch>
                        </pic:blipFill>
                        <pic:spPr>
                          <a:xfrm>
                            <a:off x="9461" y="9588"/>
                            <a:ext cx="5039614" cy="3471544"/>
                          </a:xfrm>
                          <a:prstGeom prst="rect">
                            <a:avLst/>
                          </a:prstGeom>
                        </pic:spPr>
                      </pic:pic>
                      <wps:wsp>
                        <wps:cNvPr id="555" name="Graphic 555"/>
                        <wps:cNvSpPr/>
                        <wps:spPr>
                          <a:xfrm>
                            <a:off x="4762" y="4762"/>
                            <a:ext cx="5049520" cy="3481070"/>
                          </a:xfrm>
                          <a:custGeom>
                            <a:avLst/>
                            <a:gdLst/>
                            <a:ahLst/>
                            <a:cxnLst/>
                            <a:rect l="l" t="t" r="r" b="b"/>
                            <a:pathLst>
                              <a:path w="5049520" h="3481070">
                                <a:moveTo>
                                  <a:pt x="0" y="3481070"/>
                                </a:moveTo>
                                <a:lnTo>
                                  <a:pt x="5049139" y="3481070"/>
                                </a:lnTo>
                                <a:lnTo>
                                  <a:pt x="5049139" y="0"/>
                                </a:lnTo>
                                <a:lnTo>
                                  <a:pt x="0" y="0"/>
                                </a:lnTo>
                                <a:lnTo>
                                  <a:pt x="0" y="348107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0F3490D" id="Group 553" o:spid="_x0000_s1026" style="width:398.35pt;height:274.85pt;mso-position-horizontal-relative:char;mso-position-vertical-relative:line" coordsize="50590,349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">
                <v:shape id="Image 554" o:spid="_x0000_s1027" type="#_x0000_t75" style="position:absolute;left:94;top:95;width:50396;height:34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">
                  <v:imagedata r:id="rId379" o:title=""/>
                </v:shape>
                <v:shape id="Graphic 555" o:spid="_x0000_s1028" style="position:absolute;left:47;top:47;width:50495;height:34811;visibility:visible;mso-wrap-style:square;v-text-anchor:top" coordsize="5049520,3481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" path="m,3481070r5049139,l5049139,,,,,3481070xe" filled="f">
                  <v:path arrowok="t"/>
                </v:shape>
                <w10:anchorlock/>
              </v:group>
            </w:pict>
          </mc:Fallback>
        </mc:AlternateContent>
      </w:r>
    </w:p>
    <w:p w14:paraId="15018F01" w14:textId="77777777" w:rsidR="00AD1340" w:rsidRDefault="0050760C">
      <w:pPr>
        <w:pStyle w:val="BodyText"/>
        <w:spacing w:before="3"/>
        <w:rPr>
          <w:sz w:val="12"/>
        </w:rPr>
      </w:pPr>
      <w:r>
        <w:rPr>
          <w:noProof/>
        </w:rPr>
        <mc:AlternateContent>
          <mc:Choice Requires="wpg">
            <w:drawing>
              <wp:anchor distT="0" distB="0" distL="0" distR="0" simplePos="0" relativeHeight="487737856" behindDoc="1" locked="0" layoutInCell="1" allowOverlap="1" wp14:anchorId="5A6C790F" wp14:editId="0E6D0CB8">
                <wp:simplePos x="0" y="0"/>
                <wp:positionH relativeFrom="page">
                  <wp:posOffset>1629473</wp:posOffset>
                </wp:positionH>
                <wp:positionV relativeFrom="paragraph">
                  <wp:posOffset>111061</wp:posOffset>
                </wp:positionV>
                <wp:extent cx="5058410" cy="3507104"/>
                <wp:effectExtent l="0" t="0" r="0" b="0"/>
                <wp:wrapTopAndBottom/>
                <wp:docPr id="556" name="Group 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58410" cy="3507104"/>
                          <a:chOff x="0" y="0"/>
                          <a:chExt cx="5058410" cy="3507104"/>
                        </a:xfrm>
                      </wpg:grpSpPr>
                      <pic:pic xmlns:pic="http://schemas.openxmlformats.org/drawingml/2006/picture">
                        <pic:nvPicPr>
                          <pic:cNvPr id="557" name="Image 557"/>
                          <pic:cNvPicPr/>
                        </pic:nvPicPr>
                        <pic:blipFill>
                          <a:blip r:embed="rId380" cstate="print"/>
                          <a:stretch>
                            <a:fillRect/>
                          </a:stretch>
                        </pic:blipFill>
                        <pic:spPr>
                          <a:xfrm>
                            <a:off x="9461" y="9461"/>
                            <a:ext cx="5007465" cy="3488054"/>
                          </a:xfrm>
                          <a:prstGeom prst="rect">
                            <a:avLst/>
                          </a:prstGeom>
                        </pic:spPr>
                      </pic:pic>
                      <wps:wsp>
                        <wps:cNvPr id="558" name="Graphic 558"/>
                        <wps:cNvSpPr/>
                        <wps:spPr>
                          <a:xfrm>
                            <a:off x="4762" y="4762"/>
                            <a:ext cx="5048885" cy="3497579"/>
                          </a:xfrm>
                          <a:custGeom>
                            <a:avLst/>
                            <a:gdLst/>
                            <a:ahLst/>
                            <a:cxnLst/>
                            <a:rect l="l" t="t" r="r" b="b"/>
                            <a:pathLst>
                              <a:path w="5048885" h="3497579">
                                <a:moveTo>
                                  <a:pt x="0" y="3497579"/>
                                </a:moveTo>
                                <a:lnTo>
                                  <a:pt x="5048885" y="3497579"/>
                                </a:lnTo>
                                <a:lnTo>
                                  <a:pt x="5048885" y="0"/>
                                </a:lnTo>
                                <a:lnTo>
                                  <a:pt x="0" y="0"/>
                                </a:lnTo>
                                <a:lnTo>
                                  <a:pt x="0" y="349757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7F963E3" id="Group 556" o:spid="_x0000_s1026" style="position:absolute;margin-left:128.3pt;margin-top:8.75pt;width:398.3pt;height:276.15pt;z-index:-15578624;mso-wrap-distance-left:0;mso-wrap-distance-right:0;mso-position-horizontal-relative:page" coordsize="50584,350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">
                <v:shape id="Image 557" o:spid="_x0000_s1027" type="#_x0000_t75" style="position:absolute;left:94;top:94;width:50075;height:34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">
                  <v:imagedata r:id="rId381" o:title=""/>
                </v:shape>
                <v:shape id="Graphic 558" o:spid="_x0000_s1028" style="position:absolute;left:47;top:47;width:50489;height:34976;visibility:visible;mso-wrap-style:square;v-text-anchor:top" coordsize="5048885,3497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" path="m,3497579r5048885,l5048885,,,,,3497579xe" filled="f">
                  <v:path arrowok="t"/>
                </v:shape>
                <w10:wrap type="topAndBottom" anchorx="page"/>
              </v:group>
            </w:pict>
          </mc:Fallback>
        </mc:AlternateContent>
      </w:r>
    </w:p>
    <w:p w14:paraId="77D7CD36" w14:textId="77777777" w:rsidR="00AD1340" w:rsidRDefault="0050760C">
      <w:pPr>
        <w:spacing w:before="207" w:line="220" w:lineRule="auto"/>
        <w:ind w:left="1191" w:right="303"/>
        <w:rPr>
          <w:i/>
          <w:sz w:val="18"/>
        </w:rPr>
      </w:pPr>
      <w:r>
        <w:rPr>
          <w:i/>
          <w:color w:val="005B82"/>
          <w:position w:val="2"/>
          <w:sz w:val="18"/>
        </w:rPr>
        <w:t>Figure 7-30 Contribution annue</w:t>
      </w:r>
      <w:r>
        <w:rPr>
          <w:i/>
          <w:color w:val="005B82"/>
          <w:position w:val="2"/>
          <w:sz w:val="18"/>
        </w:rPr>
        <w:t>lle moyenne du NO2 (en µg/m</w:t>
      </w:r>
      <w:r>
        <w:rPr>
          <w:i/>
          <w:color w:val="005B82"/>
          <w:position w:val="2"/>
          <w:sz w:val="18"/>
          <w:vertAlign w:val="superscript"/>
        </w:rPr>
        <w:t>3</w:t>
      </w:r>
      <w:r>
        <w:rPr>
          <w:i/>
          <w:color w:val="005B82"/>
          <w:position w:val="2"/>
          <w:sz w:val="18"/>
        </w:rPr>
        <w:t xml:space="preserve"> ) (BAC_1-3-0-0_2030) à la qualité de l'air ambiant divisée </w:t>
      </w:r>
      <w:r>
        <w:rPr>
          <w:i/>
          <w:color w:val="005B82"/>
          <w:sz w:val="18"/>
        </w:rPr>
        <w:t>en classes selon le cadre d'évaluation (macro-zone : en haut ; micro-zone : en bas)</w:t>
      </w:r>
    </w:p>
    <w:p w14:paraId="2CE88522" w14:textId="77777777" w:rsidR="00AD1340" w:rsidRDefault="0050760C">
      <w:pPr>
        <w:pStyle w:val="BodyText"/>
        <w:spacing w:before="203" w:line="256" w:lineRule="auto"/>
        <w:ind w:left="1191" w:right="303"/>
      </w:pPr>
      <w:r>
        <w:t xml:space="preserve">La contribution au point d'impact maximal sur un site </w:t>
      </w:r>
      <w:r>
        <w:t>conforme au cadre d'évaluation est de 9,2 µg/m</w:t>
      </w:r>
      <w:r>
        <w:rPr>
          <w:vertAlign w:val="superscript"/>
        </w:rPr>
        <w:t>3</w:t>
      </w:r>
      <w:r>
        <w:t xml:space="preserve"> et se situe au nord de l'aéroport, le long de la N21.</w:t>
      </w:r>
    </w:p>
    <w:p w14:paraId="6F482E35" w14:textId="77777777" w:rsidR="00AD1340" w:rsidRDefault="00AD1340">
      <w:pPr>
        <w:spacing w:line="256" w:lineRule="auto"/>
        <w:sectPr w:rsidR="00AD1340">
          <w:pgSz w:w="11910" w:h="16840"/>
          <w:pgMar w:top="1740" w:right="800" w:bottom="1040" w:left="1360" w:header="748" w:footer="852" w:gutter="0"/>
          <w:cols w:space="720"/>
        </w:sectPr>
      </w:pPr>
    </w:p>
    <w:p w14:paraId="3F21A4AF" w14:textId="77777777" w:rsidR="00AD1340" w:rsidRDefault="0050760C">
      <w:pPr>
        <w:pStyle w:val="BodyText"/>
        <w:spacing w:before="88"/>
        <w:ind w:left="1191"/>
      </w:pPr>
      <w:r>
        <w:rPr>
          <w:u w:val="single"/>
        </w:rPr>
        <w:lastRenderedPageBreak/>
        <w:t xml:space="preserve">D'un point de vue statistique, les </w:t>
      </w:r>
      <w:r>
        <w:t xml:space="preserve">résultats suivants sont </w:t>
      </w:r>
      <w:r>
        <w:rPr>
          <w:spacing w:val="-2"/>
        </w:rPr>
        <w:t>obtenus :</w:t>
      </w:r>
    </w:p>
    <w:p w14:paraId="08B7AA1D" w14:textId="77777777" w:rsidR="00AD1340" w:rsidRDefault="0050760C">
      <w:pPr>
        <w:pStyle w:val="BodyText"/>
        <w:spacing w:before="180"/>
        <w:ind w:left="1191"/>
      </w:pPr>
      <w:r>
        <w:t>Surface</w:t>
      </w:r>
      <w:r>
        <w:rPr>
          <w:vertAlign w:val="superscript"/>
        </w:rPr>
        <w:t>58</w:t>
      </w:r>
      <w:r>
        <w:t xml:space="preserve"> (en </w:t>
      </w:r>
      <w:r>
        <w:rPr>
          <w:spacing w:val="-4"/>
        </w:rPr>
        <w:t>km )</w:t>
      </w:r>
      <w:r>
        <w:rPr>
          <w:spacing w:val="-4"/>
          <w:vertAlign w:val="superscript"/>
        </w:rPr>
        <w:t>2</w:t>
      </w:r>
    </w:p>
    <w:p w14:paraId="0905DA87" w14:textId="77777777" w:rsidR="00AD1340" w:rsidRDefault="00AD1340">
      <w:pPr>
        <w:pStyle w:val="BodyText"/>
        <w:spacing w:before="8" w:after="1"/>
        <w:rPr>
          <w:sz w:val="14"/>
        </w:rPr>
      </w:pPr>
    </w:p>
    <w:tbl>
      <w:tblPr>
        <w:tblW w:w="0" w:type="auto"/>
        <w:tblInd w:w="121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4"/>
      </w:tblGrid>
      <w:tr w:rsidR="00AD1340" w14:paraId="30C132C5" w14:textId="77777777">
        <w:trPr>
          <w:trHeight w:val="632"/>
        </w:trPr>
        <w:tc>
          <w:tcPr>
            <w:tcW w:w="1524" w:type="dxa"/>
          </w:tcPr>
          <w:p w14:paraId="409D252A" w14:textId="77777777" w:rsidR="00AD1340" w:rsidRDefault="00AD1340">
            <w:pPr>
              <w:pStyle w:val="TableParagraph"/>
              <w:spacing w:before="0" w:line="240" w:lineRule="auto"/>
              <w:jc w:val="left"/>
              <w:rPr>
                <w:rFonts w:ascii="Times New Roman"/>
                <w:sz w:val="20"/>
              </w:rPr>
            </w:pPr>
          </w:p>
        </w:tc>
        <w:tc>
          <w:tcPr>
            <w:tcW w:w="2820" w:type="dxa"/>
            <w:gridSpan w:val="2"/>
          </w:tcPr>
          <w:p w14:paraId="67A797F8" w14:textId="77777777" w:rsidR="00AD1340" w:rsidRDefault="0050760C">
            <w:pPr>
              <w:pStyle w:val="TableParagraph"/>
              <w:spacing w:before="38" w:line="268" w:lineRule="auto"/>
              <w:ind w:left="697" w:hanging="120"/>
              <w:jc w:val="left"/>
              <w:rPr>
                <w:sz w:val="21"/>
              </w:rPr>
            </w:pPr>
            <w:r>
              <w:rPr>
                <w:spacing w:val="-2"/>
                <w:sz w:val="21"/>
              </w:rPr>
              <w:t>Referentiescenario BAC_1000_2030</w:t>
            </w:r>
          </w:p>
        </w:tc>
        <w:tc>
          <w:tcPr>
            <w:tcW w:w="3168" w:type="dxa"/>
            <w:gridSpan w:val="2"/>
          </w:tcPr>
          <w:p w14:paraId="237DEB86" w14:textId="77777777" w:rsidR="00AD1340" w:rsidRDefault="0050760C">
            <w:pPr>
              <w:pStyle w:val="TableParagraph"/>
              <w:spacing w:before="182" w:line="240" w:lineRule="auto"/>
              <w:ind w:left="469"/>
              <w:jc w:val="left"/>
              <w:rPr>
                <w:sz w:val="21"/>
              </w:rPr>
            </w:pPr>
            <w:r>
              <w:rPr>
                <w:sz w:val="21"/>
              </w:rPr>
              <w:t xml:space="preserve">Scénario </w:t>
            </w:r>
            <w:r>
              <w:rPr>
                <w:spacing w:val="-2"/>
                <w:sz w:val="21"/>
              </w:rPr>
              <w:t>BAC_1300_2030</w:t>
            </w:r>
          </w:p>
        </w:tc>
      </w:tr>
      <w:tr w:rsidR="00AD1340" w14:paraId="0A1F1CFD" w14:textId="77777777">
        <w:trPr>
          <w:trHeight w:val="729"/>
        </w:trPr>
        <w:tc>
          <w:tcPr>
            <w:tcW w:w="1524" w:type="dxa"/>
          </w:tcPr>
          <w:p w14:paraId="7EC58727" w14:textId="77777777" w:rsidR="00AD1340" w:rsidRDefault="0050760C">
            <w:pPr>
              <w:pStyle w:val="TableParagraph"/>
              <w:spacing w:before="10" w:line="320" w:lineRule="atLeast"/>
              <w:ind w:left="445" w:hanging="324"/>
              <w:jc w:val="left"/>
              <w:rPr>
                <w:sz w:val="21"/>
              </w:rPr>
            </w:pPr>
            <w:r>
              <w:rPr>
                <w:sz w:val="21"/>
              </w:rPr>
              <w:t xml:space="preserve">Concentration absolue </w:t>
            </w:r>
            <w:r>
              <w:rPr>
                <w:spacing w:val="-2"/>
                <w:sz w:val="21"/>
              </w:rPr>
              <w:t>(µg/m )</w:t>
            </w:r>
            <w:r>
              <w:rPr>
                <w:spacing w:val="-2"/>
                <w:sz w:val="21"/>
                <w:vertAlign w:val="superscript"/>
              </w:rPr>
              <w:t>3</w:t>
            </w:r>
          </w:p>
        </w:tc>
        <w:tc>
          <w:tcPr>
            <w:tcW w:w="1392" w:type="dxa"/>
          </w:tcPr>
          <w:p w14:paraId="7ADEF054" w14:textId="77777777" w:rsidR="00AD1340" w:rsidRDefault="0050760C">
            <w:pPr>
              <w:pStyle w:val="TableParagraph"/>
              <w:spacing w:before="242" w:line="240" w:lineRule="auto"/>
              <w:ind w:left="63" w:right="21"/>
              <w:rPr>
                <w:sz w:val="21"/>
              </w:rPr>
            </w:pPr>
            <w:r>
              <w:rPr>
                <w:spacing w:val="-2"/>
                <w:sz w:val="21"/>
              </w:rPr>
              <w:t>Bruxelles</w:t>
            </w:r>
          </w:p>
        </w:tc>
        <w:tc>
          <w:tcPr>
            <w:tcW w:w="1428" w:type="dxa"/>
          </w:tcPr>
          <w:p w14:paraId="55B6CECF" w14:textId="77777777" w:rsidR="00AD1340" w:rsidRDefault="0050760C">
            <w:pPr>
              <w:pStyle w:val="TableParagraph"/>
              <w:spacing w:before="242" w:line="240" w:lineRule="auto"/>
              <w:ind w:left="65" w:right="20"/>
              <w:rPr>
                <w:sz w:val="21"/>
              </w:rPr>
            </w:pPr>
            <w:r>
              <w:rPr>
                <w:spacing w:val="-2"/>
                <w:sz w:val="21"/>
              </w:rPr>
              <w:t>Flandre</w:t>
            </w:r>
          </w:p>
        </w:tc>
        <w:tc>
          <w:tcPr>
            <w:tcW w:w="1404" w:type="dxa"/>
          </w:tcPr>
          <w:p w14:paraId="6128C49F" w14:textId="77777777" w:rsidR="00AD1340" w:rsidRDefault="0050760C">
            <w:pPr>
              <w:pStyle w:val="TableParagraph"/>
              <w:spacing w:before="242" w:line="240" w:lineRule="auto"/>
              <w:ind w:left="64" w:right="34"/>
              <w:rPr>
                <w:sz w:val="21"/>
              </w:rPr>
            </w:pPr>
            <w:r>
              <w:rPr>
                <w:spacing w:val="-2"/>
                <w:sz w:val="21"/>
              </w:rPr>
              <w:t>Bruxelles</w:t>
            </w:r>
          </w:p>
        </w:tc>
        <w:tc>
          <w:tcPr>
            <w:tcW w:w="1764" w:type="dxa"/>
          </w:tcPr>
          <w:p w14:paraId="740BF767" w14:textId="77777777" w:rsidR="00AD1340" w:rsidRDefault="0050760C">
            <w:pPr>
              <w:pStyle w:val="TableParagraph"/>
              <w:spacing w:before="242" w:line="240" w:lineRule="auto"/>
              <w:ind w:left="62" w:right="18"/>
              <w:rPr>
                <w:sz w:val="21"/>
              </w:rPr>
            </w:pPr>
            <w:r>
              <w:rPr>
                <w:spacing w:val="-2"/>
                <w:sz w:val="21"/>
              </w:rPr>
              <w:t>Flandre</w:t>
            </w:r>
          </w:p>
        </w:tc>
      </w:tr>
      <w:tr w:rsidR="00AD1340" w14:paraId="1BC00892" w14:textId="77777777">
        <w:trPr>
          <w:trHeight w:val="272"/>
        </w:trPr>
        <w:tc>
          <w:tcPr>
            <w:tcW w:w="1524" w:type="dxa"/>
          </w:tcPr>
          <w:p w14:paraId="66A7BF0B" w14:textId="77777777" w:rsidR="00AD1340" w:rsidRDefault="0050760C">
            <w:pPr>
              <w:pStyle w:val="TableParagraph"/>
              <w:ind w:left="65" w:right="22"/>
              <w:rPr>
                <w:sz w:val="21"/>
              </w:rPr>
            </w:pPr>
            <w:r>
              <w:rPr>
                <w:spacing w:val="-5"/>
                <w:sz w:val="21"/>
              </w:rPr>
              <w:t>0-10</w:t>
            </w:r>
          </w:p>
        </w:tc>
        <w:tc>
          <w:tcPr>
            <w:tcW w:w="1392" w:type="dxa"/>
          </w:tcPr>
          <w:p w14:paraId="4C58FE7C" w14:textId="77777777" w:rsidR="00AD1340" w:rsidRDefault="0050760C">
            <w:pPr>
              <w:pStyle w:val="TableParagraph"/>
              <w:ind w:left="63" w:right="33"/>
              <w:rPr>
                <w:sz w:val="21"/>
              </w:rPr>
            </w:pPr>
            <w:r>
              <w:rPr>
                <w:spacing w:val="-4"/>
                <w:sz w:val="21"/>
              </w:rPr>
              <w:t>17,6</w:t>
            </w:r>
          </w:p>
        </w:tc>
        <w:tc>
          <w:tcPr>
            <w:tcW w:w="1428" w:type="dxa"/>
          </w:tcPr>
          <w:p w14:paraId="0D27ADB2" w14:textId="77777777" w:rsidR="00AD1340" w:rsidRDefault="0050760C">
            <w:pPr>
              <w:pStyle w:val="TableParagraph"/>
              <w:ind w:left="65" w:right="34"/>
              <w:rPr>
                <w:sz w:val="21"/>
              </w:rPr>
            </w:pPr>
            <w:r>
              <w:rPr>
                <w:spacing w:val="-2"/>
                <w:sz w:val="21"/>
              </w:rPr>
              <w:t>365,3</w:t>
            </w:r>
          </w:p>
        </w:tc>
        <w:tc>
          <w:tcPr>
            <w:tcW w:w="1404" w:type="dxa"/>
          </w:tcPr>
          <w:p w14:paraId="463F468D" w14:textId="77777777" w:rsidR="00AD1340" w:rsidRDefault="0050760C">
            <w:pPr>
              <w:pStyle w:val="TableParagraph"/>
              <w:ind w:left="64" w:right="22"/>
              <w:rPr>
                <w:sz w:val="21"/>
              </w:rPr>
            </w:pPr>
            <w:r>
              <w:rPr>
                <w:spacing w:val="-4"/>
                <w:sz w:val="21"/>
              </w:rPr>
              <w:t>16,5</w:t>
            </w:r>
          </w:p>
        </w:tc>
        <w:tc>
          <w:tcPr>
            <w:tcW w:w="1764" w:type="dxa"/>
          </w:tcPr>
          <w:p w14:paraId="0482749B" w14:textId="77777777" w:rsidR="00AD1340" w:rsidRDefault="0050760C">
            <w:pPr>
              <w:pStyle w:val="TableParagraph"/>
              <w:ind w:left="62" w:right="32"/>
              <w:rPr>
                <w:sz w:val="21"/>
              </w:rPr>
            </w:pPr>
            <w:r>
              <w:rPr>
                <w:spacing w:val="-2"/>
                <w:sz w:val="21"/>
              </w:rPr>
              <w:t>309,1</w:t>
            </w:r>
          </w:p>
        </w:tc>
      </w:tr>
      <w:tr w:rsidR="00AD1340" w14:paraId="367CC1E1" w14:textId="77777777">
        <w:trPr>
          <w:trHeight w:val="273"/>
        </w:trPr>
        <w:tc>
          <w:tcPr>
            <w:tcW w:w="1524" w:type="dxa"/>
            <w:tcBorders>
              <w:left w:val="single" w:sz="12" w:space="0" w:color="000000"/>
            </w:tcBorders>
          </w:tcPr>
          <w:p w14:paraId="31158D9A" w14:textId="77777777" w:rsidR="00AD1340" w:rsidRDefault="0050760C">
            <w:pPr>
              <w:pStyle w:val="TableParagraph"/>
              <w:ind w:left="23"/>
              <w:rPr>
                <w:sz w:val="21"/>
              </w:rPr>
            </w:pPr>
            <w:r>
              <w:rPr>
                <w:spacing w:val="-5"/>
                <w:sz w:val="21"/>
              </w:rPr>
              <w:t>10-16</w:t>
            </w:r>
          </w:p>
        </w:tc>
        <w:tc>
          <w:tcPr>
            <w:tcW w:w="1392" w:type="dxa"/>
          </w:tcPr>
          <w:p w14:paraId="22E60824" w14:textId="77777777" w:rsidR="00AD1340" w:rsidRDefault="0050760C">
            <w:pPr>
              <w:pStyle w:val="TableParagraph"/>
              <w:ind w:left="63" w:right="33"/>
              <w:rPr>
                <w:sz w:val="21"/>
              </w:rPr>
            </w:pPr>
            <w:r>
              <w:rPr>
                <w:spacing w:val="-4"/>
                <w:sz w:val="21"/>
              </w:rPr>
              <w:t>79,2</w:t>
            </w:r>
          </w:p>
        </w:tc>
        <w:tc>
          <w:tcPr>
            <w:tcW w:w="1428" w:type="dxa"/>
          </w:tcPr>
          <w:p w14:paraId="6DD31395" w14:textId="77777777" w:rsidR="00AD1340" w:rsidRDefault="0050760C">
            <w:pPr>
              <w:pStyle w:val="TableParagraph"/>
              <w:ind w:left="65" w:right="34"/>
              <w:rPr>
                <w:sz w:val="21"/>
              </w:rPr>
            </w:pPr>
            <w:r>
              <w:rPr>
                <w:spacing w:val="-2"/>
                <w:sz w:val="21"/>
              </w:rPr>
              <w:t>449,4</w:t>
            </w:r>
          </w:p>
        </w:tc>
        <w:tc>
          <w:tcPr>
            <w:tcW w:w="1404" w:type="dxa"/>
          </w:tcPr>
          <w:p w14:paraId="55A33868" w14:textId="77777777" w:rsidR="00AD1340" w:rsidRDefault="0050760C">
            <w:pPr>
              <w:pStyle w:val="TableParagraph"/>
              <w:ind w:left="64" w:right="22"/>
              <w:rPr>
                <w:sz w:val="21"/>
              </w:rPr>
            </w:pPr>
            <w:r>
              <w:rPr>
                <w:spacing w:val="-4"/>
                <w:sz w:val="21"/>
              </w:rPr>
              <w:t>76,5</w:t>
            </w:r>
          </w:p>
        </w:tc>
        <w:tc>
          <w:tcPr>
            <w:tcW w:w="1764" w:type="dxa"/>
          </w:tcPr>
          <w:p w14:paraId="71B7E297" w14:textId="77777777" w:rsidR="00AD1340" w:rsidRDefault="0050760C">
            <w:pPr>
              <w:pStyle w:val="TableParagraph"/>
              <w:ind w:left="62" w:right="32"/>
              <w:rPr>
                <w:sz w:val="21"/>
              </w:rPr>
            </w:pPr>
            <w:r>
              <w:rPr>
                <w:spacing w:val="-2"/>
                <w:sz w:val="21"/>
              </w:rPr>
              <w:t>487,2</w:t>
            </w:r>
          </w:p>
        </w:tc>
      </w:tr>
      <w:tr w:rsidR="00AD1340" w14:paraId="508DF10F" w14:textId="77777777">
        <w:trPr>
          <w:trHeight w:val="273"/>
        </w:trPr>
        <w:tc>
          <w:tcPr>
            <w:tcW w:w="1524" w:type="dxa"/>
          </w:tcPr>
          <w:p w14:paraId="6B269480" w14:textId="77777777" w:rsidR="00AD1340" w:rsidRDefault="0050760C">
            <w:pPr>
              <w:pStyle w:val="TableParagraph"/>
              <w:spacing w:before="15"/>
              <w:ind w:left="65" w:right="34"/>
              <w:rPr>
                <w:sz w:val="21"/>
              </w:rPr>
            </w:pPr>
            <w:r>
              <w:rPr>
                <w:spacing w:val="-5"/>
                <w:sz w:val="21"/>
              </w:rPr>
              <w:t>16-20</w:t>
            </w:r>
          </w:p>
        </w:tc>
        <w:tc>
          <w:tcPr>
            <w:tcW w:w="1392" w:type="dxa"/>
          </w:tcPr>
          <w:p w14:paraId="421BE271" w14:textId="77777777" w:rsidR="00AD1340" w:rsidRDefault="0050760C">
            <w:pPr>
              <w:pStyle w:val="TableParagraph"/>
              <w:spacing w:before="15"/>
              <w:ind w:left="63" w:right="33"/>
              <w:rPr>
                <w:sz w:val="21"/>
              </w:rPr>
            </w:pPr>
            <w:r>
              <w:rPr>
                <w:spacing w:val="-4"/>
                <w:sz w:val="21"/>
              </w:rPr>
              <w:t>55,8</w:t>
            </w:r>
          </w:p>
        </w:tc>
        <w:tc>
          <w:tcPr>
            <w:tcW w:w="1428" w:type="dxa"/>
          </w:tcPr>
          <w:p w14:paraId="42CAF147" w14:textId="77777777" w:rsidR="00AD1340" w:rsidRDefault="0050760C">
            <w:pPr>
              <w:pStyle w:val="TableParagraph"/>
              <w:spacing w:before="15"/>
              <w:ind w:left="65" w:right="22"/>
              <w:rPr>
                <w:sz w:val="21"/>
              </w:rPr>
            </w:pPr>
            <w:r>
              <w:rPr>
                <w:spacing w:val="-4"/>
                <w:sz w:val="21"/>
              </w:rPr>
              <w:t>21,3</w:t>
            </w:r>
          </w:p>
        </w:tc>
        <w:tc>
          <w:tcPr>
            <w:tcW w:w="1404" w:type="dxa"/>
          </w:tcPr>
          <w:p w14:paraId="7E96FDAA" w14:textId="77777777" w:rsidR="00AD1340" w:rsidRDefault="0050760C">
            <w:pPr>
              <w:pStyle w:val="TableParagraph"/>
              <w:spacing w:before="15"/>
              <w:ind w:left="64" w:right="22"/>
              <w:rPr>
                <w:sz w:val="21"/>
              </w:rPr>
            </w:pPr>
            <w:r>
              <w:rPr>
                <w:spacing w:val="-4"/>
                <w:sz w:val="21"/>
              </w:rPr>
              <w:t>57,6</w:t>
            </w:r>
          </w:p>
        </w:tc>
        <w:tc>
          <w:tcPr>
            <w:tcW w:w="1764" w:type="dxa"/>
          </w:tcPr>
          <w:p w14:paraId="018E70E7" w14:textId="77777777" w:rsidR="00AD1340" w:rsidRDefault="0050760C">
            <w:pPr>
              <w:pStyle w:val="TableParagraph"/>
              <w:spacing w:before="15"/>
              <w:ind w:left="62" w:right="20"/>
              <w:rPr>
                <w:sz w:val="21"/>
              </w:rPr>
            </w:pPr>
            <w:r>
              <w:rPr>
                <w:spacing w:val="-4"/>
                <w:sz w:val="21"/>
              </w:rPr>
              <w:t>31,7</w:t>
            </w:r>
          </w:p>
        </w:tc>
      </w:tr>
      <w:tr w:rsidR="00AD1340" w14:paraId="46C710A3" w14:textId="77777777">
        <w:trPr>
          <w:trHeight w:val="272"/>
        </w:trPr>
        <w:tc>
          <w:tcPr>
            <w:tcW w:w="1524" w:type="dxa"/>
          </w:tcPr>
          <w:p w14:paraId="7065AD8E" w14:textId="77777777" w:rsidR="00AD1340" w:rsidRDefault="0050760C">
            <w:pPr>
              <w:pStyle w:val="TableParagraph"/>
              <w:ind w:left="65" w:right="34"/>
              <w:rPr>
                <w:sz w:val="21"/>
              </w:rPr>
            </w:pPr>
            <w:r>
              <w:rPr>
                <w:spacing w:val="-5"/>
                <w:sz w:val="21"/>
              </w:rPr>
              <w:t>20-24</w:t>
            </w:r>
          </w:p>
        </w:tc>
        <w:tc>
          <w:tcPr>
            <w:tcW w:w="1392" w:type="dxa"/>
          </w:tcPr>
          <w:p w14:paraId="07C0157A" w14:textId="77777777" w:rsidR="00AD1340" w:rsidRDefault="0050760C">
            <w:pPr>
              <w:pStyle w:val="TableParagraph"/>
              <w:ind w:left="63" w:right="20"/>
              <w:rPr>
                <w:sz w:val="21"/>
              </w:rPr>
            </w:pPr>
            <w:r>
              <w:rPr>
                <w:spacing w:val="-5"/>
                <w:sz w:val="21"/>
              </w:rPr>
              <w:t>9,7</w:t>
            </w:r>
          </w:p>
        </w:tc>
        <w:tc>
          <w:tcPr>
            <w:tcW w:w="1428" w:type="dxa"/>
          </w:tcPr>
          <w:p w14:paraId="6F04AA95" w14:textId="77777777" w:rsidR="00AD1340" w:rsidRDefault="0050760C">
            <w:pPr>
              <w:pStyle w:val="TableParagraph"/>
              <w:ind w:left="65" w:right="34"/>
              <w:rPr>
                <w:sz w:val="21"/>
              </w:rPr>
            </w:pPr>
            <w:r>
              <w:rPr>
                <w:spacing w:val="-5"/>
                <w:sz w:val="21"/>
              </w:rPr>
              <w:t>0,6</w:t>
            </w:r>
          </w:p>
        </w:tc>
        <w:tc>
          <w:tcPr>
            <w:tcW w:w="1404" w:type="dxa"/>
          </w:tcPr>
          <w:p w14:paraId="2110F7FD" w14:textId="77777777" w:rsidR="00AD1340" w:rsidRDefault="0050760C">
            <w:pPr>
              <w:pStyle w:val="TableParagraph"/>
              <w:ind w:left="64" w:right="22"/>
              <w:rPr>
                <w:sz w:val="21"/>
              </w:rPr>
            </w:pPr>
            <w:r>
              <w:rPr>
                <w:spacing w:val="-4"/>
                <w:sz w:val="21"/>
              </w:rPr>
              <w:t>11,7</w:t>
            </w:r>
          </w:p>
        </w:tc>
        <w:tc>
          <w:tcPr>
            <w:tcW w:w="1764" w:type="dxa"/>
          </w:tcPr>
          <w:p w14:paraId="23066114" w14:textId="77777777" w:rsidR="00AD1340" w:rsidRDefault="0050760C">
            <w:pPr>
              <w:pStyle w:val="TableParagraph"/>
              <w:ind w:left="62" w:right="32"/>
              <w:rPr>
                <w:sz w:val="21"/>
              </w:rPr>
            </w:pPr>
            <w:r>
              <w:rPr>
                <w:spacing w:val="-5"/>
                <w:sz w:val="21"/>
              </w:rPr>
              <w:t>6,0</w:t>
            </w:r>
          </w:p>
        </w:tc>
      </w:tr>
      <w:tr w:rsidR="00AD1340" w14:paraId="2C9CBFA6" w14:textId="77777777">
        <w:trPr>
          <w:trHeight w:val="273"/>
        </w:trPr>
        <w:tc>
          <w:tcPr>
            <w:tcW w:w="1524" w:type="dxa"/>
          </w:tcPr>
          <w:p w14:paraId="5DD604EB" w14:textId="77777777" w:rsidR="00AD1340" w:rsidRDefault="0050760C">
            <w:pPr>
              <w:pStyle w:val="TableParagraph"/>
              <w:spacing w:line="239" w:lineRule="exact"/>
              <w:ind w:left="65" w:right="34"/>
              <w:rPr>
                <w:sz w:val="21"/>
              </w:rPr>
            </w:pPr>
            <w:r>
              <w:rPr>
                <w:spacing w:val="-5"/>
                <w:sz w:val="21"/>
              </w:rPr>
              <w:t>24-28</w:t>
            </w:r>
          </w:p>
        </w:tc>
        <w:tc>
          <w:tcPr>
            <w:tcW w:w="1392" w:type="dxa"/>
          </w:tcPr>
          <w:p w14:paraId="7687A50D" w14:textId="77777777" w:rsidR="00AD1340" w:rsidRDefault="0050760C">
            <w:pPr>
              <w:pStyle w:val="TableParagraph"/>
              <w:spacing w:line="239" w:lineRule="exact"/>
              <w:ind w:left="63" w:right="20"/>
              <w:rPr>
                <w:sz w:val="21"/>
              </w:rPr>
            </w:pPr>
            <w:r>
              <w:rPr>
                <w:spacing w:val="-5"/>
                <w:sz w:val="21"/>
              </w:rPr>
              <w:t>0,0</w:t>
            </w:r>
          </w:p>
        </w:tc>
        <w:tc>
          <w:tcPr>
            <w:tcW w:w="1428" w:type="dxa"/>
          </w:tcPr>
          <w:p w14:paraId="4CD3E353" w14:textId="77777777" w:rsidR="00AD1340" w:rsidRDefault="0050760C">
            <w:pPr>
              <w:pStyle w:val="TableParagraph"/>
              <w:spacing w:line="239" w:lineRule="exact"/>
              <w:ind w:left="65" w:right="34"/>
              <w:rPr>
                <w:sz w:val="21"/>
              </w:rPr>
            </w:pPr>
            <w:r>
              <w:rPr>
                <w:spacing w:val="-5"/>
                <w:sz w:val="21"/>
              </w:rPr>
              <w:t>0,0</w:t>
            </w:r>
          </w:p>
        </w:tc>
        <w:tc>
          <w:tcPr>
            <w:tcW w:w="1404" w:type="dxa"/>
          </w:tcPr>
          <w:p w14:paraId="77C4CDE0" w14:textId="77777777" w:rsidR="00AD1340" w:rsidRDefault="0050760C">
            <w:pPr>
              <w:pStyle w:val="TableParagraph"/>
              <w:spacing w:line="239" w:lineRule="exact"/>
              <w:ind w:left="64" w:right="34"/>
              <w:rPr>
                <w:sz w:val="21"/>
              </w:rPr>
            </w:pPr>
            <w:r>
              <w:rPr>
                <w:spacing w:val="-5"/>
                <w:sz w:val="21"/>
              </w:rPr>
              <w:t>0,0</w:t>
            </w:r>
          </w:p>
        </w:tc>
        <w:tc>
          <w:tcPr>
            <w:tcW w:w="1764" w:type="dxa"/>
          </w:tcPr>
          <w:p w14:paraId="541B0BB3" w14:textId="77777777" w:rsidR="00AD1340" w:rsidRDefault="0050760C">
            <w:pPr>
              <w:pStyle w:val="TableParagraph"/>
              <w:spacing w:line="239" w:lineRule="exact"/>
              <w:ind w:left="62" w:right="32"/>
              <w:rPr>
                <w:sz w:val="21"/>
              </w:rPr>
            </w:pPr>
            <w:r>
              <w:rPr>
                <w:spacing w:val="-5"/>
                <w:sz w:val="21"/>
              </w:rPr>
              <w:t>1,1</w:t>
            </w:r>
          </w:p>
        </w:tc>
      </w:tr>
      <w:tr w:rsidR="00AD1340" w14:paraId="728059B3" w14:textId="77777777">
        <w:trPr>
          <w:trHeight w:val="272"/>
        </w:trPr>
        <w:tc>
          <w:tcPr>
            <w:tcW w:w="1524" w:type="dxa"/>
          </w:tcPr>
          <w:p w14:paraId="1471132E" w14:textId="77777777" w:rsidR="00AD1340" w:rsidRDefault="0050760C">
            <w:pPr>
              <w:pStyle w:val="TableParagraph"/>
              <w:ind w:left="65" w:right="34"/>
              <w:rPr>
                <w:sz w:val="21"/>
              </w:rPr>
            </w:pPr>
            <w:r>
              <w:rPr>
                <w:spacing w:val="-5"/>
                <w:sz w:val="21"/>
              </w:rPr>
              <w:t>28-32</w:t>
            </w:r>
          </w:p>
        </w:tc>
        <w:tc>
          <w:tcPr>
            <w:tcW w:w="1392" w:type="dxa"/>
          </w:tcPr>
          <w:p w14:paraId="50F99750" w14:textId="77777777" w:rsidR="00AD1340" w:rsidRDefault="0050760C">
            <w:pPr>
              <w:pStyle w:val="TableParagraph"/>
              <w:ind w:left="63" w:right="20"/>
              <w:rPr>
                <w:sz w:val="21"/>
              </w:rPr>
            </w:pPr>
            <w:r>
              <w:rPr>
                <w:spacing w:val="-5"/>
                <w:sz w:val="21"/>
              </w:rPr>
              <w:t>0,0</w:t>
            </w:r>
          </w:p>
        </w:tc>
        <w:tc>
          <w:tcPr>
            <w:tcW w:w="1428" w:type="dxa"/>
          </w:tcPr>
          <w:p w14:paraId="122EBC78" w14:textId="77777777" w:rsidR="00AD1340" w:rsidRDefault="0050760C">
            <w:pPr>
              <w:pStyle w:val="TableParagraph"/>
              <w:ind w:left="65" w:right="34"/>
              <w:rPr>
                <w:sz w:val="21"/>
              </w:rPr>
            </w:pPr>
            <w:r>
              <w:rPr>
                <w:spacing w:val="-5"/>
                <w:sz w:val="21"/>
              </w:rPr>
              <w:t>0,0</w:t>
            </w:r>
          </w:p>
        </w:tc>
        <w:tc>
          <w:tcPr>
            <w:tcW w:w="1404" w:type="dxa"/>
          </w:tcPr>
          <w:p w14:paraId="26010A5B" w14:textId="77777777" w:rsidR="00AD1340" w:rsidRDefault="0050760C">
            <w:pPr>
              <w:pStyle w:val="TableParagraph"/>
              <w:ind w:left="64" w:right="34"/>
              <w:rPr>
                <w:sz w:val="21"/>
              </w:rPr>
            </w:pPr>
            <w:r>
              <w:rPr>
                <w:spacing w:val="-5"/>
                <w:sz w:val="21"/>
              </w:rPr>
              <w:t>0,0</w:t>
            </w:r>
          </w:p>
        </w:tc>
        <w:tc>
          <w:tcPr>
            <w:tcW w:w="1764" w:type="dxa"/>
          </w:tcPr>
          <w:p w14:paraId="10F718D5" w14:textId="77777777" w:rsidR="00AD1340" w:rsidRDefault="0050760C">
            <w:pPr>
              <w:pStyle w:val="TableParagraph"/>
              <w:ind w:left="62" w:right="32"/>
              <w:rPr>
                <w:sz w:val="21"/>
              </w:rPr>
            </w:pPr>
            <w:r>
              <w:rPr>
                <w:spacing w:val="-5"/>
                <w:sz w:val="21"/>
              </w:rPr>
              <w:t>0,9</w:t>
            </w:r>
          </w:p>
        </w:tc>
      </w:tr>
      <w:tr w:rsidR="00AD1340" w14:paraId="6655CD48" w14:textId="77777777">
        <w:trPr>
          <w:trHeight w:val="272"/>
        </w:trPr>
        <w:tc>
          <w:tcPr>
            <w:tcW w:w="1524" w:type="dxa"/>
          </w:tcPr>
          <w:p w14:paraId="40FE1C51" w14:textId="77777777" w:rsidR="00AD1340" w:rsidRDefault="0050760C">
            <w:pPr>
              <w:pStyle w:val="TableParagraph"/>
              <w:ind w:left="65" w:right="34"/>
              <w:rPr>
                <w:sz w:val="21"/>
              </w:rPr>
            </w:pPr>
            <w:r>
              <w:rPr>
                <w:spacing w:val="-5"/>
                <w:sz w:val="21"/>
              </w:rPr>
              <w:t>32-36</w:t>
            </w:r>
          </w:p>
        </w:tc>
        <w:tc>
          <w:tcPr>
            <w:tcW w:w="1392" w:type="dxa"/>
          </w:tcPr>
          <w:p w14:paraId="6F9125AA" w14:textId="77777777" w:rsidR="00AD1340" w:rsidRDefault="0050760C">
            <w:pPr>
              <w:pStyle w:val="TableParagraph"/>
              <w:ind w:left="63" w:right="20"/>
              <w:rPr>
                <w:sz w:val="21"/>
              </w:rPr>
            </w:pPr>
            <w:r>
              <w:rPr>
                <w:spacing w:val="-5"/>
                <w:sz w:val="21"/>
              </w:rPr>
              <w:t>0,0</w:t>
            </w:r>
          </w:p>
        </w:tc>
        <w:tc>
          <w:tcPr>
            <w:tcW w:w="1428" w:type="dxa"/>
          </w:tcPr>
          <w:p w14:paraId="2E5EED96" w14:textId="77777777" w:rsidR="00AD1340" w:rsidRDefault="0050760C">
            <w:pPr>
              <w:pStyle w:val="TableParagraph"/>
              <w:ind w:left="65" w:right="34"/>
              <w:rPr>
                <w:sz w:val="21"/>
              </w:rPr>
            </w:pPr>
            <w:r>
              <w:rPr>
                <w:spacing w:val="-5"/>
                <w:sz w:val="21"/>
              </w:rPr>
              <w:t>0,0</w:t>
            </w:r>
          </w:p>
        </w:tc>
        <w:tc>
          <w:tcPr>
            <w:tcW w:w="1404" w:type="dxa"/>
          </w:tcPr>
          <w:p w14:paraId="0ACD4CAB" w14:textId="77777777" w:rsidR="00AD1340" w:rsidRDefault="0050760C">
            <w:pPr>
              <w:pStyle w:val="TableParagraph"/>
              <w:ind w:left="64" w:right="34"/>
              <w:rPr>
                <w:sz w:val="21"/>
              </w:rPr>
            </w:pPr>
            <w:r>
              <w:rPr>
                <w:spacing w:val="-5"/>
                <w:sz w:val="21"/>
              </w:rPr>
              <w:t>0,0</w:t>
            </w:r>
          </w:p>
        </w:tc>
        <w:tc>
          <w:tcPr>
            <w:tcW w:w="1764" w:type="dxa"/>
          </w:tcPr>
          <w:p w14:paraId="0102DFF1" w14:textId="77777777" w:rsidR="00AD1340" w:rsidRDefault="0050760C">
            <w:pPr>
              <w:pStyle w:val="TableParagraph"/>
              <w:ind w:left="62" w:right="32"/>
              <w:rPr>
                <w:sz w:val="21"/>
              </w:rPr>
            </w:pPr>
            <w:r>
              <w:rPr>
                <w:spacing w:val="-5"/>
                <w:sz w:val="21"/>
              </w:rPr>
              <w:t>0,4</w:t>
            </w:r>
          </w:p>
        </w:tc>
      </w:tr>
      <w:tr w:rsidR="00AD1340" w14:paraId="52F2968F" w14:textId="77777777">
        <w:trPr>
          <w:trHeight w:val="273"/>
        </w:trPr>
        <w:tc>
          <w:tcPr>
            <w:tcW w:w="1524" w:type="dxa"/>
          </w:tcPr>
          <w:p w14:paraId="04B12DDC" w14:textId="77777777" w:rsidR="00AD1340" w:rsidRDefault="0050760C">
            <w:pPr>
              <w:pStyle w:val="TableParagraph"/>
              <w:spacing w:line="239" w:lineRule="exact"/>
              <w:ind w:left="65" w:right="34"/>
              <w:rPr>
                <w:sz w:val="21"/>
              </w:rPr>
            </w:pPr>
            <w:r>
              <w:rPr>
                <w:spacing w:val="-5"/>
                <w:sz w:val="21"/>
              </w:rPr>
              <w:t>36-40</w:t>
            </w:r>
          </w:p>
        </w:tc>
        <w:tc>
          <w:tcPr>
            <w:tcW w:w="1392" w:type="dxa"/>
          </w:tcPr>
          <w:p w14:paraId="1C3902AD" w14:textId="77777777" w:rsidR="00AD1340" w:rsidRDefault="0050760C">
            <w:pPr>
              <w:pStyle w:val="TableParagraph"/>
              <w:spacing w:line="239" w:lineRule="exact"/>
              <w:ind w:left="63" w:right="20"/>
              <w:rPr>
                <w:sz w:val="21"/>
              </w:rPr>
            </w:pPr>
            <w:r>
              <w:rPr>
                <w:spacing w:val="-5"/>
                <w:sz w:val="21"/>
              </w:rPr>
              <w:t>0,0</w:t>
            </w:r>
          </w:p>
        </w:tc>
        <w:tc>
          <w:tcPr>
            <w:tcW w:w="1428" w:type="dxa"/>
          </w:tcPr>
          <w:p w14:paraId="522871B3" w14:textId="77777777" w:rsidR="00AD1340" w:rsidRDefault="0050760C">
            <w:pPr>
              <w:pStyle w:val="TableParagraph"/>
              <w:spacing w:line="239" w:lineRule="exact"/>
              <w:ind w:left="65" w:right="34"/>
              <w:rPr>
                <w:sz w:val="21"/>
              </w:rPr>
            </w:pPr>
            <w:r>
              <w:rPr>
                <w:spacing w:val="-5"/>
                <w:sz w:val="21"/>
              </w:rPr>
              <w:t>0,0</w:t>
            </w:r>
          </w:p>
        </w:tc>
        <w:tc>
          <w:tcPr>
            <w:tcW w:w="1404" w:type="dxa"/>
          </w:tcPr>
          <w:p w14:paraId="749ECB79" w14:textId="77777777" w:rsidR="00AD1340" w:rsidRDefault="0050760C">
            <w:pPr>
              <w:pStyle w:val="TableParagraph"/>
              <w:spacing w:line="239" w:lineRule="exact"/>
              <w:ind w:left="64" w:right="34"/>
              <w:rPr>
                <w:sz w:val="21"/>
              </w:rPr>
            </w:pPr>
            <w:r>
              <w:rPr>
                <w:spacing w:val="-5"/>
                <w:sz w:val="21"/>
              </w:rPr>
              <w:t>0,0</w:t>
            </w:r>
          </w:p>
        </w:tc>
        <w:tc>
          <w:tcPr>
            <w:tcW w:w="1764" w:type="dxa"/>
          </w:tcPr>
          <w:p w14:paraId="0AF0CCEF" w14:textId="77777777" w:rsidR="00AD1340" w:rsidRDefault="0050760C">
            <w:pPr>
              <w:pStyle w:val="TableParagraph"/>
              <w:spacing w:line="239" w:lineRule="exact"/>
              <w:ind w:left="62" w:right="32"/>
              <w:rPr>
                <w:sz w:val="21"/>
              </w:rPr>
            </w:pPr>
            <w:r>
              <w:rPr>
                <w:spacing w:val="-5"/>
                <w:sz w:val="21"/>
              </w:rPr>
              <w:t>0,2</w:t>
            </w:r>
          </w:p>
        </w:tc>
      </w:tr>
      <w:tr w:rsidR="00AD1340" w14:paraId="0B3AABB1" w14:textId="77777777">
        <w:trPr>
          <w:trHeight w:val="272"/>
        </w:trPr>
        <w:tc>
          <w:tcPr>
            <w:tcW w:w="1524" w:type="dxa"/>
          </w:tcPr>
          <w:p w14:paraId="3F86CC75" w14:textId="77777777" w:rsidR="00AD1340" w:rsidRDefault="0050760C">
            <w:pPr>
              <w:pStyle w:val="TableParagraph"/>
              <w:ind w:left="65" w:right="34"/>
              <w:rPr>
                <w:sz w:val="21"/>
              </w:rPr>
            </w:pPr>
            <w:r>
              <w:rPr>
                <w:spacing w:val="-5"/>
                <w:sz w:val="21"/>
              </w:rPr>
              <w:t>40-45</w:t>
            </w:r>
          </w:p>
        </w:tc>
        <w:tc>
          <w:tcPr>
            <w:tcW w:w="1392" w:type="dxa"/>
          </w:tcPr>
          <w:p w14:paraId="315E7C8C" w14:textId="77777777" w:rsidR="00AD1340" w:rsidRDefault="0050760C">
            <w:pPr>
              <w:pStyle w:val="TableParagraph"/>
              <w:ind w:left="63" w:right="20"/>
              <w:rPr>
                <w:sz w:val="21"/>
              </w:rPr>
            </w:pPr>
            <w:r>
              <w:rPr>
                <w:spacing w:val="-5"/>
                <w:sz w:val="21"/>
              </w:rPr>
              <w:t>0,0</w:t>
            </w:r>
          </w:p>
        </w:tc>
        <w:tc>
          <w:tcPr>
            <w:tcW w:w="1428" w:type="dxa"/>
          </w:tcPr>
          <w:p w14:paraId="10DCCABF" w14:textId="77777777" w:rsidR="00AD1340" w:rsidRDefault="0050760C">
            <w:pPr>
              <w:pStyle w:val="TableParagraph"/>
              <w:ind w:left="65" w:right="34"/>
              <w:rPr>
                <w:sz w:val="21"/>
              </w:rPr>
            </w:pPr>
            <w:r>
              <w:rPr>
                <w:spacing w:val="-5"/>
                <w:sz w:val="21"/>
              </w:rPr>
              <w:t>0,0</w:t>
            </w:r>
          </w:p>
        </w:tc>
        <w:tc>
          <w:tcPr>
            <w:tcW w:w="1404" w:type="dxa"/>
          </w:tcPr>
          <w:p w14:paraId="015ACA99" w14:textId="77777777" w:rsidR="00AD1340" w:rsidRDefault="0050760C">
            <w:pPr>
              <w:pStyle w:val="TableParagraph"/>
              <w:ind w:left="64" w:right="34"/>
              <w:rPr>
                <w:sz w:val="21"/>
              </w:rPr>
            </w:pPr>
            <w:r>
              <w:rPr>
                <w:spacing w:val="-5"/>
                <w:sz w:val="21"/>
              </w:rPr>
              <w:t>0,0</w:t>
            </w:r>
          </w:p>
        </w:tc>
        <w:tc>
          <w:tcPr>
            <w:tcW w:w="1764" w:type="dxa"/>
          </w:tcPr>
          <w:p w14:paraId="131AEE75" w14:textId="77777777" w:rsidR="00AD1340" w:rsidRDefault="0050760C">
            <w:pPr>
              <w:pStyle w:val="TableParagraph"/>
              <w:ind w:left="62" w:right="20"/>
              <w:rPr>
                <w:sz w:val="21"/>
              </w:rPr>
            </w:pPr>
            <w:r>
              <w:rPr>
                <w:spacing w:val="-2"/>
                <w:sz w:val="21"/>
              </w:rPr>
              <w:t>0,0147</w:t>
            </w:r>
          </w:p>
        </w:tc>
      </w:tr>
      <w:tr w:rsidR="00AD1340" w14:paraId="3AE17A31" w14:textId="77777777">
        <w:trPr>
          <w:trHeight w:val="273"/>
        </w:trPr>
        <w:tc>
          <w:tcPr>
            <w:tcW w:w="1524" w:type="dxa"/>
          </w:tcPr>
          <w:p w14:paraId="64D95238" w14:textId="77777777" w:rsidR="00AD1340" w:rsidRDefault="0050760C">
            <w:pPr>
              <w:pStyle w:val="TableParagraph"/>
              <w:spacing w:line="239" w:lineRule="exact"/>
              <w:ind w:left="65" w:right="34"/>
              <w:rPr>
                <w:sz w:val="21"/>
              </w:rPr>
            </w:pPr>
            <w:r>
              <w:rPr>
                <w:spacing w:val="-5"/>
                <w:sz w:val="21"/>
              </w:rPr>
              <w:t>45-50</w:t>
            </w:r>
          </w:p>
        </w:tc>
        <w:tc>
          <w:tcPr>
            <w:tcW w:w="1392" w:type="dxa"/>
          </w:tcPr>
          <w:p w14:paraId="00341749" w14:textId="77777777" w:rsidR="00AD1340" w:rsidRDefault="0050760C">
            <w:pPr>
              <w:pStyle w:val="TableParagraph"/>
              <w:spacing w:line="239" w:lineRule="exact"/>
              <w:ind w:left="63" w:right="20"/>
              <w:rPr>
                <w:sz w:val="21"/>
              </w:rPr>
            </w:pPr>
            <w:r>
              <w:rPr>
                <w:spacing w:val="-5"/>
                <w:sz w:val="21"/>
              </w:rPr>
              <w:t>0,0</w:t>
            </w:r>
          </w:p>
        </w:tc>
        <w:tc>
          <w:tcPr>
            <w:tcW w:w="1428" w:type="dxa"/>
          </w:tcPr>
          <w:p w14:paraId="696DFAB9" w14:textId="77777777" w:rsidR="00AD1340" w:rsidRDefault="0050760C">
            <w:pPr>
              <w:pStyle w:val="TableParagraph"/>
              <w:spacing w:line="239" w:lineRule="exact"/>
              <w:ind w:left="65" w:right="34"/>
              <w:rPr>
                <w:sz w:val="21"/>
              </w:rPr>
            </w:pPr>
            <w:r>
              <w:rPr>
                <w:spacing w:val="-5"/>
                <w:sz w:val="21"/>
              </w:rPr>
              <w:t>0,0</w:t>
            </w:r>
          </w:p>
        </w:tc>
        <w:tc>
          <w:tcPr>
            <w:tcW w:w="1404" w:type="dxa"/>
          </w:tcPr>
          <w:p w14:paraId="3B3875AF" w14:textId="77777777" w:rsidR="00AD1340" w:rsidRDefault="0050760C">
            <w:pPr>
              <w:pStyle w:val="TableParagraph"/>
              <w:spacing w:line="239" w:lineRule="exact"/>
              <w:ind w:left="64" w:right="34"/>
              <w:rPr>
                <w:sz w:val="21"/>
              </w:rPr>
            </w:pPr>
            <w:r>
              <w:rPr>
                <w:spacing w:val="-5"/>
                <w:sz w:val="21"/>
              </w:rPr>
              <w:t>0,0</w:t>
            </w:r>
          </w:p>
        </w:tc>
        <w:tc>
          <w:tcPr>
            <w:tcW w:w="1764" w:type="dxa"/>
          </w:tcPr>
          <w:p w14:paraId="000780B6" w14:textId="77777777" w:rsidR="00AD1340" w:rsidRDefault="0050760C">
            <w:pPr>
              <w:pStyle w:val="TableParagraph"/>
              <w:spacing w:line="239" w:lineRule="exact"/>
              <w:ind w:left="62" w:right="20"/>
              <w:rPr>
                <w:sz w:val="21"/>
              </w:rPr>
            </w:pPr>
            <w:r>
              <w:rPr>
                <w:spacing w:val="-2"/>
                <w:sz w:val="21"/>
              </w:rPr>
              <w:t>0,0000</w:t>
            </w:r>
          </w:p>
        </w:tc>
      </w:tr>
      <w:tr w:rsidR="00AD1340" w14:paraId="7CE6D6AE" w14:textId="77777777">
        <w:trPr>
          <w:trHeight w:val="272"/>
        </w:trPr>
        <w:tc>
          <w:tcPr>
            <w:tcW w:w="1524" w:type="dxa"/>
          </w:tcPr>
          <w:p w14:paraId="77198CDB" w14:textId="77777777" w:rsidR="00AD1340" w:rsidRDefault="0050760C">
            <w:pPr>
              <w:pStyle w:val="TableParagraph"/>
              <w:ind w:left="65" w:right="22"/>
              <w:rPr>
                <w:sz w:val="21"/>
              </w:rPr>
            </w:pPr>
            <w:r>
              <w:rPr>
                <w:sz w:val="21"/>
              </w:rPr>
              <w:t xml:space="preserve">&gt; </w:t>
            </w:r>
            <w:r>
              <w:rPr>
                <w:spacing w:val="-5"/>
                <w:sz w:val="21"/>
              </w:rPr>
              <w:t>50</w:t>
            </w:r>
          </w:p>
        </w:tc>
        <w:tc>
          <w:tcPr>
            <w:tcW w:w="1392" w:type="dxa"/>
          </w:tcPr>
          <w:p w14:paraId="2A3D99FB" w14:textId="77777777" w:rsidR="00AD1340" w:rsidRDefault="0050760C">
            <w:pPr>
              <w:pStyle w:val="TableParagraph"/>
              <w:ind w:left="63" w:right="20"/>
              <w:rPr>
                <w:sz w:val="21"/>
              </w:rPr>
            </w:pPr>
            <w:r>
              <w:rPr>
                <w:spacing w:val="-5"/>
                <w:sz w:val="21"/>
              </w:rPr>
              <w:t>0,0</w:t>
            </w:r>
          </w:p>
        </w:tc>
        <w:tc>
          <w:tcPr>
            <w:tcW w:w="1428" w:type="dxa"/>
          </w:tcPr>
          <w:p w14:paraId="184905BB" w14:textId="77777777" w:rsidR="00AD1340" w:rsidRDefault="0050760C">
            <w:pPr>
              <w:pStyle w:val="TableParagraph"/>
              <w:ind w:left="65" w:right="34"/>
              <w:rPr>
                <w:sz w:val="21"/>
              </w:rPr>
            </w:pPr>
            <w:r>
              <w:rPr>
                <w:spacing w:val="-5"/>
                <w:sz w:val="21"/>
              </w:rPr>
              <w:t>0,0</w:t>
            </w:r>
          </w:p>
        </w:tc>
        <w:tc>
          <w:tcPr>
            <w:tcW w:w="1404" w:type="dxa"/>
          </w:tcPr>
          <w:p w14:paraId="446D9EB7" w14:textId="77777777" w:rsidR="00AD1340" w:rsidRDefault="0050760C">
            <w:pPr>
              <w:pStyle w:val="TableParagraph"/>
              <w:ind w:left="64" w:right="34"/>
              <w:rPr>
                <w:sz w:val="21"/>
              </w:rPr>
            </w:pPr>
            <w:r>
              <w:rPr>
                <w:spacing w:val="-5"/>
                <w:sz w:val="21"/>
              </w:rPr>
              <w:t>0,0</w:t>
            </w:r>
          </w:p>
        </w:tc>
        <w:tc>
          <w:tcPr>
            <w:tcW w:w="1764" w:type="dxa"/>
          </w:tcPr>
          <w:p w14:paraId="3C6EACC5" w14:textId="77777777" w:rsidR="00AD1340" w:rsidRDefault="0050760C">
            <w:pPr>
              <w:pStyle w:val="TableParagraph"/>
              <w:ind w:left="62" w:right="32"/>
              <w:rPr>
                <w:sz w:val="21"/>
              </w:rPr>
            </w:pPr>
            <w:r>
              <w:rPr>
                <w:spacing w:val="-5"/>
                <w:sz w:val="21"/>
              </w:rPr>
              <w:t>0,0</w:t>
            </w:r>
          </w:p>
        </w:tc>
      </w:tr>
      <w:tr w:rsidR="00AD1340" w14:paraId="66BD56D2" w14:textId="77777777">
        <w:trPr>
          <w:trHeight w:val="272"/>
        </w:trPr>
        <w:tc>
          <w:tcPr>
            <w:tcW w:w="1524" w:type="dxa"/>
          </w:tcPr>
          <w:p w14:paraId="3EC6DE9A" w14:textId="77777777" w:rsidR="00AD1340" w:rsidRDefault="0050760C">
            <w:pPr>
              <w:pStyle w:val="TableParagraph"/>
              <w:ind w:left="65" w:right="23"/>
              <w:rPr>
                <w:sz w:val="21"/>
              </w:rPr>
            </w:pPr>
            <w:r>
              <w:rPr>
                <w:spacing w:val="-2"/>
                <w:sz w:val="21"/>
              </w:rPr>
              <w:t>Total</w:t>
            </w:r>
          </w:p>
        </w:tc>
        <w:tc>
          <w:tcPr>
            <w:tcW w:w="1392" w:type="dxa"/>
          </w:tcPr>
          <w:p w14:paraId="6E568A7E" w14:textId="77777777" w:rsidR="00AD1340" w:rsidRDefault="0050760C">
            <w:pPr>
              <w:pStyle w:val="TableParagraph"/>
              <w:ind w:left="63" w:right="21"/>
              <w:rPr>
                <w:sz w:val="21"/>
              </w:rPr>
            </w:pPr>
            <w:r>
              <w:rPr>
                <w:spacing w:val="-2"/>
                <w:sz w:val="21"/>
              </w:rPr>
              <w:t>162,3</w:t>
            </w:r>
          </w:p>
        </w:tc>
        <w:tc>
          <w:tcPr>
            <w:tcW w:w="1428" w:type="dxa"/>
          </w:tcPr>
          <w:p w14:paraId="090BE7BB" w14:textId="77777777" w:rsidR="00AD1340" w:rsidRDefault="0050760C">
            <w:pPr>
              <w:pStyle w:val="TableParagraph"/>
              <w:ind w:left="65" w:right="34"/>
              <w:rPr>
                <w:sz w:val="21"/>
              </w:rPr>
            </w:pPr>
            <w:r>
              <w:rPr>
                <w:spacing w:val="-2"/>
                <w:sz w:val="21"/>
              </w:rPr>
              <w:t>836,6</w:t>
            </w:r>
          </w:p>
        </w:tc>
        <w:tc>
          <w:tcPr>
            <w:tcW w:w="1404" w:type="dxa"/>
          </w:tcPr>
          <w:p w14:paraId="28C5B066" w14:textId="77777777" w:rsidR="00AD1340" w:rsidRDefault="0050760C">
            <w:pPr>
              <w:pStyle w:val="TableParagraph"/>
              <w:ind w:left="64" w:right="34"/>
              <w:rPr>
                <w:sz w:val="21"/>
              </w:rPr>
            </w:pPr>
            <w:r>
              <w:rPr>
                <w:spacing w:val="-2"/>
                <w:sz w:val="21"/>
              </w:rPr>
              <w:t>162,3</w:t>
            </w:r>
          </w:p>
        </w:tc>
        <w:tc>
          <w:tcPr>
            <w:tcW w:w="1764" w:type="dxa"/>
          </w:tcPr>
          <w:p w14:paraId="430D0D20" w14:textId="77777777" w:rsidR="00AD1340" w:rsidRDefault="0050760C">
            <w:pPr>
              <w:pStyle w:val="TableParagraph"/>
              <w:ind w:left="62" w:right="32"/>
              <w:rPr>
                <w:sz w:val="21"/>
              </w:rPr>
            </w:pPr>
            <w:r>
              <w:rPr>
                <w:spacing w:val="-2"/>
                <w:sz w:val="21"/>
              </w:rPr>
              <w:t>836,6</w:t>
            </w:r>
          </w:p>
        </w:tc>
      </w:tr>
    </w:tbl>
    <w:p w14:paraId="08B89A19" w14:textId="77777777" w:rsidR="00AD1340" w:rsidRDefault="00AD1340">
      <w:pPr>
        <w:pStyle w:val="BodyText"/>
        <w:spacing w:before="1"/>
        <w:rPr>
          <w:sz w:val="15"/>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64"/>
        <w:gridCol w:w="1560"/>
        <w:gridCol w:w="1548"/>
        <w:gridCol w:w="1980"/>
      </w:tblGrid>
      <w:tr w:rsidR="00AD1340" w14:paraId="6EA0621C" w14:textId="77777777">
        <w:trPr>
          <w:trHeight w:val="560"/>
        </w:trPr>
        <w:tc>
          <w:tcPr>
            <w:tcW w:w="1764" w:type="dxa"/>
          </w:tcPr>
          <w:p w14:paraId="2CFC6276" w14:textId="77777777" w:rsidR="00AD1340" w:rsidRDefault="00AD1340">
            <w:pPr>
              <w:pStyle w:val="TableParagraph"/>
              <w:spacing w:before="0" w:line="240" w:lineRule="auto"/>
              <w:jc w:val="left"/>
              <w:rPr>
                <w:rFonts w:ascii="Times New Roman"/>
                <w:sz w:val="20"/>
              </w:rPr>
            </w:pPr>
          </w:p>
        </w:tc>
        <w:tc>
          <w:tcPr>
            <w:tcW w:w="3108" w:type="dxa"/>
            <w:gridSpan w:val="2"/>
          </w:tcPr>
          <w:p w14:paraId="695A173D" w14:textId="77777777" w:rsidR="00AD1340" w:rsidRDefault="0050760C">
            <w:pPr>
              <w:pStyle w:val="TableParagraph"/>
              <w:spacing w:before="146" w:line="240" w:lineRule="auto"/>
              <w:ind w:left="436"/>
              <w:jc w:val="left"/>
              <w:rPr>
                <w:sz w:val="21"/>
              </w:rPr>
            </w:pPr>
            <w:r>
              <w:rPr>
                <w:sz w:val="21"/>
              </w:rPr>
              <w:t xml:space="preserve">Scénario </w:t>
            </w:r>
            <w:r>
              <w:rPr>
                <w:spacing w:val="-2"/>
                <w:sz w:val="21"/>
              </w:rPr>
              <w:t>BAC_1300_2030</w:t>
            </w:r>
          </w:p>
        </w:tc>
        <w:tc>
          <w:tcPr>
            <w:tcW w:w="1980" w:type="dxa"/>
          </w:tcPr>
          <w:p w14:paraId="403A7F37" w14:textId="77777777" w:rsidR="00AD1340" w:rsidRDefault="0050760C">
            <w:pPr>
              <w:pStyle w:val="TableParagraph"/>
              <w:spacing w:line="240" w:lineRule="auto"/>
              <w:ind w:left="24" w:right="9"/>
              <w:rPr>
                <w:sz w:val="21"/>
              </w:rPr>
            </w:pPr>
            <w:r>
              <w:rPr>
                <w:spacing w:val="-2"/>
                <w:sz w:val="21"/>
              </w:rPr>
              <w:t>Scénario</w:t>
            </w:r>
          </w:p>
          <w:p w14:paraId="1F2F24B8" w14:textId="77777777" w:rsidR="00AD1340" w:rsidRDefault="0050760C">
            <w:pPr>
              <w:pStyle w:val="TableParagraph"/>
              <w:spacing w:before="32"/>
              <w:ind w:left="24" w:right="15"/>
              <w:rPr>
                <w:sz w:val="21"/>
              </w:rPr>
            </w:pPr>
            <w:r>
              <w:rPr>
                <w:spacing w:val="-2"/>
                <w:sz w:val="21"/>
              </w:rPr>
              <w:t>BAC_1300_2030</w:t>
            </w:r>
          </w:p>
        </w:tc>
      </w:tr>
      <w:tr w:rsidR="00AD1340" w14:paraId="1528390F" w14:textId="77777777">
        <w:trPr>
          <w:trHeight w:val="597"/>
        </w:trPr>
        <w:tc>
          <w:tcPr>
            <w:tcW w:w="1764" w:type="dxa"/>
          </w:tcPr>
          <w:p w14:paraId="19E0C004" w14:textId="77777777" w:rsidR="00AD1340" w:rsidRDefault="0050760C">
            <w:pPr>
              <w:pStyle w:val="TableParagraph"/>
              <w:spacing w:line="240" w:lineRule="auto"/>
              <w:ind w:left="62" w:right="63"/>
              <w:rPr>
                <w:sz w:val="21"/>
              </w:rPr>
            </w:pPr>
            <w:r>
              <w:rPr>
                <w:spacing w:val="-2"/>
                <w:sz w:val="21"/>
              </w:rPr>
              <w:t>Classe de différence</w:t>
            </w:r>
          </w:p>
          <w:p w14:paraId="5E330609" w14:textId="77777777" w:rsidR="00AD1340" w:rsidRDefault="0050760C">
            <w:pPr>
              <w:pStyle w:val="TableParagraph"/>
              <w:spacing w:before="68"/>
              <w:ind w:left="62" w:right="57"/>
              <w:rPr>
                <w:sz w:val="21"/>
              </w:rPr>
            </w:pPr>
            <w:r>
              <w:rPr>
                <w:spacing w:val="-2"/>
                <w:sz w:val="21"/>
              </w:rPr>
              <w:t>(µg/m )</w:t>
            </w:r>
            <w:r>
              <w:rPr>
                <w:spacing w:val="-2"/>
                <w:sz w:val="21"/>
                <w:vertAlign w:val="superscript"/>
              </w:rPr>
              <w:t>3</w:t>
            </w:r>
          </w:p>
        </w:tc>
        <w:tc>
          <w:tcPr>
            <w:tcW w:w="1560" w:type="dxa"/>
          </w:tcPr>
          <w:p w14:paraId="667B6407" w14:textId="77777777" w:rsidR="00AD1340" w:rsidRDefault="0050760C">
            <w:pPr>
              <w:pStyle w:val="TableParagraph"/>
              <w:spacing w:before="171" w:line="240" w:lineRule="auto"/>
              <w:ind w:left="25" w:right="2"/>
              <w:rPr>
                <w:sz w:val="21"/>
              </w:rPr>
            </w:pPr>
            <w:r>
              <w:rPr>
                <w:spacing w:val="-2"/>
                <w:sz w:val="21"/>
              </w:rPr>
              <w:t>Bruxelles</w:t>
            </w:r>
          </w:p>
        </w:tc>
        <w:tc>
          <w:tcPr>
            <w:tcW w:w="1548" w:type="dxa"/>
          </w:tcPr>
          <w:p w14:paraId="26B95BCD" w14:textId="77777777" w:rsidR="00AD1340" w:rsidRDefault="0050760C">
            <w:pPr>
              <w:pStyle w:val="TableParagraph"/>
              <w:spacing w:before="171" w:line="240" w:lineRule="auto"/>
              <w:ind w:left="27" w:right="1"/>
              <w:rPr>
                <w:sz w:val="21"/>
              </w:rPr>
            </w:pPr>
            <w:r>
              <w:rPr>
                <w:spacing w:val="-2"/>
                <w:sz w:val="21"/>
              </w:rPr>
              <w:t>Flandre</w:t>
            </w:r>
          </w:p>
        </w:tc>
        <w:tc>
          <w:tcPr>
            <w:tcW w:w="1980" w:type="dxa"/>
          </w:tcPr>
          <w:p w14:paraId="30039998" w14:textId="77777777" w:rsidR="00AD1340" w:rsidRDefault="0050760C">
            <w:pPr>
              <w:pStyle w:val="TableParagraph"/>
              <w:spacing w:before="171" w:line="240" w:lineRule="auto"/>
              <w:ind w:left="24" w:right="10"/>
              <w:rPr>
                <w:sz w:val="21"/>
              </w:rPr>
            </w:pPr>
            <w:r>
              <w:rPr>
                <w:sz w:val="21"/>
              </w:rPr>
              <w:t xml:space="preserve">Bru + </w:t>
            </w:r>
            <w:r>
              <w:rPr>
                <w:spacing w:val="-2"/>
                <w:sz w:val="21"/>
              </w:rPr>
              <w:t>Vlaand</w:t>
            </w:r>
          </w:p>
        </w:tc>
      </w:tr>
      <w:tr w:rsidR="00AD1340" w14:paraId="58757939" w14:textId="77777777">
        <w:trPr>
          <w:trHeight w:val="273"/>
        </w:trPr>
        <w:tc>
          <w:tcPr>
            <w:tcW w:w="1764" w:type="dxa"/>
          </w:tcPr>
          <w:p w14:paraId="4321A9F3" w14:textId="77777777" w:rsidR="00AD1340" w:rsidRDefault="0050760C">
            <w:pPr>
              <w:pStyle w:val="TableParagraph"/>
              <w:ind w:left="62" w:right="49"/>
              <w:rPr>
                <w:sz w:val="21"/>
              </w:rPr>
            </w:pPr>
            <w:r>
              <w:rPr>
                <w:sz w:val="21"/>
              </w:rPr>
              <w:t xml:space="preserve">&lt; </w:t>
            </w:r>
            <w:r>
              <w:rPr>
                <w:spacing w:val="-10"/>
                <w:sz w:val="21"/>
              </w:rPr>
              <w:t>-4</w:t>
            </w:r>
          </w:p>
        </w:tc>
        <w:tc>
          <w:tcPr>
            <w:tcW w:w="1560" w:type="dxa"/>
          </w:tcPr>
          <w:p w14:paraId="7D819D46" w14:textId="77777777" w:rsidR="00AD1340" w:rsidRDefault="0050760C">
            <w:pPr>
              <w:pStyle w:val="TableParagraph"/>
              <w:ind w:left="25"/>
              <w:rPr>
                <w:sz w:val="21"/>
              </w:rPr>
            </w:pPr>
            <w:r>
              <w:rPr>
                <w:spacing w:val="-5"/>
                <w:sz w:val="21"/>
              </w:rPr>
              <w:t>0,0</w:t>
            </w:r>
          </w:p>
        </w:tc>
        <w:tc>
          <w:tcPr>
            <w:tcW w:w="1548" w:type="dxa"/>
          </w:tcPr>
          <w:p w14:paraId="707B8A00" w14:textId="77777777" w:rsidR="00AD1340" w:rsidRDefault="0050760C">
            <w:pPr>
              <w:pStyle w:val="TableParagraph"/>
              <w:ind w:left="27" w:right="15"/>
              <w:rPr>
                <w:sz w:val="21"/>
              </w:rPr>
            </w:pPr>
            <w:r>
              <w:rPr>
                <w:spacing w:val="-5"/>
                <w:sz w:val="21"/>
              </w:rPr>
              <w:t>0,0</w:t>
            </w:r>
          </w:p>
        </w:tc>
        <w:tc>
          <w:tcPr>
            <w:tcW w:w="1980" w:type="dxa"/>
          </w:tcPr>
          <w:p w14:paraId="4E6A20B4" w14:textId="77777777" w:rsidR="00AD1340" w:rsidRDefault="0050760C">
            <w:pPr>
              <w:pStyle w:val="TableParagraph"/>
              <w:ind w:left="24"/>
              <w:rPr>
                <w:sz w:val="21"/>
              </w:rPr>
            </w:pPr>
            <w:r>
              <w:rPr>
                <w:spacing w:val="-10"/>
                <w:sz w:val="21"/>
              </w:rPr>
              <w:t>0</w:t>
            </w:r>
          </w:p>
        </w:tc>
      </w:tr>
      <w:tr w:rsidR="00AD1340" w14:paraId="6FC5DF23" w14:textId="77777777">
        <w:trPr>
          <w:trHeight w:val="272"/>
        </w:trPr>
        <w:tc>
          <w:tcPr>
            <w:tcW w:w="1764" w:type="dxa"/>
          </w:tcPr>
          <w:p w14:paraId="2DB865C3" w14:textId="77777777" w:rsidR="00AD1340" w:rsidRDefault="0050760C">
            <w:pPr>
              <w:pStyle w:val="TableParagraph"/>
              <w:ind w:left="62" w:right="38"/>
              <w:rPr>
                <w:sz w:val="21"/>
              </w:rPr>
            </w:pPr>
            <w:r>
              <w:rPr>
                <w:sz w:val="21"/>
              </w:rPr>
              <w:t>-4--1</w:t>
            </w:r>
            <w:r>
              <w:rPr>
                <w:spacing w:val="-5"/>
                <w:sz w:val="21"/>
              </w:rPr>
              <w:t>,2</w:t>
            </w:r>
          </w:p>
        </w:tc>
        <w:tc>
          <w:tcPr>
            <w:tcW w:w="1560" w:type="dxa"/>
          </w:tcPr>
          <w:p w14:paraId="1624AC74" w14:textId="77777777" w:rsidR="00AD1340" w:rsidRDefault="0050760C">
            <w:pPr>
              <w:pStyle w:val="TableParagraph"/>
              <w:ind w:left="25"/>
              <w:rPr>
                <w:sz w:val="21"/>
              </w:rPr>
            </w:pPr>
            <w:r>
              <w:rPr>
                <w:spacing w:val="-5"/>
                <w:sz w:val="21"/>
              </w:rPr>
              <w:t>0,0</w:t>
            </w:r>
          </w:p>
        </w:tc>
        <w:tc>
          <w:tcPr>
            <w:tcW w:w="1548" w:type="dxa"/>
          </w:tcPr>
          <w:p w14:paraId="17F8A3FA" w14:textId="77777777" w:rsidR="00AD1340" w:rsidRDefault="0050760C">
            <w:pPr>
              <w:pStyle w:val="TableParagraph"/>
              <w:ind w:left="27" w:right="15"/>
              <w:rPr>
                <w:sz w:val="21"/>
              </w:rPr>
            </w:pPr>
            <w:r>
              <w:rPr>
                <w:spacing w:val="-5"/>
                <w:sz w:val="21"/>
              </w:rPr>
              <w:t>0,0</w:t>
            </w:r>
          </w:p>
        </w:tc>
        <w:tc>
          <w:tcPr>
            <w:tcW w:w="1980" w:type="dxa"/>
          </w:tcPr>
          <w:p w14:paraId="38B76C63" w14:textId="77777777" w:rsidR="00AD1340" w:rsidRDefault="0050760C">
            <w:pPr>
              <w:pStyle w:val="TableParagraph"/>
              <w:ind w:left="24"/>
              <w:rPr>
                <w:sz w:val="21"/>
              </w:rPr>
            </w:pPr>
            <w:r>
              <w:rPr>
                <w:spacing w:val="-10"/>
                <w:sz w:val="21"/>
              </w:rPr>
              <w:t>0</w:t>
            </w:r>
          </w:p>
        </w:tc>
      </w:tr>
      <w:tr w:rsidR="00AD1340" w14:paraId="7C90AFCD" w14:textId="77777777">
        <w:trPr>
          <w:trHeight w:val="273"/>
        </w:trPr>
        <w:tc>
          <w:tcPr>
            <w:tcW w:w="1764" w:type="dxa"/>
          </w:tcPr>
          <w:p w14:paraId="150E455E" w14:textId="77777777" w:rsidR="00AD1340" w:rsidRDefault="0050760C">
            <w:pPr>
              <w:pStyle w:val="TableParagraph"/>
              <w:ind w:left="62" w:right="50"/>
              <w:rPr>
                <w:sz w:val="21"/>
              </w:rPr>
            </w:pPr>
            <w:r>
              <w:rPr>
                <w:sz w:val="21"/>
              </w:rPr>
              <w:t>-1,2--0,</w:t>
            </w:r>
            <w:r>
              <w:rPr>
                <w:spacing w:val="-5"/>
                <w:sz w:val="21"/>
              </w:rPr>
              <w:t>4</w:t>
            </w:r>
          </w:p>
        </w:tc>
        <w:tc>
          <w:tcPr>
            <w:tcW w:w="1560" w:type="dxa"/>
          </w:tcPr>
          <w:p w14:paraId="5F87E02B" w14:textId="77777777" w:rsidR="00AD1340" w:rsidRDefault="0050760C">
            <w:pPr>
              <w:pStyle w:val="TableParagraph"/>
              <w:ind w:left="25"/>
              <w:rPr>
                <w:sz w:val="21"/>
              </w:rPr>
            </w:pPr>
            <w:r>
              <w:rPr>
                <w:spacing w:val="-5"/>
                <w:sz w:val="21"/>
              </w:rPr>
              <w:t>0,0</w:t>
            </w:r>
          </w:p>
        </w:tc>
        <w:tc>
          <w:tcPr>
            <w:tcW w:w="1548" w:type="dxa"/>
          </w:tcPr>
          <w:p w14:paraId="7AAFB439" w14:textId="77777777" w:rsidR="00AD1340" w:rsidRDefault="0050760C">
            <w:pPr>
              <w:pStyle w:val="TableParagraph"/>
              <w:ind w:left="27" w:right="15"/>
              <w:rPr>
                <w:sz w:val="21"/>
              </w:rPr>
            </w:pPr>
            <w:r>
              <w:rPr>
                <w:spacing w:val="-5"/>
                <w:sz w:val="21"/>
              </w:rPr>
              <w:t>0,0</w:t>
            </w:r>
          </w:p>
        </w:tc>
        <w:tc>
          <w:tcPr>
            <w:tcW w:w="1980" w:type="dxa"/>
          </w:tcPr>
          <w:p w14:paraId="41A1F068" w14:textId="77777777" w:rsidR="00AD1340" w:rsidRDefault="0050760C">
            <w:pPr>
              <w:pStyle w:val="TableParagraph"/>
              <w:ind w:left="24"/>
              <w:rPr>
                <w:sz w:val="21"/>
              </w:rPr>
            </w:pPr>
            <w:r>
              <w:rPr>
                <w:spacing w:val="-4"/>
                <w:sz w:val="21"/>
              </w:rPr>
              <w:t>0,00</w:t>
            </w:r>
          </w:p>
        </w:tc>
      </w:tr>
      <w:tr w:rsidR="00AD1340" w14:paraId="5E6B9366" w14:textId="77777777">
        <w:trPr>
          <w:trHeight w:val="273"/>
        </w:trPr>
        <w:tc>
          <w:tcPr>
            <w:tcW w:w="1764" w:type="dxa"/>
          </w:tcPr>
          <w:p w14:paraId="55B54C80" w14:textId="77777777" w:rsidR="00AD1340" w:rsidRDefault="0050760C">
            <w:pPr>
              <w:pStyle w:val="TableParagraph"/>
              <w:ind w:left="62" w:right="50"/>
              <w:rPr>
                <w:sz w:val="21"/>
              </w:rPr>
            </w:pPr>
            <w:r>
              <w:rPr>
                <w:sz w:val="21"/>
              </w:rPr>
              <w:t>-0,4-0</w:t>
            </w:r>
            <w:r>
              <w:rPr>
                <w:spacing w:val="-5"/>
                <w:sz w:val="21"/>
              </w:rPr>
              <w:t>,4</w:t>
            </w:r>
          </w:p>
        </w:tc>
        <w:tc>
          <w:tcPr>
            <w:tcW w:w="1560" w:type="dxa"/>
          </w:tcPr>
          <w:p w14:paraId="27449C40" w14:textId="77777777" w:rsidR="00AD1340" w:rsidRDefault="0050760C">
            <w:pPr>
              <w:pStyle w:val="TableParagraph"/>
              <w:ind w:left="25" w:right="1"/>
              <w:rPr>
                <w:sz w:val="21"/>
              </w:rPr>
            </w:pPr>
            <w:r>
              <w:rPr>
                <w:spacing w:val="-2"/>
                <w:sz w:val="21"/>
              </w:rPr>
              <w:t>147,8</w:t>
            </w:r>
          </w:p>
        </w:tc>
        <w:tc>
          <w:tcPr>
            <w:tcW w:w="1548" w:type="dxa"/>
          </w:tcPr>
          <w:p w14:paraId="0E2AFD3F" w14:textId="77777777" w:rsidR="00AD1340" w:rsidRDefault="0050760C">
            <w:pPr>
              <w:pStyle w:val="TableParagraph"/>
              <w:ind w:left="27" w:right="15"/>
              <w:rPr>
                <w:sz w:val="21"/>
              </w:rPr>
            </w:pPr>
            <w:r>
              <w:rPr>
                <w:spacing w:val="-2"/>
                <w:sz w:val="21"/>
              </w:rPr>
              <w:t>662,5</w:t>
            </w:r>
          </w:p>
        </w:tc>
        <w:tc>
          <w:tcPr>
            <w:tcW w:w="1980" w:type="dxa"/>
          </w:tcPr>
          <w:p w14:paraId="224223FE" w14:textId="77777777" w:rsidR="00AD1340" w:rsidRDefault="0050760C">
            <w:pPr>
              <w:pStyle w:val="TableParagraph"/>
              <w:ind w:left="24"/>
              <w:rPr>
                <w:sz w:val="21"/>
              </w:rPr>
            </w:pPr>
            <w:r>
              <w:rPr>
                <w:spacing w:val="-2"/>
                <w:sz w:val="21"/>
              </w:rPr>
              <w:t>810,28</w:t>
            </w:r>
          </w:p>
        </w:tc>
      </w:tr>
      <w:tr w:rsidR="00AD1340" w14:paraId="6EED94F9" w14:textId="77777777">
        <w:trPr>
          <w:trHeight w:val="273"/>
        </w:trPr>
        <w:tc>
          <w:tcPr>
            <w:tcW w:w="1764" w:type="dxa"/>
          </w:tcPr>
          <w:p w14:paraId="60029EDF" w14:textId="77777777" w:rsidR="00AD1340" w:rsidRDefault="0050760C">
            <w:pPr>
              <w:pStyle w:val="TableParagraph"/>
              <w:ind w:left="62" w:right="50"/>
              <w:rPr>
                <w:sz w:val="21"/>
              </w:rPr>
            </w:pPr>
            <w:r>
              <w:rPr>
                <w:sz w:val="21"/>
              </w:rPr>
              <w:t>0,4-1</w:t>
            </w:r>
            <w:r>
              <w:rPr>
                <w:spacing w:val="-5"/>
                <w:sz w:val="21"/>
              </w:rPr>
              <w:t>,2</w:t>
            </w:r>
          </w:p>
        </w:tc>
        <w:tc>
          <w:tcPr>
            <w:tcW w:w="1560" w:type="dxa"/>
          </w:tcPr>
          <w:p w14:paraId="5F95C3A7" w14:textId="77777777" w:rsidR="00AD1340" w:rsidRDefault="0050760C">
            <w:pPr>
              <w:pStyle w:val="TableParagraph"/>
              <w:ind w:left="25" w:right="13"/>
              <w:rPr>
                <w:sz w:val="21"/>
              </w:rPr>
            </w:pPr>
            <w:r>
              <w:rPr>
                <w:spacing w:val="-4"/>
                <w:sz w:val="21"/>
              </w:rPr>
              <w:t>14,6</w:t>
            </w:r>
          </w:p>
        </w:tc>
        <w:tc>
          <w:tcPr>
            <w:tcW w:w="1548" w:type="dxa"/>
          </w:tcPr>
          <w:p w14:paraId="0F7FB410" w14:textId="77777777" w:rsidR="00AD1340" w:rsidRDefault="0050760C">
            <w:pPr>
              <w:pStyle w:val="TableParagraph"/>
              <w:ind w:left="27" w:right="15"/>
              <w:rPr>
                <w:sz w:val="21"/>
              </w:rPr>
            </w:pPr>
            <w:r>
              <w:rPr>
                <w:spacing w:val="-2"/>
                <w:sz w:val="21"/>
              </w:rPr>
              <w:t>126,2</w:t>
            </w:r>
          </w:p>
        </w:tc>
        <w:tc>
          <w:tcPr>
            <w:tcW w:w="1980" w:type="dxa"/>
          </w:tcPr>
          <w:p w14:paraId="312B8DD9" w14:textId="77777777" w:rsidR="00AD1340" w:rsidRDefault="0050760C">
            <w:pPr>
              <w:pStyle w:val="TableParagraph"/>
              <w:ind w:left="24"/>
              <w:rPr>
                <w:sz w:val="21"/>
              </w:rPr>
            </w:pPr>
            <w:r>
              <w:rPr>
                <w:spacing w:val="-2"/>
                <w:sz w:val="21"/>
              </w:rPr>
              <w:t>140,80</w:t>
            </w:r>
          </w:p>
        </w:tc>
      </w:tr>
      <w:tr w:rsidR="00AD1340" w14:paraId="25D2E704" w14:textId="77777777">
        <w:trPr>
          <w:trHeight w:val="273"/>
        </w:trPr>
        <w:tc>
          <w:tcPr>
            <w:tcW w:w="1764" w:type="dxa"/>
          </w:tcPr>
          <w:p w14:paraId="2B78F7D0" w14:textId="77777777" w:rsidR="00AD1340" w:rsidRDefault="0050760C">
            <w:pPr>
              <w:pStyle w:val="TableParagraph"/>
              <w:ind w:left="62" w:right="38"/>
              <w:rPr>
                <w:sz w:val="21"/>
              </w:rPr>
            </w:pPr>
            <w:r>
              <w:rPr>
                <w:sz w:val="21"/>
              </w:rPr>
              <w:t>1,</w:t>
            </w:r>
            <w:r>
              <w:rPr>
                <w:spacing w:val="-10"/>
                <w:sz w:val="21"/>
              </w:rPr>
              <w:t>2-4</w:t>
            </w:r>
          </w:p>
        </w:tc>
        <w:tc>
          <w:tcPr>
            <w:tcW w:w="1560" w:type="dxa"/>
          </w:tcPr>
          <w:p w14:paraId="5AC7BB01" w14:textId="77777777" w:rsidR="00AD1340" w:rsidRDefault="0050760C">
            <w:pPr>
              <w:pStyle w:val="TableParagraph"/>
              <w:ind w:left="25"/>
              <w:rPr>
                <w:sz w:val="21"/>
              </w:rPr>
            </w:pPr>
            <w:r>
              <w:rPr>
                <w:spacing w:val="-5"/>
                <w:sz w:val="21"/>
              </w:rPr>
              <w:t>0,0</w:t>
            </w:r>
          </w:p>
        </w:tc>
        <w:tc>
          <w:tcPr>
            <w:tcW w:w="1548" w:type="dxa"/>
          </w:tcPr>
          <w:p w14:paraId="3B5E0A67" w14:textId="77777777" w:rsidR="00AD1340" w:rsidRDefault="0050760C">
            <w:pPr>
              <w:pStyle w:val="TableParagraph"/>
              <w:ind w:left="27" w:right="3"/>
              <w:rPr>
                <w:sz w:val="21"/>
              </w:rPr>
            </w:pPr>
            <w:r>
              <w:rPr>
                <w:spacing w:val="-4"/>
                <w:sz w:val="21"/>
              </w:rPr>
              <w:t>35,6</w:t>
            </w:r>
          </w:p>
        </w:tc>
        <w:tc>
          <w:tcPr>
            <w:tcW w:w="1980" w:type="dxa"/>
          </w:tcPr>
          <w:p w14:paraId="21C1E09F" w14:textId="77777777" w:rsidR="00AD1340" w:rsidRDefault="0050760C">
            <w:pPr>
              <w:pStyle w:val="TableParagraph"/>
              <w:ind w:left="24" w:right="12"/>
              <w:rPr>
                <w:sz w:val="21"/>
              </w:rPr>
            </w:pPr>
            <w:r>
              <w:rPr>
                <w:spacing w:val="-2"/>
                <w:sz w:val="21"/>
              </w:rPr>
              <w:t>35,61</w:t>
            </w:r>
          </w:p>
        </w:tc>
      </w:tr>
      <w:tr w:rsidR="00AD1340" w14:paraId="12B00BC3" w14:textId="77777777">
        <w:trPr>
          <w:trHeight w:val="273"/>
        </w:trPr>
        <w:tc>
          <w:tcPr>
            <w:tcW w:w="1764" w:type="dxa"/>
          </w:tcPr>
          <w:p w14:paraId="26F54139" w14:textId="77777777" w:rsidR="00AD1340" w:rsidRDefault="0050760C">
            <w:pPr>
              <w:pStyle w:val="TableParagraph"/>
              <w:ind w:left="62" w:right="49"/>
              <w:rPr>
                <w:sz w:val="21"/>
              </w:rPr>
            </w:pPr>
            <w:r>
              <w:rPr>
                <w:sz w:val="21"/>
              </w:rPr>
              <w:t xml:space="preserve">&gt; </w:t>
            </w:r>
            <w:r>
              <w:rPr>
                <w:spacing w:val="-10"/>
                <w:sz w:val="21"/>
              </w:rPr>
              <w:t>4</w:t>
            </w:r>
          </w:p>
        </w:tc>
        <w:tc>
          <w:tcPr>
            <w:tcW w:w="1560" w:type="dxa"/>
          </w:tcPr>
          <w:p w14:paraId="29D3E719" w14:textId="77777777" w:rsidR="00AD1340" w:rsidRDefault="0050760C">
            <w:pPr>
              <w:pStyle w:val="TableParagraph"/>
              <w:ind w:left="25"/>
              <w:rPr>
                <w:sz w:val="21"/>
              </w:rPr>
            </w:pPr>
            <w:r>
              <w:rPr>
                <w:spacing w:val="-5"/>
                <w:sz w:val="21"/>
              </w:rPr>
              <w:t>0,0</w:t>
            </w:r>
          </w:p>
        </w:tc>
        <w:tc>
          <w:tcPr>
            <w:tcW w:w="1548" w:type="dxa"/>
          </w:tcPr>
          <w:p w14:paraId="4155772F" w14:textId="77777777" w:rsidR="00AD1340" w:rsidRDefault="0050760C">
            <w:pPr>
              <w:pStyle w:val="TableParagraph"/>
              <w:ind w:left="27" w:right="3"/>
              <w:rPr>
                <w:sz w:val="21"/>
              </w:rPr>
            </w:pPr>
            <w:r>
              <w:rPr>
                <w:spacing w:val="-4"/>
                <w:sz w:val="21"/>
              </w:rPr>
              <w:t>12,2</w:t>
            </w:r>
          </w:p>
        </w:tc>
        <w:tc>
          <w:tcPr>
            <w:tcW w:w="1980" w:type="dxa"/>
          </w:tcPr>
          <w:p w14:paraId="06CA1C65" w14:textId="77777777" w:rsidR="00AD1340" w:rsidRDefault="0050760C">
            <w:pPr>
              <w:pStyle w:val="TableParagraph"/>
              <w:ind w:left="24" w:right="12"/>
              <w:rPr>
                <w:sz w:val="21"/>
              </w:rPr>
            </w:pPr>
            <w:r>
              <w:rPr>
                <w:spacing w:val="-2"/>
                <w:sz w:val="21"/>
              </w:rPr>
              <w:t>12,23</w:t>
            </w:r>
          </w:p>
        </w:tc>
      </w:tr>
      <w:tr w:rsidR="00AD1340" w14:paraId="0340FED7" w14:textId="77777777">
        <w:trPr>
          <w:trHeight w:val="272"/>
        </w:trPr>
        <w:tc>
          <w:tcPr>
            <w:tcW w:w="1764" w:type="dxa"/>
          </w:tcPr>
          <w:p w14:paraId="06BFECBE" w14:textId="77777777" w:rsidR="00AD1340" w:rsidRDefault="0050760C">
            <w:pPr>
              <w:pStyle w:val="TableParagraph"/>
              <w:ind w:left="62" w:right="51"/>
              <w:rPr>
                <w:sz w:val="21"/>
              </w:rPr>
            </w:pPr>
            <w:r>
              <w:rPr>
                <w:spacing w:val="-2"/>
                <w:sz w:val="21"/>
              </w:rPr>
              <w:t>Total</w:t>
            </w:r>
          </w:p>
        </w:tc>
        <w:tc>
          <w:tcPr>
            <w:tcW w:w="1560" w:type="dxa"/>
          </w:tcPr>
          <w:p w14:paraId="0BE9F1A5" w14:textId="77777777" w:rsidR="00AD1340" w:rsidRDefault="0050760C">
            <w:pPr>
              <w:pStyle w:val="TableParagraph"/>
              <w:ind w:left="25" w:right="1"/>
              <w:rPr>
                <w:sz w:val="21"/>
              </w:rPr>
            </w:pPr>
            <w:r>
              <w:rPr>
                <w:spacing w:val="-2"/>
                <w:sz w:val="21"/>
              </w:rPr>
              <w:t>162,3</w:t>
            </w:r>
          </w:p>
        </w:tc>
        <w:tc>
          <w:tcPr>
            <w:tcW w:w="1548" w:type="dxa"/>
          </w:tcPr>
          <w:p w14:paraId="28E7F865" w14:textId="77777777" w:rsidR="00AD1340" w:rsidRDefault="0050760C">
            <w:pPr>
              <w:pStyle w:val="TableParagraph"/>
              <w:ind w:left="27" w:right="15"/>
              <w:rPr>
                <w:sz w:val="21"/>
              </w:rPr>
            </w:pPr>
            <w:r>
              <w:rPr>
                <w:spacing w:val="-2"/>
                <w:sz w:val="21"/>
              </w:rPr>
              <w:t>836,6</w:t>
            </w:r>
          </w:p>
        </w:tc>
        <w:tc>
          <w:tcPr>
            <w:tcW w:w="1980" w:type="dxa"/>
          </w:tcPr>
          <w:p w14:paraId="66311008" w14:textId="77777777" w:rsidR="00AD1340" w:rsidRDefault="0050760C">
            <w:pPr>
              <w:pStyle w:val="TableParagraph"/>
              <w:ind w:left="24" w:right="12"/>
              <w:rPr>
                <w:sz w:val="21"/>
              </w:rPr>
            </w:pPr>
            <w:r>
              <w:rPr>
                <w:spacing w:val="-2"/>
                <w:sz w:val="21"/>
              </w:rPr>
              <w:t>998,9</w:t>
            </w:r>
          </w:p>
        </w:tc>
      </w:tr>
    </w:tbl>
    <w:p w14:paraId="6F7D4236" w14:textId="77777777" w:rsidR="00AD1340" w:rsidRDefault="0050760C">
      <w:pPr>
        <w:pStyle w:val="BodyText"/>
        <w:spacing w:before="187" w:line="259" w:lineRule="auto"/>
        <w:ind w:left="1191" w:right="333"/>
        <w:jc w:val="both"/>
      </w:pPr>
      <w:r>
        <w:t>Globalement, l'impact de l'aéroport dans l'état futur BAC_1-3-0-0_2030 par rapport à l'état de référence sans l'aéroport est BAC_1-0-0-0 :</w:t>
      </w:r>
    </w:p>
    <w:p w14:paraId="33621618" w14:textId="77777777" w:rsidR="00AD1340" w:rsidRDefault="0050760C">
      <w:pPr>
        <w:pStyle w:val="ListParagraph"/>
        <w:numPr>
          <w:ilvl w:val="0"/>
          <w:numId w:val="6"/>
        </w:numPr>
        <w:tabs>
          <w:tab w:val="left" w:pos="1911"/>
        </w:tabs>
        <w:spacing w:before="10" w:line="256" w:lineRule="auto"/>
        <w:ind w:right="330"/>
        <w:rPr>
          <w:position w:val="1"/>
          <w:sz w:val="20"/>
        </w:rPr>
      </w:pPr>
      <w:r>
        <w:rPr>
          <w:position w:val="1"/>
          <w:sz w:val="20"/>
        </w:rPr>
        <w:t>80 % de la norme de qualité de l'air NO2 en moyenne annuelle est dépassée sur 0,62 km</w:t>
      </w:r>
      <w:r>
        <w:rPr>
          <w:position w:val="1"/>
          <w:sz w:val="20"/>
          <w:vertAlign w:val="superscript"/>
        </w:rPr>
        <w:t>2</w:t>
      </w:r>
      <w:r>
        <w:rPr>
          <w:position w:val="1"/>
          <w:sz w:val="20"/>
        </w:rPr>
        <w:t xml:space="preserve"> de plus dans l'</w:t>
      </w:r>
      <w:r>
        <w:rPr>
          <w:sz w:val="20"/>
        </w:rPr>
        <w:t>état avec aérop</w:t>
      </w:r>
      <w:r>
        <w:rPr>
          <w:sz w:val="20"/>
        </w:rPr>
        <w:t xml:space="preserve">ort par rapport à l'état sans aéroport (toutes les </w:t>
      </w:r>
      <w:r>
        <w:rPr>
          <w:position w:val="1"/>
          <w:sz w:val="20"/>
        </w:rPr>
        <w:t xml:space="preserve">zones sur le site de l'aéroport) et 100 % de la </w:t>
      </w:r>
      <w:r>
        <w:rPr>
          <w:sz w:val="20"/>
        </w:rPr>
        <w:t xml:space="preserve">norme de qualité de l'air </w:t>
      </w:r>
      <w:r>
        <w:rPr>
          <w:position w:val="1"/>
          <w:sz w:val="20"/>
        </w:rPr>
        <w:t xml:space="preserve">NO2 en moyenne annuelle </w:t>
      </w:r>
      <w:r>
        <w:rPr>
          <w:sz w:val="20"/>
        </w:rPr>
        <w:t>est dépassée sur 0,0147 km</w:t>
      </w:r>
      <w:r>
        <w:rPr>
          <w:sz w:val="20"/>
          <w:vertAlign w:val="superscript"/>
        </w:rPr>
        <w:t>2</w:t>
      </w:r>
      <w:r>
        <w:rPr>
          <w:sz w:val="20"/>
        </w:rPr>
        <w:t xml:space="preserve"> de plus dans l'état avec aéroport par rapport à l'état sans aéroport (toutes le</w:t>
      </w:r>
      <w:r>
        <w:rPr>
          <w:sz w:val="20"/>
        </w:rPr>
        <w:t>s zones sur le site de l'aéroport).</w:t>
      </w:r>
    </w:p>
    <w:p w14:paraId="54F666AB" w14:textId="77777777" w:rsidR="00AD1340" w:rsidRDefault="0050760C">
      <w:pPr>
        <w:pStyle w:val="ListParagraph"/>
        <w:numPr>
          <w:ilvl w:val="0"/>
          <w:numId w:val="6"/>
        </w:numPr>
        <w:tabs>
          <w:tab w:val="left" w:pos="1911"/>
        </w:tabs>
        <w:spacing w:before="12" w:line="259" w:lineRule="auto"/>
        <w:ind w:right="331"/>
        <w:rPr>
          <w:sz w:val="20"/>
        </w:rPr>
      </w:pPr>
      <w:r>
        <w:rPr>
          <w:sz w:val="20"/>
        </w:rPr>
        <w:t>L'</w:t>
      </w:r>
      <w:r>
        <w:rPr>
          <w:spacing w:val="-2"/>
          <w:sz w:val="20"/>
        </w:rPr>
        <w:t xml:space="preserve">aéroport </w:t>
      </w:r>
      <w:r>
        <w:rPr>
          <w:sz w:val="20"/>
        </w:rPr>
        <w:t>apporte une contribution &gt; 1,2 µg/m</w:t>
      </w:r>
      <w:r>
        <w:rPr>
          <w:sz w:val="20"/>
          <w:vertAlign w:val="superscript"/>
        </w:rPr>
        <w:t>3</w:t>
      </w:r>
      <w:r>
        <w:rPr>
          <w:sz w:val="20"/>
        </w:rPr>
        <w:t xml:space="preserve"> (score d'effet -2 ou -3) </w:t>
      </w:r>
      <w:r>
        <w:rPr>
          <w:sz w:val="20"/>
        </w:rPr>
        <w:t>sur 47,8 km</w:t>
      </w:r>
      <w:r>
        <w:rPr>
          <w:sz w:val="20"/>
          <w:vertAlign w:val="superscript"/>
        </w:rPr>
        <w:t>2</w:t>
      </w:r>
      <w:r>
        <w:rPr>
          <w:sz w:val="20"/>
        </w:rPr>
        <w:t xml:space="preserve"> . Sur cette distance, 39,07 km</w:t>
      </w:r>
      <w:r>
        <w:rPr>
          <w:sz w:val="20"/>
          <w:vertAlign w:val="superscript"/>
        </w:rPr>
        <w:t>2</w:t>
      </w:r>
      <w:r>
        <w:rPr>
          <w:sz w:val="20"/>
        </w:rPr>
        <w:t xml:space="preserve"> se trouvent en dehors de la zone du projet, c'est-à-dire que la totalité de la zone du projet se trouv</w:t>
      </w:r>
      <w:r>
        <w:rPr>
          <w:sz w:val="20"/>
        </w:rPr>
        <w:t>e dans une zone d'impact -2 ou -3.</w:t>
      </w:r>
    </w:p>
    <w:p w14:paraId="0BCD80B2" w14:textId="77777777" w:rsidR="00AD1340" w:rsidRDefault="00AD1340">
      <w:pPr>
        <w:pStyle w:val="BodyText"/>
      </w:pPr>
    </w:p>
    <w:p w14:paraId="65CEE695" w14:textId="77777777" w:rsidR="00AD1340" w:rsidRDefault="00AD1340">
      <w:pPr>
        <w:pStyle w:val="BodyText"/>
      </w:pPr>
    </w:p>
    <w:p w14:paraId="4D70CBA1" w14:textId="77777777" w:rsidR="00AD1340" w:rsidRDefault="0050760C">
      <w:pPr>
        <w:pStyle w:val="BodyText"/>
        <w:spacing w:before="215"/>
      </w:pPr>
      <w:r>
        <w:rPr>
          <w:noProof/>
        </w:rPr>
        <mc:AlternateContent>
          <mc:Choice Requires="wps">
            <w:drawing>
              <wp:anchor distT="0" distB="0" distL="0" distR="0" simplePos="0" relativeHeight="487738368" behindDoc="1" locked="0" layoutInCell="1" allowOverlap="1" wp14:anchorId="088DA146" wp14:editId="3C70B746">
                <wp:simplePos x="0" y="0"/>
                <wp:positionH relativeFrom="page">
                  <wp:posOffset>936040</wp:posOffset>
                </wp:positionH>
                <wp:positionV relativeFrom="paragraph">
                  <wp:posOffset>307166</wp:posOffset>
                </wp:positionV>
                <wp:extent cx="1829435" cy="7620"/>
                <wp:effectExtent l="0" t="0" r="0" b="0"/>
                <wp:wrapTopAndBottom/>
                <wp:docPr id="559" name="Graphic 5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1B5CD8" id="Graphic 559" o:spid="_x0000_s1026" style="position:absolute;margin-left:73.7pt;margin-top:24.2pt;width:144.05pt;height:.6pt;z-index:-1557811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" path="m1829053,l,,,7620r1829053,l1829053,xe" fillcolor="black" stroked="f">
                <v:path arrowok="t"/>
                <w10:wrap type="topAndBottom" anchorx="page"/>
              </v:shape>
            </w:pict>
          </mc:Fallback>
        </mc:AlternateContent>
      </w:r>
    </w:p>
    <w:p w14:paraId="7B40AFBC" w14:textId="77777777" w:rsidR="00AD1340" w:rsidRDefault="0050760C">
      <w:pPr>
        <w:pStyle w:val="BodyText"/>
        <w:spacing w:before="92"/>
        <w:ind w:left="114"/>
      </w:pPr>
      <w:r>
        <w:rPr>
          <w:vertAlign w:val="superscript"/>
        </w:rPr>
        <w:lastRenderedPageBreak/>
        <w:t>58</w:t>
      </w:r>
      <w:r>
        <w:t xml:space="preserve"> Pas de distinction entre les </w:t>
      </w:r>
      <w:r>
        <w:rPr>
          <w:spacing w:val="-2"/>
        </w:rPr>
        <w:t xml:space="preserve">zones </w:t>
      </w:r>
      <w:r>
        <w:t>accessibles et non accessibles</w:t>
      </w:r>
    </w:p>
    <w:p w14:paraId="7BA2ADBD" w14:textId="77777777" w:rsidR="00AD1340" w:rsidRDefault="00AD1340">
      <w:pPr>
        <w:sectPr w:rsidR="00AD1340">
          <w:pgSz w:w="11910" w:h="16840"/>
          <w:pgMar w:top="1740" w:right="800" w:bottom="1040" w:left="1360" w:header="748" w:footer="852" w:gutter="0"/>
          <w:cols w:space="720"/>
        </w:sectPr>
      </w:pPr>
    </w:p>
    <w:p w14:paraId="2AF021F9" w14:textId="77777777" w:rsidR="00AD1340" w:rsidRDefault="0050760C">
      <w:pPr>
        <w:pStyle w:val="BodyText"/>
        <w:spacing w:before="88"/>
        <w:ind w:left="1191"/>
      </w:pPr>
      <w:r>
        <w:lastRenderedPageBreak/>
        <w:t xml:space="preserve">Population (en nombre de </w:t>
      </w:r>
      <w:r>
        <w:rPr>
          <w:spacing w:val="-2"/>
        </w:rPr>
        <w:t>personnes)</w:t>
      </w:r>
    </w:p>
    <w:p w14:paraId="5954201A" w14:textId="77777777" w:rsidR="00AD1340" w:rsidRDefault="0050760C">
      <w:pPr>
        <w:pStyle w:val="BodyText"/>
        <w:spacing w:before="180"/>
        <w:ind w:left="1191"/>
      </w:pPr>
      <w:r>
        <w:t xml:space="preserve">daté du </w:t>
      </w:r>
      <w:r>
        <w:rPr>
          <w:spacing w:val="-2"/>
        </w:rPr>
        <w:t>01/01/2022</w:t>
      </w:r>
    </w:p>
    <w:p w14:paraId="0B606CB3" w14:textId="77777777" w:rsidR="00AD1340" w:rsidRDefault="00AD1340">
      <w:pPr>
        <w:pStyle w:val="BodyText"/>
        <w:spacing w:before="9"/>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4"/>
      </w:tblGrid>
      <w:tr w:rsidR="00AD1340" w14:paraId="386F0F59" w14:textId="77777777">
        <w:trPr>
          <w:trHeight w:val="705"/>
        </w:trPr>
        <w:tc>
          <w:tcPr>
            <w:tcW w:w="1524" w:type="dxa"/>
          </w:tcPr>
          <w:p w14:paraId="0D36CE0C" w14:textId="77777777" w:rsidR="00AD1340" w:rsidRDefault="00AD1340">
            <w:pPr>
              <w:pStyle w:val="TableParagraph"/>
              <w:spacing w:before="0" w:line="240" w:lineRule="auto"/>
              <w:jc w:val="left"/>
              <w:rPr>
                <w:rFonts w:ascii="Times New Roman"/>
                <w:sz w:val="20"/>
              </w:rPr>
            </w:pPr>
          </w:p>
        </w:tc>
        <w:tc>
          <w:tcPr>
            <w:tcW w:w="2820" w:type="dxa"/>
            <w:gridSpan w:val="2"/>
          </w:tcPr>
          <w:p w14:paraId="0A8B4C9F" w14:textId="77777777" w:rsidR="00AD1340" w:rsidRDefault="0050760C">
            <w:pPr>
              <w:pStyle w:val="TableParagraph"/>
              <w:spacing w:before="74" w:line="268" w:lineRule="auto"/>
              <w:ind w:left="688" w:hanging="120"/>
              <w:jc w:val="left"/>
              <w:rPr>
                <w:sz w:val="21"/>
              </w:rPr>
            </w:pPr>
            <w:r>
              <w:rPr>
                <w:spacing w:val="-2"/>
                <w:sz w:val="21"/>
              </w:rPr>
              <w:t>Referentiescenario BAC_1000_2030</w:t>
            </w:r>
          </w:p>
        </w:tc>
        <w:tc>
          <w:tcPr>
            <w:tcW w:w="3168" w:type="dxa"/>
            <w:gridSpan w:val="2"/>
          </w:tcPr>
          <w:p w14:paraId="1D073453" w14:textId="77777777" w:rsidR="00AD1340" w:rsidRDefault="0050760C">
            <w:pPr>
              <w:pStyle w:val="TableParagraph"/>
              <w:spacing w:before="218" w:line="240" w:lineRule="auto"/>
              <w:ind w:left="232"/>
              <w:jc w:val="left"/>
              <w:rPr>
                <w:sz w:val="21"/>
              </w:rPr>
            </w:pPr>
            <w:r>
              <w:rPr>
                <w:sz w:val="21"/>
              </w:rPr>
              <w:t xml:space="preserve">Scénario Toek </w:t>
            </w:r>
            <w:r>
              <w:rPr>
                <w:spacing w:val="-2"/>
                <w:sz w:val="21"/>
              </w:rPr>
              <w:t>BAC_1300_2030</w:t>
            </w:r>
          </w:p>
        </w:tc>
      </w:tr>
      <w:tr w:rsidR="00AD1340" w14:paraId="0B350FB2" w14:textId="77777777">
        <w:trPr>
          <w:trHeight w:val="596"/>
        </w:trPr>
        <w:tc>
          <w:tcPr>
            <w:tcW w:w="1524" w:type="dxa"/>
          </w:tcPr>
          <w:p w14:paraId="17AC8FD8" w14:textId="77777777" w:rsidR="00AD1340" w:rsidRDefault="0050760C">
            <w:pPr>
              <w:pStyle w:val="TableParagraph"/>
              <w:spacing w:line="240" w:lineRule="auto"/>
              <w:ind w:left="65" w:right="62"/>
              <w:rPr>
                <w:sz w:val="21"/>
              </w:rPr>
            </w:pPr>
            <w:r>
              <w:rPr>
                <w:spacing w:val="-2"/>
                <w:sz w:val="21"/>
              </w:rPr>
              <w:t xml:space="preserve">Conc. </w:t>
            </w:r>
            <w:r>
              <w:rPr>
                <w:sz w:val="21"/>
              </w:rPr>
              <w:t>absolue.</w:t>
            </w:r>
          </w:p>
          <w:p w14:paraId="52170206" w14:textId="77777777" w:rsidR="00AD1340" w:rsidRDefault="0050760C">
            <w:pPr>
              <w:pStyle w:val="TableParagraph"/>
              <w:spacing w:before="67" w:line="239" w:lineRule="exact"/>
              <w:ind w:left="65" w:right="36"/>
              <w:rPr>
                <w:sz w:val="21"/>
              </w:rPr>
            </w:pPr>
            <w:r>
              <w:rPr>
                <w:spacing w:val="-2"/>
                <w:w w:val="105"/>
                <w:sz w:val="21"/>
              </w:rPr>
              <w:t>(µg/m )</w:t>
            </w:r>
            <w:r>
              <w:rPr>
                <w:spacing w:val="-2"/>
                <w:w w:val="105"/>
                <w:sz w:val="21"/>
                <w:vertAlign w:val="superscript"/>
              </w:rPr>
              <w:t>3</w:t>
            </w:r>
          </w:p>
        </w:tc>
        <w:tc>
          <w:tcPr>
            <w:tcW w:w="1392" w:type="dxa"/>
          </w:tcPr>
          <w:p w14:paraId="57B56EA1" w14:textId="77777777" w:rsidR="00AD1340" w:rsidRDefault="0050760C">
            <w:pPr>
              <w:pStyle w:val="TableParagraph"/>
              <w:spacing w:before="170" w:line="240" w:lineRule="auto"/>
              <w:ind w:left="63" w:right="39"/>
              <w:rPr>
                <w:sz w:val="21"/>
              </w:rPr>
            </w:pPr>
            <w:r>
              <w:rPr>
                <w:spacing w:val="-2"/>
                <w:sz w:val="21"/>
              </w:rPr>
              <w:t>Bruxelles</w:t>
            </w:r>
          </w:p>
        </w:tc>
        <w:tc>
          <w:tcPr>
            <w:tcW w:w="1428" w:type="dxa"/>
          </w:tcPr>
          <w:p w14:paraId="6661F725" w14:textId="77777777" w:rsidR="00AD1340" w:rsidRDefault="0050760C">
            <w:pPr>
              <w:pStyle w:val="TableParagraph"/>
              <w:spacing w:before="170" w:line="240" w:lineRule="auto"/>
              <w:ind w:left="65" w:right="38"/>
              <w:rPr>
                <w:sz w:val="21"/>
              </w:rPr>
            </w:pPr>
            <w:r>
              <w:rPr>
                <w:spacing w:val="-2"/>
                <w:sz w:val="21"/>
              </w:rPr>
              <w:t>Flandre</w:t>
            </w:r>
          </w:p>
        </w:tc>
        <w:tc>
          <w:tcPr>
            <w:tcW w:w="1404" w:type="dxa"/>
          </w:tcPr>
          <w:p w14:paraId="57532C6B" w14:textId="77777777" w:rsidR="00AD1340" w:rsidRDefault="0050760C">
            <w:pPr>
              <w:pStyle w:val="TableParagraph"/>
              <w:spacing w:before="170" w:line="240" w:lineRule="auto"/>
              <w:ind w:left="64" w:right="52"/>
              <w:rPr>
                <w:sz w:val="21"/>
              </w:rPr>
            </w:pPr>
            <w:r>
              <w:rPr>
                <w:spacing w:val="-2"/>
                <w:sz w:val="21"/>
              </w:rPr>
              <w:t>Bruxelles</w:t>
            </w:r>
          </w:p>
        </w:tc>
        <w:tc>
          <w:tcPr>
            <w:tcW w:w="1764" w:type="dxa"/>
          </w:tcPr>
          <w:p w14:paraId="2CDBE6E1" w14:textId="77777777" w:rsidR="00AD1340" w:rsidRDefault="0050760C">
            <w:pPr>
              <w:pStyle w:val="TableParagraph"/>
              <w:spacing w:before="170" w:line="240" w:lineRule="auto"/>
              <w:ind w:left="62" w:right="36"/>
              <w:rPr>
                <w:sz w:val="21"/>
              </w:rPr>
            </w:pPr>
            <w:r>
              <w:rPr>
                <w:spacing w:val="-2"/>
                <w:sz w:val="21"/>
              </w:rPr>
              <w:t>Flandre</w:t>
            </w:r>
          </w:p>
        </w:tc>
      </w:tr>
      <w:tr w:rsidR="00AD1340" w14:paraId="58603CF4" w14:textId="77777777">
        <w:trPr>
          <w:trHeight w:val="272"/>
        </w:trPr>
        <w:tc>
          <w:tcPr>
            <w:tcW w:w="1524" w:type="dxa"/>
          </w:tcPr>
          <w:p w14:paraId="0DA7DDDC" w14:textId="77777777" w:rsidR="00AD1340" w:rsidRDefault="0050760C">
            <w:pPr>
              <w:pStyle w:val="TableParagraph"/>
              <w:ind w:left="65" w:right="40"/>
              <w:rPr>
                <w:sz w:val="21"/>
              </w:rPr>
            </w:pPr>
            <w:r>
              <w:rPr>
                <w:spacing w:val="-5"/>
                <w:sz w:val="21"/>
              </w:rPr>
              <w:t>0-10</w:t>
            </w:r>
          </w:p>
        </w:tc>
        <w:tc>
          <w:tcPr>
            <w:tcW w:w="1392" w:type="dxa"/>
          </w:tcPr>
          <w:p w14:paraId="7BF6EB41" w14:textId="77777777" w:rsidR="00AD1340" w:rsidRDefault="0050760C">
            <w:pPr>
              <w:pStyle w:val="TableParagraph"/>
              <w:ind w:left="63" w:right="51"/>
              <w:rPr>
                <w:sz w:val="21"/>
              </w:rPr>
            </w:pPr>
            <w:r>
              <w:rPr>
                <w:spacing w:val="-2"/>
                <w:sz w:val="21"/>
              </w:rPr>
              <w:t>8.922</w:t>
            </w:r>
          </w:p>
        </w:tc>
        <w:tc>
          <w:tcPr>
            <w:tcW w:w="1428" w:type="dxa"/>
          </w:tcPr>
          <w:p w14:paraId="4AAC0E81" w14:textId="77777777" w:rsidR="00AD1340" w:rsidRDefault="0050760C">
            <w:pPr>
              <w:pStyle w:val="TableParagraph"/>
              <w:ind w:left="65" w:right="42"/>
              <w:rPr>
                <w:sz w:val="21"/>
              </w:rPr>
            </w:pPr>
            <w:r>
              <w:rPr>
                <w:spacing w:val="-2"/>
                <w:sz w:val="21"/>
              </w:rPr>
              <w:t>159.802</w:t>
            </w:r>
          </w:p>
        </w:tc>
        <w:tc>
          <w:tcPr>
            <w:tcW w:w="1404" w:type="dxa"/>
          </w:tcPr>
          <w:p w14:paraId="45B5484D" w14:textId="77777777" w:rsidR="00AD1340" w:rsidRDefault="0050760C">
            <w:pPr>
              <w:pStyle w:val="TableParagraph"/>
              <w:ind w:left="64" w:right="40"/>
              <w:rPr>
                <w:sz w:val="21"/>
              </w:rPr>
            </w:pPr>
            <w:r>
              <w:rPr>
                <w:spacing w:val="-2"/>
                <w:sz w:val="21"/>
              </w:rPr>
              <w:t>7.200</w:t>
            </w:r>
          </w:p>
        </w:tc>
        <w:tc>
          <w:tcPr>
            <w:tcW w:w="1764" w:type="dxa"/>
          </w:tcPr>
          <w:p w14:paraId="56A378DB" w14:textId="77777777" w:rsidR="00AD1340" w:rsidRDefault="0050760C">
            <w:pPr>
              <w:pStyle w:val="TableParagraph"/>
              <w:ind w:left="62" w:right="38"/>
              <w:rPr>
                <w:sz w:val="21"/>
              </w:rPr>
            </w:pPr>
            <w:r>
              <w:rPr>
                <w:spacing w:val="-2"/>
                <w:sz w:val="21"/>
              </w:rPr>
              <w:t>130.484</w:t>
            </w:r>
          </w:p>
        </w:tc>
      </w:tr>
      <w:tr w:rsidR="00AD1340" w14:paraId="7A53FFF0" w14:textId="77777777">
        <w:trPr>
          <w:trHeight w:val="273"/>
        </w:trPr>
        <w:tc>
          <w:tcPr>
            <w:tcW w:w="1524" w:type="dxa"/>
          </w:tcPr>
          <w:p w14:paraId="7F0F3CD8" w14:textId="77777777" w:rsidR="00AD1340" w:rsidRDefault="0050760C">
            <w:pPr>
              <w:pStyle w:val="TableParagraph"/>
              <w:spacing w:line="239" w:lineRule="exact"/>
              <w:ind w:left="65" w:right="52"/>
              <w:rPr>
                <w:sz w:val="21"/>
              </w:rPr>
            </w:pPr>
            <w:r>
              <w:rPr>
                <w:spacing w:val="-5"/>
                <w:sz w:val="21"/>
              </w:rPr>
              <w:t>10-16</w:t>
            </w:r>
          </w:p>
        </w:tc>
        <w:tc>
          <w:tcPr>
            <w:tcW w:w="1392" w:type="dxa"/>
          </w:tcPr>
          <w:p w14:paraId="069E335E" w14:textId="77777777" w:rsidR="00AD1340" w:rsidRDefault="0050760C">
            <w:pPr>
              <w:pStyle w:val="TableParagraph"/>
              <w:spacing w:line="239" w:lineRule="exact"/>
              <w:ind w:left="63" w:right="51"/>
              <w:rPr>
                <w:sz w:val="21"/>
              </w:rPr>
            </w:pPr>
            <w:r>
              <w:rPr>
                <w:spacing w:val="-2"/>
                <w:sz w:val="21"/>
              </w:rPr>
              <w:t>487.437</w:t>
            </w:r>
          </w:p>
        </w:tc>
        <w:tc>
          <w:tcPr>
            <w:tcW w:w="1428" w:type="dxa"/>
          </w:tcPr>
          <w:p w14:paraId="7E254B3A" w14:textId="77777777" w:rsidR="00AD1340" w:rsidRDefault="0050760C">
            <w:pPr>
              <w:pStyle w:val="TableParagraph"/>
              <w:spacing w:line="239" w:lineRule="exact"/>
              <w:ind w:left="65" w:right="42"/>
              <w:rPr>
                <w:sz w:val="21"/>
              </w:rPr>
            </w:pPr>
            <w:r>
              <w:rPr>
                <w:spacing w:val="-2"/>
                <w:sz w:val="21"/>
              </w:rPr>
              <w:t>488.998</w:t>
            </w:r>
          </w:p>
        </w:tc>
        <w:tc>
          <w:tcPr>
            <w:tcW w:w="1404" w:type="dxa"/>
          </w:tcPr>
          <w:p w14:paraId="77C3E51B" w14:textId="77777777" w:rsidR="00AD1340" w:rsidRDefault="0050760C">
            <w:pPr>
              <w:pStyle w:val="TableParagraph"/>
              <w:spacing w:line="239" w:lineRule="exact"/>
              <w:ind w:left="64" w:right="40"/>
              <w:rPr>
                <w:sz w:val="21"/>
              </w:rPr>
            </w:pPr>
            <w:r>
              <w:rPr>
                <w:spacing w:val="-2"/>
                <w:sz w:val="21"/>
              </w:rPr>
              <w:t>454.831</w:t>
            </w:r>
          </w:p>
        </w:tc>
        <w:tc>
          <w:tcPr>
            <w:tcW w:w="1764" w:type="dxa"/>
          </w:tcPr>
          <w:p w14:paraId="31393286" w14:textId="77777777" w:rsidR="00AD1340" w:rsidRDefault="0050760C">
            <w:pPr>
              <w:pStyle w:val="TableParagraph"/>
              <w:spacing w:line="239" w:lineRule="exact"/>
              <w:ind w:left="62" w:right="38"/>
              <w:rPr>
                <w:sz w:val="21"/>
              </w:rPr>
            </w:pPr>
            <w:r>
              <w:rPr>
                <w:spacing w:val="-2"/>
                <w:sz w:val="21"/>
              </w:rPr>
              <w:t>496.430</w:t>
            </w:r>
          </w:p>
        </w:tc>
      </w:tr>
      <w:tr w:rsidR="00AD1340" w14:paraId="05B9F950" w14:textId="77777777">
        <w:trPr>
          <w:trHeight w:val="272"/>
        </w:trPr>
        <w:tc>
          <w:tcPr>
            <w:tcW w:w="1524" w:type="dxa"/>
          </w:tcPr>
          <w:p w14:paraId="038EA269" w14:textId="77777777" w:rsidR="00AD1340" w:rsidRDefault="0050760C">
            <w:pPr>
              <w:pStyle w:val="TableParagraph"/>
              <w:ind w:left="65" w:right="52"/>
              <w:rPr>
                <w:sz w:val="21"/>
              </w:rPr>
            </w:pPr>
            <w:r>
              <w:rPr>
                <w:spacing w:val="-5"/>
                <w:sz w:val="21"/>
              </w:rPr>
              <w:t>16-20</w:t>
            </w:r>
          </w:p>
        </w:tc>
        <w:tc>
          <w:tcPr>
            <w:tcW w:w="1392" w:type="dxa"/>
          </w:tcPr>
          <w:p w14:paraId="11F95251" w14:textId="77777777" w:rsidR="00AD1340" w:rsidRDefault="0050760C">
            <w:pPr>
              <w:pStyle w:val="TableParagraph"/>
              <w:ind w:left="63" w:right="51"/>
              <w:rPr>
                <w:sz w:val="21"/>
              </w:rPr>
            </w:pPr>
            <w:r>
              <w:rPr>
                <w:spacing w:val="-2"/>
                <w:sz w:val="21"/>
              </w:rPr>
              <w:t>578.624</w:t>
            </w:r>
          </w:p>
        </w:tc>
        <w:tc>
          <w:tcPr>
            <w:tcW w:w="1428" w:type="dxa"/>
          </w:tcPr>
          <w:p w14:paraId="24D79B6F" w14:textId="77777777" w:rsidR="00AD1340" w:rsidRDefault="0050760C">
            <w:pPr>
              <w:pStyle w:val="TableParagraph"/>
              <w:ind w:left="65" w:right="54"/>
              <w:rPr>
                <w:sz w:val="21"/>
              </w:rPr>
            </w:pPr>
            <w:r>
              <w:rPr>
                <w:spacing w:val="-2"/>
                <w:sz w:val="21"/>
              </w:rPr>
              <w:t>21.440</w:t>
            </w:r>
          </w:p>
        </w:tc>
        <w:tc>
          <w:tcPr>
            <w:tcW w:w="1404" w:type="dxa"/>
          </w:tcPr>
          <w:p w14:paraId="7E72B907" w14:textId="77777777" w:rsidR="00AD1340" w:rsidRDefault="0050760C">
            <w:pPr>
              <w:pStyle w:val="TableParagraph"/>
              <w:ind w:left="64" w:right="40"/>
              <w:rPr>
                <w:sz w:val="21"/>
              </w:rPr>
            </w:pPr>
            <w:r>
              <w:rPr>
                <w:spacing w:val="-2"/>
                <w:sz w:val="21"/>
              </w:rPr>
              <w:t>584.477</w:t>
            </w:r>
          </w:p>
        </w:tc>
        <w:tc>
          <w:tcPr>
            <w:tcW w:w="1764" w:type="dxa"/>
          </w:tcPr>
          <w:p w14:paraId="12313B3B" w14:textId="77777777" w:rsidR="00AD1340" w:rsidRDefault="0050760C">
            <w:pPr>
              <w:pStyle w:val="TableParagraph"/>
              <w:ind w:left="62" w:right="50"/>
              <w:rPr>
                <w:sz w:val="21"/>
              </w:rPr>
            </w:pPr>
            <w:r>
              <w:rPr>
                <w:spacing w:val="-2"/>
                <w:sz w:val="21"/>
              </w:rPr>
              <w:t>42.136</w:t>
            </w:r>
          </w:p>
        </w:tc>
      </w:tr>
      <w:tr w:rsidR="00AD1340" w14:paraId="7F70BEE9" w14:textId="77777777">
        <w:trPr>
          <w:trHeight w:val="273"/>
        </w:trPr>
        <w:tc>
          <w:tcPr>
            <w:tcW w:w="1524" w:type="dxa"/>
          </w:tcPr>
          <w:p w14:paraId="4A9E325A" w14:textId="77777777" w:rsidR="00AD1340" w:rsidRDefault="0050760C">
            <w:pPr>
              <w:pStyle w:val="TableParagraph"/>
              <w:spacing w:line="239" w:lineRule="exact"/>
              <w:ind w:left="65" w:right="52"/>
              <w:rPr>
                <w:sz w:val="21"/>
              </w:rPr>
            </w:pPr>
            <w:r>
              <w:rPr>
                <w:spacing w:val="-5"/>
                <w:sz w:val="21"/>
              </w:rPr>
              <w:t>20-24</w:t>
            </w:r>
          </w:p>
        </w:tc>
        <w:tc>
          <w:tcPr>
            <w:tcW w:w="1392" w:type="dxa"/>
          </w:tcPr>
          <w:p w14:paraId="31FE7AB1" w14:textId="77777777" w:rsidR="00AD1340" w:rsidRDefault="0050760C">
            <w:pPr>
              <w:pStyle w:val="TableParagraph"/>
              <w:spacing w:line="239" w:lineRule="exact"/>
              <w:ind w:left="63" w:right="51"/>
              <w:rPr>
                <w:sz w:val="21"/>
              </w:rPr>
            </w:pPr>
            <w:r>
              <w:rPr>
                <w:spacing w:val="-2"/>
                <w:sz w:val="21"/>
              </w:rPr>
              <w:t>141.625</w:t>
            </w:r>
          </w:p>
        </w:tc>
        <w:tc>
          <w:tcPr>
            <w:tcW w:w="1428" w:type="dxa"/>
          </w:tcPr>
          <w:p w14:paraId="0AB5A388" w14:textId="77777777" w:rsidR="00AD1340" w:rsidRDefault="0050760C">
            <w:pPr>
              <w:pStyle w:val="TableParagraph"/>
              <w:spacing w:line="239" w:lineRule="exact"/>
              <w:ind w:left="65" w:right="54"/>
              <w:rPr>
                <w:sz w:val="21"/>
              </w:rPr>
            </w:pPr>
            <w:r>
              <w:rPr>
                <w:spacing w:val="-5"/>
                <w:sz w:val="21"/>
              </w:rPr>
              <w:t>69</w:t>
            </w:r>
          </w:p>
        </w:tc>
        <w:tc>
          <w:tcPr>
            <w:tcW w:w="1404" w:type="dxa"/>
          </w:tcPr>
          <w:p w14:paraId="754F59F7" w14:textId="77777777" w:rsidR="00AD1340" w:rsidRDefault="0050760C">
            <w:pPr>
              <w:pStyle w:val="TableParagraph"/>
              <w:spacing w:line="239" w:lineRule="exact"/>
              <w:ind w:left="64" w:right="40"/>
              <w:rPr>
                <w:sz w:val="21"/>
              </w:rPr>
            </w:pPr>
            <w:r>
              <w:rPr>
                <w:spacing w:val="-2"/>
                <w:sz w:val="21"/>
              </w:rPr>
              <w:t>170.060</w:t>
            </w:r>
          </w:p>
        </w:tc>
        <w:tc>
          <w:tcPr>
            <w:tcW w:w="1764" w:type="dxa"/>
          </w:tcPr>
          <w:p w14:paraId="003B5677" w14:textId="77777777" w:rsidR="00AD1340" w:rsidRDefault="0050760C">
            <w:pPr>
              <w:pStyle w:val="TableParagraph"/>
              <w:spacing w:line="239" w:lineRule="exact"/>
              <w:ind w:left="62" w:right="38"/>
              <w:rPr>
                <w:sz w:val="21"/>
              </w:rPr>
            </w:pPr>
            <w:r>
              <w:rPr>
                <w:spacing w:val="-2"/>
                <w:sz w:val="21"/>
              </w:rPr>
              <w:t>1.259</w:t>
            </w:r>
          </w:p>
        </w:tc>
      </w:tr>
      <w:tr w:rsidR="00AD1340" w14:paraId="2F85F6B5" w14:textId="77777777">
        <w:trPr>
          <w:trHeight w:val="272"/>
        </w:trPr>
        <w:tc>
          <w:tcPr>
            <w:tcW w:w="1524" w:type="dxa"/>
          </w:tcPr>
          <w:p w14:paraId="2358ECE1" w14:textId="77777777" w:rsidR="00AD1340" w:rsidRDefault="0050760C">
            <w:pPr>
              <w:pStyle w:val="TableParagraph"/>
              <w:ind w:left="65" w:right="52"/>
              <w:rPr>
                <w:sz w:val="21"/>
              </w:rPr>
            </w:pPr>
            <w:r>
              <w:rPr>
                <w:spacing w:val="-5"/>
                <w:sz w:val="21"/>
              </w:rPr>
              <w:t>24-28</w:t>
            </w:r>
          </w:p>
        </w:tc>
        <w:tc>
          <w:tcPr>
            <w:tcW w:w="1392" w:type="dxa"/>
          </w:tcPr>
          <w:p w14:paraId="25843BBF" w14:textId="77777777" w:rsidR="00AD1340" w:rsidRDefault="0050760C">
            <w:pPr>
              <w:pStyle w:val="TableParagraph"/>
              <w:ind w:left="63" w:right="40"/>
              <w:rPr>
                <w:sz w:val="21"/>
              </w:rPr>
            </w:pPr>
            <w:r>
              <w:rPr>
                <w:spacing w:val="-5"/>
                <w:sz w:val="21"/>
              </w:rPr>
              <w:t>16</w:t>
            </w:r>
          </w:p>
        </w:tc>
        <w:tc>
          <w:tcPr>
            <w:tcW w:w="1428" w:type="dxa"/>
          </w:tcPr>
          <w:p w14:paraId="5CF4D737" w14:textId="77777777" w:rsidR="00AD1340" w:rsidRDefault="0050760C">
            <w:pPr>
              <w:pStyle w:val="TableParagraph"/>
              <w:ind w:left="65" w:right="41"/>
              <w:rPr>
                <w:sz w:val="21"/>
              </w:rPr>
            </w:pPr>
            <w:r>
              <w:rPr>
                <w:spacing w:val="-10"/>
                <w:sz w:val="21"/>
              </w:rPr>
              <w:t>0</w:t>
            </w:r>
          </w:p>
        </w:tc>
        <w:tc>
          <w:tcPr>
            <w:tcW w:w="1404" w:type="dxa"/>
          </w:tcPr>
          <w:p w14:paraId="37F1481A" w14:textId="77777777" w:rsidR="00AD1340" w:rsidRDefault="0050760C">
            <w:pPr>
              <w:pStyle w:val="TableParagraph"/>
              <w:ind w:left="64" w:right="53"/>
              <w:rPr>
                <w:sz w:val="21"/>
              </w:rPr>
            </w:pPr>
            <w:r>
              <w:rPr>
                <w:spacing w:val="-5"/>
                <w:sz w:val="21"/>
              </w:rPr>
              <w:t>55</w:t>
            </w:r>
          </w:p>
        </w:tc>
        <w:tc>
          <w:tcPr>
            <w:tcW w:w="1764" w:type="dxa"/>
          </w:tcPr>
          <w:p w14:paraId="3E67CF3C" w14:textId="77777777" w:rsidR="00AD1340" w:rsidRDefault="0050760C">
            <w:pPr>
              <w:pStyle w:val="TableParagraph"/>
              <w:ind w:left="62" w:right="37"/>
              <w:rPr>
                <w:sz w:val="21"/>
              </w:rPr>
            </w:pPr>
            <w:r>
              <w:rPr>
                <w:spacing w:val="-10"/>
                <w:sz w:val="21"/>
              </w:rPr>
              <w:t>0</w:t>
            </w:r>
          </w:p>
        </w:tc>
      </w:tr>
      <w:tr w:rsidR="00AD1340" w14:paraId="3FB0B8F3" w14:textId="77777777">
        <w:trPr>
          <w:trHeight w:val="272"/>
        </w:trPr>
        <w:tc>
          <w:tcPr>
            <w:tcW w:w="1524" w:type="dxa"/>
          </w:tcPr>
          <w:p w14:paraId="4156434A" w14:textId="77777777" w:rsidR="00AD1340" w:rsidRDefault="0050760C">
            <w:pPr>
              <w:pStyle w:val="TableParagraph"/>
              <w:ind w:left="65" w:right="52"/>
              <w:rPr>
                <w:sz w:val="21"/>
              </w:rPr>
            </w:pPr>
            <w:r>
              <w:rPr>
                <w:spacing w:val="-5"/>
                <w:sz w:val="21"/>
              </w:rPr>
              <w:t>28-32</w:t>
            </w:r>
          </w:p>
        </w:tc>
        <w:tc>
          <w:tcPr>
            <w:tcW w:w="1392" w:type="dxa"/>
          </w:tcPr>
          <w:p w14:paraId="256036F1" w14:textId="77777777" w:rsidR="00AD1340" w:rsidRDefault="0050760C">
            <w:pPr>
              <w:pStyle w:val="TableParagraph"/>
              <w:ind w:left="63" w:right="50"/>
              <w:rPr>
                <w:sz w:val="21"/>
              </w:rPr>
            </w:pPr>
            <w:r>
              <w:rPr>
                <w:spacing w:val="-10"/>
                <w:sz w:val="21"/>
              </w:rPr>
              <w:t>0</w:t>
            </w:r>
          </w:p>
        </w:tc>
        <w:tc>
          <w:tcPr>
            <w:tcW w:w="1428" w:type="dxa"/>
          </w:tcPr>
          <w:p w14:paraId="772872D8" w14:textId="77777777" w:rsidR="00AD1340" w:rsidRDefault="0050760C">
            <w:pPr>
              <w:pStyle w:val="TableParagraph"/>
              <w:ind w:left="65" w:right="41"/>
              <w:rPr>
                <w:sz w:val="21"/>
              </w:rPr>
            </w:pPr>
            <w:r>
              <w:rPr>
                <w:spacing w:val="-10"/>
                <w:sz w:val="21"/>
              </w:rPr>
              <w:t>0</w:t>
            </w:r>
          </w:p>
        </w:tc>
        <w:tc>
          <w:tcPr>
            <w:tcW w:w="1404" w:type="dxa"/>
          </w:tcPr>
          <w:p w14:paraId="65CACA9E" w14:textId="77777777" w:rsidR="00AD1340" w:rsidRDefault="0050760C">
            <w:pPr>
              <w:pStyle w:val="TableParagraph"/>
              <w:ind w:left="64" w:right="39"/>
              <w:rPr>
                <w:sz w:val="21"/>
              </w:rPr>
            </w:pPr>
            <w:r>
              <w:rPr>
                <w:spacing w:val="-10"/>
                <w:sz w:val="21"/>
              </w:rPr>
              <w:t>0</w:t>
            </w:r>
          </w:p>
        </w:tc>
        <w:tc>
          <w:tcPr>
            <w:tcW w:w="1764" w:type="dxa"/>
          </w:tcPr>
          <w:p w14:paraId="2FCBFCDF" w14:textId="77777777" w:rsidR="00AD1340" w:rsidRDefault="0050760C">
            <w:pPr>
              <w:pStyle w:val="TableParagraph"/>
              <w:ind w:left="62" w:right="37"/>
              <w:rPr>
                <w:sz w:val="21"/>
              </w:rPr>
            </w:pPr>
            <w:r>
              <w:rPr>
                <w:spacing w:val="-10"/>
                <w:sz w:val="21"/>
              </w:rPr>
              <w:t>0</w:t>
            </w:r>
          </w:p>
        </w:tc>
      </w:tr>
      <w:tr w:rsidR="00AD1340" w14:paraId="6ECD7C7B" w14:textId="77777777">
        <w:trPr>
          <w:trHeight w:val="273"/>
        </w:trPr>
        <w:tc>
          <w:tcPr>
            <w:tcW w:w="1524" w:type="dxa"/>
          </w:tcPr>
          <w:p w14:paraId="79B4161E" w14:textId="77777777" w:rsidR="00AD1340" w:rsidRDefault="0050760C">
            <w:pPr>
              <w:pStyle w:val="TableParagraph"/>
              <w:spacing w:before="15"/>
              <w:ind w:left="65" w:right="52"/>
              <w:rPr>
                <w:sz w:val="21"/>
              </w:rPr>
            </w:pPr>
            <w:r>
              <w:rPr>
                <w:spacing w:val="-5"/>
                <w:sz w:val="21"/>
              </w:rPr>
              <w:t>32-36</w:t>
            </w:r>
          </w:p>
        </w:tc>
        <w:tc>
          <w:tcPr>
            <w:tcW w:w="1392" w:type="dxa"/>
          </w:tcPr>
          <w:p w14:paraId="0CC186EB" w14:textId="77777777" w:rsidR="00AD1340" w:rsidRDefault="0050760C">
            <w:pPr>
              <w:pStyle w:val="TableParagraph"/>
              <w:spacing w:before="15"/>
              <w:ind w:left="63" w:right="50"/>
              <w:rPr>
                <w:sz w:val="21"/>
              </w:rPr>
            </w:pPr>
            <w:r>
              <w:rPr>
                <w:spacing w:val="-10"/>
                <w:sz w:val="21"/>
              </w:rPr>
              <w:t>0</w:t>
            </w:r>
          </w:p>
        </w:tc>
        <w:tc>
          <w:tcPr>
            <w:tcW w:w="1428" w:type="dxa"/>
          </w:tcPr>
          <w:p w14:paraId="7761AF52" w14:textId="77777777" w:rsidR="00AD1340" w:rsidRDefault="0050760C">
            <w:pPr>
              <w:pStyle w:val="TableParagraph"/>
              <w:spacing w:before="15"/>
              <w:ind w:left="65" w:right="41"/>
              <w:rPr>
                <w:sz w:val="21"/>
              </w:rPr>
            </w:pPr>
            <w:r>
              <w:rPr>
                <w:spacing w:val="-10"/>
                <w:sz w:val="21"/>
              </w:rPr>
              <w:t>0</w:t>
            </w:r>
          </w:p>
        </w:tc>
        <w:tc>
          <w:tcPr>
            <w:tcW w:w="1404" w:type="dxa"/>
          </w:tcPr>
          <w:p w14:paraId="798FE7B4" w14:textId="77777777" w:rsidR="00AD1340" w:rsidRDefault="0050760C">
            <w:pPr>
              <w:pStyle w:val="TableParagraph"/>
              <w:spacing w:before="15"/>
              <w:ind w:left="64" w:right="39"/>
              <w:rPr>
                <w:sz w:val="21"/>
              </w:rPr>
            </w:pPr>
            <w:r>
              <w:rPr>
                <w:spacing w:val="-10"/>
                <w:sz w:val="21"/>
              </w:rPr>
              <w:t>0</w:t>
            </w:r>
          </w:p>
        </w:tc>
        <w:tc>
          <w:tcPr>
            <w:tcW w:w="1764" w:type="dxa"/>
          </w:tcPr>
          <w:p w14:paraId="20B8DB9B" w14:textId="77777777" w:rsidR="00AD1340" w:rsidRDefault="0050760C">
            <w:pPr>
              <w:pStyle w:val="TableParagraph"/>
              <w:spacing w:before="15"/>
              <w:ind w:left="62" w:right="37"/>
              <w:rPr>
                <w:sz w:val="21"/>
              </w:rPr>
            </w:pPr>
            <w:r>
              <w:rPr>
                <w:spacing w:val="-10"/>
                <w:sz w:val="21"/>
              </w:rPr>
              <w:t>0</w:t>
            </w:r>
          </w:p>
        </w:tc>
      </w:tr>
      <w:tr w:rsidR="00AD1340" w14:paraId="14A335FF" w14:textId="77777777">
        <w:trPr>
          <w:trHeight w:val="272"/>
        </w:trPr>
        <w:tc>
          <w:tcPr>
            <w:tcW w:w="1524" w:type="dxa"/>
          </w:tcPr>
          <w:p w14:paraId="5C2D7D35" w14:textId="77777777" w:rsidR="00AD1340" w:rsidRDefault="0050760C">
            <w:pPr>
              <w:pStyle w:val="TableParagraph"/>
              <w:ind w:left="65" w:right="52"/>
              <w:rPr>
                <w:sz w:val="21"/>
              </w:rPr>
            </w:pPr>
            <w:r>
              <w:rPr>
                <w:spacing w:val="-5"/>
                <w:sz w:val="21"/>
              </w:rPr>
              <w:t>36-40</w:t>
            </w:r>
          </w:p>
        </w:tc>
        <w:tc>
          <w:tcPr>
            <w:tcW w:w="1392" w:type="dxa"/>
          </w:tcPr>
          <w:p w14:paraId="58294447" w14:textId="77777777" w:rsidR="00AD1340" w:rsidRDefault="0050760C">
            <w:pPr>
              <w:pStyle w:val="TableParagraph"/>
              <w:ind w:left="63" w:right="50"/>
              <w:rPr>
                <w:sz w:val="21"/>
              </w:rPr>
            </w:pPr>
            <w:r>
              <w:rPr>
                <w:spacing w:val="-10"/>
                <w:sz w:val="21"/>
              </w:rPr>
              <w:t>0</w:t>
            </w:r>
          </w:p>
        </w:tc>
        <w:tc>
          <w:tcPr>
            <w:tcW w:w="1428" w:type="dxa"/>
          </w:tcPr>
          <w:p w14:paraId="422D3275" w14:textId="77777777" w:rsidR="00AD1340" w:rsidRDefault="0050760C">
            <w:pPr>
              <w:pStyle w:val="TableParagraph"/>
              <w:ind w:left="65" w:right="41"/>
              <w:rPr>
                <w:sz w:val="21"/>
              </w:rPr>
            </w:pPr>
            <w:r>
              <w:rPr>
                <w:spacing w:val="-10"/>
                <w:sz w:val="21"/>
              </w:rPr>
              <w:t>0</w:t>
            </w:r>
          </w:p>
        </w:tc>
        <w:tc>
          <w:tcPr>
            <w:tcW w:w="1404" w:type="dxa"/>
          </w:tcPr>
          <w:p w14:paraId="5AF58419" w14:textId="77777777" w:rsidR="00AD1340" w:rsidRDefault="0050760C">
            <w:pPr>
              <w:pStyle w:val="TableParagraph"/>
              <w:ind w:left="64" w:right="39"/>
              <w:rPr>
                <w:sz w:val="21"/>
              </w:rPr>
            </w:pPr>
            <w:r>
              <w:rPr>
                <w:spacing w:val="-10"/>
                <w:sz w:val="21"/>
              </w:rPr>
              <w:t>0</w:t>
            </w:r>
          </w:p>
        </w:tc>
        <w:tc>
          <w:tcPr>
            <w:tcW w:w="1764" w:type="dxa"/>
          </w:tcPr>
          <w:p w14:paraId="17D9ABDF" w14:textId="77777777" w:rsidR="00AD1340" w:rsidRDefault="0050760C">
            <w:pPr>
              <w:pStyle w:val="TableParagraph"/>
              <w:ind w:left="62" w:right="37"/>
              <w:rPr>
                <w:sz w:val="21"/>
              </w:rPr>
            </w:pPr>
            <w:r>
              <w:rPr>
                <w:spacing w:val="-10"/>
                <w:sz w:val="21"/>
              </w:rPr>
              <w:t>0</w:t>
            </w:r>
          </w:p>
        </w:tc>
      </w:tr>
      <w:tr w:rsidR="00AD1340" w14:paraId="4B8F8A02" w14:textId="77777777">
        <w:trPr>
          <w:trHeight w:val="273"/>
        </w:trPr>
        <w:tc>
          <w:tcPr>
            <w:tcW w:w="1524" w:type="dxa"/>
          </w:tcPr>
          <w:p w14:paraId="545B4303" w14:textId="77777777" w:rsidR="00AD1340" w:rsidRDefault="0050760C">
            <w:pPr>
              <w:pStyle w:val="TableParagraph"/>
              <w:spacing w:line="239" w:lineRule="exact"/>
              <w:ind w:left="65" w:right="52"/>
              <w:rPr>
                <w:sz w:val="21"/>
              </w:rPr>
            </w:pPr>
            <w:r>
              <w:rPr>
                <w:spacing w:val="-5"/>
                <w:sz w:val="21"/>
              </w:rPr>
              <w:t>40-45</w:t>
            </w:r>
          </w:p>
        </w:tc>
        <w:tc>
          <w:tcPr>
            <w:tcW w:w="1392" w:type="dxa"/>
          </w:tcPr>
          <w:p w14:paraId="4C26BFF4" w14:textId="77777777" w:rsidR="00AD1340" w:rsidRDefault="0050760C">
            <w:pPr>
              <w:pStyle w:val="TableParagraph"/>
              <w:spacing w:line="239" w:lineRule="exact"/>
              <w:ind w:left="63" w:right="50"/>
              <w:rPr>
                <w:sz w:val="21"/>
              </w:rPr>
            </w:pPr>
            <w:r>
              <w:rPr>
                <w:spacing w:val="-10"/>
                <w:sz w:val="21"/>
              </w:rPr>
              <w:t>0</w:t>
            </w:r>
          </w:p>
        </w:tc>
        <w:tc>
          <w:tcPr>
            <w:tcW w:w="1428" w:type="dxa"/>
          </w:tcPr>
          <w:p w14:paraId="059EC2C5" w14:textId="77777777" w:rsidR="00AD1340" w:rsidRDefault="0050760C">
            <w:pPr>
              <w:pStyle w:val="TableParagraph"/>
              <w:spacing w:line="239" w:lineRule="exact"/>
              <w:ind w:left="65" w:right="41"/>
              <w:rPr>
                <w:sz w:val="21"/>
              </w:rPr>
            </w:pPr>
            <w:r>
              <w:rPr>
                <w:spacing w:val="-10"/>
                <w:sz w:val="21"/>
              </w:rPr>
              <w:t>0</w:t>
            </w:r>
          </w:p>
        </w:tc>
        <w:tc>
          <w:tcPr>
            <w:tcW w:w="1404" w:type="dxa"/>
          </w:tcPr>
          <w:p w14:paraId="36A2ABDA" w14:textId="77777777" w:rsidR="00AD1340" w:rsidRDefault="0050760C">
            <w:pPr>
              <w:pStyle w:val="TableParagraph"/>
              <w:spacing w:line="239" w:lineRule="exact"/>
              <w:ind w:left="64" w:right="39"/>
              <w:rPr>
                <w:sz w:val="21"/>
              </w:rPr>
            </w:pPr>
            <w:r>
              <w:rPr>
                <w:spacing w:val="-10"/>
                <w:sz w:val="21"/>
              </w:rPr>
              <w:t>0</w:t>
            </w:r>
          </w:p>
        </w:tc>
        <w:tc>
          <w:tcPr>
            <w:tcW w:w="1764" w:type="dxa"/>
          </w:tcPr>
          <w:p w14:paraId="19A78B16" w14:textId="77777777" w:rsidR="00AD1340" w:rsidRDefault="0050760C">
            <w:pPr>
              <w:pStyle w:val="TableParagraph"/>
              <w:spacing w:line="239" w:lineRule="exact"/>
              <w:ind w:left="62" w:right="37"/>
              <w:rPr>
                <w:sz w:val="21"/>
              </w:rPr>
            </w:pPr>
            <w:r>
              <w:rPr>
                <w:spacing w:val="-10"/>
                <w:sz w:val="21"/>
              </w:rPr>
              <w:t>0</w:t>
            </w:r>
          </w:p>
        </w:tc>
      </w:tr>
      <w:tr w:rsidR="00AD1340" w14:paraId="026B79C1" w14:textId="77777777">
        <w:trPr>
          <w:trHeight w:val="272"/>
        </w:trPr>
        <w:tc>
          <w:tcPr>
            <w:tcW w:w="1524" w:type="dxa"/>
          </w:tcPr>
          <w:p w14:paraId="5CAE3F59" w14:textId="77777777" w:rsidR="00AD1340" w:rsidRDefault="0050760C">
            <w:pPr>
              <w:pStyle w:val="TableParagraph"/>
              <w:ind w:left="65" w:right="52"/>
              <w:rPr>
                <w:sz w:val="21"/>
              </w:rPr>
            </w:pPr>
            <w:r>
              <w:rPr>
                <w:spacing w:val="-5"/>
                <w:sz w:val="21"/>
              </w:rPr>
              <w:t>45-50</w:t>
            </w:r>
          </w:p>
        </w:tc>
        <w:tc>
          <w:tcPr>
            <w:tcW w:w="1392" w:type="dxa"/>
          </w:tcPr>
          <w:p w14:paraId="23C12442" w14:textId="77777777" w:rsidR="00AD1340" w:rsidRDefault="0050760C">
            <w:pPr>
              <w:pStyle w:val="TableParagraph"/>
              <w:ind w:left="63" w:right="50"/>
              <w:rPr>
                <w:sz w:val="21"/>
              </w:rPr>
            </w:pPr>
            <w:r>
              <w:rPr>
                <w:spacing w:val="-10"/>
                <w:sz w:val="21"/>
              </w:rPr>
              <w:t>0</w:t>
            </w:r>
          </w:p>
        </w:tc>
        <w:tc>
          <w:tcPr>
            <w:tcW w:w="1428" w:type="dxa"/>
          </w:tcPr>
          <w:p w14:paraId="4398B32C" w14:textId="77777777" w:rsidR="00AD1340" w:rsidRDefault="0050760C">
            <w:pPr>
              <w:pStyle w:val="TableParagraph"/>
              <w:ind w:left="65" w:right="41"/>
              <w:rPr>
                <w:sz w:val="21"/>
              </w:rPr>
            </w:pPr>
            <w:r>
              <w:rPr>
                <w:spacing w:val="-10"/>
                <w:sz w:val="21"/>
              </w:rPr>
              <w:t>0</w:t>
            </w:r>
          </w:p>
        </w:tc>
        <w:tc>
          <w:tcPr>
            <w:tcW w:w="1404" w:type="dxa"/>
          </w:tcPr>
          <w:p w14:paraId="541E657E" w14:textId="77777777" w:rsidR="00AD1340" w:rsidRDefault="0050760C">
            <w:pPr>
              <w:pStyle w:val="TableParagraph"/>
              <w:ind w:left="64" w:right="39"/>
              <w:rPr>
                <w:sz w:val="21"/>
              </w:rPr>
            </w:pPr>
            <w:r>
              <w:rPr>
                <w:spacing w:val="-10"/>
                <w:sz w:val="21"/>
              </w:rPr>
              <w:t>0</w:t>
            </w:r>
          </w:p>
        </w:tc>
        <w:tc>
          <w:tcPr>
            <w:tcW w:w="1764" w:type="dxa"/>
          </w:tcPr>
          <w:p w14:paraId="2D2869B1" w14:textId="77777777" w:rsidR="00AD1340" w:rsidRDefault="0050760C">
            <w:pPr>
              <w:pStyle w:val="TableParagraph"/>
              <w:ind w:left="62" w:right="37"/>
              <w:rPr>
                <w:sz w:val="21"/>
              </w:rPr>
            </w:pPr>
            <w:r>
              <w:rPr>
                <w:spacing w:val="-10"/>
                <w:sz w:val="21"/>
              </w:rPr>
              <w:t>0</w:t>
            </w:r>
          </w:p>
        </w:tc>
      </w:tr>
      <w:tr w:rsidR="00AD1340" w14:paraId="00665F8A" w14:textId="77777777">
        <w:trPr>
          <w:trHeight w:val="273"/>
        </w:trPr>
        <w:tc>
          <w:tcPr>
            <w:tcW w:w="1524" w:type="dxa"/>
          </w:tcPr>
          <w:p w14:paraId="702A9B68" w14:textId="77777777" w:rsidR="00AD1340" w:rsidRDefault="0050760C">
            <w:pPr>
              <w:pStyle w:val="TableParagraph"/>
              <w:spacing w:line="239" w:lineRule="exact"/>
              <w:ind w:left="65" w:right="40"/>
              <w:rPr>
                <w:sz w:val="21"/>
              </w:rPr>
            </w:pPr>
            <w:r>
              <w:rPr>
                <w:sz w:val="21"/>
              </w:rPr>
              <w:t xml:space="preserve">&gt; </w:t>
            </w:r>
            <w:r>
              <w:rPr>
                <w:spacing w:val="-5"/>
                <w:sz w:val="21"/>
              </w:rPr>
              <w:t>50</w:t>
            </w:r>
          </w:p>
        </w:tc>
        <w:tc>
          <w:tcPr>
            <w:tcW w:w="1392" w:type="dxa"/>
          </w:tcPr>
          <w:p w14:paraId="2D98CAC3" w14:textId="77777777" w:rsidR="00AD1340" w:rsidRDefault="0050760C">
            <w:pPr>
              <w:pStyle w:val="TableParagraph"/>
              <w:spacing w:line="239" w:lineRule="exact"/>
              <w:ind w:left="63" w:right="50"/>
              <w:rPr>
                <w:sz w:val="21"/>
              </w:rPr>
            </w:pPr>
            <w:r>
              <w:rPr>
                <w:spacing w:val="-10"/>
                <w:sz w:val="21"/>
              </w:rPr>
              <w:t>0</w:t>
            </w:r>
          </w:p>
        </w:tc>
        <w:tc>
          <w:tcPr>
            <w:tcW w:w="1428" w:type="dxa"/>
          </w:tcPr>
          <w:p w14:paraId="59A76D7C" w14:textId="77777777" w:rsidR="00AD1340" w:rsidRDefault="0050760C">
            <w:pPr>
              <w:pStyle w:val="TableParagraph"/>
              <w:spacing w:line="239" w:lineRule="exact"/>
              <w:ind w:left="65" w:right="41"/>
              <w:rPr>
                <w:sz w:val="21"/>
              </w:rPr>
            </w:pPr>
            <w:r>
              <w:rPr>
                <w:spacing w:val="-10"/>
                <w:sz w:val="21"/>
              </w:rPr>
              <w:t>0</w:t>
            </w:r>
          </w:p>
        </w:tc>
        <w:tc>
          <w:tcPr>
            <w:tcW w:w="1404" w:type="dxa"/>
          </w:tcPr>
          <w:p w14:paraId="0720154D" w14:textId="77777777" w:rsidR="00AD1340" w:rsidRDefault="0050760C">
            <w:pPr>
              <w:pStyle w:val="TableParagraph"/>
              <w:spacing w:line="239" w:lineRule="exact"/>
              <w:ind w:left="64" w:right="39"/>
              <w:rPr>
                <w:sz w:val="21"/>
              </w:rPr>
            </w:pPr>
            <w:r>
              <w:rPr>
                <w:spacing w:val="-10"/>
                <w:sz w:val="21"/>
              </w:rPr>
              <w:t>0</w:t>
            </w:r>
          </w:p>
        </w:tc>
        <w:tc>
          <w:tcPr>
            <w:tcW w:w="1764" w:type="dxa"/>
          </w:tcPr>
          <w:p w14:paraId="74DDE9FC" w14:textId="77777777" w:rsidR="00AD1340" w:rsidRDefault="0050760C">
            <w:pPr>
              <w:pStyle w:val="TableParagraph"/>
              <w:spacing w:line="239" w:lineRule="exact"/>
              <w:ind w:left="62" w:right="37"/>
              <w:rPr>
                <w:sz w:val="21"/>
              </w:rPr>
            </w:pPr>
            <w:r>
              <w:rPr>
                <w:spacing w:val="-10"/>
                <w:sz w:val="21"/>
              </w:rPr>
              <w:t>0</w:t>
            </w:r>
          </w:p>
        </w:tc>
      </w:tr>
      <w:tr w:rsidR="00AD1340" w14:paraId="2CF31701" w14:textId="77777777">
        <w:trPr>
          <w:trHeight w:val="272"/>
        </w:trPr>
        <w:tc>
          <w:tcPr>
            <w:tcW w:w="1524" w:type="dxa"/>
          </w:tcPr>
          <w:p w14:paraId="726BCF53" w14:textId="77777777" w:rsidR="00AD1340" w:rsidRDefault="0050760C">
            <w:pPr>
              <w:pStyle w:val="TableParagraph"/>
              <w:ind w:left="65" w:right="41"/>
              <w:rPr>
                <w:sz w:val="21"/>
              </w:rPr>
            </w:pPr>
            <w:r>
              <w:rPr>
                <w:spacing w:val="-2"/>
                <w:sz w:val="21"/>
              </w:rPr>
              <w:t>Total</w:t>
            </w:r>
          </w:p>
        </w:tc>
        <w:tc>
          <w:tcPr>
            <w:tcW w:w="1392" w:type="dxa"/>
          </w:tcPr>
          <w:p w14:paraId="2CFDAB13" w14:textId="77777777" w:rsidR="00AD1340" w:rsidRDefault="0050760C">
            <w:pPr>
              <w:pStyle w:val="TableParagraph"/>
              <w:ind w:left="63" w:right="51"/>
              <w:rPr>
                <w:sz w:val="21"/>
              </w:rPr>
            </w:pPr>
            <w:r>
              <w:rPr>
                <w:spacing w:val="-2"/>
                <w:sz w:val="21"/>
              </w:rPr>
              <w:t>1.216.624</w:t>
            </w:r>
          </w:p>
        </w:tc>
        <w:tc>
          <w:tcPr>
            <w:tcW w:w="1428" w:type="dxa"/>
          </w:tcPr>
          <w:p w14:paraId="1A98CCCC" w14:textId="77777777" w:rsidR="00AD1340" w:rsidRDefault="0050760C">
            <w:pPr>
              <w:pStyle w:val="TableParagraph"/>
              <w:ind w:left="65" w:right="42"/>
              <w:rPr>
                <w:sz w:val="21"/>
              </w:rPr>
            </w:pPr>
            <w:r>
              <w:rPr>
                <w:spacing w:val="-2"/>
                <w:sz w:val="21"/>
              </w:rPr>
              <w:t>670.309</w:t>
            </w:r>
          </w:p>
        </w:tc>
        <w:tc>
          <w:tcPr>
            <w:tcW w:w="1404" w:type="dxa"/>
          </w:tcPr>
          <w:p w14:paraId="72F5803A" w14:textId="77777777" w:rsidR="00AD1340" w:rsidRDefault="0050760C">
            <w:pPr>
              <w:pStyle w:val="TableParagraph"/>
              <w:ind w:left="64" w:right="40"/>
              <w:rPr>
                <w:sz w:val="21"/>
              </w:rPr>
            </w:pPr>
            <w:r>
              <w:rPr>
                <w:spacing w:val="-2"/>
                <w:sz w:val="21"/>
              </w:rPr>
              <w:t>1.216.624</w:t>
            </w:r>
          </w:p>
        </w:tc>
        <w:tc>
          <w:tcPr>
            <w:tcW w:w="1764" w:type="dxa"/>
          </w:tcPr>
          <w:p w14:paraId="4F453445" w14:textId="77777777" w:rsidR="00AD1340" w:rsidRDefault="0050760C">
            <w:pPr>
              <w:pStyle w:val="TableParagraph"/>
              <w:ind w:left="62" w:right="38"/>
              <w:rPr>
                <w:sz w:val="21"/>
              </w:rPr>
            </w:pPr>
            <w:r>
              <w:rPr>
                <w:spacing w:val="-2"/>
                <w:sz w:val="21"/>
              </w:rPr>
              <w:t>670.309</w:t>
            </w:r>
          </w:p>
        </w:tc>
      </w:tr>
    </w:tbl>
    <w:p w14:paraId="04C65656" w14:textId="77777777" w:rsidR="00AD1340" w:rsidRDefault="00AD1340">
      <w:pPr>
        <w:pStyle w:val="BodyText"/>
        <w:spacing w:before="1"/>
        <w:rPr>
          <w:sz w:val="15"/>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44"/>
        <w:gridCol w:w="1548"/>
        <w:gridCol w:w="1608"/>
        <w:gridCol w:w="1572"/>
      </w:tblGrid>
      <w:tr w:rsidR="00AD1340" w14:paraId="1D3BA745" w14:textId="77777777">
        <w:trPr>
          <w:trHeight w:val="933"/>
        </w:trPr>
        <w:tc>
          <w:tcPr>
            <w:tcW w:w="1644" w:type="dxa"/>
          </w:tcPr>
          <w:p w14:paraId="47EAD3F8" w14:textId="77777777" w:rsidR="00AD1340" w:rsidRDefault="0050760C">
            <w:pPr>
              <w:pStyle w:val="TableParagraph"/>
              <w:spacing w:before="182" w:line="302" w:lineRule="auto"/>
              <w:ind w:left="484" w:hanging="276"/>
              <w:jc w:val="left"/>
              <w:rPr>
                <w:sz w:val="21"/>
              </w:rPr>
            </w:pPr>
            <w:r>
              <w:rPr>
                <w:spacing w:val="-2"/>
                <w:sz w:val="21"/>
              </w:rPr>
              <w:t xml:space="preserve">Classe de différence </w:t>
            </w:r>
            <w:r>
              <w:rPr>
                <w:spacing w:val="-2"/>
                <w:w w:val="105"/>
                <w:sz w:val="21"/>
              </w:rPr>
              <w:t>(µg/m )</w:t>
            </w:r>
            <w:r>
              <w:rPr>
                <w:spacing w:val="-2"/>
                <w:w w:val="105"/>
                <w:sz w:val="21"/>
                <w:vertAlign w:val="superscript"/>
              </w:rPr>
              <w:t>3</w:t>
            </w:r>
          </w:p>
        </w:tc>
        <w:tc>
          <w:tcPr>
            <w:tcW w:w="1548" w:type="dxa"/>
          </w:tcPr>
          <w:p w14:paraId="16D2A9D0" w14:textId="77777777" w:rsidR="00AD1340" w:rsidRDefault="0050760C">
            <w:pPr>
              <w:pStyle w:val="TableParagraph"/>
              <w:spacing w:before="194" w:line="240" w:lineRule="auto"/>
              <w:ind w:left="27" w:right="17"/>
              <w:rPr>
                <w:sz w:val="21"/>
              </w:rPr>
            </w:pPr>
            <w:r>
              <w:rPr>
                <w:spacing w:val="-2"/>
                <w:w w:val="105"/>
                <w:sz w:val="21"/>
              </w:rPr>
              <w:t>1300_2030_</w:t>
            </w:r>
          </w:p>
          <w:p w14:paraId="2AC94670" w14:textId="77777777" w:rsidR="00AD1340" w:rsidRDefault="0050760C">
            <w:pPr>
              <w:pStyle w:val="TableParagraph"/>
              <w:spacing w:before="32" w:line="240" w:lineRule="auto"/>
              <w:ind w:left="27" w:right="15"/>
              <w:rPr>
                <w:sz w:val="21"/>
              </w:rPr>
            </w:pPr>
            <w:r>
              <w:rPr>
                <w:spacing w:val="-2"/>
                <w:w w:val="105"/>
                <w:sz w:val="21"/>
              </w:rPr>
              <w:t>Bruxelles</w:t>
            </w:r>
          </w:p>
        </w:tc>
        <w:tc>
          <w:tcPr>
            <w:tcW w:w="1608" w:type="dxa"/>
          </w:tcPr>
          <w:p w14:paraId="06A0012C" w14:textId="77777777" w:rsidR="00AD1340" w:rsidRDefault="0050760C">
            <w:pPr>
              <w:pStyle w:val="TableParagraph"/>
              <w:spacing w:before="194" w:line="240" w:lineRule="auto"/>
              <w:ind w:left="256"/>
              <w:jc w:val="left"/>
              <w:rPr>
                <w:sz w:val="21"/>
              </w:rPr>
            </w:pPr>
            <w:r>
              <w:rPr>
                <w:spacing w:val="-2"/>
                <w:w w:val="105"/>
                <w:sz w:val="21"/>
              </w:rPr>
              <w:t>1300_2030_</w:t>
            </w:r>
          </w:p>
          <w:p w14:paraId="4359973A" w14:textId="77777777" w:rsidR="00AD1340" w:rsidRDefault="0050760C">
            <w:pPr>
              <w:pStyle w:val="TableParagraph"/>
              <w:spacing w:before="32" w:line="240" w:lineRule="auto"/>
              <w:ind w:left="304"/>
              <w:jc w:val="left"/>
              <w:rPr>
                <w:sz w:val="21"/>
              </w:rPr>
            </w:pPr>
            <w:r>
              <w:rPr>
                <w:spacing w:val="-2"/>
                <w:w w:val="105"/>
                <w:sz w:val="21"/>
              </w:rPr>
              <w:t>Flandre</w:t>
            </w:r>
          </w:p>
        </w:tc>
        <w:tc>
          <w:tcPr>
            <w:tcW w:w="1572" w:type="dxa"/>
          </w:tcPr>
          <w:p w14:paraId="5F0B6648" w14:textId="77777777" w:rsidR="00AD1340" w:rsidRDefault="0050760C">
            <w:pPr>
              <w:pStyle w:val="TableParagraph"/>
              <w:spacing w:before="50" w:line="240" w:lineRule="auto"/>
              <w:ind w:left="292"/>
              <w:jc w:val="left"/>
              <w:rPr>
                <w:sz w:val="21"/>
              </w:rPr>
            </w:pPr>
            <w:r>
              <w:rPr>
                <w:spacing w:val="-2"/>
                <w:w w:val="105"/>
                <w:sz w:val="21"/>
              </w:rPr>
              <w:t>1300_2030</w:t>
            </w:r>
          </w:p>
          <w:p w14:paraId="535FCCAB" w14:textId="77777777" w:rsidR="00AD1340" w:rsidRDefault="0050760C">
            <w:pPr>
              <w:pStyle w:val="TableParagraph"/>
              <w:spacing w:before="32" w:line="268" w:lineRule="auto"/>
              <w:ind w:left="280" w:firstLine="107"/>
              <w:jc w:val="left"/>
              <w:rPr>
                <w:sz w:val="21"/>
              </w:rPr>
            </w:pPr>
            <w:r>
              <w:rPr>
                <w:w w:val="105"/>
                <w:sz w:val="21"/>
              </w:rPr>
              <w:t xml:space="preserve">Bruxelles + </w:t>
            </w:r>
            <w:r>
              <w:rPr>
                <w:spacing w:val="-2"/>
                <w:sz w:val="21"/>
              </w:rPr>
              <w:t>Flandre</w:t>
            </w:r>
          </w:p>
        </w:tc>
      </w:tr>
      <w:tr w:rsidR="00AD1340" w14:paraId="6723B101" w14:textId="77777777">
        <w:trPr>
          <w:trHeight w:val="272"/>
        </w:trPr>
        <w:tc>
          <w:tcPr>
            <w:tcW w:w="1644" w:type="dxa"/>
          </w:tcPr>
          <w:p w14:paraId="148CD22B" w14:textId="77777777" w:rsidR="00AD1340" w:rsidRDefault="0050760C">
            <w:pPr>
              <w:pStyle w:val="TableParagraph"/>
              <w:ind w:left="24" w:right="12"/>
              <w:rPr>
                <w:sz w:val="21"/>
              </w:rPr>
            </w:pPr>
            <w:r>
              <w:rPr>
                <w:w w:val="105"/>
                <w:sz w:val="21"/>
              </w:rPr>
              <w:t xml:space="preserve">&lt; </w:t>
            </w:r>
            <w:r>
              <w:rPr>
                <w:spacing w:val="-10"/>
                <w:w w:val="105"/>
                <w:sz w:val="21"/>
              </w:rPr>
              <w:t>-4</w:t>
            </w:r>
          </w:p>
        </w:tc>
        <w:tc>
          <w:tcPr>
            <w:tcW w:w="1548" w:type="dxa"/>
          </w:tcPr>
          <w:p w14:paraId="796775C3" w14:textId="77777777" w:rsidR="00AD1340" w:rsidRDefault="0050760C">
            <w:pPr>
              <w:pStyle w:val="TableParagraph"/>
              <w:ind w:left="27" w:right="2"/>
              <w:rPr>
                <w:sz w:val="21"/>
              </w:rPr>
            </w:pPr>
            <w:r>
              <w:rPr>
                <w:spacing w:val="-10"/>
                <w:w w:val="105"/>
                <w:sz w:val="21"/>
              </w:rPr>
              <w:t>0</w:t>
            </w:r>
          </w:p>
        </w:tc>
        <w:tc>
          <w:tcPr>
            <w:tcW w:w="1608" w:type="dxa"/>
          </w:tcPr>
          <w:p w14:paraId="111DB83F" w14:textId="77777777" w:rsidR="00AD1340" w:rsidRDefault="0050760C">
            <w:pPr>
              <w:pStyle w:val="TableParagraph"/>
              <w:ind w:left="24" w:right="11"/>
              <w:rPr>
                <w:sz w:val="21"/>
              </w:rPr>
            </w:pPr>
            <w:r>
              <w:rPr>
                <w:spacing w:val="-10"/>
                <w:w w:val="105"/>
                <w:sz w:val="21"/>
              </w:rPr>
              <w:t>0</w:t>
            </w:r>
          </w:p>
        </w:tc>
        <w:tc>
          <w:tcPr>
            <w:tcW w:w="1572" w:type="dxa"/>
          </w:tcPr>
          <w:p w14:paraId="3C320CD9" w14:textId="77777777" w:rsidR="00AD1340" w:rsidRDefault="0050760C">
            <w:pPr>
              <w:pStyle w:val="TableParagraph"/>
              <w:ind w:left="24"/>
              <w:rPr>
                <w:sz w:val="21"/>
              </w:rPr>
            </w:pPr>
            <w:r>
              <w:rPr>
                <w:spacing w:val="-10"/>
                <w:w w:val="105"/>
                <w:sz w:val="21"/>
              </w:rPr>
              <w:t>0</w:t>
            </w:r>
          </w:p>
        </w:tc>
      </w:tr>
      <w:tr w:rsidR="00AD1340" w14:paraId="27E65F4F" w14:textId="77777777">
        <w:trPr>
          <w:trHeight w:val="272"/>
        </w:trPr>
        <w:tc>
          <w:tcPr>
            <w:tcW w:w="1644" w:type="dxa"/>
          </w:tcPr>
          <w:p w14:paraId="5F4A5AD6" w14:textId="77777777" w:rsidR="00AD1340" w:rsidRDefault="0050760C">
            <w:pPr>
              <w:pStyle w:val="TableParagraph"/>
              <w:ind w:left="24"/>
              <w:rPr>
                <w:sz w:val="21"/>
              </w:rPr>
            </w:pPr>
            <w:r>
              <w:rPr>
                <w:sz w:val="21"/>
              </w:rPr>
              <w:t>-4--1</w:t>
            </w:r>
            <w:r>
              <w:rPr>
                <w:spacing w:val="-5"/>
                <w:sz w:val="21"/>
              </w:rPr>
              <w:t>,2</w:t>
            </w:r>
          </w:p>
        </w:tc>
        <w:tc>
          <w:tcPr>
            <w:tcW w:w="1548" w:type="dxa"/>
          </w:tcPr>
          <w:p w14:paraId="428BBE06" w14:textId="77777777" w:rsidR="00AD1340" w:rsidRDefault="0050760C">
            <w:pPr>
              <w:pStyle w:val="TableParagraph"/>
              <w:ind w:left="27" w:right="2"/>
              <w:rPr>
                <w:sz w:val="21"/>
              </w:rPr>
            </w:pPr>
            <w:r>
              <w:rPr>
                <w:spacing w:val="-10"/>
                <w:w w:val="105"/>
                <w:sz w:val="21"/>
              </w:rPr>
              <w:t>0</w:t>
            </w:r>
          </w:p>
        </w:tc>
        <w:tc>
          <w:tcPr>
            <w:tcW w:w="1608" w:type="dxa"/>
          </w:tcPr>
          <w:p w14:paraId="0605D6CE" w14:textId="77777777" w:rsidR="00AD1340" w:rsidRDefault="0050760C">
            <w:pPr>
              <w:pStyle w:val="TableParagraph"/>
              <w:ind w:left="24" w:right="11"/>
              <w:rPr>
                <w:sz w:val="21"/>
              </w:rPr>
            </w:pPr>
            <w:r>
              <w:rPr>
                <w:spacing w:val="-10"/>
                <w:w w:val="105"/>
                <w:sz w:val="21"/>
              </w:rPr>
              <w:t>0</w:t>
            </w:r>
          </w:p>
        </w:tc>
        <w:tc>
          <w:tcPr>
            <w:tcW w:w="1572" w:type="dxa"/>
          </w:tcPr>
          <w:p w14:paraId="290E6285" w14:textId="77777777" w:rsidR="00AD1340" w:rsidRDefault="0050760C">
            <w:pPr>
              <w:pStyle w:val="TableParagraph"/>
              <w:ind w:left="24"/>
              <w:rPr>
                <w:sz w:val="21"/>
              </w:rPr>
            </w:pPr>
            <w:r>
              <w:rPr>
                <w:spacing w:val="-10"/>
                <w:w w:val="105"/>
                <w:sz w:val="21"/>
              </w:rPr>
              <w:t>0</w:t>
            </w:r>
          </w:p>
        </w:tc>
      </w:tr>
      <w:tr w:rsidR="00AD1340" w14:paraId="1DBC4598" w14:textId="77777777">
        <w:trPr>
          <w:trHeight w:val="272"/>
        </w:trPr>
        <w:tc>
          <w:tcPr>
            <w:tcW w:w="1644" w:type="dxa"/>
          </w:tcPr>
          <w:p w14:paraId="4BE32F1E" w14:textId="77777777" w:rsidR="00AD1340" w:rsidRDefault="0050760C">
            <w:pPr>
              <w:pStyle w:val="TableParagraph"/>
              <w:ind w:left="24" w:right="12"/>
              <w:rPr>
                <w:sz w:val="21"/>
              </w:rPr>
            </w:pPr>
            <w:r>
              <w:rPr>
                <w:sz w:val="21"/>
              </w:rPr>
              <w:t>-1,2--0,</w:t>
            </w:r>
            <w:r>
              <w:rPr>
                <w:spacing w:val="-5"/>
                <w:sz w:val="21"/>
              </w:rPr>
              <w:t>4</w:t>
            </w:r>
          </w:p>
        </w:tc>
        <w:tc>
          <w:tcPr>
            <w:tcW w:w="1548" w:type="dxa"/>
          </w:tcPr>
          <w:p w14:paraId="65936E6F" w14:textId="77777777" w:rsidR="00AD1340" w:rsidRDefault="0050760C">
            <w:pPr>
              <w:pStyle w:val="TableParagraph"/>
              <w:ind w:left="27" w:right="2"/>
              <w:rPr>
                <w:sz w:val="21"/>
              </w:rPr>
            </w:pPr>
            <w:r>
              <w:rPr>
                <w:spacing w:val="-10"/>
                <w:w w:val="105"/>
                <w:sz w:val="21"/>
              </w:rPr>
              <w:t>0</w:t>
            </w:r>
          </w:p>
        </w:tc>
        <w:tc>
          <w:tcPr>
            <w:tcW w:w="1608" w:type="dxa"/>
          </w:tcPr>
          <w:p w14:paraId="64007EAD" w14:textId="77777777" w:rsidR="00AD1340" w:rsidRDefault="0050760C">
            <w:pPr>
              <w:pStyle w:val="TableParagraph"/>
              <w:ind w:left="24" w:right="11"/>
              <w:rPr>
                <w:sz w:val="21"/>
              </w:rPr>
            </w:pPr>
            <w:r>
              <w:rPr>
                <w:spacing w:val="-10"/>
                <w:w w:val="105"/>
                <w:sz w:val="21"/>
              </w:rPr>
              <w:t>0</w:t>
            </w:r>
          </w:p>
        </w:tc>
        <w:tc>
          <w:tcPr>
            <w:tcW w:w="1572" w:type="dxa"/>
          </w:tcPr>
          <w:p w14:paraId="02089156" w14:textId="77777777" w:rsidR="00AD1340" w:rsidRDefault="0050760C">
            <w:pPr>
              <w:pStyle w:val="TableParagraph"/>
              <w:ind w:left="24"/>
              <w:rPr>
                <w:sz w:val="21"/>
              </w:rPr>
            </w:pPr>
            <w:r>
              <w:rPr>
                <w:spacing w:val="-10"/>
                <w:w w:val="105"/>
                <w:sz w:val="21"/>
              </w:rPr>
              <w:t>0</w:t>
            </w:r>
          </w:p>
        </w:tc>
      </w:tr>
      <w:tr w:rsidR="00AD1340" w14:paraId="6BF27D42" w14:textId="77777777">
        <w:trPr>
          <w:trHeight w:val="272"/>
        </w:trPr>
        <w:tc>
          <w:tcPr>
            <w:tcW w:w="1644" w:type="dxa"/>
          </w:tcPr>
          <w:p w14:paraId="5AC69849" w14:textId="77777777" w:rsidR="00AD1340" w:rsidRDefault="0050760C">
            <w:pPr>
              <w:pStyle w:val="TableParagraph"/>
              <w:ind w:left="24" w:right="12"/>
              <w:rPr>
                <w:sz w:val="21"/>
              </w:rPr>
            </w:pPr>
            <w:r>
              <w:rPr>
                <w:sz w:val="21"/>
              </w:rPr>
              <w:t>-0,4-0</w:t>
            </w:r>
            <w:r>
              <w:rPr>
                <w:spacing w:val="-5"/>
                <w:sz w:val="21"/>
              </w:rPr>
              <w:t>,4</w:t>
            </w:r>
          </w:p>
        </w:tc>
        <w:tc>
          <w:tcPr>
            <w:tcW w:w="1548" w:type="dxa"/>
          </w:tcPr>
          <w:p w14:paraId="0FCCFE9E" w14:textId="77777777" w:rsidR="00AD1340" w:rsidRDefault="0050760C">
            <w:pPr>
              <w:pStyle w:val="TableParagraph"/>
              <w:ind w:left="27" w:right="4"/>
              <w:rPr>
                <w:sz w:val="21"/>
              </w:rPr>
            </w:pPr>
            <w:r>
              <w:rPr>
                <w:spacing w:val="-2"/>
                <w:w w:val="105"/>
                <w:sz w:val="21"/>
              </w:rPr>
              <w:t>1.177.264</w:t>
            </w:r>
          </w:p>
        </w:tc>
        <w:tc>
          <w:tcPr>
            <w:tcW w:w="1608" w:type="dxa"/>
          </w:tcPr>
          <w:p w14:paraId="46509B8F" w14:textId="77777777" w:rsidR="00AD1340" w:rsidRDefault="0050760C">
            <w:pPr>
              <w:pStyle w:val="TableParagraph"/>
              <w:ind w:left="24" w:right="13"/>
              <w:rPr>
                <w:sz w:val="21"/>
              </w:rPr>
            </w:pPr>
            <w:r>
              <w:rPr>
                <w:spacing w:val="-2"/>
                <w:w w:val="105"/>
                <w:sz w:val="21"/>
              </w:rPr>
              <w:t>502.292</w:t>
            </w:r>
          </w:p>
        </w:tc>
        <w:tc>
          <w:tcPr>
            <w:tcW w:w="1572" w:type="dxa"/>
          </w:tcPr>
          <w:p w14:paraId="1D6CA494" w14:textId="77777777" w:rsidR="00AD1340" w:rsidRDefault="0050760C">
            <w:pPr>
              <w:pStyle w:val="TableParagraph"/>
              <w:ind w:left="24" w:right="1"/>
              <w:rPr>
                <w:sz w:val="21"/>
              </w:rPr>
            </w:pPr>
            <w:r>
              <w:rPr>
                <w:spacing w:val="-2"/>
                <w:w w:val="105"/>
                <w:sz w:val="21"/>
              </w:rPr>
              <w:t>1.679.556</w:t>
            </w:r>
          </w:p>
        </w:tc>
      </w:tr>
      <w:tr w:rsidR="00AD1340" w14:paraId="0F1A4E99" w14:textId="77777777">
        <w:trPr>
          <w:trHeight w:val="272"/>
        </w:trPr>
        <w:tc>
          <w:tcPr>
            <w:tcW w:w="1644" w:type="dxa"/>
          </w:tcPr>
          <w:p w14:paraId="50BC2F5B" w14:textId="77777777" w:rsidR="00AD1340" w:rsidRDefault="0050760C">
            <w:pPr>
              <w:pStyle w:val="TableParagraph"/>
              <w:ind w:left="24" w:right="12"/>
              <w:rPr>
                <w:sz w:val="21"/>
              </w:rPr>
            </w:pPr>
            <w:r>
              <w:rPr>
                <w:sz w:val="21"/>
              </w:rPr>
              <w:t>0,4-1</w:t>
            </w:r>
            <w:r>
              <w:rPr>
                <w:spacing w:val="-5"/>
                <w:sz w:val="21"/>
              </w:rPr>
              <w:t>,2</w:t>
            </w:r>
          </w:p>
        </w:tc>
        <w:tc>
          <w:tcPr>
            <w:tcW w:w="1548" w:type="dxa"/>
          </w:tcPr>
          <w:p w14:paraId="5E71A2EE" w14:textId="77777777" w:rsidR="00AD1340" w:rsidRDefault="0050760C">
            <w:pPr>
              <w:pStyle w:val="TableParagraph"/>
              <w:ind w:left="27" w:right="15"/>
              <w:rPr>
                <w:sz w:val="21"/>
              </w:rPr>
            </w:pPr>
            <w:r>
              <w:rPr>
                <w:spacing w:val="-2"/>
                <w:w w:val="105"/>
                <w:sz w:val="21"/>
              </w:rPr>
              <w:t>39.360</w:t>
            </w:r>
          </w:p>
        </w:tc>
        <w:tc>
          <w:tcPr>
            <w:tcW w:w="1608" w:type="dxa"/>
          </w:tcPr>
          <w:p w14:paraId="48845B61" w14:textId="77777777" w:rsidR="00AD1340" w:rsidRDefault="0050760C">
            <w:pPr>
              <w:pStyle w:val="TableParagraph"/>
              <w:ind w:left="24" w:right="13"/>
              <w:rPr>
                <w:sz w:val="21"/>
              </w:rPr>
            </w:pPr>
            <w:r>
              <w:rPr>
                <w:spacing w:val="-2"/>
                <w:w w:val="105"/>
                <w:sz w:val="21"/>
              </w:rPr>
              <w:t>130.731</w:t>
            </w:r>
          </w:p>
        </w:tc>
        <w:tc>
          <w:tcPr>
            <w:tcW w:w="1572" w:type="dxa"/>
          </w:tcPr>
          <w:p w14:paraId="18B266B1" w14:textId="77777777" w:rsidR="00AD1340" w:rsidRDefault="0050760C">
            <w:pPr>
              <w:pStyle w:val="TableParagraph"/>
              <w:ind w:left="24" w:right="1"/>
              <w:rPr>
                <w:sz w:val="21"/>
              </w:rPr>
            </w:pPr>
            <w:r>
              <w:rPr>
                <w:spacing w:val="-2"/>
                <w:w w:val="105"/>
                <w:sz w:val="21"/>
              </w:rPr>
              <w:t>170.091</w:t>
            </w:r>
          </w:p>
        </w:tc>
      </w:tr>
      <w:tr w:rsidR="00AD1340" w14:paraId="320254B9" w14:textId="77777777">
        <w:trPr>
          <w:trHeight w:val="272"/>
        </w:trPr>
        <w:tc>
          <w:tcPr>
            <w:tcW w:w="1644" w:type="dxa"/>
          </w:tcPr>
          <w:p w14:paraId="7F460331" w14:textId="77777777" w:rsidR="00AD1340" w:rsidRDefault="0050760C">
            <w:pPr>
              <w:pStyle w:val="TableParagraph"/>
              <w:ind w:left="24"/>
              <w:rPr>
                <w:sz w:val="21"/>
              </w:rPr>
            </w:pPr>
            <w:r>
              <w:rPr>
                <w:sz w:val="21"/>
              </w:rPr>
              <w:t>1,</w:t>
            </w:r>
            <w:r>
              <w:rPr>
                <w:spacing w:val="-10"/>
                <w:sz w:val="21"/>
              </w:rPr>
              <w:t>2-4</w:t>
            </w:r>
          </w:p>
        </w:tc>
        <w:tc>
          <w:tcPr>
            <w:tcW w:w="1548" w:type="dxa"/>
          </w:tcPr>
          <w:p w14:paraId="3BF5772C" w14:textId="77777777" w:rsidR="00AD1340" w:rsidRDefault="0050760C">
            <w:pPr>
              <w:pStyle w:val="TableParagraph"/>
              <w:ind w:left="27" w:right="2"/>
              <w:rPr>
                <w:sz w:val="21"/>
              </w:rPr>
            </w:pPr>
            <w:r>
              <w:rPr>
                <w:spacing w:val="-10"/>
                <w:w w:val="105"/>
                <w:sz w:val="21"/>
              </w:rPr>
              <w:t>0</w:t>
            </w:r>
          </w:p>
        </w:tc>
        <w:tc>
          <w:tcPr>
            <w:tcW w:w="1608" w:type="dxa"/>
          </w:tcPr>
          <w:p w14:paraId="52E99CF0" w14:textId="77777777" w:rsidR="00AD1340" w:rsidRDefault="0050760C">
            <w:pPr>
              <w:pStyle w:val="TableParagraph"/>
              <w:ind w:left="24"/>
              <w:rPr>
                <w:sz w:val="21"/>
              </w:rPr>
            </w:pPr>
            <w:r>
              <w:rPr>
                <w:spacing w:val="-2"/>
                <w:w w:val="105"/>
                <w:sz w:val="21"/>
              </w:rPr>
              <w:t>32.841</w:t>
            </w:r>
          </w:p>
        </w:tc>
        <w:tc>
          <w:tcPr>
            <w:tcW w:w="1572" w:type="dxa"/>
          </w:tcPr>
          <w:p w14:paraId="673687BD" w14:textId="77777777" w:rsidR="00AD1340" w:rsidRDefault="0050760C">
            <w:pPr>
              <w:pStyle w:val="TableParagraph"/>
              <w:ind w:left="24" w:right="12"/>
              <w:rPr>
                <w:sz w:val="21"/>
              </w:rPr>
            </w:pPr>
            <w:r>
              <w:rPr>
                <w:spacing w:val="-2"/>
                <w:w w:val="105"/>
                <w:sz w:val="21"/>
              </w:rPr>
              <w:t>32.841</w:t>
            </w:r>
          </w:p>
        </w:tc>
      </w:tr>
      <w:tr w:rsidR="00AD1340" w14:paraId="4EF54404" w14:textId="77777777">
        <w:trPr>
          <w:trHeight w:val="273"/>
        </w:trPr>
        <w:tc>
          <w:tcPr>
            <w:tcW w:w="1644" w:type="dxa"/>
          </w:tcPr>
          <w:p w14:paraId="1E7908BD" w14:textId="77777777" w:rsidR="00AD1340" w:rsidRDefault="0050760C">
            <w:pPr>
              <w:pStyle w:val="TableParagraph"/>
              <w:ind w:left="24" w:right="11"/>
              <w:rPr>
                <w:sz w:val="21"/>
              </w:rPr>
            </w:pPr>
            <w:r>
              <w:rPr>
                <w:w w:val="105"/>
                <w:sz w:val="21"/>
              </w:rPr>
              <w:t xml:space="preserve">&gt; </w:t>
            </w:r>
            <w:r>
              <w:rPr>
                <w:spacing w:val="-10"/>
                <w:w w:val="105"/>
                <w:sz w:val="21"/>
              </w:rPr>
              <w:t>4</w:t>
            </w:r>
          </w:p>
        </w:tc>
        <w:tc>
          <w:tcPr>
            <w:tcW w:w="1548" w:type="dxa"/>
          </w:tcPr>
          <w:p w14:paraId="2450F1BC" w14:textId="77777777" w:rsidR="00AD1340" w:rsidRDefault="0050760C">
            <w:pPr>
              <w:pStyle w:val="TableParagraph"/>
              <w:ind w:left="27" w:right="2"/>
              <w:rPr>
                <w:sz w:val="21"/>
              </w:rPr>
            </w:pPr>
            <w:r>
              <w:rPr>
                <w:spacing w:val="-10"/>
                <w:w w:val="105"/>
                <w:sz w:val="21"/>
              </w:rPr>
              <w:t>0</w:t>
            </w:r>
          </w:p>
        </w:tc>
        <w:tc>
          <w:tcPr>
            <w:tcW w:w="1608" w:type="dxa"/>
          </w:tcPr>
          <w:p w14:paraId="5056802E" w14:textId="77777777" w:rsidR="00AD1340" w:rsidRDefault="0050760C">
            <w:pPr>
              <w:pStyle w:val="TableParagraph"/>
              <w:ind w:left="24" w:right="12"/>
              <w:rPr>
                <w:sz w:val="21"/>
              </w:rPr>
            </w:pPr>
            <w:r>
              <w:rPr>
                <w:spacing w:val="-2"/>
                <w:w w:val="105"/>
                <w:sz w:val="21"/>
              </w:rPr>
              <w:t>4.446</w:t>
            </w:r>
          </w:p>
        </w:tc>
        <w:tc>
          <w:tcPr>
            <w:tcW w:w="1572" w:type="dxa"/>
          </w:tcPr>
          <w:p w14:paraId="2180381C" w14:textId="77777777" w:rsidR="00AD1340" w:rsidRDefault="0050760C">
            <w:pPr>
              <w:pStyle w:val="TableParagraph"/>
              <w:ind w:left="24"/>
              <w:rPr>
                <w:sz w:val="21"/>
              </w:rPr>
            </w:pPr>
            <w:r>
              <w:rPr>
                <w:spacing w:val="-2"/>
                <w:w w:val="105"/>
                <w:sz w:val="21"/>
              </w:rPr>
              <w:t>4.446</w:t>
            </w:r>
          </w:p>
        </w:tc>
      </w:tr>
      <w:tr w:rsidR="00AD1340" w14:paraId="267426BC" w14:textId="77777777">
        <w:trPr>
          <w:trHeight w:val="273"/>
        </w:trPr>
        <w:tc>
          <w:tcPr>
            <w:tcW w:w="1644" w:type="dxa"/>
          </w:tcPr>
          <w:p w14:paraId="323F2FFC" w14:textId="77777777" w:rsidR="00AD1340" w:rsidRDefault="0050760C">
            <w:pPr>
              <w:pStyle w:val="TableParagraph"/>
              <w:spacing w:line="239" w:lineRule="exact"/>
              <w:ind w:left="24" w:right="12"/>
              <w:rPr>
                <w:sz w:val="21"/>
              </w:rPr>
            </w:pPr>
            <w:r>
              <w:rPr>
                <w:spacing w:val="-2"/>
                <w:w w:val="105"/>
                <w:sz w:val="21"/>
              </w:rPr>
              <w:t>Total</w:t>
            </w:r>
          </w:p>
        </w:tc>
        <w:tc>
          <w:tcPr>
            <w:tcW w:w="1548" w:type="dxa"/>
          </w:tcPr>
          <w:p w14:paraId="3D20AAEB" w14:textId="77777777" w:rsidR="00AD1340" w:rsidRDefault="0050760C">
            <w:pPr>
              <w:pStyle w:val="TableParagraph"/>
              <w:spacing w:line="239" w:lineRule="exact"/>
              <w:ind w:left="27" w:right="4"/>
              <w:rPr>
                <w:sz w:val="21"/>
              </w:rPr>
            </w:pPr>
            <w:r>
              <w:rPr>
                <w:spacing w:val="-2"/>
                <w:w w:val="105"/>
                <w:sz w:val="21"/>
              </w:rPr>
              <w:t>1.216.624</w:t>
            </w:r>
          </w:p>
        </w:tc>
        <w:tc>
          <w:tcPr>
            <w:tcW w:w="1608" w:type="dxa"/>
          </w:tcPr>
          <w:p w14:paraId="2949C114" w14:textId="77777777" w:rsidR="00AD1340" w:rsidRDefault="0050760C">
            <w:pPr>
              <w:pStyle w:val="TableParagraph"/>
              <w:spacing w:line="239" w:lineRule="exact"/>
              <w:ind w:left="24" w:right="13"/>
              <w:rPr>
                <w:sz w:val="21"/>
              </w:rPr>
            </w:pPr>
            <w:r>
              <w:rPr>
                <w:spacing w:val="-2"/>
                <w:w w:val="105"/>
                <w:sz w:val="21"/>
              </w:rPr>
              <w:t>670.309</w:t>
            </w:r>
          </w:p>
        </w:tc>
        <w:tc>
          <w:tcPr>
            <w:tcW w:w="1572" w:type="dxa"/>
          </w:tcPr>
          <w:p w14:paraId="0D80EF97" w14:textId="77777777" w:rsidR="00AD1340" w:rsidRDefault="0050760C">
            <w:pPr>
              <w:pStyle w:val="TableParagraph"/>
              <w:spacing w:line="239" w:lineRule="exact"/>
              <w:ind w:left="24" w:right="1"/>
              <w:rPr>
                <w:sz w:val="21"/>
              </w:rPr>
            </w:pPr>
            <w:r>
              <w:rPr>
                <w:spacing w:val="-2"/>
                <w:w w:val="105"/>
                <w:sz w:val="21"/>
              </w:rPr>
              <w:t>1.886.933</w:t>
            </w:r>
          </w:p>
        </w:tc>
      </w:tr>
    </w:tbl>
    <w:p w14:paraId="50FEBA96" w14:textId="77777777" w:rsidR="00AD1340" w:rsidRDefault="00AD1340">
      <w:pPr>
        <w:spacing w:line="239" w:lineRule="exact"/>
        <w:rPr>
          <w:sz w:val="21"/>
        </w:rPr>
        <w:sectPr w:rsidR="00AD1340">
          <w:pgSz w:w="11910" w:h="16840"/>
          <w:pgMar w:top="1740" w:right="800" w:bottom="1040" w:left="1360" w:header="748" w:footer="852" w:gutter="0"/>
          <w:cols w:space="720"/>
        </w:sectPr>
      </w:pPr>
    </w:p>
    <w:p w14:paraId="5748E07C" w14:textId="77777777" w:rsidR="00AD1340" w:rsidRDefault="0050760C">
      <w:pPr>
        <w:pStyle w:val="BodyText"/>
        <w:spacing w:before="88"/>
        <w:ind w:left="1191"/>
      </w:pPr>
      <w:r>
        <w:lastRenderedPageBreak/>
        <w:t xml:space="preserve">daté du </w:t>
      </w:r>
      <w:r>
        <w:rPr>
          <w:spacing w:val="-2"/>
        </w:rPr>
        <w:t>01/01/2032</w:t>
      </w:r>
    </w:p>
    <w:p w14:paraId="21D8E6A4" w14:textId="77777777" w:rsidR="00AD1340" w:rsidRDefault="00AD1340">
      <w:pPr>
        <w:pStyle w:val="BodyText"/>
        <w:spacing w:before="9" w:after="1"/>
        <w:rPr>
          <w:sz w:val="14"/>
        </w:rPr>
      </w:pPr>
    </w:p>
    <w:tbl>
      <w:tblPr>
        <w:tblW w:w="0" w:type="auto"/>
        <w:tblInd w:w="123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4"/>
      </w:tblGrid>
      <w:tr w:rsidR="00AD1340" w14:paraId="489D3AFE" w14:textId="77777777">
        <w:trPr>
          <w:trHeight w:val="740"/>
        </w:trPr>
        <w:tc>
          <w:tcPr>
            <w:tcW w:w="1524" w:type="dxa"/>
          </w:tcPr>
          <w:p w14:paraId="1914E325" w14:textId="77777777" w:rsidR="00AD1340" w:rsidRDefault="00AD1340">
            <w:pPr>
              <w:pStyle w:val="TableParagraph"/>
              <w:spacing w:before="0" w:line="240" w:lineRule="auto"/>
              <w:jc w:val="left"/>
              <w:rPr>
                <w:rFonts w:ascii="Times New Roman"/>
                <w:sz w:val="20"/>
              </w:rPr>
            </w:pPr>
          </w:p>
        </w:tc>
        <w:tc>
          <w:tcPr>
            <w:tcW w:w="2820" w:type="dxa"/>
            <w:gridSpan w:val="2"/>
          </w:tcPr>
          <w:p w14:paraId="515AB372" w14:textId="77777777" w:rsidR="00AD1340" w:rsidRDefault="0050760C">
            <w:pPr>
              <w:pStyle w:val="TableParagraph"/>
              <w:spacing w:before="98" w:line="268" w:lineRule="auto"/>
              <w:ind w:left="706" w:hanging="120"/>
              <w:jc w:val="left"/>
              <w:rPr>
                <w:sz w:val="21"/>
              </w:rPr>
            </w:pPr>
            <w:r>
              <w:rPr>
                <w:spacing w:val="-2"/>
                <w:sz w:val="21"/>
              </w:rPr>
              <w:t>Referentiescenario BAC_1000_2030</w:t>
            </w:r>
          </w:p>
        </w:tc>
        <w:tc>
          <w:tcPr>
            <w:tcW w:w="3168" w:type="dxa"/>
            <w:gridSpan w:val="2"/>
          </w:tcPr>
          <w:p w14:paraId="1FA2EE50" w14:textId="77777777" w:rsidR="00AD1340" w:rsidRDefault="0050760C">
            <w:pPr>
              <w:pStyle w:val="TableParagraph"/>
              <w:spacing w:before="242" w:line="240" w:lineRule="auto"/>
              <w:ind w:left="250"/>
              <w:jc w:val="left"/>
              <w:rPr>
                <w:sz w:val="21"/>
              </w:rPr>
            </w:pPr>
            <w:r>
              <w:rPr>
                <w:sz w:val="21"/>
              </w:rPr>
              <w:t xml:space="preserve">Scénario Toek </w:t>
            </w:r>
            <w:r>
              <w:rPr>
                <w:spacing w:val="-2"/>
                <w:sz w:val="21"/>
              </w:rPr>
              <w:t>BAC_1300_2030</w:t>
            </w:r>
          </w:p>
        </w:tc>
      </w:tr>
      <w:tr w:rsidR="00AD1340" w14:paraId="387054E2" w14:textId="77777777">
        <w:trPr>
          <w:trHeight w:val="597"/>
        </w:trPr>
        <w:tc>
          <w:tcPr>
            <w:tcW w:w="1524" w:type="dxa"/>
          </w:tcPr>
          <w:p w14:paraId="52ED0A7F" w14:textId="77777777" w:rsidR="00AD1340" w:rsidRDefault="0050760C">
            <w:pPr>
              <w:pStyle w:val="TableParagraph"/>
              <w:spacing w:line="240" w:lineRule="auto"/>
              <w:ind w:left="65" w:right="26"/>
              <w:rPr>
                <w:sz w:val="21"/>
              </w:rPr>
            </w:pPr>
            <w:r>
              <w:rPr>
                <w:spacing w:val="-2"/>
                <w:sz w:val="21"/>
              </w:rPr>
              <w:t xml:space="preserve">Conc. </w:t>
            </w:r>
            <w:r>
              <w:rPr>
                <w:sz w:val="21"/>
              </w:rPr>
              <w:t>absolue.</w:t>
            </w:r>
          </w:p>
          <w:p w14:paraId="6AB89D60" w14:textId="77777777" w:rsidR="00AD1340" w:rsidRDefault="0050760C">
            <w:pPr>
              <w:pStyle w:val="TableParagraph"/>
              <w:spacing w:before="68" w:line="239" w:lineRule="exact"/>
              <w:ind w:left="65"/>
              <w:rPr>
                <w:sz w:val="21"/>
              </w:rPr>
            </w:pPr>
            <w:r>
              <w:rPr>
                <w:spacing w:val="-2"/>
                <w:w w:val="105"/>
                <w:sz w:val="21"/>
              </w:rPr>
              <w:t>(µg/m )</w:t>
            </w:r>
            <w:r>
              <w:rPr>
                <w:spacing w:val="-2"/>
                <w:w w:val="105"/>
                <w:sz w:val="21"/>
                <w:vertAlign w:val="superscript"/>
              </w:rPr>
              <w:t>3</w:t>
            </w:r>
          </w:p>
        </w:tc>
        <w:tc>
          <w:tcPr>
            <w:tcW w:w="1392" w:type="dxa"/>
          </w:tcPr>
          <w:p w14:paraId="477A53A7" w14:textId="77777777" w:rsidR="00AD1340" w:rsidRDefault="0050760C">
            <w:pPr>
              <w:pStyle w:val="TableParagraph"/>
              <w:spacing w:before="170" w:line="240" w:lineRule="auto"/>
              <w:ind w:left="63" w:right="3"/>
              <w:rPr>
                <w:sz w:val="21"/>
              </w:rPr>
            </w:pPr>
            <w:r>
              <w:rPr>
                <w:spacing w:val="-2"/>
                <w:sz w:val="21"/>
              </w:rPr>
              <w:t>Bruxelles</w:t>
            </w:r>
          </w:p>
        </w:tc>
        <w:tc>
          <w:tcPr>
            <w:tcW w:w="1428" w:type="dxa"/>
          </w:tcPr>
          <w:p w14:paraId="3AE7F719" w14:textId="77777777" w:rsidR="00AD1340" w:rsidRDefault="0050760C">
            <w:pPr>
              <w:pStyle w:val="TableParagraph"/>
              <w:spacing w:before="170" w:line="240" w:lineRule="auto"/>
              <w:ind w:left="65" w:right="2"/>
              <w:rPr>
                <w:sz w:val="21"/>
              </w:rPr>
            </w:pPr>
            <w:r>
              <w:rPr>
                <w:spacing w:val="-2"/>
                <w:sz w:val="21"/>
              </w:rPr>
              <w:t>Flandre</w:t>
            </w:r>
          </w:p>
        </w:tc>
        <w:tc>
          <w:tcPr>
            <w:tcW w:w="1404" w:type="dxa"/>
          </w:tcPr>
          <w:p w14:paraId="6FFF5438" w14:textId="77777777" w:rsidR="00AD1340" w:rsidRDefault="0050760C">
            <w:pPr>
              <w:pStyle w:val="TableParagraph"/>
              <w:spacing w:before="170" w:line="240" w:lineRule="auto"/>
              <w:ind w:left="64" w:right="16"/>
              <w:rPr>
                <w:sz w:val="21"/>
              </w:rPr>
            </w:pPr>
            <w:r>
              <w:rPr>
                <w:spacing w:val="-2"/>
                <w:sz w:val="21"/>
              </w:rPr>
              <w:t>Bruxelles</w:t>
            </w:r>
          </w:p>
        </w:tc>
        <w:tc>
          <w:tcPr>
            <w:tcW w:w="1764" w:type="dxa"/>
          </w:tcPr>
          <w:p w14:paraId="314ED5E4" w14:textId="77777777" w:rsidR="00AD1340" w:rsidRDefault="0050760C">
            <w:pPr>
              <w:pStyle w:val="TableParagraph"/>
              <w:spacing w:before="170" w:line="240" w:lineRule="auto"/>
              <w:ind w:left="63" w:right="1"/>
              <w:rPr>
                <w:sz w:val="21"/>
              </w:rPr>
            </w:pPr>
            <w:r>
              <w:rPr>
                <w:spacing w:val="-2"/>
                <w:sz w:val="21"/>
              </w:rPr>
              <w:t>Flandre</w:t>
            </w:r>
          </w:p>
        </w:tc>
      </w:tr>
      <w:tr w:rsidR="00AD1340" w14:paraId="6516C358" w14:textId="77777777">
        <w:trPr>
          <w:trHeight w:val="272"/>
        </w:trPr>
        <w:tc>
          <w:tcPr>
            <w:tcW w:w="1524" w:type="dxa"/>
          </w:tcPr>
          <w:p w14:paraId="48753FC3" w14:textId="77777777" w:rsidR="00AD1340" w:rsidRDefault="0050760C">
            <w:pPr>
              <w:pStyle w:val="TableParagraph"/>
              <w:ind w:left="65" w:right="4"/>
              <w:rPr>
                <w:sz w:val="21"/>
              </w:rPr>
            </w:pPr>
            <w:r>
              <w:rPr>
                <w:spacing w:val="-5"/>
                <w:sz w:val="21"/>
              </w:rPr>
              <w:t>0-10</w:t>
            </w:r>
          </w:p>
        </w:tc>
        <w:tc>
          <w:tcPr>
            <w:tcW w:w="1392" w:type="dxa"/>
          </w:tcPr>
          <w:p w14:paraId="551BF7A0" w14:textId="77777777" w:rsidR="00AD1340" w:rsidRDefault="0050760C">
            <w:pPr>
              <w:pStyle w:val="TableParagraph"/>
              <w:ind w:left="63" w:right="15"/>
              <w:rPr>
                <w:sz w:val="21"/>
              </w:rPr>
            </w:pPr>
            <w:r>
              <w:rPr>
                <w:spacing w:val="-2"/>
                <w:sz w:val="21"/>
              </w:rPr>
              <w:t>8.708</w:t>
            </w:r>
          </w:p>
        </w:tc>
        <w:tc>
          <w:tcPr>
            <w:tcW w:w="1428" w:type="dxa"/>
          </w:tcPr>
          <w:p w14:paraId="2CF7A286" w14:textId="77777777" w:rsidR="00AD1340" w:rsidRDefault="0050760C">
            <w:pPr>
              <w:pStyle w:val="TableParagraph"/>
              <w:ind w:left="65" w:right="6"/>
              <w:rPr>
                <w:sz w:val="21"/>
              </w:rPr>
            </w:pPr>
            <w:r>
              <w:rPr>
                <w:spacing w:val="-2"/>
                <w:sz w:val="21"/>
              </w:rPr>
              <w:t>169.738</w:t>
            </w:r>
          </w:p>
        </w:tc>
        <w:tc>
          <w:tcPr>
            <w:tcW w:w="1404" w:type="dxa"/>
          </w:tcPr>
          <w:p w14:paraId="3322A9A6" w14:textId="77777777" w:rsidR="00AD1340" w:rsidRDefault="0050760C">
            <w:pPr>
              <w:pStyle w:val="TableParagraph"/>
              <w:ind w:left="64" w:right="4"/>
              <w:rPr>
                <w:sz w:val="21"/>
              </w:rPr>
            </w:pPr>
            <w:r>
              <w:rPr>
                <w:spacing w:val="-2"/>
                <w:sz w:val="21"/>
              </w:rPr>
              <w:t>7.041</w:t>
            </w:r>
          </w:p>
        </w:tc>
        <w:tc>
          <w:tcPr>
            <w:tcW w:w="1764" w:type="dxa"/>
          </w:tcPr>
          <w:p w14:paraId="53D31D45" w14:textId="77777777" w:rsidR="00AD1340" w:rsidRDefault="0050760C">
            <w:pPr>
              <w:pStyle w:val="TableParagraph"/>
              <w:ind w:left="62" w:right="2"/>
              <w:rPr>
                <w:sz w:val="21"/>
              </w:rPr>
            </w:pPr>
            <w:r>
              <w:rPr>
                <w:spacing w:val="-2"/>
                <w:sz w:val="21"/>
              </w:rPr>
              <w:t>138.516</w:t>
            </w:r>
          </w:p>
        </w:tc>
      </w:tr>
      <w:tr w:rsidR="00AD1340" w14:paraId="68631725" w14:textId="77777777">
        <w:trPr>
          <w:trHeight w:val="273"/>
        </w:trPr>
        <w:tc>
          <w:tcPr>
            <w:tcW w:w="1524" w:type="dxa"/>
            <w:tcBorders>
              <w:left w:val="single" w:sz="24" w:space="0" w:color="008000"/>
            </w:tcBorders>
          </w:tcPr>
          <w:p w14:paraId="3550FAA9" w14:textId="77777777" w:rsidR="00AD1340" w:rsidRDefault="0050760C">
            <w:pPr>
              <w:pStyle w:val="TableParagraph"/>
              <w:spacing w:line="239" w:lineRule="exact"/>
              <w:ind w:left="27" w:right="1"/>
              <w:rPr>
                <w:sz w:val="21"/>
              </w:rPr>
            </w:pPr>
            <w:r>
              <w:rPr>
                <w:spacing w:val="-5"/>
                <w:sz w:val="21"/>
              </w:rPr>
              <w:t>10-16</w:t>
            </w:r>
          </w:p>
        </w:tc>
        <w:tc>
          <w:tcPr>
            <w:tcW w:w="1392" w:type="dxa"/>
          </w:tcPr>
          <w:p w14:paraId="7EACEA40" w14:textId="77777777" w:rsidR="00AD1340" w:rsidRDefault="0050760C">
            <w:pPr>
              <w:pStyle w:val="TableParagraph"/>
              <w:spacing w:line="239" w:lineRule="exact"/>
              <w:ind w:left="63" w:right="15"/>
              <w:rPr>
                <w:sz w:val="21"/>
              </w:rPr>
            </w:pPr>
            <w:r>
              <w:rPr>
                <w:spacing w:val="-2"/>
                <w:sz w:val="21"/>
              </w:rPr>
              <w:t>494.731</w:t>
            </w:r>
          </w:p>
        </w:tc>
        <w:tc>
          <w:tcPr>
            <w:tcW w:w="1428" w:type="dxa"/>
          </w:tcPr>
          <w:p w14:paraId="4AA396AE" w14:textId="77777777" w:rsidR="00AD1340" w:rsidRDefault="0050760C">
            <w:pPr>
              <w:pStyle w:val="TableParagraph"/>
              <w:spacing w:line="239" w:lineRule="exact"/>
              <w:ind w:left="65" w:right="6"/>
              <w:rPr>
                <w:sz w:val="21"/>
              </w:rPr>
            </w:pPr>
            <w:r>
              <w:rPr>
                <w:spacing w:val="-2"/>
                <w:sz w:val="21"/>
              </w:rPr>
              <w:t>517.972</w:t>
            </w:r>
          </w:p>
        </w:tc>
        <w:tc>
          <w:tcPr>
            <w:tcW w:w="1404" w:type="dxa"/>
          </w:tcPr>
          <w:p w14:paraId="00D86DC0" w14:textId="77777777" w:rsidR="00AD1340" w:rsidRDefault="0050760C">
            <w:pPr>
              <w:pStyle w:val="TableParagraph"/>
              <w:spacing w:line="239" w:lineRule="exact"/>
              <w:ind w:left="64" w:right="4"/>
              <w:rPr>
                <w:sz w:val="21"/>
              </w:rPr>
            </w:pPr>
            <w:r>
              <w:rPr>
                <w:spacing w:val="-2"/>
                <w:sz w:val="21"/>
              </w:rPr>
              <w:t>461.067</w:t>
            </w:r>
          </w:p>
        </w:tc>
        <w:tc>
          <w:tcPr>
            <w:tcW w:w="1764" w:type="dxa"/>
          </w:tcPr>
          <w:p w14:paraId="09F71EBE" w14:textId="77777777" w:rsidR="00AD1340" w:rsidRDefault="0050760C">
            <w:pPr>
              <w:pStyle w:val="TableParagraph"/>
              <w:spacing w:line="239" w:lineRule="exact"/>
              <w:ind w:left="62" w:right="2"/>
              <w:rPr>
                <w:sz w:val="21"/>
              </w:rPr>
            </w:pPr>
            <w:r>
              <w:rPr>
                <w:spacing w:val="-2"/>
                <w:sz w:val="21"/>
              </w:rPr>
              <w:t>525.500</w:t>
            </w:r>
          </w:p>
        </w:tc>
      </w:tr>
      <w:tr w:rsidR="00AD1340" w14:paraId="1C585C8A" w14:textId="77777777">
        <w:trPr>
          <w:trHeight w:val="272"/>
        </w:trPr>
        <w:tc>
          <w:tcPr>
            <w:tcW w:w="1524" w:type="dxa"/>
          </w:tcPr>
          <w:p w14:paraId="3C7BCDA8" w14:textId="77777777" w:rsidR="00AD1340" w:rsidRDefault="0050760C">
            <w:pPr>
              <w:pStyle w:val="TableParagraph"/>
              <w:ind w:left="65" w:right="16"/>
              <w:rPr>
                <w:sz w:val="21"/>
              </w:rPr>
            </w:pPr>
            <w:r>
              <w:rPr>
                <w:spacing w:val="-5"/>
                <w:sz w:val="21"/>
              </w:rPr>
              <w:t>16-20</w:t>
            </w:r>
          </w:p>
        </w:tc>
        <w:tc>
          <w:tcPr>
            <w:tcW w:w="1392" w:type="dxa"/>
          </w:tcPr>
          <w:p w14:paraId="748D74B4" w14:textId="77777777" w:rsidR="00AD1340" w:rsidRDefault="0050760C">
            <w:pPr>
              <w:pStyle w:val="TableParagraph"/>
              <w:ind w:left="63" w:right="15"/>
              <w:rPr>
                <w:sz w:val="21"/>
              </w:rPr>
            </w:pPr>
            <w:r>
              <w:rPr>
                <w:spacing w:val="-2"/>
                <w:sz w:val="21"/>
              </w:rPr>
              <w:t>592.642</w:t>
            </w:r>
          </w:p>
        </w:tc>
        <w:tc>
          <w:tcPr>
            <w:tcW w:w="1428" w:type="dxa"/>
          </w:tcPr>
          <w:p w14:paraId="71C312F3" w14:textId="77777777" w:rsidR="00AD1340" w:rsidRDefault="0050760C">
            <w:pPr>
              <w:pStyle w:val="TableParagraph"/>
              <w:ind w:left="65" w:right="18"/>
              <w:rPr>
                <w:sz w:val="21"/>
              </w:rPr>
            </w:pPr>
            <w:r>
              <w:rPr>
                <w:spacing w:val="-2"/>
                <w:sz w:val="21"/>
              </w:rPr>
              <w:t>23.656</w:t>
            </w:r>
          </w:p>
        </w:tc>
        <w:tc>
          <w:tcPr>
            <w:tcW w:w="1404" w:type="dxa"/>
          </w:tcPr>
          <w:p w14:paraId="63BAF454" w14:textId="77777777" w:rsidR="00AD1340" w:rsidRDefault="0050760C">
            <w:pPr>
              <w:pStyle w:val="TableParagraph"/>
              <w:ind w:left="64" w:right="4"/>
              <w:rPr>
                <w:sz w:val="21"/>
              </w:rPr>
            </w:pPr>
            <w:r>
              <w:rPr>
                <w:spacing w:val="-2"/>
                <w:sz w:val="21"/>
              </w:rPr>
              <w:t>598.664</w:t>
            </w:r>
          </w:p>
        </w:tc>
        <w:tc>
          <w:tcPr>
            <w:tcW w:w="1764" w:type="dxa"/>
          </w:tcPr>
          <w:p w14:paraId="163C24B1" w14:textId="77777777" w:rsidR="00AD1340" w:rsidRDefault="0050760C">
            <w:pPr>
              <w:pStyle w:val="TableParagraph"/>
              <w:ind w:left="62" w:right="14"/>
              <w:rPr>
                <w:sz w:val="21"/>
              </w:rPr>
            </w:pPr>
            <w:r>
              <w:rPr>
                <w:spacing w:val="-2"/>
                <w:sz w:val="21"/>
              </w:rPr>
              <w:t>46.076</w:t>
            </w:r>
          </w:p>
        </w:tc>
      </w:tr>
      <w:tr w:rsidR="00AD1340" w14:paraId="62FF2F1B" w14:textId="77777777">
        <w:trPr>
          <w:trHeight w:val="272"/>
        </w:trPr>
        <w:tc>
          <w:tcPr>
            <w:tcW w:w="1524" w:type="dxa"/>
          </w:tcPr>
          <w:p w14:paraId="04E2E37E" w14:textId="77777777" w:rsidR="00AD1340" w:rsidRDefault="0050760C">
            <w:pPr>
              <w:pStyle w:val="TableParagraph"/>
              <w:ind w:left="65" w:right="16"/>
              <w:rPr>
                <w:sz w:val="21"/>
              </w:rPr>
            </w:pPr>
            <w:r>
              <w:rPr>
                <w:spacing w:val="-5"/>
                <w:sz w:val="21"/>
              </w:rPr>
              <w:t>20-24</w:t>
            </w:r>
          </w:p>
        </w:tc>
        <w:tc>
          <w:tcPr>
            <w:tcW w:w="1392" w:type="dxa"/>
          </w:tcPr>
          <w:p w14:paraId="0F3E0595" w14:textId="77777777" w:rsidR="00AD1340" w:rsidRDefault="0050760C">
            <w:pPr>
              <w:pStyle w:val="TableParagraph"/>
              <w:ind w:left="63" w:right="15"/>
              <w:rPr>
                <w:sz w:val="21"/>
              </w:rPr>
            </w:pPr>
            <w:r>
              <w:rPr>
                <w:spacing w:val="-2"/>
                <w:sz w:val="21"/>
              </w:rPr>
              <w:t>145.432</w:t>
            </w:r>
          </w:p>
        </w:tc>
        <w:tc>
          <w:tcPr>
            <w:tcW w:w="1428" w:type="dxa"/>
          </w:tcPr>
          <w:p w14:paraId="5968F06E" w14:textId="77777777" w:rsidR="00AD1340" w:rsidRDefault="0050760C">
            <w:pPr>
              <w:pStyle w:val="TableParagraph"/>
              <w:ind w:left="65" w:right="18"/>
              <w:rPr>
                <w:sz w:val="21"/>
              </w:rPr>
            </w:pPr>
            <w:r>
              <w:rPr>
                <w:spacing w:val="-5"/>
                <w:sz w:val="21"/>
              </w:rPr>
              <w:t>75</w:t>
            </w:r>
          </w:p>
        </w:tc>
        <w:tc>
          <w:tcPr>
            <w:tcW w:w="1404" w:type="dxa"/>
          </w:tcPr>
          <w:p w14:paraId="29DC9ADB" w14:textId="77777777" w:rsidR="00AD1340" w:rsidRDefault="0050760C">
            <w:pPr>
              <w:pStyle w:val="TableParagraph"/>
              <w:ind w:left="64" w:right="4"/>
              <w:rPr>
                <w:sz w:val="21"/>
              </w:rPr>
            </w:pPr>
            <w:r>
              <w:rPr>
                <w:spacing w:val="-2"/>
                <w:sz w:val="21"/>
              </w:rPr>
              <w:t>174.701</w:t>
            </w:r>
          </w:p>
        </w:tc>
        <w:tc>
          <w:tcPr>
            <w:tcW w:w="1764" w:type="dxa"/>
          </w:tcPr>
          <w:p w14:paraId="0F2D96CF" w14:textId="77777777" w:rsidR="00AD1340" w:rsidRDefault="0050760C">
            <w:pPr>
              <w:pStyle w:val="TableParagraph"/>
              <w:ind w:left="62" w:right="2"/>
              <w:rPr>
                <w:sz w:val="21"/>
              </w:rPr>
            </w:pPr>
            <w:r>
              <w:rPr>
                <w:spacing w:val="-2"/>
                <w:sz w:val="21"/>
              </w:rPr>
              <w:t>1.349</w:t>
            </w:r>
          </w:p>
        </w:tc>
      </w:tr>
      <w:tr w:rsidR="00AD1340" w14:paraId="67DD1F8A" w14:textId="77777777">
        <w:trPr>
          <w:trHeight w:val="273"/>
        </w:trPr>
        <w:tc>
          <w:tcPr>
            <w:tcW w:w="1524" w:type="dxa"/>
          </w:tcPr>
          <w:p w14:paraId="72BF0994" w14:textId="77777777" w:rsidR="00AD1340" w:rsidRDefault="0050760C">
            <w:pPr>
              <w:pStyle w:val="TableParagraph"/>
              <w:spacing w:line="239" w:lineRule="exact"/>
              <w:ind w:left="65" w:right="16"/>
              <w:rPr>
                <w:sz w:val="21"/>
              </w:rPr>
            </w:pPr>
            <w:r>
              <w:rPr>
                <w:spacing w:val="-5"/>
                <w:sz w:val="21"/>
              </w:rPr>
              <w:t>24-28</w:t>
            </w:r>
          </w:p>
        </w:tc>
        <w:tc>
          <w:tcPr>
            <w:tcW w:w="1392" w:type="dxa"/>
          </w:tcPr>
          <w:p w14:paraId="25DF6CC0" w14:textId="77777777" w:rsidR="00AD1340" w:rsidRDefault="0050760C">
            <w:pPr>
              <w:pStyle w:val="TableParagraph"/>
              <w:spacing w:line="239" w:lineRule="exact"/>
              <w:ind w:left="63" w:right="4"/>
              <w:rPr>
                <w:sz w:val="21"/>
              </w:rPr>
            </w:pPr>
            <w:r>
              <w:rPr>
                <w:spacing w:val="-5"/>
                <w:sz w:val="21"/>
              </w:rPr>
              <w:t>17</w:t>
            </w:r>
          </w:p>
        </w:tc>
        <w:tc>
          <w:tcPr>
            <w:tcW w:w="1428" w:type="dxa"/>
          </w:tcPr>
          <w:p w14:paraId="075BD081" w14:textId="77777777" w:rsidR="00AD1340" w:rsidRDefault="0050760C">
            <w:pPr>
              <w:pStyle w:val="TableParagraph"/>
              <w:spacing w:line="239" w:lineRule="exact"/>
              <w:ind w:left="65" w:right="5"/>
              <w:rPr>
                <w:sz w:val="21"/>
              </w:rPr>
            </w:pPr>
            <w:r>
              <w:rPr>
                <w:spacing w:val="-10"/>
                <w:sz w:val="21"/>
              </w:rPr>
              <w:t>0</w:t>
            </w:r>
          </w:p>
        </w:tc>
        <w:tc>
          <w:tcPr>
            <w:tcW w:w="1404" w:type="dxa"/>
          </w:tcPr>
          <w:p w14:paraId="685A94AA" w14:textId="77777777" w:rsidR="00AD1340" w:rsidRDefault="0050760C">
            <w:pPr>
              <w:pStyle w:val="TableParagraph"/>
              <w:spacing w:line="239" w:lineRule="exact"/>
              <w:ind w:left="64" w:right="17"/>
              <w:rPr>
                <w:sz w:val="21"/>
              </w:rPr>
            </w:pPr>
            <w:r>
              <w:rPr>
                <w:spacing w:val="-5"/>
                <w:sz w:val="21"/>
              </w:rPr>
              <w:t>57</w:t>
            </w:r>
          </w:p>
        </w:tc>
        <w:tc>
          <w:tcPr>
            <w:tcW w:w="1764" w:type="dxa"/>
          </w:tcPr>
          <w:p w14:paraId="7606399C" w14:textId="77777777" w:rsidR="00AD1340" w:rsidRDefault="0050760C">
            <w:pPr>
              <w:pStyle w:val="TableParagraph"/>
              <w:spacing w:line="239" w:lineRule="exact"/>
              <w:ind w:left="62" w:right="1"/>
              <w:rPr>
                <w:sz w:val="21"/>
              </w:rPr>
            </w:pPr>
            <w:r>
              <w:rPr>
                <w:spacing w:val="-10"/>
                <w:sz w:val="21"/>
              </w:rPr>
              <w:t>0</w:t>
            </w:r>
          </w:p>
        </w:tc>
      </w:tr>
      <w:tr w:rsidR="00AD1340" w14:paraId="5504FF0B" w14:textId="77777777">
        <w:trPr>
          <w:trHeight w:val="272"/>
        </w:trPr>
        <w:tc>
          <w:tcPr>
            <w:tcW w:w="1524" w:type="dxa"/>
          </w:tcPr>
          <w:p w14:paraId="290FD35E" w14:textId="77777777" w:rsidR="00AD1340" w:rsidRDefault="0050760C">
            <w:pPr>
              <w:pStyle w:val="TableParagraph"/>
              <w:ind w:left="65" w:right="16"/>
              <w:rPr>
                <w:sz w:val="21"/>
              </w:rPr>
            </w:pPr>
            <w:r>
              <w:rPr>
                <w:spacing w:val="-5"/>
                <w:sz w:val="21"/>
              </w:rPr>
              <w:t>28-32</w:t>
            </w:r>
          </w:p>
        </w:tc>
        <w:tc>
          <w:tcPr>
            <w:tcW w:w="1392" w:type="dxa"/>
          </w:tcPr>
          <w:p w14:paraId="5F2C75A5" w14:textId="77777777" w:rsidR="00AD1340" w:rsidRDefault="0050760C">
            <w:pPr>
              <w:pStyle w:val="TableParagraph"/>
              <w:ind w:left="63" w:right="14"/>
              <w:rPr>
                <w:sz w:val="21"/>
              </w:rPr>
            </w:pPr>
            <w:r>
              <w:rPr>
                <w:spacing w:val="-10"/>
                <w:sz w:val="21"/>
              </w:rPr>
              <w:t>0</w:t>
            </w:r>
          </w:p>
        </w:tc>
        <w:tc>
          <w:tcPr>
            <w:tcW w:w="1428" w:type="dxa"/>
          </w:tcPr>
          <w:p w14:paraId="47AA1322" w14:textId="77777777" w:rsidR="00AD1340" w:rsidRDefault="0050760C">
            <w:pPr>
              <w:pStyle w:val="TableParagraph"/>
              <w:ind w:left="65" w:right="5"/>
              <w:rPr>
                <w:sz w:val="21"/>
              </w:rPr>
            </w:pPr>
            <w:r>
              <w:rPr>
                <w:spacing w:val="-10"/>
                <w:sz w:val="21"/>
              </w:rPr>
              <w:t>0</w:t>
            </w:r>
          </w:p>
        </w:tc>
        <w:tc>
          <w:tcPr>
            <w:tcW w:w="1404" w:type="dxa"/>
          </w:tcPr>
          <w:p w14:paraId="62ACD12C" w14:textId="77777777" w:rsidR="00AD1340" w:rsidRDefault="0050760C">
            <w:pPr>
              <w:pStyle w:val="TableParagraph"/>
              <w:ind w:left="64" w:right="3"/>
              <w:rPr>
                <w:sz w:val="21"/>
              </w:rPr>
            </w:pPr>
            <w:r>
              <w:rPr>
                <w:spacing w:val="-10"/>
                <w:sz w:val="21"/>
              </w:rPr>
              <w:t>0</w:t>
            </w:r>
          </w:p>
        </w:tc>
        <w:tc>
          <w:tcPr>
            <w:tcW w:w="1764" w:type="dxa"/>
          </w:tcPr>
          <w:p w14:paraId="1AE16C50" w14:textId="77777777" w:rsidR="00AD1340" w:rsidRDefault="0050760C">
            <w:pPr>
              <w:pStyle w:val="TableParagraph"/>
              <w:ind w:left="62" w:right="1"/>
              <w:rPr>
                <w:sz w:val="21"/>
              </w:rPr>
            </w:pPr>
            <w:r>
              <w:rPr>
                <w:spacing w:val="-10"/>
                <w:sz w:val="21"/>
              </w:rPr>
              <w:t>0</w:t>
            </w:r>
          </w:p>
        </w:tc>
      </w:tr>
      <w:tr w:rsidR="00AD1340" w14:paraId="163B679E" w14:textId="77777777">
        <w:trPr>
          <w:trHeight w:val="273"/>
        </w:trPr>
        <w:tc>
          <w:tcPr>
            <w:tcW w:w="1524" w:type="dxa"/>
          </w:tcPr>
          <w:p w14:paraId="3BB93BDD" w14:textId="77777777" w:rsidR="00AD1340" w:rsidRDefault="0050760C">
            <w:pPr>
              <w:pStyle w:val="TableParagraph"/>
              <w:spacing w:line="239" w:lineRule="exact"/>
              <w:ind w:left="65" w:right="16"/>
              <w:rPr>
                <w:sz w:val="21"/>
              </w:rPr>
            </w:pPr>
            <w:r>
              <w:rPr>
                <w:spacing w:val="-5"/>
                <w:sz w:val="21"/>
              </w:rPr>
              <w:t>32-36</w:t>
            </w:r>
          </w:p>
        </w:tc>
        <w:tc>
          <w:tcPr>
            <w:tcW w:w="1392" w:type="dxa"/>
          </w:tcPr>
          <w:p w14:paraId="4C3A5238" w14:textId="77777777" w:rsidR="00AD1340" w:rsidRDefault="0050760C">
            <w:pPr>
              <w:pStyle w:val="TableParagraph"/>
              <w:spacing w:line="239" w:lineRule="exact"/>
              <w:ind w:left="63" w:right="14"/>
              <w:rPr>
                <w:sz w:val="21"/>
              </w:rPr>
            </w:pPr>
            <w:r>
              <w:rPr>
                <w:spacing w:val="-10"/>
                <w:sz w:val="21"/>
              </w:rPr>
              <w:t>0</w:t>
            </w:r>
          </w:p>
        </w:tc>
        <w:tc>
          <w:tcPr>
            <w:tcW w:w="1428" w:type="dxa"/>
          </w:tcPr>
          <w:p w14:paraId="74710C60" w14:textId="77777777" w:rsidR="00AD1340" w:rsidRDefault="0050760C">
            <w:pPr>
              <w:pStyle w:val="TableParagraph"/>
              <w:spacing w:line="239" w:lineRule="exact"/>
              <w:ind w:left="65" w:right="5"/>
              <w:rPr>
                <w:sz w:val="21"/>
              </w:rPr>
            </w:pPr>
            <w:r>
              <w:rPr>
                <w:spacing w:val="-10"/>
                <w:sz w:val="21"/>
              </w:rPr>
              <w:t>0</w:t>
            </w:r>
          </w:p>
        </w:tc>
        <w:tc>
          <w:tcPr>
            <w:tcW w:w="1404" w:type="dxa"/>
          </w:tcPr>
          <w:p w14:paraId="2FF4BD81" w14:textId="77777777" w:rsidR="00AD1340" w:rsidRDefault="0050760C">
            <w:pPr>
              <w:pStyle w:val="TableParagraph"/>
              <w:spacing w:line="239" w:lineRule="exact"/>
              <w:ind w:left="64" w:right="3"/>
              <w:rPr>
                <w:sz w:val="21"/>
              </w:rPr>
            </w:pPr>
            <w:r>
              <w:rPr>
                <w:spacing w:val="-10"/>
                <w:sz w:val="21"/>
              </w:rPr>
              <w:t>0</w:t>
            </w:r>
          </w:p>
        </w:tc>
        <w:tc>
          <w:tcPr>
            <w:tcW w:w="1764" w:type="dxa"/>
          </w:tcPr>
          <w:p w14:paraId="5B16D6CD" w14:textId="77777777" w:rsidR="00AD1340" w:rsidRDefault="0050760C">
            <w:pPr>
              <w:pStyle w:val="TableParagraph"/>
              <w:spacing w:line="239" w:lineRule="exact"/>
              <w:ind w:left="62" w:right="1"/>
              <w:rPr>
                <w:sz w:val="21"/>
              </w:rPr>
            </w:pPr>
            <w:r>
              <w:rPr>
                <w:spacing w:val="-10"/>
                <w:sz w:val="21"/>
              </w:rPr>
              <w:t>0</w:t>
            </w:r>
          </w:p>
        </w:tc>
      </w:tr>
      <w:tr w:rsidR="00AD1340" w14:paraId="102C122D" w14:textId="77777777">
        <w:trPr>
          <w:trHeight w:val="272"/>
        </w:trPr>
        <w:tc>
          <w:tcPr>
            <w:tcW w:w="1524" w:type="dxa"/>
          </w:tcPr>
          <w:p w14:paraId="0002D685" w14:textId="77777777" w:rsidR="00AD1340" w:rsidRDefault="0050760C">
            <w:pPr>
              <w:pStyle w:val="TableParagraph"/>
              <w:ind w:left="65" w:right="16"/>
              <w:rPr>
                <w:sz w:val="21"/>
              </w:rPr>
            </w:pPr>
            <w:r>
              <w:rPr>
                <w:spacing w:val="-5"/>
                <w:sz w:val="21"/>
              </w:rPr>
              <w:t>36-40</w:t>
            </w:r>
          </w:p>
        </w:tc>
        <w:tc>
          <w:tcPr>
            <w:tcW w:w="1392" w:type="dxa"/>
          </w:tcPr>
          <w:p w14:paraId="07EC4FB0" w14:textId="77777777" w:rsidR="00AD1340" w:rsidRDefault="0050760C">
            <w:pPr>
              <w:pStyle w:val="TableParagraph"/>
              <w:ind w:left="63" w:right="14"/>
              <w:rPr>
                <w:sz w:val="21"/>
              </w:rPr>
            </w:pPr>
            <w:r>
              <w:rPr>
                <w:spacing w:val="-10"/>
                <w:sz w:val="21"/>
              </w:rPr>
              <w:t>0</w:t>
            </w:r>
          </w:p>
        </w:tc>
        <w:tc>
          <w:tcPr>
            <w:tcW w:w="1428" w:type="dxa"/>
          </w:tcPr>
          <w:p w14:paraId="0FB9BC3A" w14:textId="77777777" w:rsidR="00AD1340" w:rsidRDefault="0050760C">
            <w:pPr>
              <w:pStyle w:val="TableParagraph"/>
              <w:ind w:left="65" w:right="5"/>
              <w:rPr>
                <w:sz w:val="21"/>
              </w:rPr>
            </w:pPr>
            <w:r>
              <w:rPr>
                <w:spacing w:val="-10"/>
                <w:sz w:val="21"/>
              </w:rPr>
              <w:t>0</w:t>
            </w:r>
          </w:p>
        </w:tc>
        <w:tc>
          <w:tcPr>
            <w:tcW w:w="1404" w:type="dxa"/>
          </w:tcPr>
          <w:p w14:paraId="6376C19A" w14:textId="77777777" w:rsidR="00AD1340" w:rsidRDefault="0050760C">
            <w:pPr>
              <w:pStyle w:val="TableParagraph"/>
              <w:ind w:left="64" w:right="3"/>
              <w:rPr>
                <w:sz w:val="21"/>
              </w:rPr>
            </w:pPr>
            <w:r>
              <w:rPr>
                <w:spacing w:val="-10"/>
                <w:sz w:val="21"/>
              </w:rPr>
              <w:t>0</w:t>
            </w:r>
          </w:p>
        </w:tc>
        <w:tc>
          <w:tcPr>
            <w:tcW w:w="1764" w:type="dxa"/>
          </w:tcPr>
          <w:p w14:paraId="5DEE0B15" w14:textId="77777777" w:rsidR="00AD1340" w:rsidRDefault="0050760C">
            <w:pPr>
              <w:pStyle w:val="TableParagraph"/>
              <w:ind w:left="62" w:right="1"/>
              <w:rPr>
                <w:sz w:val="21"/>
              </w:rPr>
            </w:pPr>
            <w:r>
              <w:rPr>
                <w:spacing w:val="-10"/>
                <w:sz w:val="21"/>
              </w:rPr>
              <w:t>0</w:t>
            </w:r>
          </w:p>
        </w:tc>
      </w:tr>
      <w:tr w:rsidR="00AD1340" w14:paraId="474196CD" w14:textId="77777777">
        <w:trPr>
          <w:trHeight w:val="272"/>
        </w:trPr>
        <w:tc>
          <w:tcPr>
            <w:tcW w:w="1524" w:type="dxa"/>
          </w:tcPr>
          <w:p w14:paraId="05C21142" w14:textId="77777777" w:rsidR="00AD1340" w:rsidRDefault="0050760C">
            <w:pPr>
              <w:pStyle w:val="TableParagraph"/>
              <w:ind w:left="65" w:right="16"/>
              <w:rPr>
                <w:sz w:val="21"/>
              </w:rPr>
            </w:pPr>
            <w:r>
              <w:rPr>
                <w:spacing w:val="-5"/>
                <w:sz w:val="21"/>
              </w:rPr>
              <w:t>40-45</w:t>
            </w:r>
          </w:p>
        </w:tc>
        <w:tc>
          <w:tcPr>
            <w:tcW w:w="1392" w:type="dxa"/>
          </w:tcPr>
          <w:p w14:paraId="011CBA57" w14:textId="77777777" w:rsidR="00AD1340" w:rsidRDefault="0050760C">
            <w:pPr>
              <w:pStyle w:val="TableParagraph"/>
              <w:ind w:left="63" w:right="14"/>
              <w:rPr>
                <w:sz w:val="21"/>
              </w:rPr>
            </w:pPr>
            <w:r>
              <w:rPr>
                <w:spacing w:val="-10"/>
                <w:sz w:val="21"/>
              </w:rPr>
              <w:t>0</w:t>
            </w:r>
          </w:p>
        </w:tc>
        <w:tc>
          <w:tcPr>
            <w:tcW w:w="1428" w:type="dxa"/>
          </w:tcPr>
          <w:p w14:paraId="46255945" w14:textId="77777777" w:rsidR="00AD1340" w:rsidRDefault="0050760C">
            <w:pPr>
              <w:pStyle w:val="TableParagraph"/>
              <w:ind w:left="65" w:right="5"/>
              <w:rPr>
                <w:sz w:val="21"/>
              </w:rPr>
            </w:pPr>
            <w:r>
              <w:rPr>
                <w:spacing w:val="-10"/>
                <w:sz w:val="21"/>
              </w:rPr>
              <w:t>0</w:t>
            </w:r>
          </w:p>
        </w:tc>
        <w:tc>
          <w:tcPr>
            <w:tcW w:w="1404" w:type="dxa"/>
          </w:tcPr>
          <w:p w14:paraId="21DE98B7" w14:textId="77777777" w:rsidR="00AD1340" w:rsidRDefault="0050760C">
            <w:pPr>
              <w:pStyle w:val="TableParagraph"/>
              <w:ind w:left="64" w:right="3"/>
              <w:rPr>
                <w:sz w:val="21"/>
              </w:rPr>
            </w:pPr>
            <w:r>
              <w:rPr>
                <w:spacing w:val="-10"/>
                <w:sz w:val="21"/>
              </w:rPr>
              <w:t>0</w:t>
            </w:r>
          </w:p>
        </w:tc>
        <w:tc>
          <w:tcPr>
            <w:tcW w:w="1764" w:type="dxa"/>
          </w:tcPr>
          <w:p w14:paraId="739571F4" w14:textId="77777777" w:rsidR="00AD1340" w:rsidRDefault="0050760C">
            <w:pPr>
              <w:pStyle w:val="TableParagraph"/>
              <w:ind w:left="62" w:right="1"/>
              <w:rPr>
                <w:sz w:val="21"/>
              </w:rPr>
            </w:pPr>
            <w:r>
              <w:rPr>
                <w:spacing w:val="-10"/>
                <w:sz w:val="21"/>
              </w:rPr>
              <w:t>0</w:t>
            </w:r>
          </w:p>
        </w:tc>
      </w:tr>
      <w:tr w:rsidR="00AD1340" w14:paraId="29806678" w14:textId="77777777">
        <w:trPr>
          <w:trHeight w:val="273"/>
        </w:trPr>
        <w:tc>
          <w:tcPr>
            <w:tcW w:w="1524" w:type="dxa"/>
          </w:tcPr>
          <w:p w14:paraId="3A43055F" w14:textId="77777777" w:rsidR="00AD1340" w:rsidRDefault="0050760C">
            <w:pPr>
              <w:pStyle w:val="TableParagraph"/>
              <w:spacing w:before="15"/>
              <w:ind w:left="65" w:right="16"/>
              <w:rPr>
                <w:sz w:val="21"/>
              </w:rPr>
            </w:pPr>
            <w:r>
              <w:rPr>
                <w:spacing w:val="-5"/>
                <w:sz w:val="21"/>
              </w:rPr>
              <w:t>45-50</w:t>
            </w:r>
          </w:p>
        </w:tc>
        <w:tc>
          <w:tcPr>
            <w:tcW w:w="1392" w:type="dxa"/>
          </w:tcPr>
          <w:p w14:paraId="3831F19E" w14:textId="77777777" w:rsidR="00AD1340" w:rsidRDefault="0050760C">
            <w:pPr>
              <w:pStyle w:val="TableParagraph"/>
              <w:spacing w:before="15"/>
              <w:ind w:left="63" w:right="14"/>
              <w:rPr>
                <w:sz w:val="21"/>
              </w:rPr>
            </w:pPr>
            <w:r>
              <w:rPr>
                <w:spacing w:val="-10"/>
                <w:sz w:val="21"/>
              </w:rPr>
              <w:t>0</w:t>
            </w:r>
          </w:p>
        </w:tc>
        <w:tc>
          <w:tcPr>
            <w:tcW w:w="1428" w:type="dxa"/>
          </w:tcPr>
          <w:p w14:paraId="6F0F07A6" w14:textId="77777777" w:rsidR="00AD1340" w:rsidRDefault="0050760C">
            <w:pPr>
              <w:pStyle w:val="TableParagraph"/>
              <w:spacing w:before="15"/>
              <w:ind w:left="65" w:right="5"/>
              <w:rPr>
                <w:sz w:val="21"/>
              </w:rPr>
            </w:pPr>
            <w:r>
              <w:rPr>
                <w:spacing w:val="-10"/>
                <w:sz w:val="21"/>
              </w:rPr>
              <w:t>0</w:t>
            </w:r>
          </w:p>
        </w:tc>
        <w:tc>
          <w:tcPr>
            <w:tcW w:w="1404" w:type="dxa"/>
          </w:tcPr>
          <w:p w14:paraId="2EA54F8F" w14:textId="77777777" w:rsidR="00AD1340" w:rsidRDefault="0050760C">
            <w:pPr>
              <w:pStyle w:val="TableParagraph"/>
              <w:spacing w:before="15"/>
              <w:ind w:left="64" w:right="3"/>
              <w:rPr>
                <w:sz w:val="21"/>
              </w:rPr>
            </w:pPr>
            <w:r>
              <w:rPr>
                <w:spacing w:val="-10"/>
                <w:sz w:val="21"/>
              </w:rPr>
              <w:t>0</w:t>
            </w:r>
          </w:p>
        </w:tc>
        <w:tc>
          <w:tcPr>
            <w:tcW w:w="1764" w:type="dxa"/>
          </w:tcPr>
          <w:p w14:paraId="16E9FC4A" w14:textId="77777777" w:rsidR="00AD1340" w:rsidRDefault="0050760C">
            <w:pPr>
              <w:pStyle w:val="TableParagraph"/>
              <w:spacing w:before="15"/>
              <w:ind w:left="62" w:right="1"/>
              <w:rPr>
                <w:sz w:val="21"/>
              </w:rPr>
            </w:pPr>
            <w:r>
              <w:rPr>
                <w:spacing w:val="-10"/>
                <w:sz w:val="21"/>
              </w:rPr>
              <w:t>0</w:t>
            </w:r>
          </w:p>
        </w:tc>
      </w:tr>
      <w:tr w:rsidR="00AD1340" w14:paraId="0F3210BD" w14:textId="77777777">
        <w:trPr>
          <w:trHeight w:val="272"/>
        </w:trPr>
        <w:tc>
          <w:tcPr>
            <w:tcW w:w="1524" w:type="dxa"/>
          </w:tcPr>
          <w:p w14:paraId="3DE7DD4A" w14:textId="77777777" w:rsidR="00AD1340" w:rsidRDefault="0050760C">
            <w:pPr>
              <w:pStyle w:val="TableParagraph"/>
              <w:ind w:left="65" w:right="4"/>
              <w:rPr>
                <w:sz w:val="21"/>
              </w:rPr>
            </w:pPr>
            <w:r>
              <w:rPr>
                <w:sz w:val="21"/>
              </w:rPr>
              <w:t xml:space="preserve">&gt; </w:t>
            </w:r>
            <w:r>
              <w:rPr>
                <w:spacing w:val="-5"/>
                <w:sz w:val="21"/>
              </w:rPr>
              <w:t>50</w:t>
            </w:r>
          </w:p>
        </w:tc>
        <w:tc>
          <w:tcPr>
            <w:tcW w:w="1392" w:type="dxa"/>
          </w:tcPr>
          <w:p w14:paraId="0321359B" w14:textId="77777777" w:rsidR="00AD1340" w:rsidRDefault="0050760C">
            <w:pPr>
              <w:pStyle w:val="TableParagraph"/>
              <w:ind w:left="63" w:right="14"/>
              <w:rPr>
                <w:sz w:val="21"/>
              </w:rPr>
            </w:pPr>
            <w:r>
              <w:rPr>
                <w:spacing w:val="-10"/>
                <w:sz w:val="21"/>
              </w:rPr>
              <w:t>0</w:t>
            </w:r>
          </w:p>
        </w:tc>
        <w:tc>
          <w:tcPr>
            <w:tcW w:w="1428" w:type="dxa"/>
          </w:tcPr>
          <w:p w14:paraId="2C1226FE" w14:textId="77777777" w:rsidR="00AD1340" w:rsidRDefault="0050760C">
            <w:pPr>
              <w:pStyle w:val="TableParagraph"/>
              <w:ind w:left="65" w:right="5"/>
              <w:rPr>
                <w:sz w:val="21"/>
              </w:rPr>
            </w:pPr>
            <w:r>
              <w:rPr>
                <w:spacing w:val="-10"/>
                <w:sz w:val="21"/>
              </w:rPr>
              <w:t>0</w:t>
            </w:r>
          </w:p>
        </w:tc>
        <w:tc>
          <w:tcPr>
            <w:tcW w:w="1404" w:type="dxa"/>
          </w:tcPr>
          <w:p w14:paraId="4F6EB425" w14:textId="77777777" w:rsidR="00AD1340" w:rsidRDefault="0050760C">
            <w:pPr>
              <w:pStyle w:val="TableParagraph"/>
              <w:ind w:left="64" w:right="3"/>
              <w:rPr>
                <w:sz w:val="21"/>
              </w:rPr>
            </w:pPr>
            <w:r>
              <w:rPr>
                <w:spacing w:val="-10"/>
                <w:sz w:val="21"/>
              </w:rPr>
              <w:t>0</w:t>
            </w:r>
          </w:p>
        </w:tc>
        <w:tc>
          <w:tcPr>
            <w:tcW w:w="1764" w:type="dxa"/>
          </w:tcPr>
          <w:p w14:paraId="6501C010" w14:textId="77777777" w:rsidR="00AD1340" w:rsidRDefault="0050760C">
            <w:pPr>
              <w:pStyle w:val="TableParagraph"/>
              <w:ind w:left="62" w:right="1"/>
              <w:rPr>
                <w:sz w:val="21"/>
              </w:rPr>
            </w:pPr>
            <w:r>
              <w:rPr>
                <w:spacing w:val="-10"/>
                <w:sz w:val="21"/>
              </w:rPr>
              <w:t>0</w:t>
            </w:r>
          </w:p>
        </w:tc>
      </w:tr>
      <w:tr w:rsidR="00AD1340" w14:paraId="4BAAD2EB" w14:textId="77777777">
        <w:trPr>
          <w:trHeight w:val="273"/>
        </w:trPr>
        <w:tc>
          <w:tcPr>
            <w:tcW w:w="1524" w:type="dxa"/>
          </w:tcPr>
          <w:p w14:paraId="0EB8DDDB" w14:textId="77777777" w:rsidR="00AD1340" w:rsidRDefault="0050760C">
            <w:pPr>
              <w:pStyle w:val="TableParagraph"/>
              <w:spacing w:line="239" w:lineRule="exact"/>
              <w:ind w:left="65" w:right="5"/>
              <w:rPr>
                <w:sz w:val="21"/>
              </w:rPr>
            </w:pPr>
            <w:r>
              <w:rPr>
                <w:spacing w:val="-2"/>
                <w:sz w:val="21"/>
              </w:rPr>
              <w:t>Total</w:t>
            </w:r>
          </w:p>
        </w:tc>
        <w:tc>
          <w:tcPr>
            <w:tcW w:w="1392" w:type="dxa"/>
          </w:tcPr>
          <w:p w14:paraId="6523E110" w14:textId="77777777" w:rsidR="00AD1340" w:rsidRDefault="0050760C">
            <w:pPr>
              <w:pStyle w:val="TableParagraph"/>
              <w:spacing w:line="239" w:lineRule="exact"/>
              <w:ind w:left="63" w:right="15"/>
              <w:rPr>
                <w:sz w:val="21"/>
              </w:rPr>
            </w:pPr>
            <w:r>
              <w:rPr>
                <w:spacing w:val="-2"/>
                <w:sz w:val="21"/>
              </w:rPr>
              <w:t>1.241.530</w:t>
            </w:r>
          </w:p>
        </w:tc>
        <w:tc>
          <w:tcPr>
            <w:tcW w:w="1428" w:type="dxa"/>
          </w:tcPr>
          <w:p w14:paraId="2C7E2018" w14:textId="77777777" w:rsidR="00AD1340" w:rsidRDefault="0050760C">
            <w:pPr>
              <w:pStyle w:val="TableParagraph"/>
              <w:spacing w:line="239" w:lineRule="exact"/>
              <w:ind w:left="65" w:right="6"/>
              <w:rPr>
                <w:sz w:val="21"/>
              </w:rPr>
            </w:pPr>
            <w:r>
              <w:rPr>
                <w:spacing w:val="-2"/>
                <w:sz w:val="21"/>
              </w:rPr>
              <w:t>711.441</w:t>
            </w:r>
          </w:p>
        </w:tc>
        <w:tc>
          <w:tcPr>
            <w:tcW w:w="1404" w:type="dxa"/>
          </w:tcPr>
          <w:p w14:paraId="7DA2072A" w14:textId="77777777" w:rsidR="00AD1340" w:rsidRDefault="0050760C">
            <w:pPr>
              <w:pStyle w:val="TableParagraph"/>
              <w:spacing w:line="239" w:lineRule="exact"/>
              <w:ind w:left="64" w:right="4"/>
              <w:rPr>
                <w:sz w:val="21"/>
              </w:rPr>
            </w:pPr>
            <w:r>
              <w:rPr>
                <w:spacing w:val="-2"/>
                <w:sz w:val="21"/>
              </w:rPr>
              <w:t>1.241.530</w:t>
            </w:r>
          </w:p>
        </w:tc>
        <w:tc>
          <w:tcPr>
            <w:tcW w:w="1764" w:type="dxa"/>
          </w:tcPr>
          <w:p w14:paraId="4BF9DD47" w14:textId="77777777" w:rsidR="00AD1340" w:rsidRDefault="0050760C">
            <w:pPr>
              <w:pStyle w:val="TableParagraph"/>
              <w:spacing w:line="239" w:lineRule="exact"/>
              <w:ind w:left="62" w:right="2"/>
              <w:rPr>
                <w:sz w:val="21"/>
              </w:rPr>
            </w:pPr>
            <w:r>
              <w:rPr>
                <w:spacing w:val="-2"/>
                <w:sz w:val="21"/>
              </w:rPr>
              <w:t>711.441</w:t>
            </w:r>
          </w:p>
        </w:tc>
      </w:tr>
    </w:tbl>
    <w:p w14:paraId="736A7150" w14:textId="77777777" w:rsidR="00AD1340" w:rsidRDefault="00AD1340">
      <w:pPr>
        <w:pStyle w:val="BodyText"/>
        <w:spacing w:before="1"/>
        <w:rPr>
          <w:sz w:val="15"/>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44"/>
        <w:gridCol w:w="1548"/>
        <w:gridCol w:w="1608"/>
        <w:gridCol w:w="1572"/>
      </w:tblGrid>
      <w:tr w:rsidR="00AD1340" w14:paraId="0ECE1FC6" w14:textId="77777777">
        <w:trPr>
          <w:trHeight w:val="933"/>
        </w:trPr>
        <w:tc>
          <w:tcPr>
            <w:tcW w:w="1644" w:type="dxa"/>
          </w:tcPr>
          <w:p w14:paraId="5589F223" w14:textId="77777777" w:rsidR="00AD1340" w:rsidRDefault="0050760C">
            <w:pPr>
              <w:pStyle w:val="TableParagraph"/>
              <w:spacing w:before="182" w:line="302" w:lineRule="auto"/>
              <w:ind w:left="484" w:hanging="276"/>
              <w:jc w:val="left"/>
              <w:rPr>
                <w:sz w:val="21"/>
              </w:rPr>
            </w:pPr>
            <w:r>
              <w:rPr>
                <w:spacing w:val="-2"/>
                <w:sz w:val="21"/>
              </w:rPr>
              <w:t xml:space="preserve">Classe de différence </w:t>
            </w:r>
            <w:r>
              <w:rPr>
                <w:spacing w:val="-2"/>
                <w:w w:val="105"/>
                <w:sz w:val="21"/>
              </w:rPr>
              <w:t>(µg/m )</w:t>
            </w:r>
            <w:r>
              <w:rPr>
                <w:spacing w:val="-2"/>
                <w:w w:val="105"/>
                <w:sz w:val="21"/>
                <w:vertAlign w:val="superscript"/>
              </w:rPr>
              <w:t>3</w:t>
            </w:r>
          </w:p>
        </w:tc>
        <w:tc>
          <w:tcPr>
            <w:tcW w:w="1548" w:type="dxa"/>
          </w:tcPr>
          <w:p w14:paraId="281B0E18" w14:textId="77777777" w:rsidR="00AD1340" w:rsidRDefault="0050760C">
            <w:pPr>
              <w:pStyle w:val="TableParagraph"/>
              <w:spacing w:before="194" w:line="240" w:lineRule="auto"/>
              <w:ind w:left="27" w:right="17"/>
              <w:rPr>
                <w:sz w:val="21"/>
              </w:rPr>
            </w:pPr>
            <w:r>
              <w:rPr>
                <w:spacing w:val="-2"/>
                <w:w w:val="105"/>
                <w:sz w:val="21"/>
              </w:rPr>
              <w:t>1300_2030_</w:t>
            </w:r>
          </w:p>
          <w:p w14:paraId="30F87F58" w14:textId="77777777" w:rsidR="00AD1340" w:rsidRDefault="0050760C">
            <w:pPr>
              <w:pStyle w:val="TableParagraph"/>
              <w:spacing w:before="32" w:line="240" w:lineRule="auto"/>
              <w:ind w:left="27" w:right="15"/>
              <w:rPr>
                <w:sz w:val="21"/>
              </w:rPr>
            </w:pPr>
            <w:r>
              <w:rPr>
                <w:spacing w:val="-2"/>
                <w:w w:val="105"/>
                <w:sz w:val="21"/>
              </w:rPr>
              <w:t>Bruxelles</w:t>
            </w:r>
          </w:p>
        </w:tc>
        <w:tc>
          <w:tcPr>
            <w:tcW w:w="1608" w:type="dxa"/>
          </w:tcPr>
          <w:p w14:paraId="483A1787" w14:textId="77777777" w:rsidR="00AD1340" w:rsidRDefault="0050760C">
            <w:pPr>
              <w:pStyle w:val="TableParagraph"/>
              <w:spacing w:before="194" w:line="240" w:lineRule="auto"/>
              <w:ind w:left="256"/>
              <w:jc w:val="left"/>
              <w:rPr>
                <w:sz w:val="21"/>
              </w:rPr>
            </w:pPr>
            <w:r>
              <w:rPr>
                <w:spacing w:val="-2"/>
                <w:w w:val="105"/>
                <w:sz w:val="21"/>
              </w:rPr>
              <w:t>1300_2030_</w:t>
            </w:r>
          </w:p>
          <w:p w14:paraId="77A57799" w14:textId="77777777" w:rsidR="00AD1340" w:rsidRDefault="0050760C">
            <w:pPr>
              <w:pStyle w:val="TableParagraph"/>
              <w:spacing w:before="32" w:line="240" w:lineRule="auto"/>
              <w:ind w:left="304"/>
              <w:jc w:val="left"/>
              <w:rPr>
                <w:sz w:val="21"/>
              </w:rPr>
            </w:pPr>
            <w:r>
              <w:rPr>
                <w:spacing w:val="-2"/>
                <w:w w:val="105"/>
                <w:sz w:val="21"/>
              </w:rPr>
              <w:t>Flandre</w:t>
            </w:r>
          </w:p>
        </w:tc>
        <w:tc>
          <w:tcPr>
            <w:tcW w:w="1572" w:type="dxa"/>
          </w:tcPr>
          <w:p w14:paraId="21EA1574" w14:textId="77777777" w:rsidR="00AD1340" w:rsidRDefault="0050760C">
            <w:pPr>
              <w:pStyle w:val="TableParagraph"/>
              <w:spacing w:before="50" w:line="240" w:lineRule="auto"/>
              <w:ind w:left="292"/>
              <w:jc w:val="left"/>
              <w:rPr>
                <w:sz w:val="21"/>
              </w:rPr>
            </w:pPr>
            <w:r>
              <w:rPr>
                <w:spacing w:val="-2"/>
                <w:w w:val="105"/>
                <w:sz w:val="21"/>
              </w:rPr>
              <w:t>1300_2030</w:t>
            </w:r>
          </w:p>
          <w:p w14:paraId="2C45DA22" w14:textId="77777777" w:rsidR="00AD1340" w:rsidRDefault="0050760C">
            <w:pPr>
              <w:pStyle w:val="TableParagraph"/>
              <w:spacing w:before="32" w:line="268" w:lineRule="auto"/>
              <w:ind w:left="280" w:firstLine="107"/>
              <w:jc w:val="left"/>
              <w:rPr>
                <w:sz w:val="21"/>
              </w:rPr>
            </w:pPr>
            <w:r>
              <w:rPr>
                <w:w w:val="105"/>
                <w:sz w:val="21"/>
              </w:rPr>
              <w:t xml:space="preserve">Bruxelles + </w:t>
            </w:r>
            <w:r>
              <w:rPr>
                <w:spacing w:val="-2"/>
                <w:sz w:val="21"/>
              </w:rPr>
              <w:t>Flandre</w:t>
            </w:r>
          </w:p>
        </w:tc>
      </w:tr>
      <w:tr w:rsidR="00AD1340" w14:paraId="4F8406E3" w14:textId="77777777">
        <w:trPr>
          <w:trHeight w:val="272"/>
        </w:trPr>
        <w:tc>
          <w:tcPr>
            <w:tcW w:w="1644" w:type="dxa"/>
          </w:tcPr>
          <w:p w14:paraId="14A5A51B" w14:textId="77777777" w:rsidR="00AD1340" w:rsidRDefault="0050760C">
            <w:pPr>
              <w:pStyle w:val="TableParagraph"/>
              <w:ind w:left="24" w:right="12"/>
              <w:rPr>
                <w:sz w:val="21"/>
              </w:rPr>
            </w:pPr>
            <w:r>
              <w:rPr>
                <w:w w:val="105"/>
                <w:sz w:val="21"/>
              </w:rPr>
              <w:t xml:space="preserve">&lt; </w:t>
            </w:r>
            <w:r>
              <w:rPr>
                <w:spacing w:val="-10"/>
                <w:w w:val="105"/>
                <w:sz w:val="21"/>
              </w:rPr>
              <w:t>-4</w:t>
            </w:r>
          </w:p>
        </w:tc>
        <w:tc>
          <w:tcPr>
            <w:tcW w:w="1548" w:type="dxa"/>
          </w:tcPr>
          <w:p w14:paraId="31BBBCCC" w14:textId="77777777" w:rsidR="00AD1340" w:rsidRDefault="0050760C">
            <w:pPr>
              <w:pStyle w:val="TableParagraph"/>
              <w:ind w:left="27" w:right="2"/>
              <w:rPr>
                <w:sz w:val="21"/>
              </w:rPr>
            </w:pPr>
            <w:r>
              <w:rPr>
                <w:spacing w:val="-10"/>
                <w:w w:val="105"/>
                <w:sz w:val="21"/>
              </w:rPr>
              <w:t>0</w:t>
            </w:r>
          </w:p>
        </w:tc>
        <w:tc>
          <w:tcPr>
            <w:tcW w:w="1608" w:type="dxa"/>
          </w:tcPr>
          <w:p w14:paraId="0A46BC99" w14:textId="77777777" w:rsidR="00AD1340" w:rsidRDefault="0050760C">
            <w:pPr>
              <w:pStyle w:val="TableParagraph"/>
              <w:ind w:left="24" w:right="11"/>
              <w:rPr>
                <w:sz w:val="21"/>
              </w:rPr>
            </w:pPr>
            <w:r>
              <w:rPr>
                <w:spacing w:val="-10"/>
                <w:w w:val="105"/>
                <w:sz w:val="21"/>
              </w:rPr>
              <w:t>0</w:t>
            </w:r>
          </w:p>
        </w:tc>
        <w:tc>
          <w:tcPr>
            <w:tcW w:w="1572" w:type="dxa"/>
          </w:tcPr>
          <w:p w14:paraId="56BDEEEE" w14:textId="77777777" w:rsidR="00AD1340" w:rsidRDefault="0050760C">
            <w:pPr>
              <w:pStyle w:val="TableParagraph"/>
              <w:ind w:left="24"/>
              <w:rPr>
                <w:sz w:val="21"/>
              </w:rPr>
            </w:pPr>
            <w:r>
              <w:rPr>
                <w:spacing w:val="-10"/>
                <w:w w:val="105"/>
                <w:sz w:val="21"/>
              </w:rPr>
              <w:t>0</w:t>
            </w:r>
          </w:p>
        </w:tc>
      </w:tr>
      <w:tr w:rsidR="00AD1340" w14:paraId="16CD2293" w14:textId="77777777">
        <w:trPr>
          <w:trHeight w:val="272"/>
        </w:trPr>
        <w:tc>
          <w:tcPr>
            <w:tcW w:w="1644" w:type="dxa"/>
          </w:tcPr>
          <w:p w14:paraId="170917EC" w14:textId="77777777" w:rsidR="00AD1340" w:rsidRDefault="0050760C">
            <w:pPr>
              <w:pStyle w:val="TableParagraph"/>
              <w:ind w:left="24"/>
              <w:rPr>
                <w:sz w:val="21"/>
              </w:rPr>
            </w:pPr>
            <w:r>
              <w:rPr>
                <w:sz w:val="21"/>
              </w:rPr>
              <w:t>-4--1</w:t>
            </w:r>
            <w:r>
              <w:rPr>
                <w:spacing w:val="-5"/>
                <w:sz w:val="21"/>
              </w:rPr>
              <w:t>,2</w:t>
            </w:r>
          </w:p>
        </w:tc>
        <w:tc>
          <w:tcPr>
            <w:tcW w:w="1548" w:type="dxa"/>
          </w:tcPr>
          <w:p w14:paraId="52E769F6" w14:textId="77777777" w:rsidR="00AD1340" w:rsidRDefault="0050760C">
            <w:pPr>
              <w:pStyle w:val="TableParagraph"/>
              <w:ind w:left="27" w:right="2"/>
              <w:rPr>
                <w:sz w:val="21"/>
              </w:rPr>
            </w:pPr>
            <w:r>
              <w:rPr>
                <w:spacing w:val="-10"/>
                <w:w w:val="105"/>
                <w:sz w:val="21"/>
              </w:rPr>
              <w:t>0</w:t>
            </w:r>
          </w:p>
        </w:tc>
        <w:tc>
          <w:tcPr>
            <w:tcW w:w="1608" w:type="dxa"/>
          </w:tcPr>
          <w:p w14:paraId="12D8E92C" w14:textId="77777777" w:rsidR="00AD1340" w:rsidRDefault="0050760C">
            <w:pPr>
              <w:pStyle w:val="TableParagraph"/>
              <w:ind w:left="24" w:right="11"/>
              <w:rPr>
                <w:sz w:val="21"/>
              </w:rPr>
            </w:pPr>
            <w:r>
              <w:rPr>
                <w:spacing w:val="-10"/>
                <w:w w:val="105"/>
                <w:sz w:val="21"/>
              </w:rPr>
              <w:t>0</w:t>
            </w:r>
          </w:p>
        </w:tc>
        <w:tc>
          <w:tcPr>
            <w:tcW w:w="1572" w:type="dxa"/>
          </w:tcPr>
          <w:p w14:paraId="2675F88E" w14:textId="77777777" w:rsidR="00AD1340" w:rsidRDefault="0050760C">
            <w:pPr>
              <w:pStyle w:val="TableParagraph"/>
              <w:ind w:left="24"/>
              <w:rPr>
                <w:sz w:val="21"/>
              </w:rPr>
            </w:pPr>
            <w:r>
              <w:rPr>
                <w:spacing w:val="-10"/>
                <w:w w:val="105"/>
                <w:sz w:val="21"/>
              </w:rPr>
              <w:t>0</w:t>
            </w:r>
          </w:p>
        </w:tc>
      </w:tr>
      <w:tr w:rsidR="00AD1340" w14:paraId="22C67474" w14:textId="77777777">
        <w:trPr>
          <w:trHeight w:val="272"/>
        </w:trPr>
        <w:tc>
          <w:tcPr>
            <w:tcW w:w="1644" w:type="dxa"/>
          </w:tcPr>
          <w:p w14:paraId="56B423B6" w14:textId="77777777" w:rsidR="00AD1340" w:rsidRDefault="0050760C">
            <w:pPr>
              <w:pStyle w:val="TableParagraph"/>
              <w:ind w:left="24" w:right="12"/>
              <w:rPr>
                <w:sz w:val="21"/>
              </w:rPr>
            </w:pPr>
            <w:r>
              <w:rPr>
                <w:sz w:val="21"/>
              </w:rPr>
              <w:t>-1,2--0,</w:t>
            </w:r>
            <w:r>
              <w:rPr>
                <w:spacing w:val="-5"/>
                <w:sz w:val="21"/>
              </w:rPr>
              <w:t>4</w:t>
            </w:r>
          </w:p>
        </w:tc>
        <w:tc>
          <w:tcPr>
            <w:tcW w:w="1548" w:type="dxa"/>
          </w:tcPr>
          <w:p w14:paraId="57CAF3CD" w14:textId="77777777" w:rsidR="00AD1340" w:rsidRDefault="0050760C">
            <w:pPr>
              <w:pStyle w:val="TableParagraph"/>
              <w:ind w:left="27" w:right="2"/>
              <w:rPr>
                <w:sz w:val="21"/>
              </w:rPr>
            </w:pPr>
            <w:r>
              <w:rPr>
                <w:spacing w:val="-10"/>
                <w:w w:val="105"/>
                <w:sz w:val="21"/>
              </w:rPr>
              <w:t>0</w:t>
            </w:r>
          </w:p>
        </w:tc>
        <w:tc>
          <w:tcPr>
            <w:tcW w:w="1608" w:type="dxa"/>
          </w:tcPr>
          <w:p w14:paraId="1FF7F4E3" w14:textId="77777777" w:rsidR="00AD1340" w:rsidRDefault="0050760C">
            <w:pPr>
              <w:pStyle w:val="TableParagraph"/>
              <w:ind w:left="24" w:right="11"/>
              <w:rPr>
                <w:sz w:val="21"/>
              </w:rPr>
            </w:pPr>
            <w:r>
              <w:rPr>
                <w:spacing w:val="-10"/>
                <w:w w:val="105"/>
                <w:sz w:val="21"/>
              </w:rPr>
              <w:t>0</w:t>
            </w:r>
          </w:p>
        </w:tc>
        <w:tc>
          <w:tcPr>
            <w:tcW w:w="1572" w:type="dxa"/>
          </w:tcPr>
          <w:p w14:paraId="067A7425" w14:textId="77777777" w:rsidR="00AD1340" w:rsidRDefault="0050760C">
            <w:pPr>
              <w:pStyle w:val="TableParagraph"/>
              <w:ind w:left="24"/>
              <w:rPr>
                <w:sz w:val="21"/>
              </w:rPr>
            </w:pPr>
            <w:r>
              <w:rPr>
                <w:spacing w:val="-10"/>
                <w:w w:val="105"/>
                <w:sz w:val="21"/>
              </w:rPr>
              <w:t>0</w:t>
            </w:r>
          </w:p>
        </w:tc>
      </w:tr>
      <w:tr w:rsidR="00AD1340" w14:paraId="53DD44AB" w14:textId="77777777">
        <w:trPr>
          <w:trHeight w:val="272"/>
        </w:trPr>
        <w:tc>
          <w:tcPr>
            <w:tcW w:w="1644" w:type="dxa"/>
          </w:tcPr>
          <w:p w14:paraId="326E44C8" w14:textId="77777777" w:rsidR="00AD1340" w:rsidRDefault="0050760C">
            <w:pPr>
              <w:pStyle w:val="TableParagraph"/>
              <w:ind w:left="24" w:right="12"/>
              <w:rPr>
                <w:sz w:val="21"/>
              </w:rPr>
            </w:pPr>
            <w:r>
              <w:rPr>
                <w:sz w:val="21"/>
              </w:rPr>
              <w:t>-0,4-0</w:t>
            </w:r>
            <w:r>
              <w:rPr>
                <w:spacing w:val="-5"/>
                <w:sz w:val="21"/>
              </w:rPr>
              <w:t>,4</w:t>
            </w:r>
          </w:p>
        </w:tc>
        <w:tc>
          <w:tcPr>
            <w:tcW w:w="1548" w:type="dxa"/>
          </w:tcPr>
          <w:p w14:paraId="4B5180CD" w14:textId="77777777" w:rsidR="00AD1340" w:rsidRDefault="0050760C">
            <w:pPr>
              <w:pStyle w:val="TableParagraph"/>
              <w:ind w:left="27" w:right="4"/>
              <w:rPr>
                <w:sz w:val="21"/>
              </w:rPr>
            </w:pPr>
            <w:r>
              <w:rPr>
                <w:spacing w:val="-2"/>
                <w:w w:val="105"/>
                <w:sz w:val="21"/>
              </w:rPr>
              <w:t>1.200.535</w:t>
            </w:r>
          </w:p>
        </w:tc>
        <w:tc>
          <w:tcPr>
            <w:tcW w:w="1608" w:type="dxa"/>
          </w:tcPr>
          <w:p w14:paraId="10C711A4" w14:textId="77777777" w:rsidR="00AD1340" w:rsidRDefault="0050760C">
            <w:pPr>
              <w:pStyle w:val="TableParagraph"/>
              <w:ind w:left="24" w:right="13"/>
              <w:rPr>
                <w:sz w:val="21"/>
              </w:rPr>
            </w:pPr>
            <w:r>
              <w:rPr>
                <w:spacing w:val="-2"/>
                <w:w w:val="105"/>
                <w:sz w:val="21"/>
              </w:rPr>
              <w:t>530.226</w:t>
            </w:r>
          </w:p>
        </w:tc>
        <w:tc>
          <w:tcPr>
            <w:tcW w:w="1572" w:type="dxa"/>
          </w:tcPr>
          <w:p w14:paraId="3FFC79E6" w14:textId="77777777" w:rsidR="00AD1340" w:rsidRDefault="0050760C">
            <w:pPr>
              <w:pStyle w:val="TableParagraph"/>
              <w:ind w:left="24" w:right="1"/>
              <w:rPr>
                <w:sz w:val="21"/>
              </w:rPr>
            </w:pPr>
            <w:r>
              <w:rPr>
                <w:spacing w:val="-2"/>
                <w:w w:val="105"/>
                <w:sz w:val="21"/>
              </w:rPr>
              <w:t>1.730.761</w:t>
            </w:r>
          </w:p>
        </w:tc>
      </w:tr>
      <w:tr w:rsidR="00AD1340" w14:paraId="7D5E49A8" w14:textId="77777777">
        <w:trPr>
          <w:trHeight w:val="272"/>
        </w:trPr>
        <w:tc>
          <w:tcPr>
            <w:tcW w:w="1644" w:type="dxa"/>
          </w:tcPr>
          <w:p w14:paraId="6AA04556" w14:textId="77777777" w:rsidR="00AD1340" w:rsidRDefault="0050760C">
            <w:pPr>
              <w:pStyle w:val="TableParagraph"/>
              <w:ind w:left="24" w:right="12"/>
              <w:rPr>
                <w:sz w:val="21"/>
              </w:rPr>
            </w:pPr>
            <w:r>
              <w:rPr>
                <w:sz w:val="21"/>
              </w:rPr>
              <w:t>0,4-1</w:t>
            </w:r>
            <w:r>
              <w:rPr>
                <w:spacing w:val="-5"/>
                <w:sz w:val="21"/>
              </w:rPr>
              <w:t>,2</w:t>
            </w:r>
          </w:p>
        </w:tc>
        <w:tc>
          <w:tcPr>
            <w:tcW w:w="1548" w:type="dxa"/>
          </w:tcPr>
          <w:p w14:paraId="2190DFB1" w14:textId="77777777" w:rsidR="00AD1340" w:rsidRDefault="0050760C">
            <w:pPr>
              <w:pStyle w:val="TableParagraph"/>
              <w:ind w:left="27" w:right="15"/>
              <w:rPr>
                <w:sz w:val="21"/>
              </w:rPr>
            </w:pPr>
            <w:r>
              <w:rPr>
                <w:spacing w:val="-2"/>
                <w:w w:val="105"/>
                <w:sz w:val="21"/>
              </w:rPr>
              <w:t>40.995</w:t>
            </w:r>
          </w:p>
        </w:tc>
        <w:tc>
          <w:tcPr>
            <w:tcW w:w="1608" w:type="dxa"/>
          </w:tcPr>
          <w:p w14:paraId="4DE24EE9" w14:textId="77777777" w:rsidR="00AD1340" w:rsidRDefault="0050760C">
            <w:pPr>
              <w:pStyle w:val="TableParagraph"/>
              <w:ind w:left="24" w:right="13"/>
              <w:rPr>
                <w:sz w:val="21"/>
              </w:rPr>
            </w:pPr>
            <w:r>
              <w:rPr>
                <w:spacing w:val="-2"/>
                <w:w w:val="105"/>
                <w:sz w:val="21"/>
              </w:rPr>
              <w:t>141.275</w:t>
            </w:r>
          </w:p>
        </w:tc>
        <w:tc>
          <w:tcPr>
            <w:tcW w:w="1572" w:type="dxa"/>
          </w:tcPr>
          <w:p w14:paraId="7DFA10AA" w14:textId="77777777" w:rsidR="00AD1340" w:rsidRDefault="0050760C">
            <w:pPr>
              <w:pStyle w:val="TableParagraph"/>
              <w:ind w:left="24" w:right="1"/>
              <w:rPr>
                <w:sz w:val="21"/>
              </w:rPr>
            </w:pPr>
            <w:r>
              <w:rPr>
                <w:spacing w:val="-2"/>
                <w:w w:val="105"/>
                <w:sz w:val="21"/>
              </w:rPr>
              <w:t>182.270</w:t>
            </w:r>
          </w:p>
        </w:tc>
      </w:tr>
      <w:tr w:rsidR="00AD1340" w14:paraId="4F7F31B1" w14:textId="77777777">
        <w:trPr>
          <w:trHeight w:val="272"/>
        </w:trPr>
        <w:tc>
          <w:tcPr>
            <w:tcW w:w="1644" w:type="dxa"/>
          </w:tcPr>
          <w:p w14:paraId="253CB4A2" w14:textId="77777777" w:rsidR="00AD1340" w:rsidRDefault="0050760C">
            <w:pPr>
              <w:pStyle w:val="TableParagraph"/>
              <w:ind w:left="24"/>
              <w:rPr>
                <w:sz w:val="21"/>
              </w:rPr>
            </w:pPr>
            <w:r>
              <w:rPr>
                <w:sz w:val="21"/>
              </w:rPr>
              <w:t>1,</w:t>
            </w:r>
            <w:r>
              <w:rPr>
                <w:spacing w:val="-10"/>
                <w:sz w:val="21"/>
              </w:rPr>
              <w:t>2-4</w:t>
            </w:r>
          </w:p>
        </w:tc>
        <w:tc>
          <w:tcPr>
            <w:tcW w:w="1548" w:type="dxa"/>
          </w:tcPr>
          <w:p w14:paraId="24EA7568" w14:textId="77777777" w:rsidR="00AD1340" w:rsidRDefault="0050760C">
            <w:pPr>
              <w:pStyle w:val="TableParagraph"/>
              <w:ind w:left="27" w:right="2"/>
              <w:rPr>
                <w:sz w:val="21"/>
              </w:rPr>
            </w:pPr>
            <w:r>
              <w:rPr>
                <w:spacing w:val="-10"/>
                <w:w w:val="105"/>
                <w:sz w:val="21"/>
              </w:rPr>
              <w:t>0</w:t>
            </w:r>
          </w:p>
        </w:tc>
        <w:tc>
          <w:tcPr>
            <w:tcW w:w="1608" w:type="dxa"/>
          </w:tcPr>
          <w:p w14:paraId="51A6E65B" w14:textId="77777777" w:rsidR="00AD1340" w:rsidRDefault="0050760C">
            <w:pPr>
              <w:pStyle w:val="TableParagraph"/>
              <w:ind w:left="24"/>
              <w:rPr>
                <w:sz w:val="21"/>
              </w:rPr>
            </w:pPr>
            <w:r>
              <w:rPr>
                <w:spacing w:val="-2"/>
                <w:w w:val="105"/>
                <w:sz w:val="21"/>
              </w:rPr>
              <w:t>35.350</w:t>
            </w:r>
          </w:p>
        </w:tc>
        <w:tc>
          <w:tcPr>
            <w:tcW w:w="1572" w:type="dxa"/>
          </w:tcPr>
          <w:p w14:paraId="0AE00728" w14:textId="77777777" w:rsidR="00AD1340" w:rsidRDefault="0050760C">
            <w:pPr>
              <w:pStyle w:val="TableParagraph"/>
              <w:ind w:left="24" w:right="12"/>
              <w:rPr>
                <w:sz w:val="21"/>
              </w:rPr>
            </w:pPr>
            <w:r>
              <w:rPr>
                <w:spacing w:val="-2"/>
                <w:w w:val="105"/>
                <w:sz w:val="21"/>
              </w:rPr>
              <w:t>35.350</w:t>
            </w:r>
          </w:p>
        </w:tc>
      </w:tr>
      <w:tr w:rsidR="00AD1340" w14:paraId="2BFF70FC" w14:textId="77777777">
        <w:trPr>
          <w:trHeight w:val="273"/>
        </w:trPr>
        <w:tc>
          <w:tcPr>
            <w:tcW w:w="1644" w:type="dxa"/>
          </w:tcPr>
          <w:p w14:paraId="5DA23AED" w14:textId="77777777" w:rsidR="00AD1340" w:rsidRDefault="0050760C">
            <w:pPr>
              <w:pStyle w:val="TableParagraph"/>
              <w:ind w:left="24" w:right="11"/>
              <w:rPr>
                <w:sz w:val="21"/>
              </w:rPr>
            </w:pPr>
            <w:r>
              <w:rPr>
                <w:w w:val="105"/>
                <w:sz w:val="21"/>
              </w:rPr>
              <w:t xml:space="preserve">&gt; </w:t>
            </w:r>
            <w:r>
              <w:rPr>
                <w:spacing w:val="-10"/>
                <w:w w:val="105"/>
                <w:sz w:val="21"/>
              </w:rPr>
              <w:t>4</w:t>
            </w:r>
          </w:p>
        </w:tc>
        <w:tc>
          <w:tcPr>
            <w:tcW w:w="1548" w:type="dxa"/>
          </w:tcPr>
          <w:p w14:paraId="33BB77F5" w14:textId="77777777" w:rsidR="00AD1340" w:rsidRDefault="0050760C">
            <w:pPr>
              <w:pStyle w:val="TableParagraph"/>
              <w:ind w:left="27" w:right="2"/>
              <w:rPr>
                <w:sz w:val="21"/>
              </w:rPr>
            </w:pPr>
            <w:r>
              <w:rPr>
                <w:spacing w:val="-10"/>
                <w:w w:val="105"/>
                <w:sz w:val="21"/>
              </w:rPr>
              <w:t>0</w:t>
            </w:r>
          </w:p>
        </w:tc>
        <w:tc>
          <w:tcPr>
            <w:tcW w:w="1608" w:type="dxa"/>
          </w:tcPr>
          <w:p w14:paraId="39F5AE06" w14:textId="77777777" w:rsidR="00AD1340" w:rsidRDefault="0050760C">
            <w:pPr>
              <w:pStyle w:val="TableParagraph"/>
              <w:ind w:left="24" w:right="12"/>
              <w:rPr>
                <w:sz w:val="21"/>
              </w:rPr>
            </w:pPr>
            <w:r>
              <w:rPr>
                <w:spacing w:val="-2"/>
                <w:w w:val="105"/>
                <w:sz w:val="21"/>
              </w:rPr>
              <w:t>4.591</w:t>
            </w:r>
          </w:p>
        </w:tc>
        <w:tc>
          <w:tcPr>
            <w:tcW w:w="1572" w:type="dxa"/>
          </w:tcPr>
          <w:p w14:paraId="2121E29D" w14:textId="77777777" w:rsidR="00AD1340" w:rsidRDefault="0050760C">
            <w:pPr>
              <w:pStyle w:val="TableParagraph"/>
              <w:ind w:left="24"/>
              <w:rPr>
                <w:sz w:val="21"/>
              </w:rPr>
            </w:pPr>
            <w:r>
              <w:rPr>
                <w:spacing w:val="-2"/>
                <w:w w:val="105"/>
                <w:sz w:val="21"/>
              </w:rPr>
              <w:t>4.591</w:t>
            </w:r>
          </w:p>
        </w:tc>
      </w:tr>
      <w:tr w:rsidR="00AD1340" w14:paraId="485BF2EA" w14:textId="77777777">
        <w:trPr>
          <w:trHeight w:val="273"/>
        </w:trPr>
        <w:tc>
          <w:tcPr>
            <w:tcW w:w="1644" w:type="dxa"/>
          </w:tcPr>
          <w:p w14:paraId="019E461F" w14:textId="77777777" w:rsidR="00AD1340" w:rsidRDefault="0050760C">
            <w:pPr>
              <w:pStyle w:val="TableParagraph"/>
              <w:spacing w:line="239" w:lineRule="exact"/>
              <w:ind w:left="24" w:right="12"/>
              <w:rPr>
                <w:sz w:val="21"/>
              </w:rPr>
            </w:pPr>
            <w:r>
              <w:rPr>
                <w:spacing w:val="-2"/>
                <w:w w:val="105"/>
                <w:sz w:val="21"/>
              </w:rPr>
              <w:t>Total</w:t>
            </w:r>
          </w:p>
        </w:tc>
        <w:tc>
          <w:tcPr>
            <w:tcW w:w="1548" w:type="dxa"/>
          </w:tcPr>
          <w:p w14:paraId="2FF4CD2F" w14:textId="77777777" w:rsidR="00AD1340" w:rsidRDefault="0050760C">
            <w:pPr>
              <w:pStyle w:val="TableParagraph"/>
              <w:spacing w:line="239" w:lineRule="exact"/>
              <w:ind w:left="27" w:right="4"/>
              <w:rPr>
                <w:sz w:val="21"/>
              </w:rPr>
            </w:pPr>
            <w:r>
              <w:rPr>
                <w:spacing w:val="-2"/>
                <w:w w:val="105"/>
                <w:sz w:val="21"/>
              </w:rPr>
              <w:t>1.241.530</w:t>
            </w:r>
          </w:p>
        </w:tc>
        <w:tc>
          <w:tcPr>
            <w:tcW w:w="1608" w:type="dxa"/>
          </w:tcPr>
          <w:p w14:paraId="5D704736" w14:textId="77777777" w:rsidR="00AD1340" w:rsidRDefault="0050760C">
            <w:pPr>
              <w:pStyle w:val="TableParagraph"/>
              <w:spacing w:line="239" w:lineRule="exact"/>
              <w:ind w:left="24" w:right="13"/>
              <w:rPr>
                <w:sz w:val="21"/>
              </w:rPr>
            </w:pPr>
            <w:r>
              <w:rPr>
                <w:spacing w:val="-2"/>
                <w:w w:val="105"/>
                <w:sz w:val="21"/>
              </w:rPr>
              <w:t>711.441</w:t>
            </w:r>
          </w:p>
        </w:tc>
        <w:tc>
          <w:tcPr>
            <w:tcW w:w="1572" w:type="dxa"/>
          </w:tcPr>
          <w:p w14:paraId="3768BE5E" w14:textId="77777777" w:rsidR="00AD1340" w:rsidRDefault="0050760C">
            <w:pPr>
              <w:pStyle w:val="TableParagraph"/>
              <w:spacing w:line="239" w:lineRule="exact"/>
              <w:ind w:left="24" w:right="1"/>
              <w:rPr>
                <w:sz w:val="21"/>
              </w:rPr>
            </w:pPr>
            <w:r>
              <w:rPr>
                <w:spacing w:val="-2"/>
                <w:w w:val="105"/>
                <w:sz w:val="21"/>
              </w:rPr>
              <w:t>1.952.971</w:t>
            </w:r>
          </w:p>
        </w:tc>
      </w:tr>
    </w:tbl>
    <w:p w14:paraId="0A82E1E3" w14:textId="77777777" w:rsidR="00AD1340" w:rsidRDefault="00AD1340">
      <w:pPr>
        <w:pStyle w:val="BodyText"/>
        <w:spacing w:before="50"/>
      </w:pPr>
    </w:p>
    <w:p w14:paraId="5A208400" w14:textId="77777777" w:rsidR="00AD1340" w:rsidRDefault="0050760C">
      <w:pPr>
        <w:pStyle w:val="BodyText"/>
        <w:spacing w:line="259" w:lineRule="auto"/>
        <w:ind w:left="1191" w:right="333"/>
        <w:jc w:val="both"/>
      </w:pPr>
      <w:r>
        <w:t>Globalement, l'impact de l'aéroport dans l'état futur BAC_1-3-0-0_2030 par rapport à l'état de référence sans l'aéroport est BAC_1-0-0-0 :</w:t>
      </w:r>
    </w:p>
    <w:p w14:paraId="2C74D93B" w14:textId="77777777" w:rsidR="00AD1340" w:rsidRDefault="0050760C">
      <w:pPr>
        <w:pStyle w:val="ListParagraph"/>
        <w:numPr>
          <w:ilvl w:val="0"/>
          <w:numId w:val="5"/>
        </w:numPr>
        <w:tabs>
          <w:tab w:val="left" w:pos="1911"/>
        </w:tabs>
        <w:spacing w:before="8" w:line="259" w:lineRule="auto"/>
        <w:ind w:right="332"/>
        <w:rPr>
          <w:position w:val="1"/>
          <w:sz w:val="20"/>
        </w:rPr>
      </w:pPr>
      <w:r>
        <w:rPr>
          <w:sz w:val="20"/>
        </w:rPr>
        <w:t xml:space="preserve">L'aéroport </w:t>
      </w:r>
      <w:r>
        <w:rPr>
          <w:position w:val="1"/>
          <w:sz w:val="20"/>
        </w:rPr>
        <w:t xml:space="preserve">n'entraîne aucun dépassement supplémentaire de 80 % ou 100 % de la </w:t>
      </w:r>
      <w:r>
        <w:rPr>
          <w:sz w:val="20"/>
        </w:rPr>
        <w:t>norme annuelle moyenne de qualité de l'</w:t>
      </w:r>
      <w:r>
        <w:rPr>
          <w:sz w:val="20"/>
        </w:rPr>
        <w:t xml:space="preserve">air pour </w:t>
      </w:r>
      <w:r>
        <w:rPr>
          <w:position w:val="1"/>
          <w:sz w:val="20"/>
        </w:rPr>
        <w:t xml:space="preserve">le </w:t>
      </w:r>
      <w:r>
        <w:rPr>
          <w:sz w:val="13"/>
        </w:rPr>
        <w:t xml:space="preserve">NO2 </w:t>
      </w:r>
      <w:r>
        <w:rPr>
          <w:sz w:val="20"/>
        </w:rPr>
        <w:t>(pour les populations 2022 et 2032).</w:t>
      </w:r>
    </w:p>
    <w:p w14:paraId="19BE6F1F" w14:textId="77777777" w:rsidR="00AD1340" w:rsidRDefault="0050760C">
      <w:pPr>
        <w:pStyle w:val="ListParagraph"/>
        <w:numPr>
          <w:ilvl w:val="0"/>
          <w:numId w:val="5"/>
        </w:numPr>
        <w:tabs>
          <w:tab w:val="left" w:pos="1911"/>
        </w:tabs>
        <w:spacing w:before="11" w:line="259" w:lineRule="auto"/>
        <w:ind w:right="330"/>
        <w:rPr>
          <w:sz w:val="20"/>
        </w:rPr>
      </w:pPr>
      <w:r>
        <w:rPr>
          <w:sz w:val="20"/>
        </w:rPr>
        <w:t xml:space="preserve">L'aéroport </w:t>
      </w:r>
      <w:r>
        <w:rPr>
          <w:sz w:val="20"/>
        </w:rPr>
        <w:t>apporte une contribution &gt; 1,2 µg/m</w:t>
      </w:r>
      <w:r>
        <w:rPr>
          <w:sz w:val="20"/>
          <w:vertAlign w:val="superscript"/>
        </w:rPr>
        <w:t>3</w:t>
      </w:r>
      <w:r>
        <w:rPr>
          <w:sz w:val="20"/>
        </w:rPr>
        <w:t xml:space="preserve"> (score d'impact -2 ou -3) </w:t>
      </w:r>
      <w:r>
        <w:rPr>
          <w:sz w:val="20"/>
        </w:rPr>
        <w:t xml:space="preserve">pour 37 287 personnes (population 2022) et 39 941 personnes (population 2032). </w:t>
      </w:r>
      <w:r>
        <w:rPr>
          <w:sz w:val="20"/>
        </w:rPr>
        <w:t>Étant donné que 80 % de la norme de qualité de l'a</w:t>
      </w:r>
      <w:r>
        <w:rPr>
          <w:sz w:val="20"/>
        </w:rPr>
        <w:t xml:space="preserve">ir n'est dépassée nulle part en 2030, même avec la contribution de l'aéroport, il n'y a pas lieu d'aggraver davantage les scores intermédiaires (voir le cadre d'évaluation à la section </w:t>
      </w:r>
      <w:hyperlink w:anchor="_bookmark10" w:history="1">
        <w:r>
          <w:rPr>
            <w:sz w:val="20"/>
          </w:rPr>
          <w:t>7.3.3)</w:t>
        </w:r>
      </w:hyperlink>
      <w:r>
        <w:rPr>
          <w:sz w:val="20"/>
        </w:rPr>
        <w:t>.</w:t>
      </w:r>
    </w:p>
    <w:p w14:paraId="39B9C510" w14:textId="77777777" w:rsidR="00AD1340" w:rsidRDefault="00AD1340">
      <w:pPr>
        <w:pStyle w:val="BodyText"/>
        <w:spacing w:before="180"/>
      </w:pPr>
    </w:p>
    <w:p w14:paraId="26C9D79F" w14:textId="77777777" w:rsidR="00AD1340" w:rsidRDefault="0050760C">
      <w:pPr>
        <w:pStyle w:val="BodyText"/>
        <w:spacing w:line="256" w:lineRule="auto"/>
        <w:ind w:left="1191" w:right="334"/>
        <w:jc w:val="both"/>
      </w:pPr>
      <w:r>
        <w:t xml:space="preserve">En dehors de la zone du projet, l'impact de l'aéroport est négligeable (score d'impact 0) en ce qui concerne le </w:t>
      </w:r>
      <w:r>
        <w:rPr>
          <w:position w:val="1"/>
        </w:rPr>
        <w:t xml:space="preserve">nombre (supplémentaire) de dépassements de la norme </w:t>
      </w:r>
      <w:r>
        <w:rPr>
          <w:sz w:val="13"/>
        </w:rPr>
        <w:t>NO2-heure</w:t>
      </w:r>
      <w:r>
        <w:rPr>
          <w:position w:val="1"/>
        </w:rPr>
        <w:t>.</w:t>
      </w:r>
    </w:p>
    <w:p w14:paraId="2861BC50" w14:textId="77777777" w:rsidR="00AD1340" w:rsidRDefault="00AD1340">
      <w:pPr>
        <w:spacing w:line="256" w:lineRule="auto"/>
        <w:jc w:val="both"/>
        <w:sectPr w:rsidR="00AD1340">
          <w:pgSz w:w="11910" w:h="16840"/>
          <w:pgMar w:top="1740" w:right="800" w:bottom="1040" w:left="1360" w:header="748" w:footer="852" w:gutter="0"/>
          <w:cols w:space="720"/>
        </w:sectPr>
      </w:pPr>
    </w:p>
    <w:p w14:paraId="488222D4" w14:textId="77777777" w:rsidR="00AD1340" w:rsidRDefault="0050760C">
      <w:pPr>
        <w:spacing w:before="90"/>
        <w:ind w:left="1237"/>
        <w:rPr>
          <w:i/>
          <w:sz w:val="13"/>
        </w:rPr>
      </w:pPr>
      <w:r>
        <w:rPr>
          <w:noProof/>
        </w:rPr>
        <w:lastRenderedPageBreak/>
        <w:drawing>
          <wp:anchor distT="0" distB="0" distL="0" distR="0" simplePos="0" relativeHeight="15880192" behindDoc="0" locked="0" layoutInCell="1" allowOverlap="1" wp14:anchorId="4B33BEC9" wp14:editId="1B2B145E">
            <wp:simplePos x="0" y="0"/>
            <wp:positionH relativeFrom="page">
              <wp:posOffset>943386</wp:posOffset>
            </wp:positionH>
            <wp:positionV relativeFrom="paragraph">
              <wp:posOffset>97319</wp:posOffset>
            </wp:positionV>
            <wp:extent cx="336011" cy="84461"/>
            <wp:effectExtent l="0" t="0" r="0" b="0"/>
            <wp:wrapNone/>
            <wp:docPr id="560" name="Image 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0" name="Image 560"/>
                    <pic:cNvPicPr/>
                  </pic:nvPicPr>
                  <pic:blipFill>
                    <a:blip r:embed="rId382" cstate="print"/>
                    <a:stretch>
                      <a:fillRect/>
                    </a:stretch>
                  </pic:blipFill>
                  <pic:spPr>
                    <a:xfrm>
                      <a:off x="0" y="0"/>
                      <a:ext cx="336011" cy="84461"/>
                    </a:xfrm>
                    <a:prstGeom prst="rect">
                      <a:avLst/>
                    </a:prstGeom>
                  </pic:spPr>
                </pic:pic>
              </a:graphicData>
            </a:graphic>
          </wp:anchor>
        </w:drawing>
      </w:r>
      <w:r>
        <w:rPr>
          <w:i/>
          <w:color w:val="005B82"/>
          <w:spacing w:val="-4"/>
          <w:sz w:val="13"/>
        </w:rPr>
        <w:t>PM10</w:t>
      </w:r>
    </w:p>
    <w:p w14:paraId="437EE9B8" w14:textId="77777777" w:rsidR="00AD1340" w:rsidRDefault="0050760C">
      <w:pPr>
        <w:pStyle w:val="BodyText"/>
        <w:spacing w:before="139" w:line="256" w:lineRule="auto"/>
        <w:ind w:left="1191"/>
      </w:pPr>
      <w:r>
        <w:rPr>
          <w:position w:val="1"/>
          <w:u w:val="single"/>
        </w:rPr>
        <w:t xml:space="preserve">D'après la carte des différences de PM10 </w:t>
      </w:r>
      <w:r>
        <w:rPr>
          <w:position w:val="1"/>
        </w:rPr>
        <w:t>par rapport à l'état de référence (c'est-à-dire sans aéroport), il n'y a pas d'</w:t>
      </w:r>
      <w:r>
        <w:t>impact significatif sur l'air (score d'impact -2 ou -3) en dehors de la zone du projet.</w:t>
      </w:r>
    </w:p>
    <w:p w14:paraId="76D9155A" w14:textId="77777777" w:rsidR="00AD1340" w:rsidRDefault="0050760C">
      <w:pPr>
        <w:pStyle w:val="BodyText"/>
        <w:spacing w:before="7"/>
        <w:rPr>
          <w:sz w:val="12"/>
        </w:rPr>
      </w:pPr>
      <w:r>
        <w:rPr>
          <w:noProof/>
        </w:rPr>
        <mc:AlternateContent>
          <mc:Choice Requires="wpg">
            <w:drawing>
              <wp:anchor distT="0" distB="0" distL="0" distR="0" simplePos="0" relativeHeight="487738880" behindDoc="1" locked="0" layoutInCell="1" allowOverlap="1" wp14:anchorId="5EB90A7A" wp14:editId="7BD3CA3A">
                <wp:simplePos x="0" y="0"/>
                <wp:positionH relativeFrom="page">
                  <wp:posOffset>1629473</wp:posOffset>
                </wp:positionH>
                <wp:positionV relativeFrom="paragraph">
                  <wp:posOffset>113644</wp:posOffset>
                </wp:positionV>
                <wp:extent cx="5071110" cy="3478529"/>
                <wp:effectExtent l="0" t="0" r="0" b="0"/>
                <wp:wrapTopAndBottom/>
                <wp:docPr id="561" name="Group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1110" cy="3478529"/>
                          <a:chOff x="0" y="0"/>
                          <a:chExt cx="5071110" cy="3478529"/>
                        </a:xfrm>
                      </wpg:grpSpPr>
                      <pic:pic xmlns:pic="http://schemas.openxmlformats.org/drawingml/2006/picture">
                        <pic:nvPicPr>
                          <pic:cNvPr id="562" name="Image 562"/>
                          <pic:cNvPicPr/>
                        </pic:nvPicPr>
                        <pic:blipFill>
                          <a:blip r:embed="rId383" cstate="print"/>
                          <a:stretch>
                            <a:fillRect/>
                          </a:stretch>
                        </pic:blipFill>
                        <pic:spPr>
                          <a:xfrm>
                            <a:off x="9461" y="9588"/>
                            <a:ext cx="5043748" cy="3459479"/>
                          </a:xfrm>
                          <a:prstGeom prst="rect">
                            <a:avLst/>
                          </a:prstGeom>
                        </pic:spPr>
                      </pic:pic>
                      <wps:wsp>
                        <wps:cNvPr id="563" name="Graphic 563"/>
                        <wps:cNvSpPr/>
                        <wps:spPr>
                          <a:xfrm>
                            <a:off x="4762" y="4762"/>
                            <a:ext cx="5061585" cy="3469004"/>
                          </a:xfrm>
                          <a:custGeom>
                            <a:avLst/>
                            <a:gdLst/>
                            <a:ahLst/>
                            <a:cxnLst/>
                            <a:rect l="l" t="t" r="r" b="b"/>
                            <a:pathLst>
                              <a:path w="5061585" h="3469004">
                                <a:moveTo>
                                  <a:pt x="0" y="3469004"/>
                                </a:moveTo>
                                <a:lnTo>
                                  <a:pt x="5061204" y="3469004"/>
                                </a:lnTo>
                                <a:lnTo>
                                  <a:pt x="5061204" y="0"/>
                                </a:lnTo>
                                <a:lnTo>
                                  <a:pt x="0" y="0"/>
                                </a:lnTo>
                                <a:lnTo>
                                  <a:pt x="0" y="346900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7CE557E" id="Group 561" o:spid="_x0000_s1026" style="position:absolute;margin-left:128.3pt;margin-top:8.95pt;width:399.3pt;height:273.9pt;z-index:-15577600;mso-wrap-distance-left:0;mso-wrap-distance-right:0;mso-position-horizontal-relative:page" coordsize="50711,347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">
                <v:shape id="Image 562" o:spid="_x0000_s1027" type="#_x0000_t75" style="position:absolute;left:94;top:95;width:50438;height:34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">
                  <v:imagedata r:id="rId384" o:title=""/>
                </v:shape>
                <v:shape id="Graphic 563" o:spid="_x0000_s1028" style="position:absolute;left:47;top:47;width:50616;height:34690;visibility:visible;mso-wrap-style:square;v-text-anchor:top" coordsize="5061585,3469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" path="m,3469004r5061204,l5061204,,,,,3469004xe" filled="f">
                  <v:path arrowok="t"/>
                </v:shape>
                <w10:wrap type="topAndBottom" anchorx="page"/>
              </v:group>
            </w:pict>
          </mc:Fallback>
        </mc:AlternateContent>
      </w:r>
    </w:p>
    <w:p w14:paraId="011511EA" w14:textId="77777777" w:rsidR="00AD1340" w:rsidRDefault="0050760C">
      <w:pPr>
        <w:spacing w:before="221" w:line="220" w:lineRule="auto"/>
        <w:ind w:left="1191"/>
        <w:rPr>
          <w:i/>
          <w:sz w:val="18"/>
        </w:rPr>
      </w:pPr>
      <w:bookmarkStart w:id="31" w:name="_bookmark31"/>
      <w:bookmarkEnd w:id="31"/>
      <w:r>
        <w:rPr>
          <w:i/>
          <w:color w:val="005B82"/>
          <w:position w:val="2"/>
          <w:sz w:val="18"/>
        </w:rPr>
        <w:t>Figure 7-31 Contribution moyenne annuelle des PM10 (en µg/m</w:t>
      </w:r>
      <w:r>
        <w:rPr>
          <w:i/>
          <w:color w:val="005B82"/>
          <w:position w:val="2"/>
          <w:sz w:val="18"/>
          <w:vertAlign w:val="superscript"/>
        </w:rPr>
        <w:t>3</w:t>
      </w:r>
      <w:r>
        <w:rPr>
          <w:i/>
          <w:color w:val="005B82"/>
          <w:position w:val="2"/>
          <w:sz w:val="18"/>
        </w:rPr>
        <w:t xml:space="preserve"> ) (BAC_1-3-0-0_2030) à la </w:t>
      </w:r>
      <w:r>
        <w:rPr>
          <w:i/>
          <w:color w:val="005B82"/>
          <w:position w:val="2"/>
          <w:sz w:val="18"/>
        </w:rPr>
        <w:t xml:space="preserve">qualité de l'air ambiant </w:t>
      </w:r>
      <w:r>
        <w:rPr>
          <w:i/>
          <w:color w:val="005B82"/>
          <w:sz w:val="18"/>
        </w:rPr>
        <w:t>divisée en classes selon le cadre d'évaluation</w:t>
      </w:r>
    </w:p>
    <w:p w14:paraId="205CE6FF" w14:textId="77777777" w:rsidR="00AD1340" w:rsidRDefault="0050760C">
      <w:pPr>
        <w:pStyle w:val="BodyText"/>
        <w:spacing w:before="202"/>
        <w:ind w:left="1191"/>
      </w:pPr>
      <w:r>
        <w:rPr>
          <w:u w:val="single"/>
        </w:rPr>
        <w:t xml:space="preserve">D'un point de vue statistique, les </w:t>
      </w:r>
      <w:r>
        <w:t xml:space="preserve">résultats suivants sont </w:t>
      </w:r>
      <w:r>
        <w:rPr>
          <w:spacing w:val="-2"/>
        </w:rPr>
        <w:t>obtenus :</w:t>
      </w:r>
    </w:p>
    <w:p w14:paraId="271685D4" w14:textId="77777777" w:rsidR="00AD1340" w:rsidRDefault="0050760C">
      <w:pPr>
        <w:pStyle w:val="BodyText"/>
        <w:spacing w:before="181" w:line="259" w:lineRule="auto"/>
        <w:ind w:left="1191" w:right="333"/>
        <w:jc w:val="both"/>
      </w:pPr>
      <w:r>
        <w:t>Globalement, l'impact de l'aéroport dans l'état futur BAC_1-3-0-0_2030 par rapport à l'état de référence sans l'aér</w:t>
      </w:r>
      <w:r>
        <w:t>oport est BAC_1-0-0-0_2030 :</w:t>
      </w:r>
    </w:p>
    <w:p w14:paraId="2618D60B" w14:textId="77777777" w:rsidR="00AD1340" w:rsidRDefault="0050760C">
      <w:pPr>
        <w:pStyle w:val="ListParagraph"/>
        <w:numPr>
          <w:ilvl w:val="0"/>
          <w:numId w:val="5"/>
        </w:numPr>
        <w:tabs>
          <w:tab w:val="left" w:pos="1911"/>
        </w:tabs>
        <w:spacing w:before="9" w:line="259" w:lineRule="auto"/>
        <w:ind w:right="332"/>
        <w:rPr>
          <w:position w:val="1"/>
          <w:sz w:val="20"/>
        </w:rPr>
      </w:pPr>
      <w:r>
        <w:rPr>
          <w:position w:val="1"/>
          <w:sz w:val="20"/>
        </w:rPr>
        <w:t xml:space="preserve">Aucun dépassement supplémentaire de 80 % ou 100 % de la </w:t>
      </w:r>
      <w:r>
        <w:rPr>
          <w:sz w:val="20"/>
        </w:rPr>
        <w:t xml:space="preserve">norme de qualité de l'air pour les </w:t>
      </w:r>
      <w:r>
        <w:rPr>
          <w:position w:val="1"/>
          <w:sz w:val="20"/>
        </w:rPr>
        <w:t xml:space="preserve">PM10 en moyenne annuelle en </w:t>
      </w:r>
      <w:r>
        <w:rPr>
          <w:sz w:val="20"/>
        </w:rPr>
        <w:t xml:space="preserve">raison de l'aéroport (s'applique à la fois à la population de 2022 et à celle de </w:t>
      </w:r>
      <w:r>
        <w:rPr>
          <w:spacing w:val="-2"/>
          <w:sz w:val="20"/>
        </w:rPr>
        <w:t>2032).</w:t>
      </w:r>
    </w:p>
    <w:p w14:paraId="21D832C9" w14:textId="77777777" w:rsidR="00AD1340" w:rsidRDefault="0050760C">
      <w:pPr>
        <w:pStyle w:val="ListParagraph"/>
        <w:numPr>
          <w:ilvl w:val="0"/>
          <w:numId w:val="5"/>
        </w:numPr>
        <w:tabs>
          <w:tab w:val="left" w:pos="1911"/>
        </w:tabs>
        <w:spacing w:before="9" w:line="259" w:lineRule="auto"/>
        <w:ind w:right="333"/>
        <w:rPr>
          <w:sz w:val="20"/>
        </w:rPr>
      </w:pPr>
      <w:r>
        <w:rPr>
          <w:sz w:val="20"/>
        </w:rPr>
        <w:t>Il y a une contribut</w:t>
      </w:r>
      <w:r>
        <w:rPr>
          <w:sz w:val="20"/>
        </w:rPr>
        <w:t>ion &gt; 1,2 µg/m</w:t>
      </w:r>
      <w:r>
        <w:rPr>
          <w:sz w:val="20"/>
          <w:vertAlign w:val="superscript"/>
        </w:rPr>
        <w:t>3</w:t>
      </w:r>
      <w:r>
        <w:rPr>
          <w:sz w:val="20"/>
        </w:rPr>
        <w:t xml:space="preserve"> (score d'effet -2 ou -3) de l'aéroport </w:t>
      </w:r>
      <w:r>
        <w:rPr>
          <w:sz w:val="20"/>
        </w:rPr>
        <w:t>à 0,4 km</w:t>
      </w:r>
      <w:r>
        <w:rPr>
          <w:sz w:val="20"/>
          <w:vertAlign w:val="superscript"/>
        </w:rPr>
        <w:t>2</w:t>
      </w:r>
      <w:r>
        <w:rPr>
          <w:sz w:val="20"/>
        </w:rPr>
        <w:t xml:space="preserve"> . Toutefois, cette zone supplémentaire se trouve entièrement dans la zone du projet ou sur un site non accessible (voir </w:t>
      </w:r>
      <w:hyperlink w:anchor="_bookmark31" w:history="1">
        <w:r>
          <w:rPr>
            <w:sz w:val="20"/>
          </w:rPr>
          <w:t>figure 7-31</w:t>
        </w:r>
      </w:hyperlink>
      <w:r>
        <w:rPr>
          <w:sz w:val="20"/>
        </w:rPr>
        <w:t>).</w:t>
      </w:r>
    </w:p>
    <w:p w14:paraId="7E210F7C" w14:textId="77777777" w:rsidR="00AD1340" w:rsidRDefault="0050760C">
      <w:pPr>
        <w:pStyle w:val="ListParagraph"/>
        <w:numPr>
          <w:ilvl w:val="0"/>
          <w:numId w:val="5"/>
        </w:numPr>
        <w:tabs>
          <w:tab w:val="left" w:pos="1910"/>
        </w:tabs>
        <w:spacing w:before="11"/>
        <w:ind w:left="1910" w:hanging="359"/>
        <w:rPr>
          <w:sz w:val="20"/>
        </w:rPr>
      </w:pPr>
      <w:r>
        <w:rPr>
          <w:sz w:val="20"/>
        </w:rPr>
        <w:t>Il n'y a pas de contribution &gt; 1,2 µg/m</w:t>
      </w:r>
      <w:r>
        <w:rPr>
          <w:sz w:val="20"/>
          <w:vertAlign w:val="superscript"/>
        </w:rPr>
        <w:t>3</w:t>
      </w:r>
      <w:r>
        <w:rPr>
          <w:sz w:val="20"/>
        </w:rPr>
        <w:t xml:space="preserve"> (score d'impact -2) </w:t>
      </w:r>
      <w:r>
        <w:rPr>
          <w:sz w:val="20"/>
        </w:rPr>
        <w:t xml:space="preserve">pour quiconque en </w:t>
      </w:r>
      <w:r>
        <w:rPr>
          <w:sz w:val="20"/>
        </w:rPr>
        <w:t>raison de l'</w:t>
      </w:r>
      <w:r>
        <w:rPr>
          <w:spacing w:val="-5"/>
          <w:sz w:val="20"/>
        </w:rPr>
        <w:t>aéroport</w:t>
      </w:r>
      <w:r>
        <w:rPr>
          <w:spacing w:val="-2"/>
          <w:sz w:val="20"/>
        </w:rPr>
        <w:t>.</w:t>
      </w:r>
    </w:p>
    <w:p w14:paraId="555C1506" w14:textId="77777777" w:rsidR="00AD1340" w:rsidRDefault="0050760C">
      <w:pPr>
        <w:pStyle w:val="BodyText"/>
        <w:spacing w:before="180"/>
        <w:ind w:left="1191"/>
        <w:jc w:val="both"/>
      </w:pPr>
      <w:r>
        <w:t xml:space="preserve">En dehors de la zone du projet, l'impact de l'aéroport est négligeable ou limité (score d'impact 0 </w:t>
      </w:r>
      <w:r>
        <w:rPr>
          <w:spacing w:val="-5"/>
        </w:rPr>
        <w:t>ou</w:t>
      </w:r>
    </w:p>
    <w:p w14:paraId="489F6AE9" w14:textId="77777777" w:rsidR="00AD1340" w:rsidRDefault="0050760C">
      <w:pPr>
        <w:pStyle w:val="BodyText"/>
        <w:spacing w:before="17"/>
        <w:ind w:left="1191"/>
        <w:jc w:val="both"/>
      </w:pPr>
      <w:r>
        <w:rPr>
          <w:position w:val="1"/>
        </w:rPr>
        <w:t xml:space="preserve">-1) concernant le nombre de </w:t>
      </w:r>
      <w:r>
        <w:rPr>
          <w:position w:val="1"/>
        </w:rPr>
        <w:t>dépassements de la norme journalière pour les PM10</w:t>
      </w:r>
      <w:r>
        <w:rPr>
          <w:spacing w:val="-2"/>
          <w:position w:val="1"/>
        </w:rPr>
        <w:t>.</w:t>
      </w:r>
    </w:p>
    <w:p w14:paraId="26D53D6B" w14:textId="77777777" w:rsidR="00AD1340" w:rsidRDefault="00AD1340">
      <w:pPr>
        <w:pStyle w:val="BodyText"/>
        <w:rPr>
          <w:sz w:val="13"/>
        </w:rPr>
      </w:pPr>
    </w:p>
    <w:p w14:paraId="5DA2045E" w14:textId="77777777" w:rsidR="00AD1340" w:rsidRDefault="00AD1340">
      <w:pPr>
        <w:pStyle w:val="BodyText"/>
        <w:rPr>
          <w:sz w:val="13"/>
        </w:rPr>
      </w:pPr>
    </w:p>
    <w:p w14:paraId="2B8E6377" w14:textId="77777777" w:rsidR="00AD1340" w:rsidRDefault="00AD1340">
      <w:pPr>
        <w:pStyle w:val="BodyText"/>
        <w:spacing w:before="130"/>
        <w:rPr>
          <w:sz w:val="13"/>
        </w:rPr>
      </w:pPr>
    </w:p>
    <w:p w14:paraId="108A937E" w14:textId="77777777" w:rsidR="00AD1340" w:rsidRDefault="0050760C">
      <w:pPr>
        <w:ind w:left="1237"/>
        <w:rPr>
          <w:i/>
          <w:sz w:val="13"/>
        </w:rPr>
      </w:pPr>
      <w:r>
        <w:rPr>
          <w:noProof/>
        </w:rPr>
        <w:drawing>
          <wp:anchor distT="0" distB="0" distL="0" distR="0" simplePos="0" relativeHeight="15880704" behindDoc="0" locked="0" layoutInCell="1" allowOverlap="1" wp14:anchorId="07020018" wp14:editId="72CA5748">
            <wp:simplePos x="0" y="0"/>
            <wp:positionH relativeFrom="page">
              <wp:posOffset>943386</wp:posOffset>
            </wp:positionH>
            <wp:positionV relativeFrom="paragraph">
              <wp:posOffset>39611</wp:posOffset>
            </wp:positionV>
            <wp:extent cx="336011" cy="84461"/>
            <wp:effectExtent l="0" t="0" r="0" b="0"/>
            <wp:wrapNone/>
            <wp:docPr id="564" name="Image 5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4" name="Image 564"/>
                    <pic:cNvPicPr/>
                  </pic:nvPicPr>
                  <pic:blipFill>
                    <a:blip r:embed="rId385" cstate="print"/>
                    <a:stretch>
                      <a:fillRect/>
                    </a:stretch>
                  </pic:blipFill>
                  <pic:spPr>
                    <a:xfrm>
                      <a:off x="0" y="0"/>
                      <a:ext cx="336011" cy="84461"/>
                    </a:xfrm>
                    <a:prstGeom prst="rect">
                      <a:avLst/>
                    </a:prstGeom>
                  </pic:spPr>
                </pic:pic>
              </a:graphicData>
            </a:graphic>
          </wp:anchor>
        </w:drawing>
      </w:r>
      <w:r>
        <w:rPr>
          <w:i/>
          <w:color w:val="005B82"/>
          <w:spacing w:val="-2"/>
          <w:position w:val="1"/>
          <w:sz w:val="20"/>
        </w:rPr>
        <w:t>PM2</w:t>
      </w:r>
      <w:r>
        <w:rPr>
          <w:i/>
          <w:color w:val="005B82"/>
          <w:spacing w:val="-2"/>
          <w:sz w:val="13"/>
        </w:rPr>
        <w:t>.5</w:t>
      </w:r>
    </w:p>
    <w:p w14:paraId="2F48F249" w14:textId="77777777" w:rsidR="00AD1340" w:rsidRDefault="0050760C">
      <w:pPr>
        <w:pStyle w:val="BodyText"/>
        <w:spacing w:before="138" w:line="259" w:lineRule="auto"/>
        <w:ind w:left="1191" w:right="336"/>
        <w:jc w:val="both"/>
      </w:pPr>
      <w:r>
        <w:rPr>
          <w:position w:val="1"/>
          <w:u w:val="single"/>
        </w:rPr>
        <w:t xml:space="preserve">D'après la </w:t>
      </w:r>
      <w:r>
        <w:rPr>
          <w:sz w:val="13"/>
          <w:u w:val="single"/>
        </w:rPr>
        <w:t xml:space="preserve">carte des </w:t>
      </w:r>
      <w:r>
        <w:rPr>
          <w:position w:val="1"/>
          <w:u w:val="single"/>
        </w:rPr>
        <w:t>différences de PM2</w:t>
      </w:r>
      <w:r>
        <w:rPr>
          <w:sz w:val="13"/>
          <w:u w:val="single"/>
        </w:rPr>
        <w:t xml:space="preserve">.5 </w:t>
      </w:r>
      <w:r>
        <w:rPr>
          <w:position w:val="1"/>
        </w:rPr>
        <w:t>par rapport à l'état de référence (c'est-à-dire sans aéroport), il n'y a pas d'</w:t>
      </w:r>
      <w:r>
        <w:t>impact significatif sur l'air (score d'impact -2 ou -3) en dehors de la zone du projet, à un endroit accessible conformément au cadre d'évaluation.</w:t>
      </w:r>
    </w:p>
    <w:p w14:paraId="1C83A620" w14:textId="77777777" w:rsidR="00AD1340" w:rsidRDefault="00AD1340">
      <w:pPr>
        <w:spacing w:line="259" w:lineRule="auto"/>
        <w:jc w:val="both"/>
        <w:sectPr w:rsidR="00AD1340">
          <w:pgSz w:w="11910" w:h="16840"/>
          <w:pgMar w:top="1740" w:right="800" w:bottom="1040" w:left="1360" w:header="748" w:footer="852" w:gutter="0"/>
          <w:cols w:space="720"/>
        </w:sectPr>
      </w:pPr>
    </w:p>
    <w:p w14:paraId="0188D7AB" w14:textId="77777777" w:rsidR="00AD1340" w:rsidRDefault="00AD1340">
      <w:pPr>
        <w:pStyle w:val="BodyText"/>
        <w:spacing w:before="6"/>
        <w:rPr>
          <w:sz w:val="8"/>
        </w:rPr>
      </w:pPr>
    </w:p>
    <w:p w14:paraId="79C67DE1" w14:textId="77777777" w:rsidR="00AD1340" w:rsidRDefault="0050760C">
      <w:pPr>
        <w:pStyle w:val="BodyText"/>
        <w:ind w:left="1205"/>
      </w:pPr>
      <w:r>
        <w:rPr>
          <w:noProof/>
        </w:rPr>
        <mc:AlternateContent>
          <mc:Choice Requires="wpg">
            <w:drawing>
              <wp:inline distT="0" distB="0" distL="0" distR="0" wp14:anchorId="578358B2" wp14:editId="64EE8219">
                <wp:extent cx="5135880" cy="3571875"/>
                <wp:effectExtent l="0" t="0" r="0" b="9525"/>
                <wp:docPr id="565"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5880" cy="3571875"/>
                          <a:chOff x="0" y="0"/>
                          <a:chExt cx="5135880" cy="3571875"/>
                        </a:xfrm>
                      </wpg:grpSpPr>
                      <pic:pic xmlns:pic="http://schemas.openxmlformats.org/drawingml/2006/picture">
                        <pic:nvPicPr>
                          <pic:cNvPr id="566" name="Image 566"/>
                          <pic:cNvPicPr/>
                        </pic:nvPicPr>
                        <pic:blipFill>
                          <a:blip r:embed="rId386" cstate="print"/>
                          <a:stretch>
                            <a:fillRect/>
                          </a:stretch>
                        </pic:blipFill>
                        <pic:spPr>
                          <a:xfrm>
                            <a:off x="9461" y="9588"/>
                            <a:ext cx="5116703" cy="3552824"/>
                          </a:xfrm>
                          <a:prstGeom prst="rect">
                            <a:avLst/>
                          </a:prstGeom>
                        </pic:spPr>
                      </pic:pic>
                      <wps:wsp>
                        <wps:cNvPr id="567" name="Graphic 567"/>
                        <wps:cNvSpPr/>
                        <wps:spPr>
                          <a:xfrm>
                            <a:off x="4762" y="4762"/>
                            <a:ext cx="5126355" cy="3562350"/>
                          </a:xfrm>
                          <a:custGeom>
                            <a:avLst/>
                            <a:gdLst/>
                            <a:ahLst/>
                            <a:cxnLst/>
                            <a:rect l="l" t="t" r="r" b="b"/>
                            <a:pathLst>
                              <a:path w="5126355" h="3562350">
                                <a:moveTo>
                                  <a:pt x="0" y="3562350"/>
                                </a:moveTo>
                                <a:lnTo>
                                  <a:pt x="5126227" y="3562350"/>
                                </a:lnTo>
                                <a:lnTo>
                                  <a:pt x="5126227" y="0"/>
                                </a:lnTo>
                                <a:lnTo>
                                  <a:pt x="0" y="0"/>
                                </a:lnTo>
                                <a:lnTo>
                                  <a:pt x="0" y="35623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717332A" id="Group 565" o:spid="_x0000_s1026" style="width:404.4pt;height:281.25pt;mso-position-horizontal-relative:char;mso-position-vertical-relative:line" coordsize="51358,357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">
                <v:shape id="Image 566" o:spid="_x0000_s1027" type="#_x0000_t75" style="position:absolute;left:94;top:95;width:51167;height:35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">
                  <v:imagedata r:id="rId387" o:title=""/>
                </v:shape>
                <v:shape id="Graphic 567" o:spid="_x0000_s1028" style="position:absolute;left:47;top:47;width:51264;height:35624;visibility:visible;mso-wrap-style:square;v-text-anchor:top" coordsize="5126355,356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" path="m,3562350r5126227,l5126227,,,,,3562350xe" filled="f">
                  <v:path arrowok="t"/>
                </v:shape>
                <w10:anchorlock/>
              </v:group>
            </w:pict>
          </mc:Fallback>
        </mc:AlternateContent>
      </w:r>
    </w:p>
    <w:p w14:paraId="4ED81ADF" w14:textId="77777777" w:rsidR="00AD1340" w:rsidRDefault="0050760C">
      <w:pPr>
        <w:spacing w:before="188" w:line="220" w:lineRule="auto"/>
        <w:ind w:left="1191"/>
        <w:rPr>
          <w:i/>
          <w:sz w:val="18"/>
        </w:rPr>
      </w:pPr>
      <w:bookmarkStart w:id="32" w:name="_bookmark32"/>
      <w:bookmarkEnd w:id="32"/>
      <w:r>
        <w:rPr>
          <w:i/>
          <w:color w:val="005B82"/>
          <w:position w:val="2"/>
          <w:sz w:val="18"/>
        </w:rPr>
        <w:t>Figure 7</w:t>
      </w:r>
      <w:r>
        <w:rPr>
          <w:i/>
          <w:color w:val="005B82"/>
          <w:position w:val="2"/>
          <w:sz w:val="18"/>
        </w:rPr>
        <w:t>-32 Contribution moyenne annuelle des PM2</w:t>
      </w:r>
      <w:r>
        <w:rPr>
          <w:i/>
          <w:color w:val="005B82"/>
          <w:sz w:val="12"/>
        </w:rPr>
        <w:t xml:space="preserve">.5 </w:t>
      </w:r>
      <w:r>
        <w:rPr>
          <w:i/>
          <w:color w:val="005B82"/>
          <w:position w:val="2"/>
          <w:sz w:val="18"/>
        </w:rPr>
        <w:t>(en µg/m</w:t>
      </w:r>
      <w:r>
        <w:rPr>
          <w:i/>
          <w:color w:val="005B82"/>
          <w:position w:val="2"/>
          <w:sz w:val="18"/>
          <w:vertAlign w:val="superscript"/>
        </w:rPr>
        <w:t>3</w:t>
      </w:r>
      <w:r>
        <w:rPr>
          <w:i/>
          <w:color w:val="005B82"/>
          <w:position w:val="2"/>
          <w:sz w:val="18"/>
        </w:rPr>
        <w:t xml:space="preserve"> ) (BAC_1-3-0-0_2030) à la qualité de l'air ambiant</w:t>
      </w:r>
      <w:r>
        <w:rPr>
          <w:i/>
          <w:color w:val="005B82"/>
          <w:sz w:val="18"/>
        </w:rPr>
        <w:t>, répartie en classes selon le cadre d'évaluation</w:t>
      </w:r>
    </w:p>
    <w:p w14:paraId="538BC53C" w14:textId="77777777" w:rsidR="00AD1340" w:rsidRDefault="0050760C">
      <w:pPr>
        <w:pStyle w:val="BodyText"/>
        <w:spacing w:before="202"/>
        <w:ind w:left="1191"/>
      </w:pPr>
      <w:r>
        <w:rPr>
          <w:u w:val="single"/>
        </w:rPr>
        <w:t xml:space="preserve">D'un point de vue statistique, les </w:t>
      </w:r>
      <w:r>
        <w:t xml:space="preserve">résultats suivants sont </w:t>
      </w:r>
      <w:r>
        <w:rPr>
          <w:spacing w:val="-2"/>
        </w:rPr>
        <w:t>obtenus :</w:t>
      </w:r>
    </w:p>
    <w:p w14:paraId="341A820A" w14:textId="77777777" w:rsidR="00AD1340" w:rsidRDefault="0050760C">
      <w:pPr>
        <w:pStyle w:val="BodyText"/>
        <w:spacing w:before="180" w:line="259" w:lineRule="auto"/>
        <w:ind w:left="1191" w:right="333"/>
        <w:jc w:val="both"/>
      </w:pPr>
      <w:r>
        <w:t>Globalement, l'impact de l'aéropo</w:t>
      </w:r>
      <w:r>
        <w:t>rt dans l'état futur BAC_1-3-0-0_2030 par rapport à l'état de référence sans l'aéroport est BAC_1-0-0-0_2030 :</w:t>
      </w:r>
    </w:p>
    <w:p w14:paraId="77FB7B0B" w14:textId="77777777" w:rsidR="00AD1340" w:rsidRDefault="0050760C">
      <w:pPr>
        <w:pStyle w:val="ListParagraph"/>
        <w:numPr>
          <w:ilvl w:val="0"/>
          <w:numId w:val="5"/>
        </w:numPr>
        <w:tabs>
          <w:tab w:val="left" w:pos="1911"/>
        </w:tabs>
        <w:spacing w:before="11" w:line="254" w:lineRule="auto"/>
        <w:ind w:right="332"/>
        <w:rPr>
          <w:position w:val="1"/>
          <w:sz w:val="20"/>
        </w:rPr>
      </w:pPr>
      <w:r>
        <w:rPr>
          <w:position w:val="1"/>
          <w:sz w:val="20"/>
        </w:rPr>
        <w:t xml:space="preserve">La norme de qualité de l'air moyenne </w:t>
      </w:r>
      <w:r>
        <w:rPr>
          <w:sz w:val="13"/>
        </w:rPr>
        <w:t xml:space="preserve">annuelle pour les </w:t>
      </w:r>
      <w:r>
        <w:rPr>
          <w:position w:val="1"/>
          <w:sz w:val="20"/>
        </w:rPr>
        <w:t>PM2</w:t>
      </w:r>
      <w:r>
        <w:rPr>
          <w:sz w:val="13"/>
        </w:rPr>
        <w:t xml:space="preserve">,5 </w:t>
      </w:r>
      <w:r>
        <w:rPr>
          <w:position w:val="1"/>
          <w:sz w:val="20"/>
        </w:rPr>
        <w:t>(20 µg/m</w:t>
      </w:r>
      <w:r>
        <w:rPr>
          <w:position w:val="1"/>
          <w:sz w:val="20"/>
          <w:vertAlign w:val="superscript"/>
        </w:rPr>
        <w:t>3</w:t>
      </w:r>
      <w:r>
        <w:rPr>
          <w:position w:val="1"/>
          <w:sz w:val="20"/>
        </w:rPr>
        <w:t xml:space="preserve"> ) ne sera </w:t>
      </w:r>
      <w:r>
        <w:rPr>
          <w:sz w:val="20"/>
        </w:rPr>
        <w:t xml:space="preserve">dépassée </w:t>
      </w:r>
      <w:r>
        <w:rPr>
          <w:position w:val="1"/>
          <w:sz w:val="20"/>
        </w:rPr>
        <w:t>nulle part en 2030, que ce soit dans l'</w:t>
      </w:r>
      <w:r>
        <w:rPr>
          <w:sz w:val="20"/>
        </w:rPr>
        <w:t xml:space="preserve">état sans aéroport ou dans l'état avec aéroport. </w:t>
      </w:r>
      <w:r>
        <w:rPr>
          <w:position w:val="1"/>
          <w:sz w:val="20"/>
        </w:rPr>
        <w:t>80 % de la norme de qualité de l'air PM2.</w:t>
      </w:r>
      <w:r>
        <w:rPr>
          <w:sz w:val="13"/>
        </w:rPr>
        <w:t xml:space="preserve">5 en moyenne annuelle </w:t>
      </w:r>
      <w:r>
        <w:rPr>
          <w:position w:val="1"/>
          <w:sz w:val="20"/>
        </w:rPr>
        <w:t>(20 µg/m</w:t>
      </w:r>
      <w:r>
        <w:rPr>
          <w:position w:val="1"/>
          <w:sz w:val="20"/>
          <w:vertAlign w:val="superscript"/>
        </w:rPr>
        <w:t>3</w:t>
      </w:r>
      <w:r>
        <w:rPr>
          <w:position w:val="1"/>
          <w:sz w:val="20"/>
        </w:rPr>
        <w:t xml:space="preserve"> ) est également </w:t>
      </w:r>
      <w:r>
        <w:rPr>
          <w:sz w:val="20"/>
        </w:rPr>
        <w:t>dépassée à 0,004 km</w:t>
      </w:r>
      <w:r>
        <w:rPr>
          <w:sz w:val="20"/>
          <w:vertAlign w:val="superscript"/>
        </w:rPr>
        <w:t>2</w:t>
      </w:r>
      <w:r>
        <w:rPr>
          <w:sz w:val="20"/>
        </w:rPr>
        <w:t xml:space="preserve"> en raison de l'effet de l'aéroport, mais cette zone supplé</w:t>
      </w:r>
      <w:r>
        <w:rPr>
          <w:sz w:val="20"/>
        </w:rPr>
        <w:t>mentaire se trouve entièrement dans la zone du projet.</w:t>
      </w:r>
    </w:p>
    <w:p w14:paraId="05AC44CB" w14:textId="77777777" w:rsidR="00AD1340" w:rsidRDefault="0050760C">
      <w:pPr>
        <w:pStyle w:val="ListParagraph"/>
        <w:numPr>
          <w:ilvl w:val="0"/>
          <w:numId w:val="5"/>
        </w:numPr>
        <w:tabs>
          <w:tab w:val="left" w:pos="1911"/>
        </w:tabs>
        <w:spacing w:before="13" w:line="261" w:lineRule="auto"/>
        <w:ind w:right="336"/>
        <w:rPr>
          <w:sz w:val="20"/>
        </w:rPr>
      </w:pPr>
      <w:r>
        <w:rPr>
          <w:sz w:val="20"/>
        </w:rPr>
        <w:t>Il y a une contribution &gt; 0,6 µg/m</w:t>
      </w:r>
      <w:r>
        <w:rPr>
          <w:sz w:val="20"/>
          <w:vertAlign w:val="superscript"/>
        </w:rPr>
        <w:t>3</w:t>
      </w:r>
      <w:r>
        <w:rPr>
          <w:sz w:val="20"/>
        </w:rPr>
        <w:t xml:space="preserve"> (score d'effet -2 ou -3) de l'aéroport </w:t>
      </w:r>
      <w:r>
        <w:rPr>
          <w:sz w:val="20"/>
        </w:rPr>
        <w:t>à 1,05 km</w:t>
      </w:r>
      <w:r>
        <w:rPr>
          <w:sz w:val="20"/>
          <w:vertAlign w:val="superscript"/>
        </w:rPr>
        <w:t>2</w:t>
      </w:r>
      <w:r>
        <w:rPr>
          <w:sz w:val="20"/>
        </w:rPr>
        <w:t xml:space="preserve"> . Toutefois, cette zone supplémentaire se trouve entièrement dans la zone du projet.</w:t>
      </w:r>
      <w:r>
        <w:rPr>
          <w:sz w:val="20"/>
          <w:vertAlign w:val="superscript"/>
        </w:rPr>
        <w:t>59</w:t>
      </w:r>
    </w:p>
    <w:p w14:paraId="3CD7D386" w14:textId="77777777" w:rsidR="00AD1340" w:rsidRDefault="0050760C">
      <w:pPr>
        <w:pStyle w:val="ListParagraph"/>
        <w:numPr>
          <w:ilvl w:val="0"/>
          <w:numId w:val="5"/>
        </w:numPr>
        <w:tabs>
          <w:tab w:val="left" w:pos="1911"/>
        </w:tabs>
        <w:spacing w:before="5" w:line="259" w:lineRule="auto"/>
        <w:ind w:right="328"/>
        <w:rPr>
          <w:position w:val="1"/>
          <w:sz w:val="20"/>
        </w:rPr>
      </w:pPr>
      <w:r>
        <w:rPr>
          <w:position w:val="1"/>
          <w:sz w:val="20"/>
        </w:rPr>
        <w:t xml:space="preserve">Aucun dépassement supplémentaire de 80 % ou 100 % de la </w:t>
      </w:r>
      <w:r>
        <w:rPr>
          <w:sz w:val="20"/>
        </w:rPr>
        <w:t xml:space="preserve">norme de qualité de l'air pour les </w:t>
      </w:r>
      <w:r>
        <w:rPr>
          <w:position w:val="1"/>
          <w:sz w:val="20"/>
        </w:rPr>
        <w:t>PM2</w:t>
      </w:r>
      <w:r>
        <w:rPr>
          <w:sz w:val="13"/>
        </w:rPr>
        <w:t xml:space="preserve">,5 en moyenne </w:t>
      </w:r>
      <w:r>
        <w:rPr>
          <w:position w:val="1"/>
          <w:sz w:val="20"/>
        </w:rPr>
        <w:t xml:space="preserve">annuelle en </w:t>
      </w:r>
      <w:r>
        <w:rPr>
          <w:sz w:val="20"/>
        </w:rPr>
        <w:t xml:space="preserve">raison de l'aéroport (s'applique à la fois à la population de 2022 et à celle de </w:t>
      </w:r>
      <w:r>
        <w:rPr>
          <w:spacing w:val="-2"/>
          <w:sz w:val="20"/>
        </w:rPr>
        <w:t>2032).</w:t>
      </w:r>
    </w:p>
    <w:p w14:paraId="3EDA82DD" w14:textId="77777777" w:rsidR="00AD1340" w:rsidRDefault="0050760C">
      <w:pPr>
        <w:pStyle w:val="ListParagraph"/>
        <w:numPr>
          <w:ilvl w:val="0"/>
          <w:numId w:val="5"/>
        </w:numPr>
        <w:tabs>
          <w:tab w:val="left" w:pos="1910"/>
        </w:tabs>
        <w:spacing w:before="11"/>
        <w:ind w:left="1910" w:hanging="359"/>
        <w:rPr>
          <w:sz w:val="20"/>
        </w:rPr>
      </w:pPr>
      <w:r>
        <w:rPr>
          <w:sz w:val="20"/>
        </w:rPr>
        <w:t>Il n'y a pas de contribution &gt; 0,6 µg/m</w:t>
      </w:r>
      <w:r>
        <w:rPr>
          <w:sz w:val="20"/>
          <w:vertAlign w:val="superscript"/>
        </w:rPr>
        <w:t>3</w:t>
      </w:r>
      <w:r>
        <w:rPr>
          <w:sz w:val="20"/>
        </w:rPr>
        <w:t xml:space="preserve"> (score </w:t>
      </w:r>
      <w:r>
        <w:rPr>
          <w:sz w:val="20"/>
        </w:rPr>
        <w:t xml:space="preserve">d'impact -2) </w:t>
      </w:r>
      <w:r>
        <w:rPr>
          <w:sz w:val="20"/>
        </w:rPr>
        <w:t xml:space="preserve">pour quiconque en </w:t>
      </w:r>
      <w:r>
        <w:rPr>
          <w:sz w:val="20"/>
        </w:rPr>
        <w:t>raison de l'</w:t>
      </w:r>
      <w:r>
        <w:rPr>
          <w:spacing w:val="-5"/>
          <w:sz w:val="20"/>
        </w:rPr>
        <w:t>aéroport</w:t>
      </w:r>
      <w:r>
        <w:rPr>
          <w:spacing w:val="-2"/>
          <w:sz w:val="20"/>
        </w:rPr>
        <w:t>.</w:t>
      </w:r>
    </w:p>
    <w:p w14:paraId="5FDB2130" w14:textId="77777777" w:rsidR="00AD1340" w:rsidRDefault="00AD1340">
      <w:pPr>
        <w:pStyle w:val="BodyText"/>
        <w:spacing w:before="201"/>
      </w:pPr>
    </w:p>
    <w:p w14:paraId="74952486" w14:textId="77777777" w:rsidR="00AD1340" w:rsidRDefault="0050760C">
      <w:pPr>
        <w:ind w:left="1237"/>
        <w:rPr>
          <w:i/>
          <w:sz w:val="20"/>
        </w:rPr>
      </w:pPr>
      <w:r>
        <w:rPr>
          <w:noProof/>
        </w:rPr>
        <w:drawing>
          <wp:anchor distT="0" distB="0" distL="0" distR="0" simplePos="0" relativeHeight="15882240" behindDoc="0" locked="0" layoutInCell="1" allowOverlap="1" wp14:anchorId="2D01E654" wp14:editId="3CEDF7E9">
            <wp:simplePos x="0" y="0"/>
            <wp:positionH relativeFrom="page">
              <wp:posOffset>943386</wp:posOffset>
            </wp:positionH>
            <wp:positionV relativeFrom="paragraph">
              <wp:posOffset>40902</wp:posOffset>
            </wp:positionV>
            <wp:extent cx="340583" cy="83017"/>
            <wp:effectExtent l="0" t="0" r="0" b="0"/>
            <wp:wrapNone/>
            <wp:docPr id="568" name="Image 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8" name="Image 568"/>
                    <pic:cNvPicPr/>
                  </pic:nvPicPr>
                  <pic:blipFill>
                    <a:blip r:embed="rId388" cstate="print"/>
                    <a:stretch>
                      <a:fillRect/>
                    </a:stretch>
                  </pic:blipFill>
                  <pic:spPr>
                    <a:xfrm>
                      <a:off x="0" y="0"/>
                      <a:ext cx="340583" cy="83017"/>
                    </a:xfrm>
                    <a:prstGeom prst="rect">
                      <a:avLst/>
                    </a:prstGeom>
                  </pic:spPr>
                </pic:pic>
              </a:graphicData>
            </a:graphic>
          </wp:anchor>
        </w:drawing>
      </w:r>
      <w:r>
        <w:rPr>
          <w:i/>
          <w:color w:val="005B82"/>
          <w:spacing w:val="-5"/>
          <w:sz w:val="20"/>
        </w:rPr>
        <w:t>CE</w:t>
      </w:r>
    </w:p>
    <w:p w14:paraId="18A70CB6" w14:textId="77777777" w:rsidR="00AD1340" w:rsidRDefault="0050760C">
      <w:pPr>
        <w:pStyle w:val="BodyText"/>
        <w:spacing w:before="140" w:line="254" w:lineRule="auto"/>
        <w:ind w:left="1191"/>
      </w:pPr>
      <w:r>
        <w:rPr>
          <w:u w:val="single"/>
        </w:rPr>
        <w:t xml:space="preserve">Sur la base de la carte des différences CE </w:t>
      </w:r>
      <w:r>
        <w:t>par rapport à la condition de référence (c'est-à-dire sans aéroport), il y a des effets aériens significatifs (score d'effet -2 ou -3) en dehors de la zone</w:t>
      </w:r>
      <w:r>
        <w:t xml:space="preserve"> de projet</w:t>
      </w:r>
      <w:r>
        <w:rPr>
          <w:vertAlign w:val="superscript"/>
        </w:rPr>
        <w:t>60</w:t>
      </w:r>
      <w:r>
        <w:t xml:space="preserve"> .</w:t>
      </w:r>
    </w:p>
    <w:p w14:paraId="5B9F6879" w14:textId="77777777" w:rsidR="00AD1340" w:rsidRDefault="00AD1340">
      <w:pPr>
        <w:pStyle w:val="BodyText"/>
      </w:pPr>
    </w:p>
    <w:p w14:paraId="0D77D94E" w14:textId="77777777" w:rsidR="00AD1340" w:rsidRDefault="0050760C">
      <w:pPr>
        <w:pStyle w:val="BodyText"/>
        <w:spacing w:before="8"/>
      </w:pPr>
      <w:r>
        <w:rPr>
          <w:noProof/>
        </w:rPr>
        <mc:AlternateContent>
          <mc:Choice Requires="wps">
            <w:drawing>
              <wp:anchor distT="0" distB="0" distL="0" distR="0" simplePos="0" relativeHeight="487740928" behindDoc="1" locked="0" layoutInCell="1" allowOverlap="1" wp14:anchorId="104C85DB" wp14:editId="62B7DEB9">
                <wp:simplePos x="0" y="0"/>
                <wp:positionH relativeFrom="page">
                  <wp:posOffset>936040</wp:posOffset>
                </wp:positionH>
                <wp:positionV relativeFrom="paragraph">
                  <wp:posOffset>175571</wp:posOffset>
                </wp:positionV>
                <wp:extent cx="1829435" cy="7620"/>
                <wp:effectExtent l="0" t="0" r="0" b="0"/>
                <wp:wrapTopAndBottom/>
                <wp:docPr id="569" name="Graphic 5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82E2B6" id="Graphic 569" o:spid="_x0000_s1026" style="position:absolute;margin-left:73.7pt;margin-top:13.8pt;width:144.05pt;height:.6pt;z-index:-1557555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" path="m1829053,l,,,7619r1829053,l1829053,xe" fillcolor="black" stroked="f">
                <v:path arrowok="t"/>
                <w10:wrap type="topAndBottom" anchorx="page"/>
              </v:shape>
            </w:pict>
          </mc:Fallback>
        </mc:AlternateContent>
      </w:r>
    </w:p>
    <w:p w14:paraId="49D835AA" w14:textId="77777777" w:rsidR="00AD1340" w:rsidRDefault="0050760C">
      <w:pPr>
        <w:pStyle w:val="BodyText"/>
        <w:spacing w:before="92"/>
        <w:ind w:left="255" w:right="303" w:hanging="142"/>
      </w:pPr>
      <w:r>
        <w:rPr>
          <w:vertAlign w:val="superscript"/>
        </w:rPr>
        <w:t>59</w:t>
      </w:r>
      <w:r>
        <w:t xml:space="preserve"> Selon la modélisation statistique concernant la population, 2 personnes vivent dans la zone d'impact -2. Cependant, cela est peu probable si l'on se réfère à la carte des différences (voir </w:t>
      </w:r>
      <w:hyperlink w:anchor="_bookmark32" w:history="1">
        <w:r>
          <w:t>figure 7-32</w:t>
        </w:r>
      </w:hyperlink>
      <w:r>
        <w:t xml:space="preserve">), qui indique que </w:t>
      </w:r>
      <w:r>
        <w:rPr>
          <w:spacing w:val="-4"/>
        </w:rPr>
        <w:t xml:space="preserve">la </w:t>
      </w:r>
      <w:r>
        <w:t>zone d'impact -2 se trouve entièrement dans une zone non accessible.</w:t>
      </w:r>
    </w:p>
    <w:p w14:paraId="068F9AAB" w14:textId="77777777" w:rsidR="00AD1340" w:rsidRDefault="0050760C">
      <w:pPr>
        <w:pStyle w:val="BodyText"/>
        <w:ind w:left="255" w:hanging="142"/>
      </w:pPr>
      <w:r>
        <w:rPr>
          <w:vertAlign w:val="superscript"/>
        </w:rPr>
        <w:t>60</w:t>
      </w:r>
      <w:r>
        <w:t xml:space="preserve"> Comme indiqué, il n'existe pas de norme de qualité de l'air pour la CE et les effets / scores donnés sont valables par rapport </w:t>
      </w:r>
      <w:r>
        <w:t xml:space="preserve">à une valeur supposée (voir section </w:t>
      </w:r>
      <w:hyperlink w:anchor="_bookmark4" w:history="1">
        <w:r>
          <w:t>7.2.2).</w:t>
        </w:r>
      </w:hyperlink>
    </w:p>
    <w:p w14:paraId="4E2D58C7" w14:textId="77777777" w:rsidR="00AD1340" w:rsidRDefault="00AD1340">
      <w:pPr>
        <w:sectPr w:rsidR="00AD1340">
          <w:pgSz w:w="11910" w:h="16840"/>
          <w:pgMar w:top="1740" w:right="800" w:bottom="1040" w:left="1360" w:header="748" w:footer="852" w:gutter="0"/>
          <w:cols w:space="720"/>
        </w:sectPr>
      </w:pPr>
    </w:p>
    <w:p w14:paraId="3CB3AF26" w14:textId="77777777" w:rsidR="00AD1340" w:rsidRDefault="00AD1340">
      <w:pPr>
        <w:pStyle w:val="BodyText"/>
        <w:spacing w:before="6"/>
        <w:rPr>
          <w:sz w:val="8"/>
        </w:rPr>
      </w:pPr>
    </w:p>
    <w:p w14:paraId="54530B03" w14:textId="77777777" w:rsidR="00AD1340" w:rsidRDefault="0050760C">
      <w:pPr>
        <w:pStyle w:val="BodyText"/>
        <w:ind w:left="1205"/>
      </w:pPr>
      <w:r>
        <w:rPr>
          <w:noProof/>
        </w:rPr>
        <mc:AlternateContent>
          <mc:Choice Requires="wpg">
            <w:drawing>
              <wp:inline distT="0" distB="0" distL="0" distR="0" wp14:anchorId="42E859F1" wp14:editId="66CF3A41">
                <wp:extent cx="5127625" cy="3524250"/>
                <wp:effectExtent l="0" t="0" r="0" b="9525"/>
                <wp:docPr id="570"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7625" cy="3524250"/>
                          <a:chOff x="0" y="0"/>
                          <a:chExt cx="5127625" cy="3524250"/>
                        </a:xfrm>
                      </wpg:grpSpPr>
                      <pic:pic xmlns:pic="http://schemas.openxmlformats.org/drawingml/2006/picture">
                        <pic:nvPicPr>
                          <pic:cNvPr id="571" name="Image 571"/>
                          <pic:cNvPicPr/>
                        </pic:nvPicPr>
                        <pic:blipFill>
                          <a:blip r:embed="rId389" cstate="print"/>
                          <a:stretch>
                            <a:fillRect/>
                          </a:stretch>
                        </pic:blipFill>
                        <pic:spPr>
                          <a:xfrm>
                            <a:off x="9461" y="9588"/>
                            <a:ext cx="5108447" cy="3505199"/>
                          </a:xfrm>
                          <a:prstGeom prst="rect">
                            <a:avLst/>
                          </a:prstGeom>
                        </pic:spPr>
                      </pic:pic>
                      <wps:wsp>
                        <wps:cNvPr id="572" name="Graphic 572"/>
                        <wps:cNvSpPr/>
                        <wps:spPr>
                          <a:xfrm>
                            <a:off x="4762" y="4762"/>
                            <a:ext cx="5118100" cy="3514725"/>
                          </a:xfrm>
                          <a:custGeom>
                            <a:avLst/>
                            <a:gdLst/>
                            <a:ahLst/>
                            <a:cxnLst/>
                            <a:rect l="l" t="t" r="r" b="b"/>
                            <a:pathLst>
                              <a:path w="5118100" h="3514725">
                                <a:moveTo>
                                  <a:pt x="0" y="3514725"/>
                                </a:moveTo>
                                <a:lnTo>
                                  <a:pt x="5117973" y="3514725"/>
                                </a:lnTo>
                                <a:lnTo>
                                  <a:pt x="5117973" y="0"/>
                                </a:lnTo>
                                <a:lnTo>
                                  <a:pt x="0" y="0"/>
                                </a:lnTo>
                                <a:lnTo>
                                  <a:pt x="0" y="351472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B4E1C7A" id="Group 570" o:spid="_x0000_s1026" style="width:403.75pt;height:277.5pt;mso-position-horizontal-relative:char;mso-position-vertical-relative:line" coordsize="51276,35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">
                <v:shape id="Image 571" o:spid="_x0000_s1027" type="#_x0000_t75" style="position:absolute;left:94;top:95;width:51085;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">
                  <v:imagedata r:id="rId390" o:title=""/>
                </v:shape>
                <v:shape id="Graphic 572" o:spid="_x0000_s1028" style="position:absolute;left:47;top:47;width:51181;height:35147;visibility:visible;mso-wrap-style:square;v-text-anchor:top" coordsize="5118100,3514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" path="m,3514725r5117973,l5117973,,,,,3514725xe" filled="f">
                  <v:path arrowok="t"/>
                </v:shape>
                <w10:anchorlock/>
              </v:group>
            </w:pict>
          </mc:Fallback>
        </mc:AlternateContent>
      </w:r>
    </w:p>
    <w:p w14:paraId="10DA5380" w14:textId="77777777" w:rsidR="00AD1340" w:rsidRDefault="0050760C">
      <w:pPr>
        <w:spacing w:before="162"/>
        <w:ind w:left="1191" w:right="303"/>
        <w:rPr>
          <w:i/>
          <w:sz w:val="18"/>
        </w:rPr>
      </w:pPr>
      <w:r>
        <w:rPr>
          <w:i/>
          <w:color w:val="005B82"/>
          <w:sz w:val="18"/>
        </w:rPr>
        <w:t xml:space="preserve">Figure 7-33 Contribution moyenne annuelle de la CE </w:t>
      </w:r>
      <w:r>
        <w:rPr>
          <w:i/>
          <w:color w:val="005B82"/>
          <w:spacing w:val="-1"/>
          <w:sz w:val="18"/>
        </w:rPr>
        <w:t xml:space="preserve">(en </w:t>
      </w:r>
      <w:r>
        <w:rPr>
          <w:i/>
          <w:color w:val="005B82"/>
          <w:position w:val="5"/>
          <w:sz w:val="12"/>
        </w:rPr>
        <w:t>µg/m3</w:t>
      </w:r>
      <w:r>
        <w:rPr>
          <w:i/>
          <w:color w:val="005B82"/>
          <w:sz w:val="18"/>
        </w:rPr>
        <w:t>) (BAC_1-3-0-0_2030) à la qualité de l'air ambiant divisée en class</w:t>
      </w:r>
      <w:r>
        <w:rPr>
          <w:i/>
          <w:color w:val="005B82"/>
          <w:sz w:val="18"/>
        </w:rPr>
        <w:t>es</w:t>
      </w:r>
    </w:p>
    <w:p w14:paraId="22C20E13" w14:textId="77777777" w:rsidR="00AD1340" w:rsidRDefault="00AD1340">
      <w:pPr>
        <w:pStyle w:val="BodyText"/>
        <w:rPr>
          <w:i/>
          <w:sz w:val="18"/>
        </w:rPr>
      </w:pPr>
    </w:p>
    <w:p w14:paraId="09A2A7B4" w14:textId="77777777" w:rsidR="00AD1340" w:rsidRDefault="00AD1340">
      <w:pPr>
        <w:pStyle w:val="BodyText"/>
        <w:spacing w:before="182"/>
        <w:rPr>
          <w:i/>
          <w:sz w:val="18"/>
        </w:rPr>
      </w:pPr>
    </w:p>
    <w:p w14:paraId="40084BBA" w14:textId="77777777" w:rsidR="00AD1340" w:rsidRDefault="0050760C">
      <w:pPr>
        <w:pStyle w:val="BodyText"/>
        <w:spacing w:after="2" w:line="415" w:lineRule="auto"/>
        <w:ind w:left="1191" w:right="3450"/>
      </w:pPr>
      <w:r>
        <w:rPr>
          <w:u w:val="single"/>
        </w:rPr>
        <w:t xml:space="preserve">Statistiquement, </w:t>
      </w:r>
      <w:r>
        <w:t>on obtient les résultats suivants : Superficie</w:t>
      </w:r>
      <w:r>
        <w:rPr>
          <w:vertAlign w:val="superscript"/>
        </w:rPr>
        <w:t>61</w:t>
      </w:r>
      <w:r>
        <w:t xml:space="preserve"> (en km )</w:t>
      </w:r>
      <w:r>
        <w:rPr>
          <w:vertAlign w:val="superscript"/>
        </w:rPr>
        <w:t>2</w:t>
      </w: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4"/>
      </w:tblGrid>
      <w:tr w:rsidR="00AD1340" w14:paraId="0BC9FEB0" w14:textId="77777777">
        <w:trPr>
          <w:trHeight w:val="536"/>
        </w:trPr>
        <w:tc>
          <w:tcPr>
            <w:tcW w:w="1524" w:type="dxa"/>
          </w:tcPr>
          <w:p w14:paraId="194E0646" w14:textId="77777777" w:rsidR="00AD1340" w:rsidRDefault="00AD1340">
            <w:pPr>
              <w:pStyle w:val="TableParagraph"/>
              <w:spacing w:before="0" w:line="240" w:lineRule="auto"/>
              <w:jc w:val="left"/>
              <w:rPr>
                <w:rFonts w:ascii="Times New Roman"/>
                <w:sz w:val="20"/>
              </w:rPr>
            </w:pPr>
          </w:p>
        </w:tc>
        <w:tc>
          <w:tcPr>
            <w:tcW w:w="2820" w:type="dxa"/>
            <w:gridSpan w:val="2"/>
          </w:tcPr>
          <w:p w14:paraId="61536DE4" w14:textId="77777777" w:rsidR="00AD1340" w:rsidRDefault="0050760C">
            <w:pPr>
              <w:pStyle w:val="TableParagraph"/>
              <w:spacing w:before="2" w:line="240" w:lineRule="auto"/>
              <w:ind w:right="576"/>
              <w:jc w:val="right"/>
              <w:rPr>
                <w:sz w:val="21"/>
              </w:rPr>
            </w:pPr>
            <w:r>
              <w:rPr>
                <w:spacing w:val="-2"/>
                <w:w w:val="105"/>
                <w:sz w:val="21"/>
              </w:rPr>
              <w:t>Scénario de référence</w:t>
            </w:r>
          </w:p>
          <w:p w14:paraId="58ABA216" w14:textId="77777777" w:rsidR="00AD1340" w:rsidRDefault="0050760C">
            <w:pPr>
              <w:pStyle w:val="TableParagraph"/>
              <w:spacing w:before="32" w:line="226" w:lineRule="exact"/>
              <w:ind w:right="675"/>
              <w:jc w:val="right"/>
              <w:rPr>
                <w:sz w:val="21"/>
              </w:rPr>
            </w:pPr>
            <w:r>
              <w:rPr>
                <w:spacing w:val="-2"/>
                <w:w w:val="105"/>
                <w:sz w:val="21"/>
              </w:rPr>
              <w:t>BAC_1000_2030</w:t>
            </w:r>
          </w:p>
        </w:tc>
        <w:tc>
          <w:tcPr>
            <w:tcW w:w="3168" w:type="dxa"/>
            <w:gridSpan w:val="2"/>
          </w:tcPr>
          <w:p w14:paraId="4B76132A" w14:textId="77777777" w:rsidR="00AD1340" w:rsidRDefault="0050760C">
            <w:pPr>
              <w:pStyle w:val="TableParagraph"/>
              <w:spacing w:before="134" w:line="240" w:lineRule="auto"/>
              <w:ind w:left="460"/>
              <w:jc w:val="left"/>
              <w:rPr>
                <w:sz w:val="21"/>
              </w:rPr>
            </w:pPr>
            <w:r>
              <w:rPr>
                <w:sz w:val="21"/>
              </w:rPr>
              <w:t xml:space="preserve">Scénario </w:t>
            </w:r>
            <w:r>
              <w:rPr>
                <w:spacing w:val="-2"/>
                <w:sz w:val="21"/>
              </w:rPr>
              <w:t>BAC_1300_2030</w:t>
            </w:r>
          </w:p>
        </w:tc>
      </w:tr>
      <w:tr w:rsidR="00AD1340" w14:paraId="3CC8F939" w14:textId="77777777">
        <w:trPr>
          <w:trHeight w:val="596"/>
        </w:trPr>
        <w:tc>
          <w:tcPr>
            <w:tcW w:w="1524" w:type="dxa"/>
          </w:tcPr>
          <w:p w14:paraId="5F3C63E7" w14:textId="77777777" w:rsidR="00AD1340" w:rsidRDefault="0050760C">
            <w:pPr>
              <w:pStyle w:val="TableParagraph"/>
              <w:spacing w:before="15" w:line="240" w:lineRule="auto"/>
              <w:ind w:left="65" w:right="62"/>
              <w:rPr>
                <w:sz w:val="21"/>
              </w:rPr>
            </w:pPr>
            <w:r>
              <w:rPr>
                <w:spacing w:val="-2"/>
                <w:sz w:val="21"/>
              </w:rPr>
              <w:t xml:space="preserve">Conc. </w:t>
            </w:r>
            <w:r>
              <w:rPr>
                <w:sz w:val="21"/>
              </w:rPr>
              <w:t>absolue.</w:t>
            </w:r>
          </w:p>
          <w:p w14:paraId="2AD17713" w14:textId="77777777" w:rsidR="00AD1340" w:rsidRDefault="0050760C">
            <w:pPr>
              <w:pStyle w:val="TableParagraph"/>
              <w:spacing w:before="67"/>
              <w:ind w:left="65" w:right="36"/>
              <w:rPr>
                <w:sz w:val="21"/>
              </w:rPr>
            </w:pPr>
            <w:r>
              <w:rPr>
                <w:spacing w:val="-2"/>
                <w:w w:val="105"/>
                <w:sz w:val="21"/>
              </w:rPr>
              <w:t>(µg/m )</w:t>
            </w:r>
            <w:r>
              <w:rPr>
                <w:spacing w:val="-2"/>
                <w:w w:val="105"/>
                <w:sz w:val="21"/>
                <w:vertAlign w:val="superscript"/>
              </w:rPr>
              <w:t>3</w:t>
            </w:r>
          </w:p>
        </w:tc>
        <w:tc>
          <w:tcPr>
            <w:tcW w:w="1392" w:type="dxa"/>
          </w:tcPr>
          <w:p w14:paraId="40D1EBCB" w14:textId="77777777" w:rsidR="00AD1340" w:rsidRDefault="0050760C">
            <w:pPr>
              <w:pStyle w:val="TableParagraph"/>
              <w:spacing w:before="171" w:line="240" w:lineRule="auto"/>
              <w:ind w:left="63" w:right="39"/>
              <w:rPr>
                <w:sz w:val="21"/>
              </w:rPr>
            </w:pPr>
            <w:r>
              <w:rPr>
                <w:spacing w:val="-2"/>
                <w:w w:val="105"/>
                <w:sz w:val="21"/>
              </w:rPr>
              <w:t>Bruxelles</w:t>
            </w:r>
          </w:p>
        </w:tc>
        <w:tc>
          <w:tcPr>
            <w:tcW w:w="1428" w:type="dxa"/>
          </w:tcPr>
          <w:p w14:paraId="504FA70F" w14:textId="77777777" w:rsidR="00AD1340" w:rsidRDefault="0050760C">
            <w:pPr>
              <w:pStyle w:val="TableParagraph"/>
              <w:spacing w:before="171" w:line="240" w:lineRule="auto"/>
              <w:ind w:left="65" w:right="38"/>
              <w:rPr>
                <w:sz w:val="21"/>
              </w:rPr>
            </w:pPr>
            <w:r>
              <w:rPr>
                <w:spacing w:val="-2"/>
                <w:w w:val="105"/>
                <w:sz w:val="21"/>
              </w:rPr>
              <w:t>Flandre</w:t>
            </w:r>
          </w:p>
        </w:tc>
        <w:tc>
          <w:tcPr>
            <w:tcW w:w="1404" w:type="dxa"/>
          </w:tcPr>
          <w:p w14:paraId="1AC8BBE6" w14:textId="77777777" w:rsidR="00AD1340" w:rsidRDefault="0050760C">
            <w:pPr>
              <w:pStyle w:val="TableParagraph"/>
              <w:spacing w:before="171" w:line="240" w:lineRule="auto"/>
              <w:ind w:left="64" w:right="52"/>
              <w:rPr>
                <w:sz w:val="21"/>
              </w:rPr>
            </w:pPr>
            <w:r>
              <w:rPr>
                <w:spacing w:val="-2"/>
                <w:w w:val="105"/>
                <w:sz w:val="21"/>
              </w:rPr>
              <w:t>Bruxelles</w:t>
            </w:r>
          </w:p>
        </w:tc>
        <w:tc>
          <w:tcPr>
            <w:tcW w:w="1764" w:type="dxa"/>
          </w:tcPr>
          <w:p w14:paraId="21DD2B0B" w14:textId="77777777" w:rsidR="00AD1340" w:rsidRDefault="0050760C">
            <w:pPr>
              <w:pStyle w:val="TableParagraph"/>
              <w:spacing w:before="171" w:line="240" w:lineRule="auto"/>
              <w:ind w:left="62" w:right="36"/>
              <w:rPr>
                <w:sz w:val="21"/>
              </w:rPr>
            </w:pPr>
            <w:r>
              <w:rPr>
                <w:spacing w:val="-2"/>
                <w:w w:val="105"/>
                <w:sz w:val="21"/>
              </w:rPr>
              <w:t>Flandre</w:t>
            </w:r>
          </w:p>
        </w:tc>
      </w:tr>
      <w:tr w:rsidR="00AD1340" w14:paraId="138EF165" w14:textId="77777777">
        <w:trPr>
          <w:trHeight w:val="273"/>
        </w:trPr>
        <w:tc>
          <w:tcPr>
            <w:tcW w:w="1524" w:type="dxa"/>
          </w:tcPr>
          <w:p w14:paraId="050DCA57" w14:textId="77777777" w:rsidR="00AD1340" w:rsidRDefault="0050760C">
            <w:pPr>
              <w:pStyle w:val="TableParagraph"/>
              <w:spacing w:before="15"/>
              <w:ind w:left="65" w:right="40"/>
              <w:rPr>
                <w:sz w:val="21"/>
              </w:rPr>
            </w:pPr>
            <w:r>
              <w:rPr>
                <w:sz w:val="21"/>
              </w:rPr>
              <w:t>0-0</w:t>
            </w:r>
            <w:r>
              <w:rPr>
                <w:spacing w:val="-5"/>
                <w:sz w:val="21"/>
              </w:rPr>
              <w:t>,5</w:t>
            </w:r>
          </w:p>
        </w:tc>
        <w:tc>
          <w:tcPr>
            <w:tcW w:w="1392" w:type="dxa"/>
          </w:tcPr>
          <w:p w14:paraId="7D181BC8" w14:textId="77777777" w:rsidR="00AD1340" w:rsidRDefault="0050760C">
            <w:pPr>
              <w:pStyle w:val="TableParagraph"/>
              <w:spacing w:before="15"/>
              <w:ind w:left="63" w:right="51"/>
              <w:rPr>
                <w:sz w:val="21"/>
              </w:rPr>
            </w:pPr>
            <w:r>
              <w:rPr>
                <w:spacing w:val="-4"/>
                <w:w w:val="105"/>
                <w:sz w:val="21"/>
              </w:rPr>
              <w:t>39,5</w:t>
            </w:r>
          </w:p>
        </w:tc>
        <w:tc>
          <w:tcPr>
            <w:tcW w:w="1428" w:type="dxa"/>
          </w:tcPr>
          <w:p w14:paraId="20EEBFFE" w14:textId="77777777" w:rsidR="00AD1340" w:rsidRDefault="0050760C">
            <w:pPr>
              <w:pStyle w:val="TableParagraph"/>
              <w:spacing w:before="15"/>
              <w:ind w:left="65" w:right="52"/>
              <w:rPr>
                <w:sz w:val="21"/>
              </w:rPr>
            </w:pPr>
            <w:r>
              <w:rPr>
                <w:spacing w:val="-2"/>
                <w:w w:val="105"/>
                <w:sz w:val="21"/>
              </w:rPr>
              <w:t>677,8</w:t>
            </w:r>
          </w:p>
        </w:tc>
        <w:tc>
          <w:tcPr>
            <w:tcW w:w="1404" w:type="dxa"/>
          </w:tcPr>
          <w:p w14:paraId="02484254" w14:textId="77777777" w:rsidR="00AD1340" w:rsidRDefault="0050760C">
            <w:pPr>
              <w:pStyle w:val="TableParagraph"/>
              <w:spacing w:before="15"/>
              <w:ind w:left="64" w:right="40"/>
              <w:rPr>
                <w:sz w:val="21"/>
              </w:rPr>
            </w:pPr>
            <w:r>
              <w:rPr>
                <w:spacing w:val="-4"/>
                <w:w w:val="105"/>
                <w:sz w:val="21"/>
              </w:rPr>
              <w:t>39,0</w:t>
            </w:r>
          </w:p>
        </w:tc>
        <w:tc>
          <w:tcPr>
            <w:tcW w:w="1764" w:type="dxa"/>
          </w:tcPr>
          <w:p w14:paraId="292535D5" w14:textId="77777777" w:rsidR="00AD1340" w:rsidRDefault="0050760C">
            <w:pPr>
              <w:pStyle w:val="TableParagraph"/>
              <w:spacing w:before="15"/>
              <w:ind w:left="62" w:right="50"/>
              <w:rPr>
                <w:sz w:val="21"/>
              </w:rPr>
            </w:pPr>
            <w:r>
              <w:rPr>
                <w:spacing w:val="-2"/>
                <w:w w:val="105"/>
                <w:sz w:val="21"/>
              </w:rPr>
              <w:t>670,5</w:t>
            </w:r>
          </w:p>
        </w:tc>
      </w:tr>
      <w:tr w:rsidR="00AD1340" w14:paraId="55A25575" w14:textId="77777777">
        <w:trPr>
          <w:trHeight w:val="273"/>
        </w:trPr>
        <w:tc>
          <w:tcPr>
            <w:tcW w:w="1524" w:type="dxa"/>
          </w:tcPr>
          <w:p w14:paraId="6DCF5EF8" w14:textId="77777777" w:rsidR="00AD1340" w:rsidRDefault="0050760C">
            <w:pPr>
              <w:pStyle w:val="TableParagraph"/>
              <w:spacing w:before="15"/>
              <w:ind w:left="65" w:right="53"/>
              <w:rPr>
                <w:sz w:val="21"/>
              </w:rPr>
            </w:pPr>
            <w:r>
              <w:rPr>
                <w:sz w:val="21"/>
              </w:rPr>
              <w:t>0,5-0</w:t>
            </w:r>
            <w:r>
              <w:rPr>
                <w:spacing w:val="-5"/>
                <w:sz w:val="21"/>
              </w:rPr>
              <w:t>,8</w:t>
            </w:r>
          </w:p>
        </w:tc>
        <w:tc>
          <w:tcPr>
            <w:tcW w:w="1392" w:type="dxa"/>
          </w:tcPr>
          <w:p w14:paraId="477B4189" w14:textId="77777777" w:rsidR="00AD1340" w:rsidRDefault="0050760C">
            <w:pPr>
              <w:pStyle w:val="TableParagraph"/>
              <w:spacing w:before="15"/>
              <w:ind w:left="63" w:right="39"/>
              <w:rPr>
                <w:sz w:val="21"/>
              </w:rPr>
            </w:pPr>
            <w:r>
              <w:rPr>
                <w:spacing w:val="-2"/>
                <w:w w:val="105"/>
                <w:sz w:val="21"/>
              </w:rPr>
              <w:t>122,6</w:t>
            </w:r>
          </w:p>
        </w:tc>
        <w:tc>
          <w:tcPr>
            <w:tcW w:w="1428" w:type="dxa"/>
          </w:tcPr>
          <w:p w14:paraId="5E8DFEE8" w14:textId="77777777" w:rsidR="00AD1340" w:rsidRDefault="0050760C">
            <w:pPr>
              <w:pStyle w:val="TableParagraph"/>
              <w:spacing w:before="15"/>
              <w:ind w:left="65" w:right="52"/>
              <w:rPr>
                <w:sz w:val="21"/>
              </w:rPr>
            </w:pPr>
            <w:r>
              <w:rPr>
                <w:spacing w:val="-2"/>
                <w:w w:val="105"/>
                <w:sz w:val="21"/>
              </w:rPr>
              <w:t>156,8</w:t>
            </w:r>
          </w:p>
        </w:tc>
        <w:tc>
          <w:tcPr>
            <w:tcW w:w="1404" w:type="dxa"/>
          </w:tcPr>
          <w:p w14:paraId="0878F7D5" w14:textId="77777777" w:rsidR="00AD1340" w:rsidRDefault="0050760C">
            <w:pPr>
              <w:pStyle w:val="TableParagraph"/>
              <w:spacing w:before="15"/>
              <w:ind w:left="64" w:right="52"/>
              <w:rPr>
                <w:sz w:val="21"/>
              </w:rPr>
            </w:pPr>
            <w:r>
              <w:rPr>
                <w:spacing w:val="-2"/>
                <w:w w:val="105"/>
                <w:sz w:val="21"/>
              </w:rPr>
              <w:t>123,1</w:t>
            </w:r>
          </w:p>
        </w:tc>
        <w:tc>
          <w:tcPr>
            <w:tcW w:w="1764" w:type="dxa"/>
          </w:tcPr>
          <w:p w14:paraId="23C848EC" w14:textId="77777777" w:rsidR="00AD1340" w:rsidRDefault="0050760C">
            <w:pPr>
              <w:pStyle w:val="TableParagraph"/>
              <w:spacing w:before="15"/>
              <w:ind w:left="62" w:right="50"/>
              <w:rPr>
                <w:sz w:val="21"/>
              </w:rPr>
            </w:pPr>
            <w:r>
              <w:rPr>
                <w:spacing w:val="-2"/>
                <w:w w:val="105"/>
                <w:sz w:val="21"/>
              </w:rPr>
              <w:t>155,9</w:t>
            </w:r>
          </w:p>
        </w:tc>
      </w:tr>
      <w:tr w:rsidR="00AD1340" w14:paraId="4809E2A4" w14:textId="77777777">
        <w:trPr>
          <w:trHeight w:val="273"/>
        </w:trPr>
        <w:tc>
          <w:tcPr>
            <w:tcW w:w="1524" w:type="dxa"/>
          </w:tcPr>
          <w:p w14:paraId="4FB54D88" w14:textId="77777777" w:rsidR="00AD1340" w:rsidRDefault="0050760C">
            <w:pPr>
              <w:pStyle w:val="TableParagraph"/>
              <w:spacing w:before="15"/>
              <w:ind w:left="65" w:right="40"/>
              <w:rPr>
                <w:sz w:val="21"/>
              </w:rPr>
            </w:pPr>
            <w:r>
              <w:rPr>
                <w:sz w:val="21"/>
              </w:rPr>
              <w:t>0,</w:t>
            </w:r>
            <w:r>
              <w:rPr>
                <w:spacing w:val="-10"/>
                <w:sz w:val="21"/>
              </w:rPr>
              <w:t>8-1</w:t>
            </w:r>
          </w:p>
        </w:tc>
        <w:tc>
          <w:tcPr>
            <w:tcW w:w="1392" w:type="dxa"/>
          </w:tcPr>
          <w:p w14:paraId="796C470D" w14:textId="77777777" w:rsidR="00AD1340" w:rsidRDefault="0050760C">
            <w:pPr>
              <w:pStyle w:val="TableParagraph"/>
              <w:spacing w:before="15"/>
              <w:ind w:left="63" w:right="37"/>
              <w:rPr>
                <w:sz w:val="21"/>
              </w:rPr>
            </w:pPr>
            <w:r>
              <w:rPr>
                <w:spacing w:val="-5"/>
                <w:w w:val="105"/>
                <w:sz w:val="21"/>
              </w:rPr>
              <w:t>0,3</w:t>
            </w:r>
          </w:p>
        </w:tc>
        <w:tc>
          <w:tcPr>
            <w:tcW w:w="1428" w:type="dxa"/>
          </w:tcPr>
          <w:p w14:paraId="49EEA619" w14:textId="77777777" w:rsidR="00AD1340" w:rsidRDefault="0050760C">
            <w:pPr>
              <w:pStyle w:val="TableParagraph"/>
              <w:spacing w:before="15"/>
              <w:ind w:left="65" w:right="52"/>
              <w:rPr>
                <w:sz w:val="21"/>
              </w:rPr>
            </w:pPr>
            <w:r>
              <w:rPr>
                <w:spacing w:val="-5"/>
                <w:w w:val="105"/>
                <w:sz w:val="21"/>
              </w:rPr>
              <w:t>2,0</w:t>
            </w:r>
          </w:p>
        </w:tc>
        <w:tc>
          <w:tcPr>
            <w:tcW w:w="1404" w:type="dxa"/>
          </w:tcPr>
          <w:p w14:paraId="6366E7F8" w14:textId="77777777" w:rsidR="00AD1340" w:rsidRDefault="0050760C">
            <w:pPr>
              <w:pStyle w:val="TableParagraph"/>
              <w:spacing w:before="15"/>
              <w:ind w:left="64" w:right="52"/>
              <w:rPr>
                <w:sz w:val="21"/>
              </w:rPr>
            </w:pPr>
            <w:r>
              <w:rPr>
                <w:spacing w:val="-5"/>
                <w:w w:val="105"/>
                <w:sz w:val="21"/>
              </w:rPr>
              <w:t>0,3</w:t>
            </w:r>
          </w:p>
        </w:tc>
        <w:tc>
          <w:tcPr>
            <w:tcW w:w="1764" w:type="dxa"/>
          </w:tcPr>
          <w:p w14:paraId="7DDDFB98" w14:textId="77777777" w:rsidR="00AD1340" w:rsidRDefault="0050760C">
            <w:pPr>
              <w:pStyle w:val="TableParagraph"/>
              <w:spacing w:before="15"/>
              <w:ind w:left="62" w:right="50"/>
              <w:rPr>
                <w:sz w:val="21"/>
              </w:rPr>
            </w:pPr>
            <w:r>
              <w:rPr>
                <w:spacing w:val="-5"/>
                <w:w w:val="105"/>
                <w:sz w:val="21"/>
              </w:rPr>
              <w:t>8,9</w:t>
            </w:r>
          </w:p>
        </w:tc>
      </w:tr>
      <w:tr w:rsidR="00AD1340" w14:paraId="2C665CD0" w14:textId="77777777">
        <w:trPr>
          <w:trHeight w:val="273"/>
        </w:trPr>
        <w:tc>
          <w:tcPr>
            <w:tcW w:w="1524" w:type="dxa"/>
          </w:tcPr>
          <w:p w14:paraId="3E488120" w14:textId="77777777" w:rsidR="00AD1340" w:rsidRDefault="0050760C">
            <w:pPr>
              <w:pStyle w:val="TableParagraph"/>
              <w:spacing w:before="15"/>
              <w:ind w:left="65" w:right="40"/>
              <w:rPr>
                <w:sz w:val="21"/>
              </w:rPr>
            </w:pPr>
            <w:r>
              <w:rPr>
                <w:spacing w:val="-5"/>
                <w:sz w:val="21"/>
              </w:rPr>
              <w:t>1-1,5</w:t>
            </w:r>
          </w:p>
        </w:tc>
        <w:tc>
          <w:tcPr>
            <w:tcW w:w="1392" w:type="dxa"/>
          </w:tcPr>
          <w:p w14:paraId="7E8E7067" w14:textId="77777777" w:rsidR="00AD1340" w:rsidRDefault="0050760C">
            <w:pPr>
              <w:pStyle w:val="TableParagraph"/>
              <w:spacing w:before="15"/>
              <w:ind w:left="63" w:right="37"/>
              <w:rPr>
                <w:sz w:val="21"/>
              </w:rPr>
            </w:pPr>
            <w:r>
              <w:rPr>
                <w:spacing w:val="-5"/>
                <w:w w:val="105"/>
                <w:sz w:val="21"/>
              </w:rPr>
              <w:t>0,0</w:t>
            </w:r>
          </w:p>
        </w:tc>
        <w:tc>
          <w:tcPr>
            <w:tcW w:w="1428" w:type="dxa"/>
          </w:tcPr>
          <w:p w14:paraId="397B2012" w14:textId="77777777" w:rsidR="00AD1340" w:rsidRDefault="0050760C">
            <w:pPr>
              <w:pStyle w:val="TableParagraph"/>
              <w:spacing w:before="15"/>
              <w:ind w:left="65" w:right="52"/>
              <w:rPr>
                <w:sz w:val="21"/>
              </w:rPr>
            </w:pPr>
            <w:r>
              <w:rPr>
                <w:spacing w:val="-5"/>
                <w:w w:val="105"/>
                <w:sz w:val="21"/>
              </w:rPr>
              <w:t>0,0</w:t>
            </w:r>
          </w:p>
        </w:tc>
        <w:tc>
          <w:tcPr>
            <w:tcW w:w="1404" w:type="dxa"/>
          </w:tcPr>
          <w:p w14:paraId="438A27BC" w14:textId="77777777" w:rsidR="00AD1340" w:rsidRDefault="0050760C">
            <w:pPr>
              <w:pStyle w:val="TableParagraph"/>
              <w:spacing w:before="15"/>
              <w:ind w:left="64" w:right="52"/>
              <w:rPr>
                <w:sz w:val="21"/>
              </w:rPr>
            </w:pPr>
            <w:r>
              <w:rPr>
                <w:spacing w:val="-5"/>
                <w:w w:val="105"/>
                <w:sz w:val="21"/>
              </w:rPr>
              <w:t>0,0</w:t>
            </w:r>
          </w:p>
        </w:tc>
        <w:tc>
          <w:tcPr>
            <w:tcW w:w="1764" w:type="dxa"/>
          </w:tcPr>
          <w:p w14:paraId="26231EEE" w14:textId="77777777" w:rsidR="00AD1340" w:rsidRDefault="0050760C">
            <w:pPr>
              <w:pStyle w:val="TableParagraph"/>
              <w:spacing w:before="15"/>
              <w:ind w:left="62" w:right="50"/>
              <w:rPr>
                <w:sz w:val="21"/>
              </w:rPr>
            </w:pPr>
            <w:r>
              <w:rPr>
                <w:spacing w:val="-5"/>
                <w:w w:val="105"/>
                <w:sz w:val="21"/>
              </w:rPr>
              <w:t>0,9</w:t>
            </w:r>
          </w:p>
        </w:tc>
      </w:tr>
      <w:tr w:rsidR="00AD1340" w14:paraId="46E82E2A" w14:textId="77777777">
        <w:trPr>
          <w:trHeight w:val="273"/>
        </w:trPr>
        <w:tc>
          <w:tcPr>
            <w:tcW w:w="1524" w:type="dxa"/>
          </w:tcPr>
          <w:p w14:paraId="6E0374EC" w14:textId="77777777" w:rsidR="00AD1340" w:rsidRDefault="0050760C">
            <w:pPr>
              <w:pStyle w:val="TableParagraph"/>
              <w:spacing w:before="15"/>
              <w:ind w:left="65" w:right="40"/>
              <w:rPr>
                <w:sz w:val="21"/>
              </w:rPr>
            </w:pPr>
            <w:r>
              <w:rPr>
                <w:sz w:val="21"/>
              </w:rPr>
              <w:t>1,</w:t>
            </w:r>
            <w:r>
              <w:rPr>
                <w:spacing w:val="-10"/>
                <w:sz w:val="21"/>
              </w:rPr>
              <w:t>5-2</w:t>
            </w:r>
          </w:p>
        </w:tc>
        <w:tc>
          <w:tcPr>
            <w:tcW w:w="1392" w:type="dxa"/>
          </w:tcPr>
          <w:p w14:paraId="15A96804" w14:textId="77777777" w:rsidR="00AD1340" w:rsidRDefault="0050760C">
            <w:pPr>
              <w:pStyle w:val="TableParagraph"/>
              <w:spacing w:before="15"/>
              <w:ind w:left="63" w:right="37"/>
              <w:rPr>
                <w:sz w:val="21"/>
              </w:rPr>
            </w:pPr>
            <w:r>
              <w:rPr>
                <w:spacing w:val="-5"/>
                <w:w w:val="105"/>
                <w:sz w:val="21"/>
              </w:rPr>
              <w:t>0,0</w:t>
            </w:r>
          </w:p>
        </w:tc>
        <w:tc>
          <w:tcPr>
            <w:tcW w:w="1428" w:type="dxa"/>
          </w:tcPr>
          <w:p w14:paraId="1F0812AF" w14:textId="77777777" w:rsidR="00AD1340" w:rsidRDefault="0050760C">
            <w:pPr>
              <w:pStyle w:val="TableParagraph"/>
              <w:spacing w:before="15"/>
              <w:ind w:left="65" w:right="52"/>
              <w:rPr>
                <w:sz w:val="21"/>
              </w:rPr>
            </w:pPr>
            <w:r>
              <w:rPr>
                <w:spacing w:val="-5"/>
                <w:w w:val="105"/>
                <w:sz w:val="21"/>
              </w:rPr>
              <w:t>0,0</w:t>
            </w:r>
          </w:p>
        </w:tc>
        <w:tc>
          <w:tcPr>
            <w:tcW w:w="1404" w:type="dxa"/>
          </w:tcPr>
          <w:p w14:paraId="13C18404" w14:textId="77777777" w:rsidR="00AD1340" w:rsidRDefault="0050760C">
            <w:pPr>
              <w:pStyle w:val="TableParagraph"/>
              <w:spacing w:before="15"/>
              <w:ind w:left="64" w:right="52"/>
              <w:rPr>
                <w:sz w:val="21"/>
              </w:rPr>
            </w:pPr>
            <w:r>
              <w:rPr>
                <w:spacing w:val="-5"/>
                <w:w w:val="105"/>
                <w:sz w:val="21"/>
              </w:rPr>
              <w:t>0,0</w:t>
            </w:r>
          </w:p>
        </w:tc>
        <w:tc>
          <w:tcPr>
            <w:tcW w:w="1764" w:type="dxa"/>
          </w:tcPr>
          <w:p w14:paraId="01F24906" w14:textId="77777777" w:rsidR="00AD1340" w:rsidRDefault="0050760C">
            <w:pPr>
              <w:pStyle w:val="TableParagraph"/>
              <w:spacing w:before="15"/>
              <w:ind w:left="62" w:right="50"/>
              <w:rPr>
                <w:sz w:val="21"/>
              </w:rPr>
            </w:pPr>
            <w:r>
              <w:rPr>
                <w:spacing w:val="-5"/>
                <w:w w:val="105"/>
                <w:sz w:val="21"/>
              </w:rPr>
              <w:t>0,2</w:t>
            </w:r>
          </w:p>
        </w:tc>
      </w:tr>
      <w:tr w:rsidR="00AD1340" w14:paraId="77582CE7" w14:textId="77777777">
        <w:trPr>
          <w:trHeight w:val="273"/>
        </w:trPr>
        <w:tc>
          <w:tcPr>
            <w:tcW w:w="1524" w:type="dxa"/>
          </w:tcPr>
          <w:p w14:paraId="543FE9EF" w14:textId="77777777" w:rsidR="00AD1340" w:rsidRDefault="0050760C">
            <w:pPr>
              <w:pStyle w:val="TableParagraph"/>
              <w:spacing w:before="15"/>
              <w:ind w:left="65" w:right="52"/>
              <w:rPr>
                <w:sz w:val="21"/>
              </w:rPr>
            </w:pPr>
            <w:r>
              <w:rPr>
                <w:spacing w:val="-10"/>
                <w:sz w:val="21"/>
              </w:rPr>
              <w:t>2-3</w:t>
            </w:r>
          </w:p>
        </w:tc>
        <w:tc>
          <w:tcPr>
            <w:tcW w:w="1392" w:type="dxa"/>
          </w:tcPr>
          <w:p w14:paraId="32FE5D27" w14:textId="77777777" w:rsidR="00AD1340" w:rsidRDefault="0050760C">
            <w:pPr>
              <w:pStyle w:val="TableParagraph"/>
              <w:spacing w:before="15"/>
              <w:ind w:left="63" w:right="37"/>
              <w:rPr>
                <w:sz w:val="21"/>
              </w:rPr>
            </w:pPr>
            <w:r>
              <w:rPr>
                <w:spacing w:val="-5"/>
                <w:w w:val="105"/>
                <w:sz w:val="21"/>
              </w:rPr>
              <w:t>0,0</w:t>
            </w:r>
          </w:p>
        </w:tc>
        <w:tc>
          <w:tcPr>
            <w:tcW w:w="1428" w:type="dxa"/>
          </w:tcPr>
          <w:p w14:paraId="63486726" w14:textId="77777777" w:rsidR="00AD1340" w:rsidRDefault="0050760C">
            <w:pPr>
              <w:pStyle w:val="TableParagraph"/>
              <w:spacing w:before="15"/>
              <w:ind w:left="65" w:right="52"/>
              <w:rPr>
                <w:sz w:val="21"/>
              </w:rPr>
            </w:pPr>
            <w:r>
              <w:rPr>
                <w:spacing w:val="-5"/>
                <w:w w:val="105"/>
                <w:sz w:val="21"/>
              </w:rPr>
              <w:t>0,0</w:t>
            </w:r>
          </w:p>
        </w:tc>
        <w:tc>
          <w:tcPr>
            <w:tcW w:w="1404" w:type="dxa"/>
          </w:tcPr>
          <w:p w14:paraId="6BAA0FAB" w14:textId="77777777" w:rsidR="00AD1340" w:rsidRDefault="0050760C">
            <w:pPr>
              <w:pStyle w:val="TableParagraph"/>
              <w:spacing w:before="15"/>
              <w:ind w:left="64" w:right="52"/>
              <w:rPr>
                <w:sz w:val="21"/>
              </w:rPr>
            </w:pPr>
            <w:r>
              <w:rPr>
                <w:spacing w:val="-5"/>
                <w:w w:val="105"/>
                <w:sz w:val="21"/>
              </w:rPr>
              <w:t>0,0</w:t>
            </w:r>
          </w:p>
        </w:tc>
        <w:tc>
          <w:tcPr>
            <w:tcW w:w="1764" w:type="dxa"/>
          </w:tcPr>
          <w:p w14:paraId="7627FE6A" w14:textId="77777777" w:rsidR="00AD1340" w:rsidRDefault="0050760C">
            <w:pPr>
              <w:pStyle w:val="TableParagraph"/>
              <w:spacing w:before="15"/>
              <w:ind w:left="62" w:right="50"/>
              <w:rPr>
                <w:sz w:val="21"/>
              </w:rPr>
            </w:pPr>
            <w:r>
              <w:rPr>
                <w:spacing w:val="-5"/>
                <w:w w:val="105"/>
                <w:sz w:val="21"/>
              </w:rPr>
              <w:t>0,1</w:t>
            </w:r>
          </w:p>
        </w:tc>
      </w:tr>
      <w:tr w:rsidR="00AD1340" w14:paraId="5EA204F1" w14:textId="77777777">
        <w:trPr>
          <w:trHeight w:val="273"/>
        </w:trPr>
        <w:tc>
          <w:tcPr>
            <w:tcW w:w="1524" w:type="dxa"/>
          </w:tcPr>
          <w:p w14:paraId="0CBF98A0" w14:textId="77777777" w:rsidR="00AD1340" w:rsidRDefault="0050760C">
            <w:pPr>
              <w:pStyle w:val="TableParagraph"/>
              <w:spacing w:before="15"/>
              <w:ind w:left="65" w:right="52"/>
              <w:rPr>
                <w:sz w:val="21"/>
              </w:rPr>
            </w:pPr>
            <w:r>
              <w:rPr>
                <w:w w:val="105"/>
                <w:sz w:val="21"/>
              </w:rPr>
              <w:t xml:space="preserve">&gt; </w:t>
            </w:r>
            <w:r>
              <w:rPr>
                <w:spacing w:val="-10"/>
                <w:w w:val="105"/>
                <w:sz w:val="21"/>
              </w:rPr>
              <w:t>3</w:t>
            </w:r>
          </w:p>
        </w:tc>
        <w:tc>
          <w:tcPr>
            <w:tcW w:w="1392" w:type="dxa"/>
          </w:tcPr>
          <w:p w14:paraId="2D4EEB99" w14:textId="77777777" w:rsidR="00AD1340" w:rsidRDefault="0050760C">
            <w:pPr>
              <w:pStyle w:val="TableParagraph"/>
              <w:spacing w:before="15"/>
              <w:ind w:left="63" w:right="37"/>
              <w:rPr>
                <w:sz w:val="21"/>
              </w:rPr>
            </w:pPr>
            <w:r>
              <w:rPr>
                <w:spacing w:val="-5"/>
                <w:w w:val="105"/>
                <w:sz w:val="21"/>
              </w:rPr>
              <w:t>0,0</w:t>
            </w:r>
          </w:p>
        </w:tc>
        <w:tc>
          <w:tcPr>
            <w:tcW w:w="1428" w:type="dxa"/>
          </w:tcPr>
          <w:p w14:paraId="47B10C45" w14:textId="77777777" w:rsidR="00AD1340" w:rsidRDefault="0050760C">
            <w:pPr>
              <w:pStyle w:val="TableParagraph"/>
              <w:spacing w:before="15"/>
              <w:ind w:left="65" w:right="52"/>
              <w:rPr>
                <w:sz w:val="21"/>
              </w:rPr>
            </w:pPr>
            <w:r>
              <w:rPr>
                <w:spacing w:val="-5"/>
                <w:w w:val="105"/>
                <w:sz w:val="21"/>
              </w:rPr>
              <w:t>0,0</w:t>
            </w:r>
          </w:p>
        </w:tc>
        <w:tc>
          <w:tcPr>
            <w:tcW w:w="1404" w:type="dxa"/>
          </w:tcPr>
          <w:p w14:paraId="6E309C0A" w14:textId="77777777" w:rsidR="00AD1340" w:rsidRDefault="0050760C">
            <w:pPr>
              <w:pStyle w:val="TableParagraph"/>
              <w:spacing w:before="15"/>
              <w:ind w:left="64" w:right="52"/>
              <w:rPr>
                <w:sz w:val="21"/>
              </w:rPr>
            </w:pPr>
            <w:r>
              <w:rPr>
                <w:spacing w:val="-5"/>
                <w:w w:val="105"/>
                <w:sz w:val="21"/>
              </w:rPr>
              <w:t>0,0</w:t>
            </w:r>
          </w:p>
        </w:tc>
        <w:tc>
          <w:tcPr>
            <w:tcW w:w="1764" w:type="dxa"/>
          </w:tcPr>
          <w:p w14:paraId="59DF17D4" w14:textId="77777777" w:rsidR="00AD1340" w:rsidRDefault="0050760C">
            <w:pPr>
              <w:pStyle w:val="TableParagraph"/>
              <w:spacing w:before="15"/>
              <w:ind w:left="62" w:right="50"/>
              <w:rPr>
                <w:sz w:val="21"/>
              </w:rPr>
            </w:pPr>
            <w:r>
              <w:rPr>
                <w:spacing w:val="-5"/>
                <w:w w:val="105"/>
                <w:sz w:val="21"/>
              </w:rPr>
              <w:t>0,0</w:t>
            </w:r>
          </w:p>
        </w:tc>
      </w:tr>
      <w:tr w:rsidR="00AD1340" w14:paraId="7F6C757D" w14:textId="77777777">
        <w:trPr>
          <w:trHeight w:val="272"/>
        </w:trPr>
        <w:tc>
          <w:tcPr>
            <w:tcW w:w="1524" w:type="dxa"/>
          </w:tcPr>
          <w:p w14:paraId="08A48518" w14:textId="77777777" w:rsidR="00AD1340" w:rsidRDefault="0050760C">
            <w:pPr>
              <w:pStyle w:val="TableParagraph"/>
              <w:ind w:left="65" w:right="53"/>
              <w:rPr>
                <w:sz w:val="21"/>
              </w:rPr>
            </w:pPr>
            <w:r>
              <w:rPr>
                <w:spacing w:val="-2"/>
                <w:w w:val="105"/>
                <w:sz w:val="21"/>
              </w:rPr>
              <w:t>Total</w:t>
            </w:r>
          </w:p>
        </w:tc>
        <w:tc>
          <w:tcPr>
            <w:tcW w:w="1392" w:type="dxa"/>
          </w:tcPr>
          <w:p w14:paraId="2A92A0A5" w14:textId="77777777" w:rsidR="00AD1340" w:rsidRDefault="0050760C">
            <w:pPr>
              <w:pStyle w:val="TableParagraph"/>
              <w:ind w:left="63" w:right="39"/>
              <w:rPr>
                <w:sz w:val="21"/>
              </w:rPr>
            </w:pPr>
            <w:r>
              <w:rPr>
                <w:spacing w:val="-2"/>
                <w:w w:val="105"/>
                <w:sz w:val="21"/>
              </w:rPr>
              <w:t>162,3</w:t>
            </w:r>
          </w:p>
        </w:tc>
        <w:tc>
          <w:tcPr>
            <w:tcW w:w="1428" w:type="dxa"/>
          </w:tcPr>
          <w:p w14:paraId="562992E3" w14:textId="77777777" w:rsidR="00AD1340" w:rsidRDefault="0050760C">
            <w:pPr>
              <w:pStyle w:val="TableParagraph"/>
              <w:ind w:left="65" w:right="52"/>
              <w:rPr>
                <w:sz w:val="21"/>
              </w:rPr>
            </w:pPr>
            <w:r>
              <w:rPr>
                <w:spacing w:val="-2"/>
                <w:w w:val="105"/>
                <w:sz w:val="21"/>
              </w:rPr>
              <w:t>836,6</w:t>
            </w:r>
          </w:p>
        </w:tc>
        <w:tc>
          <w:tcPr>
            <w:tcW w:w="1404" w:type="dxa"/>
          </w:tcPr>
          <w:p w14:paraId="13F4EA1B" w14:textId="77777777" w:rsidR="00AD1340" w:rsidRDefault="0050760C">
            <w:pPr>
              <w:pStyle w:val="TableParagraph"/>
              <w:ind w:left="64" w:right="52"/>
              <w:rPr>
                <w:sz w:val="21"/>
              </w:rPr>
            </w:pPr>
            <w:r>
              <w:rPr>
                <w:spacing w:val="-2"/>
                <w:w w:val="105"/>
                <w:sz w:val="21"/>
              </w:rPr>
              <w:t>162,3</w:t>
            </w:r>
          </w:p>
        </w:tc>
        <w:tc>
          <w:tcPr>
            <w:tcW w:w="1764" w:type="dxa"/>
          </w:tcPr>
          <w:p w14:paraId="35C5C6E8" w14:textId="77777777" w:rsidR="00AD1340" w:rsidRDefault="0050760C">
            <w:pPr>
              <w:pStyle w:val="TableParagraph"/>
              <w:ind w:left="62" w:right="50"/>
              <w:rPr>
                <w:sz w:val="21"/>
              </w:rPr>
            </w:pPr>
            <w:r>
              <w:rPr>
                <w:spacing w:val="-2"/>
                <w:w w:val="105"/>
                <w:sz w:val="21"/>
              </w:rPr>
              <w:t>836,6</w:t>
            </w:r>
          </w:p>
        </w:tc>
      </w:tr>
    </w:tbl>
    <w:p w14:paraId="7EE439FD" w14:textId="77777777" w:rsidR="00AD1340" w:rsidRDefault="00AD1340">
      <w:pPr>
        <w:pStyle w:val="BodyText"/>
      </w:pPr>
    </w:p>
    <w:p w14:paraId="1491893D" w14:textId="77777777" w:rsidR="00AD1340" w:rsidRDefault="00AD1340">
      <w:pPr>
        <w:pStyle w:val="BodyText"/>
      </w:pPr>
    </w:p>
    <w:p w14:paraId="2E4A930C" w14:textId="77777777" w:rsidR="00AD1340" w:rsidRDefault="00AD1340">
      <w:pPr>
        <w:pStyle w:val="BodyText"/>
      </w:pPr>
    </w:p>
    <w:p w14:paraId="7DF7FB70" w14:textId="77777777" w:rsidR="00AD1340" w:rsidRDefault="00AD1340">
      <w:pPr>
        <w:pStyle w:val="BodyText"/>
      </w:pPr>
    </w:p>
    <w:p w14:paraId="2D75EDDA" w14:textId="77777777" w:rsidR="00AD1340" w:rsidRDefault="00AD1340">
      <w:pPr>
        <w:pStyle w:val="BodyText"/>
      </w:pPr>
    </w:p>
    <w:p w14:paraId="203288E8" w14:textId="77777777" w:rsidR="00AD1340" w:rsidRDefault="00AD1340">
      <w:pPr>
        <w:pStyle w:val="BodyText"/>
      </w:pPr>
    </w:p>
    <w:p w14:paraId="4DBAF569" w14:textId="77777777" w:rsidR="00AD1340" w:rsidRDefault="00AD1340">
      <w:pPr>
        <w:pStyle w:val="BodyText"/>
      </w:pPr>
    </w:p>
    <w:p w14:paraId="1865A1C7" w14:textId="77777777" w:rsidR="00AD1340" w:rsidRDefault="0050760C">
      <w:pPr>
        <w:pStyle w:val="BodyText"/>
        <w:spacing w:before="79"/>
      </w:pPr>
      <w:r>
        <w:rPr>
          <w:noProof/>
        </w:rPr>
        <mc:AlternateContent>
          <mc:Choice Requires="wps">
            <w:drawing>
              <wp:anchor distT="0" distB="0" distL="0" distR="0" simplePos="0" relativeHeight="487742464" behindDoc="1" locked="0" layoutInCell="1" allowOverlap="1" wp14:anchorId="36FAC94C" wp14:editId="4E0941D9">
                <wp:simplePos x="0" y="0"/>
                <wp:positionH relativeFrom="page">
                  <wp:posOffset>936040</wp:posOffset>
                </wp:positionH>
                <wp:positionV relativeFrom="paragraph">
                  <wp:posOffset>220563</wp:posOffset>
                </wp:positionV>
                <wp:extent cx="1829435" cy="7620"/>
                <wp:effectExtent l="0" t="0" r="0" b="0"/>
                <wp:wrapTopAndBottom/>
                <wp:docPr id="573" name="Graphic 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20"/>
                              </a:lnTo>
                              <a:lnTo>
                                <a:pt x="1829053" y="7620"/>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524C0D" id="Graphic 573" o:spid="_x0000_s1026" style="position:absolute;margin-left:73.7pt;margin-top:17.35pt;width:144.05pt;height:.6pt;z-index:-1557401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" path="m1829053,l,,,7620r1829053,l1829053,xe" fillcolor="black" stroked="f">
                <v:path arrowok="t"/>
                <w10:wrap type="topAndBottom" anchorx="page"/>
              </v:shape>
            </w:pict>
          </mc:Fallback>
        </mc:AlternateContent>
      </w:r>
    </w:p>
    <w:p w14:paraId="0DFC0099" w14:textId="77777777" w:rsidR="00AD1340" w:rsidRDefault="0050760C">
      <w:pPr>
        <w:pStyle w:val="BodyText"/>
        <w:spacing w:before="92"/>
        <w:ind w:left="114"/>
      </w:pPr>
      <w:r>
        <w:rPr>
          <w:vertAlign w:val="superscript"/>
        </w:rPr>
        <w:t>61</w:t>
      </w:r>
      <w:r>
        <w:t xml:space="preserve"> Pas de distinction entre les </w:t>
      </w:r>
      <w:r>
        <w:rPr>
          <w:spacing w:val="-2"/>
        </w:rPr>
        <w:t xml:space="preserve">zones </w:t>
      </w:r>
      <w:r>
        <w:t>accessibles et non accessibles</w:t>
      </w:r>
    </w:p>
    <w:p w14:paraId="17AFB4FE" w14:textId="77777777" w:rsidR="00AD1340" w:rsidRDefault="00AD1340">
      <w:pPr>
        <w:sectPr w:rsidR="00AD1340">
          <w:pgSz w:w="11910" w:h="16840"/>
          <w:pgMar w:top="1740" w:right="800" w:bottom="1040" w:left="1360" w:header="748" w:footer="852" w:gutter="0"/>
          <w:cols w:space="720"/>
        </w:sectPr>
      </w:pPr>
    </w:p>
    <w:p w14:paraId="4ABF2BB8" w14:textId="77777777" w:rsidR="00AD1340" w:rsidRDefault="00AD1340">
      <w:pPr>
        <w:pStyle w:val="BodyText"/>
        <w:spacing w:before="3" w:after="1"/>
        <w:rPr>
          <w:sz w:val="7"/>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64"/>
        <w:gridCol w:w="1212"/>
        <w:gridCol w:w="1296"/>
        <w:gridCol w:w="1583"/>
      </w:tblGrid>
      <w:tr w:rsidR="00AD1340" w14:paraId="33309BCC" w14:textId="77777777">
        <w:trPr>
          <w:trHeight w:val="848"/>
        </w:trPr>
        <w:tc>
          <w:tcPr>
            <w:tcW w:w="1764" w:type="dxa"/>
          </w:tcPr>
          <w:p w14:paraId="22FD1B92" w14:textId="77777777" w:rsidR="00AD1340" w:rsidRDefault="00AD1340">
            <w:pPr>
              <w:pStyle w:val="TableParagraph"/>
              <w:spacing w:before="0" w:line="240" w:lineRule="auto"/>
              <w:jc w:val="left"/>
              <w:rPr>
                <w:rFonts w:ascii="Times New Roman"/>
                <w:sz w:val="20"/>
              </w:rPr>
            </w:pPr>
          </w:p>
        </w:tc>
        <w:tc>
          <w:tcPr>
            <w:tcW w:w="2508" w:type="dxa"/>
            <w:gridSpan w:val="2"/>
          </w:tcPr>
          <w:p w14:paraId="63176ED4" w14:textId="77777777" w:rsidR="00AD1340" w:rsidRDefault="00AD1340">
            <w:pPr>
              <w:pStyle w:val="TableParagraph"/>
              <w:spacing w:before="34" w:line="240" w:lineRule="auto"/>
              <w:jc w:val="left"/>
              <w:rPr>
                <w:sz w:val="21"/>
              </w:rPr>
            </w:pPr>
          </w:p>
          <w:p w14:paraId="15039D1A" w14:textId="77777777" w:rsidR="00AD1340" w:rsidRDefault="0050760C">
            <w:pPr>
              <w:pStyle w:val="TableParagraph"/>
              <w:spacing w:before="0" w:line="240" w:lineRule="auto"/>
              <w:ind w:left="136"/>
              <w:jc w:val="left"/>
              <w:rPr>
                <w:sz w:val="21"/>
              </w:rPr>
            </w:pPr>
            <w:r>
              <w:rPr>
                <w:sz w:val="21"/>
              </w:rPr>
              <w:t xml:space="preserve">Scénario </w:t>
            </w:r>
            <w:r>
              <w:rPr>
                <w:spacing w:val="-2"/>
                <w:sz w:val="21"/>
              </w:rPr>
              <w:t>BAC_1300_2030</w:t>
            </w:r>
          </w:p>
        </w:tc>
        <w:tc>
          <w:tcPr>
            <w:tcW w:w="1583" w:type="dxa"/>
          </w:tcPr>
          <w:p w14:paraId="46AE9901" w14:textId="77777777" w:rsidR="00AD1340" w:rsidRDefault="0050760C">
            <w:pPr>
              <w:pStyle w:val="TableParagraph"/>
              <w:spacing w:before="158" w:line="268" w:lineRule="auto"/>
              <w:ind w:left="64" w:firstLine="347"/>
              <w:jc w:val="left"/>
              <w:rPr>
                <w:sz w:val="21"/>
              </w:rPr>
            </w:pPr>
            <w:r>
              <w:rPr>
                <w:spacing w:val="-2"/>
                <w:sz w:val="21"/>
              </w:rPr>
              <w:t>Scénario BAC_1300_2030</w:t>
            </w:r>
          </w:p>
        </w:tc>
      </w:tr>
      <w:tr w:rsidR="00AD1340" w14:paraId="6B3E381E" w14:textId="77777777">
        <w:trPr>
          <w:trHeight w:val="596"/>
        </w:trPr>
        <w:tc>
          <w:tcPr>
            <w:tcW w:w="1764" w:type="dxa"/>
          </w:tcPr>
          <w:p w14:paraId="6AD5B22E" w14:textId="77777777" w:rsidR="00AD1340" w:rsidRDefault="0050760C">
            <w:pPr>
              <w:pStyle w:val="TableParagraph"/>
              <w:spacing w:line="240" w:lineRule="auto"/>
              <w:ind w:left="62" w:right="63"/>
              <w:rPr>
                <w:sz w:val="21"/>
              </w:rPr>
            </w:pPr>
            <w:r>
              <w:rPr>
                <w:spacing w:val="-2"/>
                <w:sz w:val="21"/>
              </w:rPr>
              <w:t>Classe de différence</w:t>
            </w:r>
          </w:p>
          <w:p w14:paraId="23217D15" w14:textId="77777777" w:rsidR="00AD1340" w:rsidRDefault="0050760C">
            <w:pPr>
              <w:pStyle w:val="TableParagraph"/>
              <w:spacing w:before="68"/>
              <w:ind w:left="62" w:right="57"/>
              <w:rPr>
                <w:sz w:val="21"/>
              </w:rPr>
            </w:pPr>
            <w:r>
              <w:rPr>
                <w:spacing w:val="-2"/>
                <w:sz w:val="21"/>
              </w:rPr>
              <w:t>(µg/m )</w:t>
            </w:r>
            <w:r>
              <w:rPr>
                <w:spacing w:val="-2"/>
                <w:sz w:val="21"/>
                <w:vertAlign w:val="superscript"/>
              </w:rPr>
              <w:t>3</w:t>
            </w:r>
          </w:p>
        </w:tc>
        <w:tc>
          <w:tcPr>
            <w:tcW w:w="1212" w:type="dxa"/>
          </w:tcPr>
          <w:p w14:paraId="56C85788" w14:textId="77777777" w:rsidR="00AD1340" w:rsidRDefault="0050760C">
            <w:pPr>
              <w:pStyle w:val="TableParagraph"/>
              <w:spacing w:before="170" w:line="240" w:lineRule="auto"/>
              <w:ind w:left="24" w:right="11"/>
              <w:rPr>
                <w:sz w:val="21"/>
              </w:rPr>
            </w:pPr>
            <w:r>
              <w:rPr>
                <w:spacing w:val="-2"/>
                <w:sz w:val="21"/>
              </w:rPr>
              <w:t>Bruxelles</w:t>
            </w:r>
          </w:p>
        </w:tc>
        <w:tc>
          <w:tcPr>
            <w:tcW w:w="1296" w:type="dxa"/>
          </w:tcPr>
          <w:p w14:paraId="5ED2F27E" w14:textId="77777777" w:rsidR="00AD1340" w:rsidRDefault="0050760C">
            <w:pPr>
              <w:pStyle w:val="TableParagraph"/>
              <w:spacing w:before="170" w:line="240" w:lineRule="auto"/>
              <w:ind w:left="26" w:right="11"/>
              <w:rPr>
                <w:sz w:val="21"/>
              </w:rPr>
            </w:pPr>
            <w:r>
              <w:rPr>
                <w:spacing w:val="-2"/>
                <w:sz w:val="21"/>
              </w:rPr>
              <w:t>Flandre</w:t>
            </w:r>
          </w:p>
        </w:tc>
        <w:tc>
          <w:tcPr>
            <w:tcW w:w="1583" w:type="dxa"/>
          </w:tcPr>
          <w:p w14:paraId="5DADAFCD" w14:textId="77777777" w:rsidR="00AD1340" w:rsidRDefault="0050760C">
            <w:pPr>
              <w:pStyle w:val="TableParagraph"/>
              <w:spacing w:before="170" w:line="240" w:lineRule="auto"/>
              <w:ind w:left="26" w:right="22"/>
              <w:rPr>
                <w:sz w:val="21"/>
              </w:rPr>
            </w:pPr>
            <w:r>
              <w:rPr>
                <w:sz w:val="21"/>
              </w:rPr>
              <w:t xml:space="preserve">Bru + </w:t>
            </w:r>
            <w:r>
              <w:rPr>
                <w:spacing w:val="-2"/>
                <w:sz w:val="21"/>
              </w:rPr>
              <w:t>Vlaand</w:t>
            </w:r>
          </w:p>
        </w:tc>
      </w:tr>
      <w:tr w:rsidR="00AD1340" w14:paraId="753B29C9" w14:textId="77777777">
        <w:trPr>
          <w:trHeight w:val="273"/>
        </w:trPr>
        <w:tc>
          <w:tcPr>
            <w:tcW w:w="1764" w:type="dxa"/>
          </w:tcPr>
          <w:p w14:paraId="4CFBBF46" w14:textId="77777777" w:rsidR="00AD1340" w:rsidRDefault="0050760C">
            <w:pPr>
              <w:pStyle w:val="TableParagraph"/>
              <w:spacing w:before="15"/>
              <w:ind w:left="62" w:right="37"/>
              <w:rPr>
                <w:sz w:val="21"/>
              </w:rPr>
            </w:pPr>
            <w:r>
              <w:rPr>
                <w:sz w:val="21"/>
              </w:rPr>
              <w:t xml:space="preserve">&lt; </w:t>
            </w:r>
            <w:r>
              <w:rPr>
                <w:spacing w:val="-5"/>
                <w:sz w:val="21"/>
              </w:rPr>
              <w:t>-0,1</w:t>
            </w:r>
          </w:p>
        </w:tc>
        <w:tc>
          <w:tcPr>
            <w:tcW w:w="1212" w:type="dxa"/>
          </w:tcPr>
          <w:p w14:paraId="70E5BB51" w14:textId="77777777" w:rsidR="00AD1340" w:rsidRDefault="0050760C">
            <w:pPr>
              <w:pStyle w:val="TableParagraph"/>
              <w:spacing w:before="15"/>
              <w:ind w:left="24" w:right="11"/>
              <w:rPr>
                <w:sz w:val="21"/>
              </w:rPr>
            </w:pPr>
            <w:r>
              <w:rPr>
                <w:spacing w:val="-5"/>
                <w:sz w:val="21"/>
              </w:rPr>
              <w:t>0,0</w:t>
            </w:r>
          </w:p>
        </w:tc>
        <w:tc>
          <w:tcPr>
            <w:tcW w:w="1296" w:type="dxa"/>
          </w:tcPr>
          <w:p w14:paraId="384FF8EE" w14:textId="77777777" w:rsidR="00AD1340" w:rsidRDefault="0050760C">
            <w:pPr>
              <w:pStyle w:val="TableParagraph"/>
              <w:spacing w:before="15"/>
              <w:ind w:left="26"/>
              <w:rPr>
                <w:sz w:val="21"/>
              </w:rPr>
            </w:pPr>
            <w:r>
              <w:rPr>
                <w:spacing w:val="-5"/>
                <w:sz w:val="21"/>
              </w:rPr>
              <w:t>0,0</w:t>
            </w:r>
          </w:p>
        </w:tc>
        <w:tc>
          <w:tcPr>
            <w:tcW w:w="1583" w:type="dxa"/>
          </w:tcPr>
          <w:p w14:paraId="6F0D8884" w14:textId="77777777" w:rsidR="00AD1340" w:rsidRDefault="0050760C">
            <w:pPr>
              <w:pStyle w:val="TableParagraph"/>
              <w:spacing w:before="15"/>
              <w:ind w:left="26"/>
              <w:rPr>
                <w:sz w:val="21"/>
              </w:rPr>
            </w:pPr>
            <w:r>
              <w:rPr>
                <w:spacing w:val="-5"/>
                <w:sz w:val="21"/>
              </w:rPr>
              <w:t>0,0</w:t>
            </w:r>
          </w:p>
        </w:tc>
      </w:tr>
      <w:tr w:rsidR="00AD1340" w14:paraId="34951BD2" w14:textId="77777777">
        <w:trPr>
          <w:trHeight w:val="272"/>
        </w:trPr>
        <w:tc>
          <w:tcPr>
            <w:tcW w:w="1764" w:type="dxa"/>
          </w:tcPr>
          <w:p w14:paraId="79BEEB58" w14:textId="77777777" w:rsidR="00AD1340" w:rsidRDefault="0050760C">
            <w:pPr>
              <w:pStyle w:val="TableParagraph"/>
              <w:ind w:left="62" w:right="39"/>
              <w:rPr>
                <w:sz w:val="21"/>
              </w:rPr>
            </w:pPr>
            <w:r>
              <w:rPr>
                <w:sz w:val="21"/>
              </w:rPr>
              <w:t>-0,1--0,</w:t>
            </w:r>
            <w:r>
              <w:rPr>
                <w:spacing w:val="-4"/>
                <w:sz w:val="21"/>
              </w:rPr>
              <w:t>03</w:t>
            </w:r>
          </w:p>
        </w:tc>
        <w:tc>
          <w:tcPr>
            <w:tcW w:w="1212" w:type="dxa"/>
          </w:tcPr>
          <w:p w14:paraId="2C577B64" w14:textId="77777777" w:rsidR="00AD1340" w:rsidRDefault="0050760C">
            <w:pPr>
              <w:pStyle w:val="TableParagraph"/>
              <w:ind w:left="24" w:right="11"/>
              <w:rPr>
                <w:sz w:val="21"/>
              </w:rPr>
            </w:pPr>
            <w:r>
              <w:rPr>
                <w:spacing w:val="-5"/>
                <w:sz w:val="21"/>
              </w:rPr>
              <w:t>0,0</w:t>
            </w:r>
          </w:p>
        </w:tc>
        <w:tc>
          <w:tcPr>
            <w:tcW w:w="1296" w:type="dxa"/>
          </w:tcPr>
          <w:p w14:paraId="33257EE0" w14:textId="77777777" w:rsidR="00AD1340" w:rsidRDefault="0050760C">
            <w:pPr>
              <w:pStyle w:val="TableParagraph"/>
              <w:ind w:left="26"/>
              <w:rPr>
                <w:sz w:val="21"/>
              </w:rPr>
            </w:pPr>
            <w:r>
              <w:rPr>
                <w:spacing w:val="-5"/>
                <w:sz w:val="21"/>
              </w:rPr>
              <w:t>0,0</w:t>
            </w:r>
          </w:p>
        </w:tc>
        <w:tc>
          <w:tcPr>
            <w:tcW w:w="1583" w:type="dxa"/>
          </w:tcPr>
          <w:p w14:paraId="40811F28" w14:textId="77777777" w:rsidR="00AD1340" w:rsidRDefault="0050760C">
            <w:pPr>
              <w:pStyle w:val="TableParagraph"/>
              <w:ind w:left="26"/>
              <w:rPr>
                <w:sz w:val="21"/>
              </w:rPr>
            </w:pPr>
            <w:r>
              <w:rPr>
                <w:spacing w:val="-5"/>
                <w:sz w:val="21"/>
              </w:rPr>
              <w:t>0,0</w:t>
            </w:r>
          </w:p>
        </w:tc>
      </w:tr>
      <w:tr w:rsidR="00AD1340" w14:paraId="7777A177" w14:textId="77777777">
        <w:trPr>
          <w:trHeight w:val="273"/>
        </w:trPr>
        <w:tc>
          <w:tcPr>
            <w:tcW w:w="1764" w:type="dxa"/>
          </w:tcPr>
          <w:p w14:paraId="57591C68" w14:textId="77777777" w:rsidR="00AD1340" w:rsidRDefault="0050760C">
            <w:pPr>
              <w:pStyle w:val="TableParagraph"/>
              <w:spacing w:line="239" w:lineRule="exact"/>
              <w:ind w:left="62" w:right="50"/>
              <w:rPr>
                <w:sz w:val="21"/>
              </w:rPr>
            </w:pPr>
            <w:r>
              <w:rPr>
                <w:sz w:val="21"/>
              </w:rPr>
              <w:t>-0,03--0</w:t>
            </w:r>
            <w:r>
              <w:rPr>
                <w:spacing w:val="-4"/>
                <w:sz w:val="21"/>
              </w:rPr>
              <w:t>,01</w:t>
            </w:r>
          </w:p>
        </w:tc>
        <w:tc>
          <w:tcPr>
            <w:tcW w:w="1212" w:type="dxa"/>
          </w:tcPr>
          <w:p w14:paraId="10A3A8D0" w14:textId="77777777" w:rsidR="00AD1340" w:rsidRDefault="0050760C">
            <w:pPr>
              <w:pStyle w:val="TableParagraph"/>
              <w:spacing w:line="239" w:lineRule="exact"/>
              <w:ind w:left="24" w:right="11"/>
              <w:rPr>
                <w:sz w:val="21"/>
              </w:rPr>
            </w:pPr>
            <w:r>
              <w:rPr>
                <w:spacing w:val="-5"/>
                <w:sz w:val="21"/>
              </w:rPr>
              <w:t>0,0</w:t>
            </w:r>
          </w:p>
        </w:tc>
        <w:tc>
          <w:tcPr>
            <w:tcW w:w="1296" w:type="dxa"/>
          </w:tcPr>
          <w:p w14:paraId="718FDDAB" w14:textId="77777777" w:rsidR="00AD1340" w:rsidRDefault="0050760C">
            <w:pPr>
              <w:pStyle w:val="TableParagraph"/>
              <w:spacing w:line="239" w:lineRule="exact"/>
              <w:ind w:left="26"/>
              <w:rPr>
                <w:sz w:val="21"/>
              </w:rPr>
            </w:pPr>
            <w:r>
              <w:rPr>
                <w:spacing w:val="-5"/>
                <w:sz w:val="21"/>
              </w:rPr>
              <w:t>0,0</w:t>
            </w:r>
          </w:p>
        </w:tc>
        <w:tc>
          <w:tcPr>
            <w:tcW w:w="1583" w:type="dxa"/>
          </w:tcPr>
          <w:p w14:paraId="3737EC79" w14:textId="77777777" w:rsidR="00AD1340" w:rsidRDefault="0050760C">
            <w:pPr>
              <w:pStyle w:val="TableParagraph"/>
              <w:spacing w:line="239" w:lineRule="exact"/>
              <w:ind w:left="26"/>
              <w:rPr>
                <w:sz w:val="21"/>
              </w:rPr>
            </w:pPr>
            <w:r>
              <w:rPr>
                <w:spacing w:val="-5"/>
                <w:sz w:val="21"/>
              </w:rPr>
              <w:t>0,0</w:t>
            </w:r>
          </w:p>
        </w:tc>
      </w:tr>
      <w:tr w:rsidR="00AD1340" w14:paraId="53C90ABE" w14:textId="77777777">
        <w:trPr>
          <w:trHeight w:val="273"/>
        </w:trPr>
        <w:tc>
          <w:tcPr>
            <w:tcW w:w="1764" w:type="dxa"/>
          </w:tcPr>
          <w:p w14:paraId="437A4552" w14:textId="77777777" w:rsidR="00AD1340" w:rsidRDefault="0050760C">
            <w:pPr>
              <w:pStyle w:val="TableParagraph"/>
              <w:spacing w:line="239" w:lineRule="exact"/>
              <w:ind w:left="62" w:right="50"/>
              <w:rPr>
                <w:sz w:val="21"/>
              </w:rPr>
            </w:pPr>
            <w:r>
              <w:rPr>
                <w:sz w:val="21"/>
              </w:rPr>
              <w:t>-0,01-0</w:t>
            </w:r>
            <w:r>
              <w:rPr>
                <w:spacing w:val="-4"/>
                <w:sz w:val="21"/>
              </w:rPr>
              <w:t>,01</w:t>
            </w:r>
          </w:p>
        </w:tc>
        <w:tc>
          <w:tcPr>
            <w:tcW w:w="1212" w:type="dxa"/>
          </w:tcPr>
          <w:p w14:paraId="44C234A1" w14:textId="77777777" w:rsidR="00AD1340" w:rsidRDefault="0050760C">
            <w:pPr>
              <w:pStyle w:val="TableParagraph"/>
              <w:spacing w:line="239" w:lineRule="exact"/>
              <w:ind w:left="24" w:right="11"/>
              <w:rPr>
                <w:sz w:val="21"/>
              </w:rPr>
            </w:pPr>
            <w:r>
              <w:rPr>
                <w:spacing w:val="-2"/>
                <w:sz w:val="21"/>
              </w:rPr>
              <w:t>160,8</w:t>
            </w:r>
          </w:p>
        </w:tc>
        <w:tc>
          <w:tcPr>
            <w:tcW w:w="1296" w:type="dxa"/>
          </w:tcPr>
          <w:p w14:paraId="6969D628" w14:textId="77777777" w:rsidR="00AD1340" w:rsidRDefault="0050760C">
            <w:pPr>
              <w:pStyle w:val="TableParagraph"/>
              <w:spacing w:line="239" w:lineRule="exact"/>
              <w:ind w:left="26" w:right="1"/>
              <w:rPr>
                <w:sz w:val="21"/>
              </w:rPr>
            </w:pPr>
            <w:r>
              <w:rPr>
                <w:spacing w:val="-2"/>
                <w:sz w:val="21"/>
              </w:rPr>
              <w:t>771,7</w:t>
            </w:r>
          </w:p>
        </w:tc>
        <w:tc>
          <w:tcPr>
            <w:tcW w:w="1583" w:type="dxa"/>
          </w:tcPr>
          <w:p w14:paraId="1C49BC49" w14:textId="77777777" w:rsidR="00AD1340" w:rsidRDefault="0050760C">
            <w:pPr>
              <w:pStyle w:val="TableParagraph"/>
              <w:spacing w:line="239" w:lineRule="exact"/>
              <w:ind w:left="26"/>
              <w:rPr>
                <w:sz w:val="21"/>
              </w:rPr>
            </w:pPr>
            <w:r>
              <w:rPr>
                <w:spacing w:val="-2"/>
                <w:sz w:val="21"/>
              </w:rPr>
              <w:t>932,5</w:t>
            </w:r>
          </w:p>
        </w:tc>
      </w:tr>
      <w:tr w:rsidR="00AD1340" w14:paraId="538EB5AD" w14:textId="77777777">
        <w:trPr>
          <w:trHeight w:val="272"/>
        </w:trPr>
        <w:tc>
          <w:tcPr>
            <w:tcW w:w="1764" w:type="dxa"/>
          </w:tcPr>
          <w:p w14:paraId="62AE0D23" w14:textId="77777777" w:rsidR="00AD1340" w:rsidRDefault="0050760C">
            <w:pPr>
              <w:pStyle w:val="TableParagraph"/>
              <w:ind w:left="62" w:right="50"/>
              <w:rPr>
                <w:sz w:val="21"/>
              </w:rPr>
            </w:pPr>
            <w:r>
              <w:rPr>
                <w:sz w:val="21"/>
              </w:rPr>
              <w:t>0,01-0</w:t>
            </w:r>
            <w:r>
              <w:rPr>
                <w:spacing w:val="-4"/>
                <w:sz w:val="21"/>
              </w:rPr>
              <w:t>,03</w:t>
            </w:r>
          </w:p>
        </w:tc>
        <w:tc>
          <w:tcPr>
            <w:tcW w:w="1212" w:type="dxa"/>
          </w:tcPr>
          <w:p w14:paraId="4A3AEA0E" w14:textId="77777777" w:rsidR="00AD1340" w:rsidRDefault="0050760C">
            <w:pPr>
              <w:pStyle w:val="TableParagraph"/>
              <w:ind w:left="24" w:right="11"/>
              <w:rPr>
                <w:sz w:val="21"/>
              </w:rPr>
            </w:pPr>
            <w:r>
              <w:rPr>
                <w:spacing w:val="-5"/>
                <w:sz w:val="21"/>
              </w:rPr>
              <w:t>1,5</w:t>
            </w:r>
          </w:p>
        </w:tc>
        <w:tc>
          <w:tcPr>
            <w:tcW w:w="1296" w:type="dxa"/>
          </w:tcPr>
          <w:p w14:paraId="5131FBF8" w14:textId="77777777" w:rsidR="00AD1340" w:rsidRDefault="0050760C">
            <w:pPr>
              <w:pStyle w:val="TableParagraph"/>
              <w:ind w:left="26" w:right="13"/>
              <w:rPr>
                <w:sz w:val="21"/>
              </w:rPr>
            </w:pPr>
            <w:r>
              <w:rPr>
                <w:spacing w:val="-4"/>
                <w:sz w:val="21"/>
              </w:rPr>
              <w:t>45,2</w:t>
            </w:r>
          </w:p>
        </w:tc>
        <w:tc>
          <w:tcPr>
            <w:tcW w:w="1583" w:type="dxa"/>
          </w:tcPr>
          <w:p w14:paraId="059C2D9E" w14:textId="77777777" w:rsidR="00AD1340" w:rsidRDefault="0050760C">
            <w:pPr>
              <w:pStyle w:val="TableParagraph"/>
              <w:ind w:left="26" w:right="12"/>
              <w:rPr>
                <w:sz w:val="21"/>
              </w:rPr>
            </w:pPr>
            <w:r>
              <w:rPr>
                <w:spacing w:val="-4"/>
                <w:sz w:val="21"/>
              </w:rPr>
              <w:t>46,7</w:t>
            </w:r>
          </w:p>
        </w:tc>
      </w:tr>
      <w:tr w:rsidR="00AD1340" w14:paraId="68DFE6B1" w14:textId="77777777">
        <w:trPr>
          <w:trHeight w:val="272"/>
        </w:trPr>
        <w:tc>
          <w:tcPr>
            <w:tcW w:w="1764" w:type="dxa"/>
          </w:tcPr>
          <w:p w14:paraId="24DC9F4B" w14:textId="77777777" w:rsidR="00AD1340" w:rsidRDefault="0050760C">
            <w:pPr>
              <w:pStyle w:val="TableParagraph"/>
              <w:ind w:left="62" w:right="38"/>
              <w:rPr>
                <w:sz w:val="21"/>
              </w:rPr>
            </w:pPr>
            <w:r>
              <w:rPr>
                <w:sz w:val="21"/>
              </w:rPr>
              <w:t>0,03-0,</w:t>
            </w:r>
            <w:r>
              <w:rPr>
                <w:spacing w:val="-5"/>
                <w:sz w:val="21"/>
              </w:rPr>
              <w:t>1</w:t>
            </w:r>
          </w:p>
        </w:tc>
        <w:tc>
          <w:tcPr>
            <w:tcW w:w="1212" w:type="dxa"/>
          </w:tcPr>
          <w:p w14:paraId="3ED7B3DF" w14:textId="77777777" w:rsidR="00AD1340" w:rsidRDefault="0050760C">
            <w:pPr>
              <w:pStyle w:val="TableParagraph"/>
              <w:ind w:left="24" w:right="11"/>
              <w:rPr>
                <w:sz w:val="21"/>
              </w:rPr>
            </w:pPr>
            <w:r>
              <w:rPr>
                <w:spacing w:val="-5"/>
                <w:sz w:val="21"/>
              </w:rPr>
              <w:t>0,0</w:t>
            </w:r>
          </w:p>
        </w:tc>
        <w:tc>
          <w:tcPr>
            <w:tcW w:w="1296" w:type="dxa"/>
          </w:tcPr>
          <w:p w14:paraId="741C519E" w14:textId="77777777" w:rsidR="00AD1340" w:rsidRDefault="0050760C">
            <w:pPr>
              <w:pStyle w:val="TableParagraph"/>
              <w:ind w:left="26" w:right="13"/>
              <w:rPr>
                <w:sz w:val="21"/>
              </w:rPr>
            </w:pPr>
            <w:r>
              <w:rPr>
                <w:spacing w:val="-4"/>
                <w:sz w:val="21"/>
              </w:rPr>
              <w:t>13,6</w:t>
            </w:r>
          </w:p>
        </w:tc>
        <w:tc>
          <w:tcPr>
            <w:tcW w:w="1583" w:type="dxa"/>
          </w:tcPr>
          <w:p w14:paraId="7D7411E8" w14:textId="77777777" w:rsidR="00AD1340" w:rsidRDefault="0050760C">
            <w:pPr>
              <w:pStyle w:val="TableParagraph"/>
              <w:ind w:left="26" w:right="12"/>
              <w:rPr>
                <w:sz w:val="21"/>
              </w:rPr>
            </w:pPr>
            <w:r>
              <w:rPr>
                <w:spacing w:val="-4"/>
                <w:sz w:val="21"/>
              </w:rPr>
              <w:t>13,6</w:t>
            </w:r>
          </w:p>
        </w:tc>
      </w:tr>
      <w:tr w:rsidR="00AD1340" w14:paraId="31F59D6D" w14:textId="77777777">
        <w:trPr>
          <w:trHeight w:val="273"/>
        </w:trPr>
        <w:tc>
          <w:tcPr>
            <w:tcW w:w="1764" w:type="dxa"/>
          </w:tcPr>
          <w:p w14:paraId="70A2066A" w14:textId="77777777" w:rsidR="00AD1340" w:rsidRDefault="0050760C">
            <w:pPr>
              <w:pStyle w:val="TableParagraph"/>
              <w:spacing w:before="15"/>
              <w:ind w:left="62" w:right="37"/>
              <w:rPr>
                <w:sz w:val="21"/>
              </w:rPr>
            </w:pPr>
            <w:r>
              <w:rPr>
                <w:sz w:val="21"/>
              </w:rPr>
              <w:t xml:space="preserve">&gt; </w:t>
            </w:r>
            <w:r>
              <w:rPr>
                <w:spacing w:val="-5"/>
                <w:sz w:val="21"/>
              </w:rPr>
              <w:t>0,1</w:t>
            </w:r>
          </w:p>
        </w:tc>
        <w:tc>
          <w:tcPr>
            <w:tcW w:w="1212" w:type="dxa"/>
          </w:tcPr>
          <w:p w14:paraId="12DD02DA" w14:textId="77777777" w:rsidR="00AD1340" w:rsidRDefault="0050760C">
            <w:pPr>
              <w:pStyle w:val="TableParagraph"/>
              <w:spacing w:before="15"/>
              <w:ind w:left="24" w:right="11"/>
              <w:rPr>
                <w:sz w:val="21"/>
              </w:rPr>
            </w:pPr>
            <w:r>
              <w:rPr>
                <w:spacing w:val="-5"/>
                <w:sz w:val="21"/>
              </w:rPr>
              <w:t>0,0</w:t>
            </w:r>
          </w:p>
        </w:tc>
        <w:tc>
          <w:tcPr>
            <w:tcW w:w="1296" w:type="dxa"/>
          </w:tcPr>
          <w:p w14:paraId="43C31FDD" w14:textId="77777777" w:rsidR="00AD1340" w:rsidRDefault="0050760C">
            <w:pPr>
              <w:pStyle w:val="TableParagraph"/>
              <w:spacing w:before="15"/>
              <w:ind w:left="26"/>
              <w:rPr>
                <w:sz w:val="21"/>
              </w:rPr>
            </w:pPr>
            <w:r>
              <w:rPr>
                <w:spacing w:val="-5"/>
                <w:sz w:val="21"/>
              </w:rPr>
              <w:t>6,0</w:t>
            </w:r>
          </w:p>
        </w:tc>
        <w:tc>
          <w:tcPr>
            <w:tcW w:w="1583" w:type="dxa"/>
          </w:tcPr>
          <w:p w14:paraId="2FAA43BE" w14:textId="77777777" w:rsidR="00AD1340" w:rsidRDefault="0050760C">
            <w:pPr>
              <w:pStyle w:val="TableParagraph"/>
              <w:spacing w:before="15"/>
              <w:ind w:left="26"/>
              <w:rPr>
                <w:sz w:val="21"/>
              </w:rPr>
            </w:pPr>
            <w:r>
              <w:rPr>
                <w:spacing w:val="-5"/>
                <w:sz w:val="21"/>
              </w:rPr>
              <w:t>6,0</w:t>
            </w:r>
          </w:p>
        </w:tc>
      </w:tr>
      <w:tr w:rsidR="00AD1340" w14:paraId="2574DFF4" w14:textId="77777777">
        <w:trPr>
          <w:trHeight w:val="273"/>
        </w:trPr>
        <w:tc>
          <w:tcPr>
            <w:tcW w:w="1764" w:type="dxa"/>
          </w:tcPr>
          <w:p w14:paraId="36A52A6D" w14:textId="77777777" w:rsidR="00AD1340" w:rsidRDefault="0050760C">
            <w:pPr>
              <w:pStyle w:val="TableParagraph"/>
              <w:spacing w:before="15"/>
              <w:ind w:left="62" w:right="50"/>
              <w:rPr>
                <w:sz w:val="21"/>
              </w:rPr>
            </w:pPr>
            <w:r>
              <w:rPr>
                <w:spacing w:val="-2"/>
                <w:sz w:val="21"/>
              </w:rPr>
              <w:t>Total</w:t>
            </w:r>
          </w:p>
        </w:tc>
        <w:tc>
          <w:tcPr>
            <w:tcW w:w="1212" w:type="dxa"/>
          </w:tcPr>
          <w:p w14:paraId="79596A8A" w14:textId="77777777" w:rsidR="00AD1340" w:rsidRDefault="0050760C">
            <w:pPr>
              <w:pStyle w:val="TableParagraph"/>
              <w:spacing w:before="15"/>
              <w:ind w:left="24" w:right="11"/>
              <w:rPr>
                <w:sz w:val="21"/>
              </w:rPr>
            </w:pPr>
            <w:r>
              <w:rPr>
                <w:spacing w:val="-2"/>
                <w:sz w:val="21"/>
              </w:rPr>
              <w:t>162,3</w:t>
            </w:r>
          </w:p>
        </w:tc>
        <w:tc>
          <w:tcPr>
            <w:tcW w:w="1296" w:type="dxa"/>
          </w:tcPr>
          <w:p w14:paraId="76593341" w14:textId="77777777" w:rsidR="00AD1340" w:rsidRDefault="0050760C">
            <w:pPr>
              <w:pStyle w:val="TableParagraph"/>
              <w:spacing w:before="15"/>
              <w:ind w:left="26" w:right="1"/>
              <w:rPr>
                <w:sz w:val="21"/>
              </w:rPr>
            </w:pPr>
            <w:r>
              <w:rPr>
                <w:spacing w:val="-2"/>
                <w:sz w:val="21"/>
              </w:rPr>
              <w:t>836,6</w:t>
            </w:r>
          </w:p>
        </w:tc>
        <w:tc>
          <w:tcPr>
            <w:tcW w:w="1583" w:type="dxa"/>
          </w:tcPr>
          <w:p w14:paraId="57104005" w14:textId="77777777" w:rsidR="00AD1340" w:rsidRDefault="0050760C">
            <w:pPr>
              <w:pStyle w:val="TableParagraph"/>
              <w:spacing w:before="15"/>
              <w:ind w:left="26"/>
              <w:rPr>
                <w:sz w:val="21"/>
              </w:rPr>
            </w:pPr>
            <w:r>
              <w:rPr>
                <w:spacing w:val="-2"/>
                <w:sz w:val="21"/>
              </w:rPr>
              <w:t>998,9</w:t>
            </w:r>
          </w:p>
        </w:tc>
      </w:tr>
    </w:tbl>
    <w:p w14:paraId="0FC048D8" w14:textId="77777777" w:rsidR="00AD1340" w:rsidRDefault="0050760C">
      <w:pPr>
        <w:pStyle w:val="BodyText"/>
        <w:spacing w:before="183" w:line="259" w:lineRule="auto"/>
        <w:ind w:left="1191" w:right="333"/>
        <w:jc w:val="both"/>
      </w:pPr>
      <w:r>
        <w:t>Globalement, l'impact de l'aéroport dans l'état futur BAC_1-3-0-0_2030 par rapport à l'état de référence sans l'aéroport est BAC_1-0-0-0_2030 :</w:t>
      </w:r>
    </w:p>
    <w:p w14:paraId="5EB73898" w14:textId="77777777" w:rsidR="00AD1340" w:rsidRDefault="0050760C">
      <w:pPr>
        <w:pStyle w:val="ListParagraph"/>
        <w:numPr>
          <w:ilvl w:val="0"/>
          <w:numId w:val="5"/>
        </w:numPr>
        <w:tabs>
          <w:tab w:val="left" w:pos="1911"/>
        </w:tabs>
        <w:spacing w:before="10" w:line="259" w:lineRule="auto"/>
        <w:ind w:right="329"/>
        <w:rPr>
          <w:sz w:val="20"/>
        </w:rPr>
      </w:pPr>
      <w:r>
        <w:rPr>
          <w:sz w:val="20"/>
        </w:rPr>
        <w:t>80 % de la valeur moyenne annuelle de la qualité de l'air de la CE est dépassée sur 8,16 km</w:t>
      </w:r>
      <w:r>
        <w:rPr>
          <w:sz w:val="20"/>
          <w:vertAlign w:val="superscript"/>
        </w:rPr>
        <w:t>2</w:t>
      </w:r>
      <w:r>
        <w:rPr>
          <w:sz w:val="20"/>
        </w:rPr>
        <w:t xml:space="preserve"> de surface suppléme</w:t>
      </w:r>
      <w:r>
        <w:rPr>
          <w:sz w:val="20"/>
        </w:rPr>
        <w:t>ntaire (dont 3,69 km</w:t>
      </w:r>
      <w:r>
        <w:rPr>
          <w:sz w:val="20"/>
          <w:vertAlign w:val="superscript"/>
        </w:rPr>
        <w:t>2</w:t>
      </w:r>
      <w:r>
        <w:rPr>
          <w:sz w:val="20"/>
        </w:rPr>
        <w:t xml:space="preserve"> en dehors de la zone du projet) et 100 % de la valeur moyenne annuelle de la qualité de l'air de la CE est dépassée sur 1,2 km</w:t>
      </w:r>
      <w:r>
        <w:rPr>
          <w:sz w:val="20"/>
          <w:vertAlign w:val="superscript"/>
        </w:rPr>
        <w:t>2</w:t>
      </w:r>
      <w:r>
        <w:rPr>
          <w:sz w:val="20"/>
        </w:rPr>
        <w:t xml:space="preserve"> de surface supplémentaire dans l'état avec aéroport par rapport à l'état sans aéroport (entièrement à l'in</w:t>
      </w:r>
      <w:r>
        <w:rPr>
          <w:sz w:val="20"/>
        </w:rPr>
        <w:t>térieur de la zone du projet ou du site non accessible).</w:t>
      </w:r>
    </w:p>
    <w:p w14:paraId="36030CEA" w14:textId="77777777" w:rsidR="00AD1340" w:rsidRDefault="0050760C">
      <w:pPr>
        <w:pStyle w:val="ListParagraph"/>
        <w:numPr>
          <w:ilvl w:val="0"/>
          <w:numId w:val="5"/>
        </w:numPr>
        <w:tabs>
          <w:tab w:val="left" w:pos="1911"/>
        </w:tabs>
        <w:spacing w:before="9" w:line="256" w:lineRule="auto"/>
        <w:ind w:right="333"/>
        <w:rPr>
          <w:sz w:val="20"/>
        </w:rPr>
      </w:pPr>
      <w:r>
        <w:rPr>
          <w:sz w:val="20"/>
        </w:rPr>
        <w:t xml:space="preserve">Il y a </w:t>
      </w:r>
      <w:r>
        <w:rPr>
          <w:sz w:val="20"/>
        </w:rPr>
        <w:t xml:space="preserve">une contribution &gt; </w:t>
      </w:r>
      <w:r>
        <w:rPr>
          <w:spacing w:val="-8"/>
          <w:sz w:val="20"/>
        </w:rPr>
        <w:t>0</w:t>
      </w:r>
      <w:r>
        <w:rPr>
          <w:sz w:val="20"/>
        </w:rPr>
        <w:t>,03 µg/m</w:t>
      </w:r>
      <w:r>
        <w:rPr>
          <w:sz w:val="20"/>
          <w:vertAlign w:val="superscript"/>
        </w:rPr>
        <w:t>3</w:t>
      </w:r>
      <w:r>
        <w:rPr>
          <w:sz w:val="20"/>
        </w:rPr>
        <w:t xml:space="preserve"> (score d'effet -2 ou -3) de l'</w:t>
      </w:r>
      <w:r>
        <w:rPr>
          <w:spacing w:val="-8"/>
          <w:sz w:val="20"/>
        </w:rPr>
        <w:t xml:space="preserve">aéroport </w:t>
      </w:r>
      <w:r>
        <w:rPr>
          <w:sz w:val="20"/>
        </w:rPr>
        <w:t>à 19,7 km</w:t>
      </w:r>
      <w:r>
        <w:rPr>
          <w:sz w:val="20"/>
          <w:vertAlign w:val="superscript"/>
        </w:rPr>
        <w:t>2</w:t>
      </w:r>
      <w:r>
        <w:rPr>
          <w:sz w:val="20"/>
        </w:rPr>
        <w:t xml:space="preserve"> . Sur cette distance, 10,8 km</w:t>
      </w:r>
      <w:r>
        <w:rPr>
          <w:sz w:val="20"/>
          <w:vertAlign w:val="superscript"/>
        </w:rPr>
        <w:t>2</w:t>
      </w:r>
      <w:r>
        <w:rPr>
          <w:sz w:val="20"/>
        </w:rPr>
        <w:t xml:space="preserve"> se trouvent en dehors de la zone du projet.</w:t>
      </w:r>
    </w:p>
    <w:p w14:paraId="2E1343DA" w14:textId="77777777" w:rsidR="00AD1340" w:rsidRDefault="00AD1340">
      <w:pPr>
        <w:pStyle w:val="BodyText"/>
      </w:pPr>
    </w:p>
    <w:p w14:paraId="341EC9AE" w14:textId="77777777" w:rsidR="00AD1340" w:rsidRDefault="00AD1340">
      <w:pPr>
        <w:pStyle w:val="BodyText"/>
        <w:spacing w:before="98"/>
      </w:pPr>
    </w:p>
    <w:p w14:paraId="1C2BD6A1" w14:textId="77777777" w:rsidR="00AD1340" w:rsidRDefault="0050760C">
      <w:pPr>
        <w:pStyle w:val="BodyText"/>
        <w:ind w:left="1191"/>
        <w:jc w:val="both"/>
      </w:pPr>
      <w:r>
        <w:t xml:space="preserve">Population (en nombre de </w:t>
      </w:r>
      <w:r>
        <w:rPr>
          <w:spacing w:val="-2"/>
        </w:rPr>
        <w:t>personnes)</w:t>
      </w:r>
    </w:p>
    <w:p w14:paraId="58D59DBA" w14:textId="77777777" w:rsidR="00AD1340" w:rsidRDefault="0050760C">
      <w:pPr>
        <w:pStyle w:val="BodyText"/>
        <w:spacing w:before="181"/>
        <w:ind w:left="1191"/>
      </w:pPr>
      <w:r>
        <w:t xml:space="preserve">daté du </w:t>
      </w:r>
      <w:r>
        <w:rPr>
          <w:spacing w:val="-2"/>
        </w:rPr>
        <w:t>01/01/2022</w:t>
      </w:r>
    </w:p>
    <w:p w14:paraId="1610CE1A" w14:textId="77777777" w:rsidR="00AD1340" w:rsidRDefault="00AD1340">
      <w:pPr>
        <w:pStyle w:val="BodyText"/>
        <w:spacing w:before="7"/>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4"/>
      </w:tblGrid>
      <w:tr w:rsidR="00AD1340" w14:paraId="0453D19F" w14:textId="77777777">
        <w:trPr>
          <w:trHeight w:val="596"/>
        </w:trPr>
        <w:tc>
          <w:tcPr>
            <w:tcW w:w="1524" w:type="dxa"/>
          </w:tcPr>
          <w:p w14:paraId="1DBF73A5" w14:textId="77777777" w:rsidR="00AD1340" w:rsidRDefault="00AD1340">
            <w:pPr>
              <w:pStyle w:val="TableParagraph"/>
              <w:spacing w:before="0" w:line="240" w:lineRule="auto"/>
              <w:jc w:val="left"/>
              <w:rPr>
                <w:rFonts w:ascii="Times New Roman"/>
                <w:sz w:val="20"/>
              </w:rPr>
            </w:pPr>
          </w:p>
        </w:tc>
        <w:tc>
          <w:tcPr>
            <w:tcW w:w="2820" w:type="dxa"/>
            <w:gridSpan w:val="2"/>
          </w:tcPr>
          <w:p w14:paraId="54C43D42" w14:textId="77777777" w:rsidR="00AD1340" w:rsidRDefault="0050760C">
            <w:pPr>
              <w:pStyle w:val="TableParagraph"/>
              <w:spacing w:before="26" w:line="240" w:lineRule="auto"/>
              <w:ind w:right="576"/>
              <w:jc w:val="right"/>
              <w:rPr>
                <w:sz w:val="21"/>
              </w:rPr>
            </w:pPr>
            <w:r>
              <w:rPr>
                <w:spacing w:val="-2"/>
                <w:sz w:val="21"/>
              </w:rPr>
              <w:t>Scénario de référence</w:t>
            </w:r>
          </w:p>
          <w:p w14:paraId="076EEF49" w14:textId="77777777" w:rsidR="00AD1340" w:rsidRDefault="0050760C">
            <w:pPr>
              <w:pStyle w:val="TableParagraph"/>
              <w:spacing w:before="32" w:line="240" w:lineRule="auto"/>
              <w:ind w:right="675"/>
              <w:jc w:val="right"/>
              <w:rPr>
                <w:sz w:val="21"/>
              </w:rPr>
            </w:pPr>
            <w:r>
              <w:rPr>
                <w:spacing w:val="-2"/>
                <w:sz w:val="21"/>
              </w:rPr>
              <w:t>BAC_1000_2030</w:t>
            </w:r>
          </w:p>
        </w:tc>
        <w:tc>
          <w:tcPr>
            <w:tcW w:w="3168" w:type="dxa"/>
            <w:gridSpan w:val="2"/>
          </w:tcPr>
          <w:p w14:paraId="45DE82FC" w14:textId="77777777" w:rsidR="00AD1340" w:rsidRDefault="0050760C">
            <w:pPr>
              <w:pStyle w:val="TableParagraph"/>
              <w:spacing w:before="171" w:line="240" w:lineRule="auto"/>
              <w:ind w:left="232"/>
              <w:jc w:val="left"/>
              <w:rPr>
                <w:sz w:val="21"/>
              </w:rPr>
            </w:pPr>
            <w:r>
              <w:rPr>
                <w:sz w:val="21"/>
              </w:rPr>
              <w:t xml:space="preserve">Scénario Toek </w:t>
            </w:r>
            <w:r>
              <w:rPr>
                <w:spacing w:val="-2"/>
                <w:sz w:val="21"/>
              </w:rPr>
              <w:t>BAC_1300_2030</w:t>
            </w:r>
          </w:p>
        </w:tc>
      </w:tr>
      <w:tr w:rsidR="00AD1340" w14:paraId="0D116274" w14:textId="77777777">
        <w:trPr>
          <w:trHeight w:val="596"/>
        </w:trPr>
        <w:tc>
          <w:tcPr>
            <w:tcW w:w="1524" w:type="dxa"/>
          </w:tcPr>
          <w:p w14:paraId="1E9D6C99" w14:textId="77777777" w:rsidR="00AD1340" w:rsidRDefault="0050760C">
            <w:pPr>
              <w:pStyle w:val="TableParagraph"/>
              <w:spacing w:line="240" w:lineRule="auto"/>
              <w:ind w:left="65" w:right="62"/>
              <w:rPr>
                <w:sz w:val="21"/>
              </w:rPr>
            </w:pPr>
            <w:r>
              <w:rPr>
                <w:spacing w:val="-2"/>
                <w:sz w:val="21"/>
              </w:rPr>
              <w:t xml:space="preserve">Conc. </w:t>
            </w:r>
            <w:r>
              <w:rPr>
                <w:sz w:val="21"/>
              </w:rPr>
              <w:t>absolue.</w:t>
            </w:r>
          </w:p>
          <w:p w14:paraId="185BE707" w14:textId="77777777" w:rsidR="00AD1340" w:rsidRDefault="0050760C">
            <w:pPr>
              <w:pStyle w:val="TableParagraph"/>
              <w:spacing w:before="68"/>
              <w:ind w:left="65" w:right="36"/>
              <w:rPr>
                <w:sz w:val="21"/>
              </w:rPr>
            </w:pPr>
            <w:r>
              <w:rPr>
                <w:spacing w:val="-2"/>
                <w:sz w:val="21"/>
              </w:rPr>
              <w:t>(µg/m )</w:t>
            </w:r>
            <w:r>
              <w:rPr>
                <w:spacing w:val="-2"/>
                <w:sz w:val="21"/>
                <w:vertAlign w:val="superscript"/>
              </w:rPr>
              <w:t>3</w:t>
            </w:r>
          </w:p>
        </w:tc>
        <w:tc>
          <w:tcPr>
            <w:tcW w:w="1392" w:type="dxa"/>
          </w:tcPr>
          <w:p w14:paraId="18BAA8EC" w14:textId="77777777" w:rsidR="00AD1340" w:rsidRDefault="0050760C">
            <w:pPr>
              <w:pStyle w:val="TableParagraph"/>
              <w:spacing w:before="171" w:line="240" w:lineRule="auto"/>
              <w:ind w:left="63" w:right="39"/>
              <w:rPr>
                <w:sz w:val="21"/>
              </w:rPr>
            </w:pPr>
            <w:r>
              <w:rPr>
                <w:spacing w:val="-2"/>
                <w:sz w:val="21"/>
              </w:rPr>
              <w:t>Bruxelles</w:t>
            </w:r>
          </w:p>
        </w:tc>
        <w:tc>
          <w:tcPr>
            <w:tcW w:w="1428" w:type="dxa"/>
          </w:tcPr>
          <w:p w14:paraId="4BEF341C" w14:textId="77777777" w:rsidR="00AD1340" w:rsidRDefault="0050760C">
            <w:pPr>
              <w:pStyle w:val="TableParagraph"/>
              <w:spacing w:before="171" w:line="240" w:lineRule="auto"/>
              <w:ind w:left="65" w:right="38"/>
              <w:rPr>
                <w:sz w:val="21"/>
              </w:rPr>
            </w:pPr>
            <w:r>
              <w:rPr>
                <w:spacing w:val="-2"/>
                <w:sz w:val="21"/>
              </w:rPr>
              <w:t>Flandre</w:t>
            </w:r>
          </w:p>
        </w:tc>
        <w:tc>
          <w:tcPr>
            <w:tcW w:w="1404" w:type="dxa"/>
          </w:tcPr>
          <w:p w14:paraId="32AEEFDD" w14:textId="77777777" w:rsidR="00AD1340" w:rsidRDefault="0050760C">
            <w:pPr>
              <w:pStyle w:val="TableParagraph"/>
              <w:spacing w:before="171" w:line="240" w:lineRule="auto"/>
              <w:ind w:left="64" w:right="52"/>
              <w:rPr>
                <w:sz w:val="21"/>
              </w:rPr>
            </w:pPr>
            <w:r>
              <w:rPr>
                <w:spacing w:val="-2"/>
                <w:sz w:val="21"/>
              </w:rPr>
              <w:t>Bruxelles</w:t>
            </w:r>
          </w:p>
        </w:tc>
        <w:tc>
          <w:tcPr>
            <w:tcW w:w="1764" w:type="dxa"/>
          </w:tcPr>
          <w:p w14:paraId="7C34B504" w14:textId="77777777" w:rsidR="00AD1340" w:rsidRDefault="0050760C">
            <w:pPr>
              <w:pStyle w:val="TableParagraph"/>
              <w:spacing w:before="171" w:line="240" w:lineRule="auto"/>
              <w:ind w:left="62" w:right="36"/>
              <w:rPr>
                <w:sz w:val="21"/>
              </w:rPr>
            </w:pPr>
            <w:r>
              <w:rPr>
                <w:spacing w:val="-2"/>
                <w:sz w:val="21"/>
              </w:rPr>
              <w:t>Flandre</w:t>
            </w:r>
          </w:p>
        </w:tc>
      </w:tr>
      <w:tr w:rsidR="00AD1340" w14:paraId="54E25607" w14:textId="77777777">
        <w:trPr>
          <w:trHeight w:val="273"/>
        </w:trPr>
        <w:tc>
          <w:tcPr>
            <w:tcW w:w="1524" w:type="dxa"/>
          </w:tcPr>
          <w:p w14:paraId="6EFAA353" w14:textId="77777777" w:rsidR="00AD1340" w:rsidRDefault="0050760C">
            <w:pPr>
              <w:pStyle w:val="TableParagraph"/>
              <w:ind w:left="65" w:right="40"/>
              <w:rPr>
                <w:sz w:val="21"/>
              </w:rPr>
            </w:pPr>
            <w:r>
              <w:rPr>
                <w:sz w:val="21"/>
              </w:rPr>
              <w:t>0-0</w:t>
            </w:r>
            <w:r>
              <w:rPr>
                <w:spacing w:val="-5"/>
                <w:sz w:val="21"/>
              </w:rPr>
              <w:t>,5</w:t>
            </w:r>
          </w:p>
        </w:tc>
        <w:tc>
          <w:tcPr>
            <w:tcW w:w="1392" w:type="dxa"/>
          </w:tcPr>
          <w:p w14:paraId="2058A748" w14:textId="77777777" w:rsidR="00AD1340" w:rsidRDefault="0050760C">
            <w:pPr>
              <w:pStyle w:val="TableParagraph"/>
              <w:ind w:left="63" w:right="39"/>
              <w:rPr>
                <w:sz w:val="21"/>
              </w:rPr>
            </w:pPr>
            <w:r>
              <w:rPr>
                <w:spacing w:val="-2"/>
                <w:sz w:val="21"/>
              </w:rPr>
              <w:t>84.793</w:t>
            </w:r>
          </w:p>
        </w:tc>
        <w:tc>
          <w:tcPr>
            <w:tcW w:w="1428" w:type="dxa"/>
          </w:tcPr>
          <w:p w14:paraId="04164003" w14:textId="77777777" w:rsidR="00AD1340" w:rsidRDefault="0050760C">
            <w:pPr>
              <w:pStyle w:val="TableParagraph"/>
              <w:ind w:left="65" w:right="42"/>
              <w:rPr>
                <w:sz w:val="21"/>
              </w:rPr>
            </w:pPr>
            <w:r>
              <w:rPr>
                <w:spacing w:val="-2"/>
                <w:sz w:val="21"/>
              </w:rPr>
              <w:t>383.362</w:t>
            </w:r>
          </w:p>
        </w:tc>
        <w:tc>
          <w:tcPr>
            <w:tcW w:w="1404" w:type="dxa"/>
          </w:tcPr>
          <w:p w14:paraId="64A2782C" w14:textId="77777777" w:rsidR="00AD1340" w:rsidRDefault="0050760C">
            <w:pPr>
              <w:pStyle w:val="TableParagraph"/>
              <w:ind w:left="64" w:right="52"/>
              <w:rPr>
                <w:sz w:val="21"/>
              </w:rPr>
            </w:pPr>
            <w:r>
              <w:rPr>
                <w:spacing w:val="-2"/>
                <w:sz w:val="21"/>
              </w:rPr>
              <w:t>82.898</w:t>
            </w:r>
          </w:p>
        </w:tc>
        <w:tc>
          <w:tcPr>
            <w:tcW w:w="1764" w:type="dxa"/>
          </w:tcPr>
          <w:p w14:paraId="47E91BF5" w14:textId="77777777" w:rsidR="00AD1340" w:rsidRDefault="0050760C">
            <w:pPr>
              <w:pStyle w:val="TableParagraph"/>
              <w:ind w:left="62" w:right="38"/>
              <w:rPr>
                <w:sz w:val="21"/>
              </w:rPr>
            </w:pPr>
            <w:r>
              <w:rPr>
                <w:spacing w:val="-2"/>
                <w:sz w:val="21"/>
              </w:rPr>
              <w:t>377.262</w:t>
            </w:r>
          </w:p>
        </w:tc>
      </w:tr>
      <w:tr w:rsidR="00AD1340" w14:paraId="5367901B" w14:textId="77777777">
        <w:trPr>
          <w:trHeight w:val="273"/>
        </w:trPr>
        <w:tc>
          <w:tcPr>
            <w:tcW w:w="1524" w:type="dxa"/>
          </w:tcPr>
          <w:p w14:paraId="0A0B2416" w14:textId="77777777" w:rsidR="00AD1340" w:rsidRDefault="0050760C">
            <w:pPr>
              <w:pStyle w:val="TableParagraph"/>
              <w:spacing w:before="15"/>
              <w:ind w:left="65" w:right="53"/>
              <w:rPr>
                <w:sz w:val="21"/>
              </w:rPr>
            </w:pPr>
            <w:r>
              <w:rPr>
                <w:sz w:val="21"/>
              </w:rPr>
              <w:t>0,5-0</w:t>
            </w:r>
            <w:r>
              <w:rPr>
                <w:spacing w:val="-5"/>
                <w:sz w:val="21"/>
              </w:rPr>
              <w:t>,8</w:t>
            </w:r>
          </w:p>
        </w:tc>
        <w:tc>
          <w:tcPr>
            <w:tcW w:w="1392" w:type="dxa"/>
          </w:tcPr>
          <w:p w14:paraId="687415CA" w14:textId="77777777" w:rsidR="00AD1340" w:rsidRDefault="0050760C">
            <w:pPr>
              <w:pStyle w:val="TableParagraph"/>
              <w:spacing w:before="15"/>
              <w:ind w:left="63" w:right="51"/>
              <w:rPr>
                <w:sz w:val="21"/>
              </w:rPr>
            </w:pPr>
            <w:r>
              <w:rPr>
                <w:spacing w:val="-2"/>
                <w:sz w:val="21"/>
              </w:rPr>
              <w:t>1.127.994</w:t>
            </w:r>
          </w:p>
        </w:tc>
        <w:tc>
          <w:tcPr>
            <w:tcW w:w="1428" w:type="dxa"/>
          </w:tcPr>
          <w:p w14:paraId="4874D042" w14:textId="77777777" w:rsidR="00AD1340" w:rsidRDefault="0050760C">
            <w:pPr>
              <w:pStyle w:val="TableParagraph"/>
              <w:spacing w:before="15"/>
              <w:ind w:left="65" w:right="42"/>
              <w:rPr>
                <w:sz w:val="21"/>
              </w:rPr>
            </w:pPr>
            <w:r>
              <w:rPr>
                <w:spacing w:val="-2"/>
                <w:sz w:val="21"/>
              </w:rPr>
              <w:t>286.284</w:t>
            </w:r>
          </w:p>
        </w:tc>
        <w:tc>
          <w:tcPr>
            <w:tcW w:w="1404" w:type="dxa"/>
          </w:tcPr>
          <w:p w14:paraId="446640B4" w14:textId="77777777" w:rsidR="00AD1340" w:rsidRDefault="0050760C">
            <w:pPr>
              <w:pStyle w:val="TableParagraph"/>
              <w:spacing w:before="15"/>
              <w:ind w:left="64" w:right="40"/>
              <w:rPr>
                <w:sz w:val="21"/>
              </w:rPr>
            </w:pPr>
            <w:r>
              <w:rPr>
                <w:spacing w:val="-2"/>
                <w:sz w:val="21"/>
              </w:rPr>
              <w:t>1.129.506</w:t>
            </w:r>
          </w:p>
        </w:tc>
        <w:tc>
          <w:tcPr>
            <w:tcW w:w="1764" w:type="dxa"/>
          </w:tcPr>
          <w:p w14:paraId="21CD133B" w14:textId="77777777" w:rsidR="00AD1340" w:rsidRDefault="0050760C">
            <w:pPr>
              <w:pStyle w:val="TableParagraph"/>
              <w:spacing w:before="15"/>
              <w:ind w:left="62" w:right="38"/>
              <w:rPr>
                <w:sz w:val="21"/>
              </w:rPr>
            </w:pPr>
            <w:r>
              <w:rPr>
                <w:spacing w:val="-2"/>
                <w:sz w:val="21"/>
              </w:rPr>
              <w:t>287.707</w:t>
            </w:r>
          </w:p>
        </w:tc>
      </w:tr>
      <w:tr w:rsidR="00AD1340" w14:paraId="7931F63E" w14:textId="77777777">
        <w:trPr>
          <w:trHeight w:val="273"/>
        </w:trPr>
        <w:tc>
          <w:tcPr>
            <w:tcW w:w="1524" w:type="dxa"/>
          </w:tcPr>
          <w:p w14:paraId="47103533" w14:textId="77777777" w:rsidR="00AD1340" w:rsidRDefault="0050760C">
            <w:pPr>
              <w:pStyle w:val="TableParagraph"/>
              <w:ind w:left="65" w:right="40"/>
              <w:rPr>
                <w:sz w:val="21"/>
              </w:rPr>
            </w:pPr>
            <w:r>
              <w:rPr>
                <w:sz w:val="21"/>
              </w:rPr>
              <w:t>0,</w:t>
            </w:r>
            <w:r>
              <w:rPr>
                <w:spacing w:val="-10"/>
                <w:sz w:val="21"/>
              </w:rPr>
              <w:t>8-1</w:t>
            </w:r>
          </w:p>
        </w:tc>
        <w:tc>
          <w:tcPr>
            <w:tcW w:w="1392" w:type="dxa"/>
          </w:tcPr>
          <w:p w14:paraId="53D5B3C0" w14:textId="77777777" w:rsidR="00AD1340" w:rsidRDefault="0050760C">
            <w:pPr>
              <w:pStyle w:val="TableParagraph"/>
              <w:ind w:left="63" w:right="51"/>
              <w:rPr>
                <w:sz w:val="21"/>
              </w:rPr>
            </w:pPr>
            <w:r>
              <w:rPr>
                <w:spacing w:val="-2"/>
                <w:sz w:val="21"/>
              </w:rPr>
              <w:t>3.837</w:t>
            </w:r>
          </w:p>
        </w:tc>
        <w:tc>
          <w:tcPr>
            <w:tcW w:w="1428" w:type="dxa"/>
          </w:tcPr>
          <w:p w14:paraId="485DBEDE" w14:textId="77777777" w:rsidR="00AD1340" w:rsidRDefault="0050760C">
            <w:pPr>
              <w:pStyle w:val="TableParagraph"/>
              <w:ind w:left="65" w:right="42"/>
              <w:rPr>
                <w:sz w:val="21"/>
              </w:rPr>
            </w:pPr>
            <w:r>
              <w:rPr>
                <w:spacing w:val="-5"/>
                <w:sz w:val="21"/>
              </w:rPr>
              <w:t>663</w:t>
            </w:r>
          </w:p>
        </w:tc>
        <w:tc>
          <w:tcPr>
            <w:tcW w:w="1404" w:type="dxa"/>
          </w:tcPr>
          <w:p w14:paraId="4F7016A0" w14:textId="77777777" w:rsidR="00AD1340" w:rsidRDefault="0050760C">
            <w:pPr>
              <w:pStyle w:val="TableParagraph"/>
              <w:ind w:left="64" w:right="40"/>
              <w:rPr>
                <w:sz w:val="21"/>
              </w:rPr>
            </w:pPr>
            <w:r>
              <w:rPr>
                <w:spacing w:val="-2"/>
                <w:sz w:val="21"/>
              </w:rPr>
              <w:t>4.220</w:t>
            </w:r>
          </w:p>
        </w:tc>
        <w:tc>
          <w:tcPr>
            <w:tcW w:w="1764" w:type="dxa"/>
          </w:tcPr>
          <w:p w14:paraId="1A20D903" w14:textId="77777777" w:rsidR="00AD1340" w:rsidRDefault="0050760C">
            <w:pPr>
              <w:pStyle w:val="TableParagraph"/>
              <w:ind w:left="62" w:right="38"/>
              <w:rPr>
                <w:sz w:val="21"/>
              </w:rPr>
            </w:pPr>
            <w:r>
              <w:rPr>
                <w:spacing w:val="-2"/>
                <w:sz w:val="21"/>
              </w:rPr>
              <w:t>5.338</w:t>
            </w:r>
          </w:p>
        </w:tc>
      </w:tr>
      <w:tr w:rsidR="00AD1340" w14:paraId="4051D5AE" w14:textId="77777777">
        <w:trPr>
          <w:trHeight w:val="273"/>
        </w:trPr>
        <w:tc>
          <w:tcPr>
            <w:tcW w:w="1524" w:type="dxa"/>
          </w:tcPr>
          <w:p w14:paraId="0CC0A489" w14:textId="77777777" w:rsidR="00AD1340" w:rsidRDefault="0050760C">
            <w:pPr>
              <w:pStyle w:val="TableParagraph"/>
              <w:spacing w:line="239" w:lineRule="exact"/>
              <w:ind w:left="65" w:right="40"/>
              <w:rPr>
                <w:sz w:val="21"/>
              </w:rPr>
            </w:pPr>
            <w:r>
              <w:rPr>
                <w:spacing w:val="-5"/>
                <w:sz w:val="21"/>
              </w:rPr>
              <w:t>1-1,5</w:t>
            </w:r>
          </w:p>
        </w:tc>
        <w:tc>
          <w:tcPr>
            <w:tcW w:w="1392" w:type="dxa"/>
          </w:tcPr>
          <w:p w14:paraId="5574C08F" w14:textId="77777777" w:rsidR="00AD1340" w:rsidRDefault="0050760C">
            <w:pPr>
              <w:pStyle w:val="TableParagraph"/>
              <w:spacing w:line="239" w:lineRule="exact"/>
              <w:ind w:left="63" w:right="50"/>
              <w:rPr>
                <w:sz w:val="21"/>
              </w:rPr>
            </w:pPr>
            <w:r>
              <w:rPr>
                <w:spacing w:val="-10"/>
                <w:sz w:val="21"/>
              </w:rPr>
              <w:t>0</w:t>
            </w:r>
          </w:p>
        </w:tc>
        <w:tc>
          <w:tcPr>
            <w:tcW w:w="1428" w:type="dxa"/>
          </w:tcPr>
          <w:p w14:paraId="7B0C0EE7" w14:textId="77777777" w:rsidR="00AD1340" w:rsidRDefault="0050760C">
            <w:pPr>
              <w:pStyle w:val="TableParagraph"/>
              <w:spacing w:line="239" w:lineRule="exact"/>
              <w:ind w:left="65" w:right="41"/>
              <w:rPr>
                <w:sz w:val="21"/>
              </w:rPr>
            </w:pPr>
            <w:r>
              <w:rPr>
                <w:spacing w:val="-10"/>
                <w:sz w:val="21"/>
              </w:rPr>
              <w:t>0</w:t>
            </w:r>
          </w:p>
        </w:tc>
        <w:tc>
          <w:tcPr>
            <w:tcW w:w="1404" w:type="dxa"/>
          </w:tcPr>
          <w:p w14:paraId="18A4B5C5" w14:textId="77777777" w:rsidR="00AD1340" w:rsidRDefault="0050760C">
            <w:pPr>
              <w:pStyle w:val="TableParagraph"/>
              <w:spacing w:line="239" w:lineRule="exact"/>
              <w:ind w:left="64" w:right="39"/>
              <w:rPr>
                <w:sz w:val="21"/>
              </w:rPr>
            </w:pPr>
            <w:r>
              <w:rPr>
                <w:spacing w:val="-10"/>
                <w:sz w:val="21"/>
              </w:rPr>
              <w:t>0</w:t>
            </w:r>
          </w:p>
        </w:tc>
        <w:tc>
          <w:tcPr>
            <w:tcW w:w="1764" w:type="dxa"/>
          </w:tcPr>
          <w:p w14:paraId="01DE182B" w14:textId="77777777" w:rsidR="00AD1340" w:rsidRDefault="0050760C">
            <w:pPr>
              <w:pStyle w:val="TableParagraph"/>
              <w:spacing w:line="239" w:lineRule="exact"/>
              <w:ind w:left="62" w:right="37"/>
              <w:rPr>
                <w:sz w:val="21"/>
              </w:rPr>
            </w:pPr>
            <w:r>
              <w:rPr>
                <w:spacing w:val="-10"/>
                <w:sz w:val="21"/>
              </w:rPr>
              <w:t>2</w:t>
            </w:r>
          </w:p>
        </w:tc>
      </w:tr>
      <w:tr w:rsidR="00AD1340" w14:paraId="1B4EE6AE" w14:textId="77777777">
        <w:trPr>
          <w:trHeight w:val="273"/>
        </w:trPr>
        <w:tc>
          <w:tcPr>
            <w:tcW w:w="1524" w:type="dxa"/>
          </w:tcPr>
          <w:p w14:paraId="1E7F4690" w14:textId="77777777" w:rsidR="00AD1340" w:rsidRDefault="0050760C">
            <w:pPr>
              <w:pStyle w:val="TableParagraph"/>
              <w:spacing w:line="239" w:lineRule="exact"/>
              <w:ind w:left="65" w:right="40"/>
              <w:rPr>
                <w:sz w:val="21"/>
              </w:rPr>
            </w:pPr>
            <w:r>
              <w:rPr>
                <w:sz w:val="21"/>
              </w:rPr>
              <w:t>1,</w:t>
            </w:r>
            <w:r>
              <w:rPr>
                <w:spacing w:val="-10"/>
                <w:sz w:val="21"/>
              </w:rPr>
              <w:t>5-2</w:t>
            </w:r>
          </w:p>
        </w:tc>
        <w:tc>
          <w:tcPr>
            <w:tcW w:w="1392" w:type="dxa"/>
          </w:tcPr>
          <w:p w14:paraId="13C2BE55" w14:textId="77777777" w:rsidR="00AD1340" w:rsidRDefault="0050760C">
            <w:pPr>
              <w:pStyle w:val="TableParagraph"/>
              <w:spacing w:line="239" w:lineRule="exact"/>
              <w:ind w:left="63" w:right="50"/>
              <w:rPr>
                <w:sz w:val="21"/>
              </w:rPr>
            </w:pPr>
            <w:r>
              <w:rPr>
                <w:spacing w:val="-10"/>
                <w:sz w:val="21"/>
              </w:rPr>
              <w:t>0</w:t>
            </w:r>
          </w:p>
        </w:tc>
        <w:tc>
          <w:tcPr>
            <w:tcW w:w="1428" w:type="dxa"/>
          </w:tcPr>
          <w:p w14:paraId="310C8950" w14:textId="77777777" w:rsidR="00AD1340" w:rsidRDefault="0050760C">
            <w:pPr>
              <w:pStyle w:val="TableParagraph"/>
              <w:spacing w:line="239" w:lineRule="exact"/>
              <w:ind w:left="65" w:right="41"/>
              <w:rPr>
                <w:sz w:val="21"/>
              </w:rPr>
            </w:pPr>
            <w:r>
              <w:rPr>
                <w:spacing w:val="-10"/>
                <w:sz w:val="21"/>
              </w:rPr>
              <w:t>0</w:t>
            </w:r>
          </w:p>
        </w:tc>
        <w:tc>
          <w:tcPr>
            <w:tcW w:w="1404" w:type="dxa"/>
          </w:tcPr>
          <w:p w14:paraId="48FC9203" w14:textId="77777777" w:rsidR="00AD1340" w:rsidRDefault="0050760C">
            <w:pPr>
              <w:pStyle w:val="TableParagraph"/>
              <w:spacing w:line="239" w:lineRule="exact"/>
              <w:ind w:left="64" w:right="39"/>
              <w:rPr>
                <w:sz w:val="21"/>
              </w:rPr>
            </w:pPr>
            <w:r>
              <w:rPr>
                <w:spacing w:val="-10"/>
                <w:sz w:val="21"/>
              </w:rPr>
              <w:t>0</w:t>
            </w:r>
          </w:p>
        </w:tc>
        <w:tc>
          <w:tcPr>
            <w:tcW w:w="1764" w:type="dxa"/>
          </w:tcPr>
          <w:p w14:paraId="1C7A4FAA" w14:textId="77777777" w:rsidR="00AD1340" w:rsidRDefault="0050760C">
            <w:pPr>
              <w:pStyle w:val="TableParagraph"/>
              <w:spacing w:line="239" w:lineRule="exact"/>
              <w:ind w:left="62" w:right="37"/>
              <w:rPr>
                <w:sz w:val="21"/>
              </w:rPr>
            </w:pPr>
            <w:r>
              <w:rPr>
                <w:spacing w:val="-10"/>
                <w:sz w:val="21"/>
              </w:rPr>
              <w:t>0</w:t>
            </w:r>
          </w:p>
        </w:tc>
      </w:tr>
      <w:tr w:rsidR="00AD1340" w14:paraId="14DC3B64" w14:textId="77777777">
        <w:trPr>
          <w:trHeight w:val="273"/>
        </w:trPr>
        <w:tc>
          <w:tcPr>
            <w:tcW w:w="1524" w:type="dxa"/>
          </w:tcPr>
          <w:p w14:paraId="3CF46459" w14:textId="77777777" w:rsidR="00AD1340" w:rsidRDefault="0050760C">
            <w:pPr>
              <w:pStyle w:val="TableParagraph"/>
              <w:spacing w:line="239" w:lineRule="exact"/>
              <w:ind w:left="65" w:right="52"/>
              <w:rPr>
                <w:sz w:val="21"/>
              </w:rPr>
            </w:pPr>
            <w:r>
              <w:rPr>
                <w:spacing w:val="-10"/>
                <w:sz w:val="21"/>
              </w:rPr>
              <w:t>2-3</w:t>
            </w:r>
          </w:p>
        </w:tc>
        <w:tc>
          <w:tcPr>
            <w:tcW w:w="1392" w:type="dxa"/>
          </w:tcPr>
          <w:p w14:paraId="06BA7A96" w14:textId="77777777" w:rsidR="00AD1340" w:rsidRDefault="0050760C">
            <w:pPr>
              <w:pStyle w:val="TableParagraph"/>
              <w:spacing w:line="239" w:lineRule="exact"/>
              <w:ind w:left="63" w:right="50"/>
              <w:rPr>
                <w:sz w:val="21"/>
              </w:rPr>
            </w:pPr>
            <w:r>
              <w:rPr>
                <w:spacing w:val="-10"/>
                <w:sz w:val="21"/>
              </w:rPr>
              <w:t>0</w:t>
            </w:r>
          </w:p>
        </w:tc>
        <w:tc>
          <w:tcPr>
            <w:tcW w:w="1428" w:type="dxa"/>
          </w:tcPr>
          <w:p w14:paraId="3AFD6E36" w14:textId="77777777" w:rsidR="00AD1340" w:rsidRDefault="0050760C">
            <w:pPr>
              <w:pStyle w:val="TableParagraph"/>
              <w:spacing w:line="239" w:lineRule="exact"/>
              <w:ind w:left="65" w:right="41"/>
              <w:rPr>
                <w:sz w:val="21"/>
              </w:rPr>
            </w:pPr>
            <w:r>
              <w:rPr>
                <w:spacing w:val="-10"/>
                <w:sz w:val="21"/>
              </w:rPr>
              <w:t>0</w:t>
            </w:r>
          </w:p>
        </w:tc>
        <w:tc>
          <w:tcPr>
            <w:tcW w:w="1404" w:type="dxa"/>
          </w:tcPr>
          <w:p w14:paraId="2779DD6B" w14:textId="77777777" w:rsidR="00AD1340" w:rsidRDefault="0050760C">
            <w:pPr>
              <w:pStyle w:val="TableParagraph"/>
              <w:spacing w:line="239" w:lineRule="exact"/>
              <w:ind w:left="64" w:right="39"/>
              <w:rPr>
                <w:sz w:val="21"/>
              </w:rPr>
            </w:pPr>
            <w:r>
              <w:rPr>
                <w:spacing w:val="-10"/>
                <w:sz w:val="21"/>
              </w:rPr>
              <w:t>0</w:t>
            </w:r>
          </w:p>
        </w:tc>
        <w:tc>
          <w:tcPr>
            <w:tcW w:w="1764" w:type="dxa"/>
          </w:tcPr>
          <w:p w14:paraId="09301682" w14:textId="77777777" w:rsidR="00AD1340" w:rsidRDefault="0050760C">
            <w:pPr>
              <w:pStyle w:val="TableParagraph"/>
              <w:spacing w:line="239" w:lineRule="exact"/>
              <w:ind w:left="62" w:right="37"/>
              <w:rPr>
                <w:sz w:val="21"/>
              </w:rPr>
            </w:pPr>
            <w:r>
              <w:rPr>
                <w:spacing w:val="-10"/>
                <w:sz w:val="21"/>
              </w:rPr>
              <w:t>0</w:t>
            </w:r>
          </w:p>
        </w:tc>
      </w:tr>
      <w:tr w:rsidR="00AD1340" w14:paraId="7F0CC418" w14:textId="77777777">
        <w:trPr>
          <w:trHeight w:val="273"/>
        </w:trPr>
        <w:tc>
          <w:tcPr>
            <w:tcW w:w="1524" w:type="dxa"/>
          </w:tcPr>
          <w:p w14:paraId="5FDF2DB7" w14:textId="77777777" w:rsidR="00AD1340" w:rsidRDefault="0050760C">
            <w:pPr>
              <w:pStyle w:val="TableParagraph"/>
              <w:spacing w:line="239" w:lineRule="exact"/>
              <w:ind w:left="65" w:right="52"/>
              <w:rPr>
                <w:sz w:val="21"/>
              </w:rPr>
            </w:pPr>
            <w:r>
              <w:rPr>
                <w:sz w:val="21"/>
              </w:rPr>
              <w:t xml:space="preserve">&gt; </w:t>
            </w:r>
            <w:r>
              <w:rPr>
                <w:spacing w:val="-10"/>
                <w:sz w:val="21"/>
              </w:rPr>
              <w:t>3</w:t>
            </w:r>
          </w:p>
        </w:tc>
        <w:tc>
          <w:tcPr>
            <w:tcW w:w="1392" w:type="dxa"/>
          </w:tcPr>
          <w:p w14:paraId="0FE99CC6" w14:textId="77777777" w:rsidR="00AD1340" w:rsidRDefault="0050760C">
            <w:pPr>
              <w:pStyle w:val="TableParagraph"/>
              <w:spacing w:line="239" w:lineRule="exact"/>
              <w:ind w:left="63" w:right="50"/>
              <w:rPr>
                <w:sz w:val="21"/>
              </w:rPr>
            </w:pPr>
            <w:r>
              <w:rPr>
                <w:spacing w:val="-10"/>
                <w:sz w:val="21"/>
              </w:rPr>
              <w:t>0</w:t>
            </w:r>
          </w:p>
        </w:tc>
        <w:tc>
          <w:tcPr>
            <w:tcW w:w="1428" w:type="dxa"/>
          </w:tcPr>
          <w:p w14:paraId="103022DC" w14:textId="77777777" w:rsidR="00AD1340" w:rsidRDefault="0050760C">
            <w:pPr>
              <w:pStyle w:val="TableParagraph"/>
              <w:spacing w:line="239" w:lineRule="exact"/>
              <w:ind w:left="65" w:right="41"/>
              <w:rPr>
                <w:sz w:val="21"/>
              </w:rPr>
            </w:pPr>
            <w:r>
              <w:rPr>
                <w:spacing w:val="-10"/>
                <w:sz w:val="21"/>
              </w:rPr>
              <w:t>0</w:t>
            </w:r>
          </w:p>
        </w:tc>
        <w:tc>
          <w:tcPr>
            <w:tcW w:w="1404" w:type="dxa"/>
          </w:tcPr>
          <w:p w14:paraId="21B61DFA" w14:textId="77777777" w:rsidR="00AD1340" w:rsidRDefault="0050760C">
            <w:pPr>
              <w:pStyle w:val="TableParagraph"/>
              <w:spacing w:line="239" w:lineRule="exact"/>
              <w:ind w:left="64" w:right="39"/>
              <w:rPr>
                <w:sz w:val="21"/>
              </w:rPr>
            </w:pPr>
            <w:r>
              <w:rPr>
                <w:spacing w:val="-10"/>
                <w:sz w:val="21"/>
              </w:rPr>
              <w:t>0</w:t>
            </w:r>
          </w:p>
        </w:tc>
        <w:tc>
          <w:tcPr>
            <w:tcW w:w="1764" w:type="dxa"/>
          </w:tcPr>
          <w:p w14:paraId="62A8C14E" w14:textId="77777777" w:rsidR="00AD1340" w:rsidRDefault="0050760C">
            <w:pPr>
              <w:pStyle w:val="TableParagraph"/>
              <w:spacing w:line="239" w:lineRule="exact"/>
              <w:ind w:left="62" w:right="37"/>
              <w:rPr>
                <w:sz w:val="21"/>
              </w:rPr>
            </w:pPr>
            <w:r>
              <w:rPr>
                <w:spacing w:val="-10"/>
                <w:sz w:val="21"/>
              </w:rPr>
              <w:t>0</w:t>
            </w:r>
          </w:p>
        </w:tc>
      </w:tr>
      <w:tr w:rsidR="00AD1340" w14:paraId="278EA743" w14:textId="77777777">
        <w:trPr>
          <w:trHeight w:val="273"/>
        </w:trPr>
        <w:tc>
          <w:tcPr>
            <w:tcW w:w="1524" w:type="dxa"/>
          </w:tcPr>
          <w:p w14:paraId="27CBC91A" w14:textId="77777777" w:rsidR="00AD1340" w:rsidRDefault="0050760C">
            <w:pPr>
              <w:pStyle w:val="TableParagraph"/>
              <w:spacing w:line="239" w:lineRule="exact"/>
              <w:ind w:left="65" w:right="53"/>
              <w:rPr>
                <w:sz w:val="21"/>
              </w:rPr>
            </w:pPr>
            <w:r>
              <w:rPr>
                <w:spacing w:val="-2"/>
                <w:sz w:val="21"/>
              </w:rPr>
              <w:t>Total</w:t>
            </w:r>
          </w:p>
        </w:tc>
        <w:tc>
          <w:tcPr>
            <w:tcW w:w="1392" w:type="dxa"/>
          </w:tcPr>
          <w:p w14:paraId="4FEEB200" w14:textId="77777777" w:rsidR="00AD1340" w:rsidRDefault="0050760C">
            <w:pPr>
              <w:pStyle w:val="TableParagraph"/>
              <w:spacing w:line="239" w:lineRule="exact"/>
              <w:ind w:left="63" w:right="51"/>
              <w:rPr>
                <w:sz w:val="21"/>
              </w:rPr>
            </w:pPr>
            <w:r>
              <w:rPr>
                <w:spacing w:val="-2"/>
                <w:sz w:val="21"/>
              </w:rPr>
              <w:t>1.216.624</w:t>
            </w:r>
          </w:p>
        </w:tc>
        <w:tc>
          <w:tcPr>
            <w:tcW w:w="1428" w:type="dxa"/>
          </w:tcPr>
          <w:p w14:paraId="132F95C0" w14:textId="77777777" w:rsidR="00AD1340" w:rsidRDefault="0050760C">
            <w:pPr>
              <w:pStyle w:val="TableParagraph"/>
              <w:spacing w:line="239" w:lineRule="exact"/>
              <w:ind w:left="65" w:right="42"/>
              <w:rPr>
                <w:sz w:val="21"/>
              </w:rPr>
            </w:pPr>
            <w:r>
              <w:rPr>
                <w:spacing w:val="-2"/>
                <w:sz w:val="21"/>
              </w:rPr>
              <w:t>670.309</w:t>
            </w:r>
          </w:p>
        </w:tc>
        <w:tc>
          <w:tcPr>
            <w:tcW w:w="1404" w:type="dxa"/>
          </w:tcPr>
          <w:p w14:paraId="2390A1DF" w14:textId="77777777" w:rsidR="00AD1340" w:rsidRDefault="0050760C">
            <w:pPr>
              <w:pStyle w:val="TableParagraph"/>
              <w:spacing w:line="239" w:lineRule="exact"/>
              <w:ind w:left="64" w:right="40"/>
              <w:rPr>
                <w:sz w:val="21"/>
              </w:rPr>
            </w:pPr>
            <w:r>
              <w:rPr>
                <w:spacing w:val="-2"/>
                <w:sz w:val="21"/>
              </w:rPr>
              <w:t>1.216.624</w:t>
            </w:r>
          </w:p>
        </w:tc>
        <w:tc>
          <w:tcPr>
            <w:tcW w:w="1764" w:type="dxa"/>
          </w:tcPr>
          <w:p w14:paraId="7E9EA78C" w14:textId="77777777" w:rsidR="00AD1340" w:rsidRDefault="0050760C">
            <w:pPr>
              <w:pStyle w:val="TableParagraph"/>
              <w:spacing w:line="239" w:lineRule="exact"/>
              <w:ind w:left="62" w:right="38"/>
              <w:rPr>
                <w:sz w:val="21"/>
              </w:rPr>
            </w:pPr>
            <w:r>
              <w:rPr>
                <w:spacing w:val="-2"/>
                <w:sz w:val="21"/>
              </w:rPr>
              <w:t>670.309</w:t>
            </w:r>
          </w:p>
        </w:tc>
      </w:tr>
    </w:tbl>
    <w:p w14:paraId="26B3837E" w14:textId="77777777" w:rsidR="00AD1340" w:rsidRDefault="00AD1340">
      <w:pPr>
        <w:spacing w:line="239" w:lineRule="exact"/>
        <w:rPr>
          <w:sz w:val="21"/>
        </w:rPr>
        <w:sectPr w:rsidR="00AD1340">
          <w:pgSz w:w="11910" w:h="16840"/>
          <w:pgMar w:top="1740" w:right="800" w:bottom="1040" w:left="1360" w:header="748" w:footer="852" w:gutter="0"/>
          <w:cols w:space="720"/>
        </w:sectPr>
      </w:pPr>
    </w:p>
    <w:p w14:paraId="4FC83D8F" w14:textId="77777777" w:rsidR="00AD1340" w:rsidRDefault="00AD1340">
      <w:pPr>
        <w:pStyle w:val="BodyText"/>
        <w:spacing w:before="3"/>
        <w:rPr>
          <w:sz w:val="7"/>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30"/>
        <w:gridCol w:w="1242"/>
        <w:gridCol w:w="1375"/>
        <w:gridCol w:w="1342"/>
        <w:gridCol w:w="1287"/>
        <w:gridCol w:w="1209"/>
      </w:tblGrid>
      <w:tr w:rsidR="00AD1340" w14:paraId="471F2612" w14:textId="77777777">
        <w:trPr>
          <w:trHeight w:val="1049"/>
        </w:trPr>
        <w:tc>
          <w:tcPr>
            <w:tcW w:w="1630" w:type="dxa"/>
          </w:tcPr>
          <w:p w14:paraId="4FEE670C" w14:textId="77777777" w:rsidR="00AD1340" w:rsidRDefault="00AD1340">
            <w:pPr>
              <w:pStyle w:val="TableParagraph"/>
              <w:spacing w:before="6" w:line="240" w:lineRule="auto"/>
              <w:jc w:val="left"/>
              <w:rPr>
                <w:sz w:val="20"/>
              </w:rPr>
            </w:pPr>
          </w:p>
          <w:p w14:paraId="07F417DF" w14:textId="77777777" w:rsidR="00AD1340" w:rsidRDefault="0050760C">
            <w:pPr>
              <w:pStyle w:val="TableParagraph"/>
              <w:spacing w:before="1" w:line="295" w:lineRule="auto"/>
              <w:ind w:left="502" w:right="246" w:hanging="256"/>
              <w:jc w:val="left"/>
              <w:rPr>
                <w:sz w:val="20"/>
              </w:rPr>
            </w:pPr>
            <w:r>
              <w:rPr>
                <w:spacing w:val="-2"/>
                <w:sz w:val="20"/>
              </w:rPr>
              <w:t>Classe de différence (µg/m )</w:t>
            </w:r>
            <w:r>
              <w:rPr>
                <w:spacing w:val="-2"/>
                <w:sz w:val="20"/>
                <w:vertAlign w:val="superscript"/>
              </w:rPr>
              <w:t>3</w:t>
            </w:r>
          </w:p>
        </w:tc>
        <w:tc>
          <w:tcPr>
            <w:tcW w:w="1242" w:type="dxa"/>
          </w:tcPr>
          <w:p w14:paraId="3A4477B1" w14:textId="77777777" w:rsidR="00AD1340" w:rsidRDefault="00AD1340">
            <w:pPr>
              <w:pStyle w:val="TableParagraph"/>
              <w:spacing w:before="28" w:line="240" w:lineRule="auto"/>
              <w:jc w:val="left"/>
              <w:rPr>
                <w:sz w:val="20"/>
              </w:rPr>
            </w:pPr>
          </w:p>
          <w:p w14:paraId="6FB0852F" w14:textId="77777777" w:rsidR="00AD1340" w:rsidRDefault="0050760C">
            <w:pPr>
              <w:pStyle w:val="TableParagraph"/>
              <w:spacing w:before="1" w:line="240" w:lineRule="auto"/>
              <w:ind w:left="21" w:right="12"/>
              <w:rPr>
                <w:sz w:val="20"/>
              </w:rPr>
            </w:pPr>
            <w:r>
              <w:rPr>
                <w:spacing w:val="-2"/>
                <w:sz w:val="20"/>
              </w:rPr>
              <w:t>1300_2030</w:t>
            </w:r>
          </w:p>
          <w:p w14:paraId="61F24BA4" w14:textId="77777777" w:rsidR="00AD1340" w:rsidRDefault="0050760C">
            <w:pPr>
              <w:pStyle w:val="TableParagraph"/>
              <w:spacing w:before="22" w:line="240" w:lineRule="auto"/>
              <w:ind w:left="21"/>
              <w:rPr>
                <w:sz w:val="20"/>
              </w:rPr>
            </w:pPr>
            <w:r>
              <w:rPr>
                <w:spacing w:val="-2"/>
                <w:sz w:val="20"/>
              </w:rPr>
              <w:t>Bruxelles</w:t>
            </w:r>
          </w:p>
        </w:tc>
        <w:tc>
          <w:tcPr>
            <w:tcW w:w="1375" w:type="dxa"/>
          </w:tcPr>
          <w:p w14:paraId="274CBE40" w14:textId="77777777" w:rsidR="00AD1340" w:rsidRDefault="00AD1340">
            <w:pPr>
              <w:pStyle w:val="TableParagraph"/>
              <w:spacing w:before="28" w:line="240" w:lineRule="auto"/>
              <w:jc w:val="left"/>
              <w:rPr>
                <w:sz w:val="20"/>
              </w:rPr>
            </w:pPr>
          </w:p>
          <w:p w14:paraId="462B77C3" w14:textId="77777777" w:rsidR="00AD1340" w:rsidRDefault="0050760C">
            <w:pPr>
              <w:pStyle w:val="TableParagraph"/>
              <w:spacing w:before="1" w:line="240" w:lineRule="auto"/>
              <w:ind w:left="235"/>
              <w:jc w:val="left"/>
              <w:rPr>
                <w:sz w:val="20"/>
              </w:rPr>
            </w:pPr>
            <w:r>
              <w:rPr>
                <w:spacing w:val="-2"/>
                <w:sz w:val="20"/>
              </w:rPr>
              <w:t>1300_2030</w:t>
            </w:r>
          </w:p>
          <w:p w14:paraId="0C9E5DDE" w14:textId="77777777" w:rsidR="00AD1340" w:rsidRDefault="0050760C">
            <w:pPr>
              <w:pStyle w:val="TableParagraph"/>
              <w:spacing w:before="22" w:line="240" w:lineRule="auto"/>
              <w:ind w:left="224"/>
              <w:jc w:val="left"/>
              <w:rPr>
                <w:sz w:val="20"/>
              </w:rPr>
            </w:pPr>
            <w:r>
              <w:rPr>
                <w:spacing w:val="-2"/>
                <w:sz w:val="20"/>
              </w:rPr>
              <w:t>Flandre</w:t>
            </w:r>
          </w:p>
        </w:tc>
        <w:tc>
          <w:tcPr>
            <w:tcW w:w="1342" w:type="dxa"/>
          </w:tcPr>
          <w:p w14:paraId="3283C1F3" w14:textId="77777777" w:rsidR="00AD1340" w:rsidRDefault="0050760C">
            <w:pPr>
              <w:pStyle w:val="TableParagraph"/>
              <w:spacing w:before="140" w:line="240" w:lineRule="auto"/>
              <w:ind w:left="212"/>
              <w:jc w:val="left"/>
              <w:rPr>
                <w:sz w:val="20"/>
              </w:rPr>
            </w:pPr>
            <w:r>
              <w:rPr>
                <w:spacing w:val="-2"/>
                <w:sz w:val="20"/>
              </w:rPr>
              <w:t>1300_2030</w:t>
            </w:r>
          </w:p>
          <w:p w14:paraId="03B458E1" w14:textId="77777777" w:rsidR="00AD1340" w:rsidRDefault="0050760C">
            <w:pPr>
              <w:pStyle w:val="TableParagraph"/>
              <w:spacing w:before="22" w:line="261" w:lineRule="auto"/>
              <w:ind w:left="201" w:right="191" w:firstLine="100"/>
              <w:jc w:val="left"/>
              <w:rPr>
                <w:sz w:val="20"/>
              </w:rPr>
            </w:pPr>
            <w:r>
              <w:rPr>
                <w:sz w:val="20"/>
              </w:rPr>
              <w:t xml:space="preserve">Bruxelles + </w:t>
            </w:r>
            <w:r>
              <w:rPr>
                <w:spacing w:val="-2"/>
                <w:sz w:val="20"/>
              </w:rPr>
              <w:t>Flandre</w:t>
            </w:r>
          </w:p>
        </w:tc>
        <w:tc>
          <w:tcPr>
            <w:tcW w:w="1287" w:type="dxa"/>
          </w:tcPr>
          <w:p w14:paraId="38C25BCC" w14:textId="77777777" w:rsidR="00AD1340" w:rsidRDefault="0050760C">
            <w:pPr>
              <w:pStyle w:val="TableParagraph"/>
              <w:spacing w:before="140" w:line="240" w:lineRule="auto"/>
              <w:ind w:left="17" w:right="11"/>
              <w:rPr>
                <w:sz w:val="20"/>
              </w:rPr>
            </w:pPr>
            <w:r>
              <w:rPr>
                <w:spacing w:val="-2"/>
                <w:sz w:val="20"/>
              </w:rPr>
              <w:t>1300_2030</w:t>
            </w:r>
          </w:p>
          <w:p w14:paraId="13487375" w14:textId="77777777" w:rsidR="00AD1340" w:rsidRDefault="0050760C">
            <w:pPr>
              <w:pStyle w:val="TableParagraph"/>
              <w:spacing w:before="22" w:line="261" w:lineRule="auto"/>
              <w:ind w:left="256" w:right="248" w:firstLine="11"/>
              <w:rPr>
                <w:sz w:val="20"/>
              </w:rPr>
            </w:pPr>
            <w:r>
              <w:rPr>
                <w:sz w:val="20"/>
              </w:rPr>
              <w:t xml:space="preserve">Bru + Vl </w:t>
            </w:r>
            <w:r>
              <w:rPr>
                <w:spacing w:val="-2"/>
                <w:sz w:val="20"/>
              </w:rPr>
              <w:t>inférieur à 0,8</w:t>
            </w:r>
          </w:p>
        </w:tc>
        <w:tc>
          <w:tcPr>
            <w:tcW w:w="1209" w:type="dxa"/>
          </w:tcPr>
          <w:p w14:paraId="5D821AE1" w14:textId="77777777" w:rsidR="00AD1340" w:rsidRDefault="0050760C">
            <w:pPr>
              <w:pStyle w:val="TableParagraph"/>
              <w:spacing w:before="140" w:line="240" w:lineRule="auto"/>
              <w:ind w:left="16" w:right="20"/>
              <w:rPr>
                <w:sz w:val="20"/>
              </w:rPr>
            </w:pPr>
            <w:r>
              <w:rPr>
                <w:spacing w:val="-2"/>
                <w:sz w:val="20"/>
              </w:rPr>
              <w:t>1300_2030</w:t>
            </w:r>
          </w:p>
          <w:p w14:paraId="634E1F99" w14:textId="77777777" w:rsidR="00AD1340" w:rsidRDefault="0050760C">
            <w:pPr>
              <w:pStyle w:val="TableParagraph"/>
              <w:spacing w:before="22" w:line="261" w:lineRule="auto"/>
              <w:ind w:left="199" w:right="205" w:firstLine="11"/>
              <w:rPr>
                <w:sz w:val="20"/>
              </w:rPr>
            </w:pPr>
            <w:r>
              <w:rPr>
                <w:sz w:val="20"/>
              </w:rPr>
              <w:t xml:space="preserve">Bru + Vl </w:t>
            </w:r>
            <w:r>
              <w:rPr>
                <w:spacing w:val="-2"/>
                <w:sz w:val="20"/>
              </w:rPr>
              <w:t>supérieur à 0,8</w:t>
            </w:r>
          </w:p>
        </w:tc>
      </w:tr>
      <w:tr w:rsidR="00AD1340" w14:paraId="7A97ED17" w14:textId="77777777">
        <w:trPr>
          <w:trHeight w:val="251"/>
        </w:trPr>
        <w:tc>
          <w:tcPr>
            <w:tcW w:w="1630" w:type="dxa"/>
          </w:tcPr>
          <w:p w14:paraId="11045330" w14:textId="77777777" w:rsidR="00AD1340" w:rsidRDefault="0050760C">
            <w:pPr>
              <w:pStyle w:val="TableParagraph"/>
              <w:spacing w:before="7" w:line="224" w:lineRule="exact"/>
              <w:ind w:left="22"/>
              <w:rPr>
                <w:sz w:val="20"/>
              </w:rPr>
            </w:pPr>
            <w:r>
              <w:rPr>
                <w:sz w:val="20"/>
              </w:rPr>
              <w:t xml:space="preserve">&lt; </w:t>
            </w:r>
            <w:r>
              <w:rPr>
                <w:spacing w:val="-5"/>
                <w:sz w:val="20"/>
              </w:rPr>
              <w:t>-0,1</w:t>
            </w:r>
          </w:p>
        </w:tc>
        <w:tc>
          <w:tcPr>
            <w:tcW w:w="1242" w:type="dxa"/>
          </w:tcPr>
          <w:p w14:paraId="6DF81953" w14:textId="77777777" w:rsidR="00AD1340" w:rsidRDefault="0050760C">
            <w:pPr>
              <w:pStyle w:val="TableParagraph"/>
              <w:spacing w:before="7" w:line="224" w:lineRule="exact"/>
              <w:ind w:left="21" w:right="10"/>
              <w:rPr>
                <w:sz w:val="20"/>
              </w:rPr>
            </w:pPr>
            <w:r>
              <w:rPr>
                <w:spacing w:val="-10"/>
                <w:sz w:val="20"/>
              </w:rPr>
              <w:t>0</w:t>
            </w:r>
          </w:p>
        </w:tc>
        <w:tc>
          <w:tcPr>
            <w:tcW w:w="1375" w:type="dxa"/>
          </w:tcPr>
          <w:p w14:paraId="61F06A87" w14:textId="77777777" w:rsidR="00AD1340" w:rsidRDefault="0050760C">
            <w:pPr>
              <w:pStyle w:val="TableParagraph"/>
              <w:spacing w:before="7" w:line="224" w:lineRule="exact"/>
              <w:ind w:left="20" w:right="10"/>
              <w:rPr>
                <w:sz w:val="20"/>
              </w:rPr>
            </w:pPr>
            <w:r>
              <w:rPr>
                <w:spacing w:val="-10"/>
                <w:sz w:val="20"/>
              </w:rPr>
              <w:t>0</w:t>
            </w:r>
          </w:p>
        </w:tc>
        <w:tc>
          <w:tcPr>
            <w:tcW w:w="1342" w:type="dxa"/>
          </w:tcPr>
          <w:p w14:paraId="5F33B41A" w14:textId="77777777" w:rsidR="00AD1340" w:rsidRDefault="0050760C">
            <w:pPr>
              <w:pStyle w:val="TableParagraph"/>
              <w:spacing w:before="7" w:line="224" w:lineRule="exact"/>
              <w:ind w:left="20"/>
              <w:rPr>
                <w:sz w:val="20"/>
              </w:rPr>
            </w:pPr>
            <w:r>
              <w:rPr>
                <w:spacing w:val="-10"/>
                <w:sz w:val="20"/>
              </w:rPr>
              <w:t>0</w:t>
            </w:r>
          </w:p>
        </w:tc>
        <w:tc>
          <w:tcPr>
            <w:tcW w:w="1287" w:type="dxa"/>
          </w:tcPr>
          <w:p w14:paraId="5D913B56" w14:textId="77777777" w:rsidR="00AD1340" w:rsidRDefault="00AD1340">
            <w:pPr>
              <w:pStyle w:val="TableParagraph"/>
              <w:spacing w:before="0" w:line="240" w:lineRule="auto"/>
              <w:jc w:val="left"/>
              <w:rPr>
                <w:rFonts w:ascii="Times New Roman"/>
                <w:sz w:val="18"/>
              </w:rPr>
            </w:pPr>
          </w:p>
        </w:tc>
        <w:tc>
          <w:tcPr>
            <w:tcW w:w="1209" w:type="dxa"/>
          </w:tcPr>
          <w:p w14:paraId="279E2FAE" w14:textId="77777777" w:rsidR="00AD1340" w:rsidRDefault="00AD1340">
            <w:pPr>
              <w:pStyle w:val="TableParagraph"/>
              <w:spacing w:before="0" w:line="240" w:lineRule="auto"/>
              <w:jc w:val="left"/>
              <w:rPr>
                <w:rFonts w:ascii="Times New Roman"/>
                <w:sz w:val="18"/>
              </w:rPr>
            </w:pPr>
          </w:p>
        </w:tc>
      </w:tr>
      <w:tr w:rsidR="00AD1340" w14:paraId="05DA4E94" w14:textId="77777777">
        <w:trPr>
          <w:trHeight w:val="251"/>
        </w:trPr>
        <w:tc>
          <w:tcPr>
            <w:tcW w:w="1630" w:type="dxa"/>
          </w:tcPr>
          <w:p w14:paraId="316F851D" w14:textId="77777777" w:rsidR="00AD1340" w:rsidRDefault="0050760C">
            <w:pPr>
              <w:pStyle w:val="TableParagraph"/>
              <w:spacing w:before="7" w:line="224" w:lineRule="exact"/>
              <w:ind w:left="22" w:right="1"/>
              <w:rPr>
                <w:sz w:val="20"/>
              </w:rPr>
            </w:pPr>
            <w:r>
              <w:rPr>
                <w:sz w:val="20"/>
              </w:rPr>
              <w:t>-0,1--0,</w:t>
            </w:r>
            <w:r>
              <w:rPr>
                <w:spacing w:val="-4"/>
                <w:sz w:val="20"/>
              </w:rPr>
              <w:t>03</w:t>
            </w:r>
          </w:p>
        </w:tc>
        <w:tc>
          <w:tcPr>
            <w:tcW w:w="1242" w:type="dxa"/>
          </w:tcPr>
          <w:p w14:paraId="1E5289D2" w14:textId="77777777" w:rsidR="00AD1340" w:rsidRDefault="0050760C">
            <w:pPr>
              <w:pStyle w:val="TableParagraph"/>
              <w:spacing w:before="7" w:line="224" w:lineRule="exact"/>
              <w:ind w:left="21" w:right="10"/>
              <w:rPr>
                <w:sz w:val="20"/>
              </w:rPr>
            </w:pPr>
            <w:r>
              <w:rPr>
                <w:spacing w:val="-10"/>
                <w:sz w:val="20"/>
              </w:rPr>
              <w:t>0</w:t>
            </w:r>
          </w:p>
        </w:tc>
        <w:tc>
          <w:tcPr>
            <w:tcW w:w="1375" w:type="dxa"/>
          </w:tcPr>
          <w:p w14:paraId="5F7E006C" w14:textId="77777777" w:rsidR="00AD1340" w:rsidRDefault="0050760C">
            <w:pPr>
              <w:pStyle w:val="TableParagraph"/>
              <w:spacing w:before="7" w:line="224" w:lineRule="exact"/>
              <w:ind w:left="20" w:right="10"/>
              <w:rPr>
                <w:sz w:val="20"/>
              </w:rPr>
            </w:pPr>
            <w:r>
              <w:rPr>
                <w:spacing w:val="-10"/>
                <w:sz w:val="20"/>
              </w:rPr>
              <w:t>0</w:t>
            </w:r>
          </w:p>
        </w:tc>
        <w:tc>
          <w:tcPr>
            <w:tcW w:w="1342" w:type="dxa"/>
          </w:tcPr>
          <w:p w14:paraId="7FE325D8" w14:textId="77777777" w:rsidR="00AD1340" w:rsidRDefault="0050760C">
            <w:pPr>
              <w:pStyle w:val="TableParagraph"/>
              <w:spacing w:before="7" w:line="224" w:lineRule="exact"/>
              <w:ind w:left="20"/>
              <w:rPr>
                <w:sz w:val="20"/>
              </w:rPr>
            </w:pPr>
            <w:r>
              <w:rPr>
                <w:spacing w:val="-10"/>
                <w:sz w:val="20"/>
              </w:rPr>
              <w:t>0</w:t>
            </w:r>
          </w:p>
        </w:tc>
        <w:tc>
          <w:tcPr>
            <w:tcW w:w="1287" w:type="dxa"/>
          </w:tcPr>
          <w:p w14:paraId="482FBDEA" w14:textId="77777777" w:rsidR="00AD1340" w:rsidRDefault="00AD1340">
            <w:pPr>
              <w:pStyle w:val="TableParagraph"/>
              <w:spacing w:before="0" w:line="240" w:lineRule="auto"/>
              <w:jc w:val="left"/>
              <w:rPr>
                <w:rFonts w:ascii="Times New Roman"/>
                <w:sz w:val="18"/>
              </w:rPr>
            </w:pPr>
          </w:p>
        </w:tc>
        <w:tc>
          <w:tcPr>
            <w:tcW w:w="1209" w:type="dxa"/>
          </w:tcPr>
          <w:p w14:paraId="6A9589F4" w14:textId="77777777" w:rsidR="00AD1340" w:rsidRDefault="00AD1340">
            <w:pPr>
              <w:pStyle w:val="TableParagraph"/>
              <w:spacing w:before="0" w:line="240" w:lineRule="auto"/>
              <w:jc w:val="left"/>
              <w:rPr>
                <w:rFonts w:ascii="Times New Roman"/>
                <w:sz w:val="18"/>
              </w:rPr>
            </w:pPr>
          </w:p>
        </w:tc>
      </w:tr>
      <w:tr w:rsidR="00AD1340" w14:paraId="48665A95" w14:textId="77777777">
        <w:trPr>
          <w:trHeight w:val="251"/>
        </w:trPr>
        <w:tc>
          <w:tcPr>
            <w:tcW w:w="1630" w:type="dxa"/>
          </w:tcPr>
          <w:p w14:paraId="23053DB0" w14:textId="77777777" w:rsidR="00AD1340" w:rsidRDefault="0050760C">
            <w:pPr>
              <w:pStyle w:val="TableParagraph"/>
              <w:spacing w:before="7" w:line="224" w:lineRule="exact"/>
              <w:ind w:left="22" w:right="12"/>
              <w:rPr>
                <w:sz w:val="20"/>
              </w:rPr>
            </w:pPr>
            <w:r>
              <w:rPr>
                <w:spacing w:val="-2"/>
                <w:sz w:val="20"/>
              </w:rPr>
              <w:t>-0,03--0</w:t>
            </w:r>
            <w:r>
              <w:rPr>
                <w:spacing w:val="-4"/>
                <w:sz w:val="20"/>
              </w:rPr>
              <w:t>,01</w:t>
            </w:r>
          </w:p>
        </w:tc>
        <w:tc>
          <w:tcPr>
            <w:tcW w:w="1242" w:type="dxa"/>
          </w:tcPr>
          <w:p w14:paraId="1B1C4C13" w14:textId="77777777" w:rsidR="00AD1340" w:rsidRDefault="0050760C">
            <w:pPr>
              <w:pStyle w:val="TableParagraph"/>
              <w:spacing w:before="7" w:line="224" w:lineRule="exact"/>
              <w:ind w:left="21" w:right="10"/>
              <w:rPr>
                <w:sz w:val="20"/>
              </w:rPr>
            </w:pPr>
            <w:r>
              <w:rPr>
                <w:spacing w:val="-10"/>
                <w:sz w:val="20"/>
              </w:rPr>
              <w:t>0</w:t>
            </w:r>
          </w:p>
        </w:tc>
        <w:tc>
          <w:tcPr>
            <w:tcW w:w="1375" w:type="dxa"/>
          </w:tcPr>
          <w:p w14:paraId="279F4527" w14:textId="77777777" w:rsidR="00AD1340" w:rsidRDefault="0050760C">
            <w:pPr>
              <w:pStyle w:val="TableParagraph"/>
              <w:spacing w:before="7" w:line="224" w:lineRule="exact"/>
              <w:ind w:left="20" w:right="10"/>
              <w:rPr>
                <w:sz w:val="20"/>
              </w:rPr>
            </w:pPr>
            <w:r>
              <w:rPr>
                <w:spacing w:val="-10"/>
                <w:sz w:val="20"/>
              </w:rPr>
              <w:t>0</w:t>
            </w:r>
          </w:p>
        </w:tc>
        <w:tc>
          <w:tcPr>
            <w:tcW w:w="1342" w:type="dxa"/>
          </w:tcPr>
          <w:p w14:paraId="242CB140" w14:textId="77777777" w:rsidR="00AD1340" w:rsidRDefault="0050760C">
            <w:pPr>
              <w:pStyle w:val="TableParagraph"/>
              <w:spacing w:before="7" w:line="224" w:lineRule="exact"/>
              <w:ind w:left="20"/>
              <w:rPr>
                <w:sz w:val="20"/>
              </w:rPr>
            </w:pPr>
            <w:r>
              <w:rPr>
                <w:spacing w:val="-10"/>
                <w:sz w:val="20"/>
              </w:rPr>
              <w:t>0</w:t>
            </w:r>
          </w:p>
        </w:tc>
        <w:tc>
          <w:tcPr>
            <w:tcW w:w="1287" w:type="dxa"/>
          </w:tcPr>
          <w:p w14:paraId="6198B40C" w14:textId="77777777" w:rsidR="00AD1340" w:rsidRDefault="00AD1340">
            <w:pPr>
              <w:pStyle w:val="TableParagraph"/>
              <w:spacing w:before="0" w:line="240" w:lineRule="auto"/>
              <w:jc w:val="left"/>
              <w:rPr>
                <w:rFonts w:ascii="Times New Roman"/>
                <w:sz w:val="18"/>
              </w:rPr>
            </w:pPr>
          </w:p>
        </w:tc>
        <w:tc>
          <w:tcPr>
            <w:tcW w:w="1209" w:type="dxa"/>
          </w:tcPr>
          <w:p w14:paraId="3A401B5C" w14:textId="77777777" w:rsidR="00AD1340" w:rsidRDefault="00AD1340">
            <w:pPr>
              <w:pStyle w:val="TableParagraph"/>
              <w:spacing w:before="0" w:line="240" w:lineRule="auto"/>
              <w:jc w:val="left"/>
              <w:rPr>
                <w:rFonts w:ascii="Times New Roman"/>
                <w:sz w:val="18"/>
              </w:rPr>
            </w:pPr>
          </w:p>
        </w:tc>
      </w:tr>
      <w:tr w:rsidR="00AD1340" w14:paraId="1CC68605" w14:textId="77777777">
        <w:trPr>
          <w:trHeight w:val="251"/>
        </w:trPr>
        <w:tc>
          <w:tcPr>
            <w:tcW w:w="1630" w:type="dxa"/>
          </w:tcPr>
          <w:p w14:paraId="19ADEEE2" w14:textId="77777777" w:rsidR="00AD1340" w:rsidRDefault="0050760C">
            <w:pPr>
              <w:pStyle w:val="TableParagraph"/>
              <w:spacing w:before="7" w:line="224" w:lineRule="exact"/>
              <w:ind w:left="22" w:right="12"/>
              <w:rPr>
                <w:sz w:val="20"/>
              </w:rPr>
            </w:pPr>
            <w:r>
              <w:rPr>
                <w:spacing w:val="-2"/>
                <w:sz w:val="20"/>
              </w:rPr>
              <w:t>-0,01-0</w:t>
            </w:r>
            <w:r>
              <w:rPr>
                <w:spacing w:val="-4"/>
                <w:sz w:val="20"/>
              </w:rPr>
              <w:t>,01</w:t>
            </w:r>
          </w:p>
        </w:tc>
        <w:tc>
          <w:tcPr>
            <w:tcW w:w="1242" w:type="dxa"/>
          </w:tcPr>
          <w:p w14:paraId="40B20508" w14:textId="77777777" w:rsidR="00AD1340" w:rsidRDefault="0050760C">
            <w:pPr>
              <w:pStyle w:val="TableParagraph"/>
              <w:spacing w:before="7" w:line="224" w:lineRule="exact"/>
              <w:ind w:left="21" w:right="11"/>
              <w:rPr>
                <w:sz w:val="20"/>
              </w:rPr>
            </w:pPr>
            <w:r>
              <w:rPr>
                <w:spacing w:val="-2"/>
                <w:sz w:val="20"/>
              </w:rPr>
              <w:t>1.213.367</w:t>
            </w:r>
          </w:p>
        </w:tc>
        <w:tc>
          <w:tcPr>
            <w:tcW w:w="1375" w:type="dxa"/>
          </w:tcPr>
          <w:p w14:paraId="0877CED7" w14:textId="77777777" w:rsidR="00AD1340" w:rsidRDefault="0050760C">
            <w:pPr>
              <w:pStyle w:val="TableParagraph"/>
              <w:spacing w:before="7" w:line="224" w:lineRule="exact"/>
              <w:ind w:left="20" w:right="11"/>
              <w:rPr>
                <w:sz w:val="20"/>
              </w:rPr>
            </w:pPr>
            <w:r>
              <w:rPr>
                <w:spacing w:val="-2"/>
                <w:sz w:val="20"/>
              </w:rPr>
              <w:t>611.932</w:t>
            </w:r>
          </w:p>
        </w:tc>
        <w:tc>
          <w:tcPr>
            <w:tcW w:w="1342" w:type="dxa"/>
          </w:tcPr>
          <w:p w14:paraId="7746B3CB" w14:textId="77777777" w:rsidR="00AD1340" w:rsidRDefault="0050760C">
            <w:pPr>
              <w:pStyle w:val="TableParagraph"/>
              <w:spacing w:before="7" w:line="224" w:lineRule="exact"/>
              <w:ind w:left="20" w:right="1"/>
              <w:rPr>
                <w:sz w:val="20"/>
              </w:rPr>
            </w:pPr>
            <w:r>
              <w:rPr>
                <w:spacing w:val="-2"/>
                <w:sz w:val="20"/>
              </w:rPr>
              <w:t>1.825.299</w:t>
            </w:r>
          </w:p>
        </w:tc>
        <w:tc>
          <w:tcPr>
            <w:tcW w:w="1287" w:type="dxa"/>
          </w:tcPr>
          <w:p w14:paraId="6E6C5A98" w14:textId="77777777" w:rsidR="00AD1340" w:rsidRDefault="00AD1340">
            <w:pPr>
              <w:pStyle w:val="TableParagraph"/>
              <w:spacing w:before="0" w:line="240" w:lineRule="auto"/>
              <w:jc w:val="left"/>
              <w:rPr>
                <w:rFonts w:ascii="Times New Roman"/>
                <w:sz w:val="18"/>
              </w:rPr>
            </w:pPr>
          </w:p>
        </w:tc>
        <w:tc>
          <w:tcPr>
            <w:tcW w:w="1209" w:type="dxa"/>
          </w:tcPr>
          <w:p w14:paraId="4DDC7021" w14:textId="77777777" w:rsidR="00AD1340" w:rsidRDefault="00AD1340">
            <w:pPr>
              <w:pStyle w:val="TableParagraph"/>
              <w:spacing w:before="0" w:line="240" w:lineRule="auto"/>
              <w:jc w:val="left"/>
              <w:rPr>
                <w:rFonts w:ascii="Times New Roman"/>
                <w:sz w:val="18"/>
              </w:rPr>
            </w:pPr>
          </w:p>
        </w:tc>
      </w:tr>
      <w:tr w:rsidR="00AD1340" w14:paraId="34C29F57" w14:textId="77777777">
        <w:trPr>
          <w:trHeight w:val="250"/>
        </w:trPr>
        <w:tc>
          <w:tcPr>
            <w:tcW w:w="1630" w:type="dxa"/>
          </w:tcPr>
          <w:p w14:paraId="0710341A" w14:textId="77777777" w:rsidR="00AD1340" w:rsidRDefault="0050760C">
            <w:pPr>
              <w:pStyle w:val="TableParagraph"/>
              <w:spacing w:before="7" w:line="224" w:lineRule="exact"/>
              <w:ind w:left="22" w:right="11"/>
              <w:rPr>
                <w:sz w:val="20"/>
              </w:rPr>
            </w:pPr>
            <w:r>
              <w:rPr>
                <w:spacing w:val="-4"/>
                <w:sz w:val="20"/>
              </w:rPr>
              <w:t>0,01-0,03</w:t>
            </w:r>
          </w:p>
        </w:tc>
        <w:tc>
          <w:tcPr>
            <w:tcW w:w="1242" w:type="dxa"/>
          </w:tcPr>
          <w:p w14:paraId="13AB8B76" w14:textId="77777777" w:rsidR="00AD1340" w:rsidRDefault="0050760C">
            <w:pPr>
              <w:pStyle w:val="TableParagraph"/>
              <w:spacing w:before="7" w:line="224" w:lineRule="exact"/>
              <w:ind w:left="21" w:right="11"/>
              <w:rPr>
                <w:sz w:val="20"/>
              </w:rPr>
            </w:pPr>
            <w:r>
              <w:rPr>
                <w:spacing w:val="-2"/>
                <w:sz w:val="20"/>
              </w:rPr>
              <w:t>3.257</w:t>
            </w:r>
          </w:p>
        </w:tc>
        <w:tc>
          <w:tcPr>
            <w:tcW w:w="1375" w:type="dxa"/>
          </w:tcPr>
          <w:p w14:paraId="3711E251" w14:textId="77777777" w:rsidR="00AD1340" w:rsidRDefault="0050760C">
            <w:pPr>
              <w:pStyle w:val="TableParagraph"/>
              <w:spacing w:before="7" w:line="224" w:lineRule="exact"/>
              <w:ind w:left="20"/>
              <w:rPr>
                <w:sz w:val="20"/>
              </w:rPr>
            </w:pPr>
            <w:r>
              <w:rPr>
                <w:spacing w:val="-2"/>
                <w:sz w:val="20"/>
              </w:rPr>
              <w:t>44.649</w:t>
            </w:r>
          </w:p>
        </w:tc>
        <w:tc>
          <w:tcPr>
            <w:tcW w:w="1342" w:type="dxa"/>
          </w:tcPr>
          <w:p w14:paraId="44241CF6" w14:textId="77777777" w:rsidR="00AD1340" w:rsidRDefault="0050760C">
            <w:pPr>
              <w:pStyle w:val="TableParagraph"/>
              <w:spacing w:before="7" w:line="224" w:lineRule="exact"/>
              <w:ind w:left="20" w:right="12"/>
              <w:rPr>
                <w:sz w:val="20"/>
              </w:rPr>
            </w:pPr>
            <w:r>
              <w:rPr>
                <w:spacing w:val="-2"/>
                <w:sz w:val="20"/>
              </w:rPr>
              <w:t>47.907</w:t>
            </w:r>
          </w:p>
        </w:tc>
        <w:tc>
          <w:tcPr>
            <w:tcW w:w="1287" w:type="dxa"/>
          </w:tcPr>
          <w:p w14:paraId="3877D38C" w14:textId="77777777" w:rsidR="00AD1340" w:rsidRDefault="0050760C">
            <w:pPr>
              <w:pStyle w:val="TableParagraph"/>
              <w:spacing w:before="7" w:line="224" w:lineRule="exact"/>
              <w:ind w:left="17"/>
              <w:rPr>
                <w:sz w:val="20"/>
              </w:rPr>
            </w:pPr>
            <w:r>
              <w:rPr>
                <w:spacing w:val="-2"/>
                <w:sz w:val="20"/>
              </w:rPr>
              <w:t>43.410</w:t>
            </w:r>
          </w:p>
        </w:tc>
        <w:tc>
          <w:tcPr>
            <w:tcW w:w="1209" w:type="dxa"/>
          </w:tcPr>
          <w:p w14:paraId="67FB74F4" w14:textId="77777777" w:rsidR="00AD1340" w:rsidRDefault="0050760C">
            <w:pPr>
              <w:pStyle w:val="TableParagraph"/>
              <w:spacing w:before="7" w:line="224" w:lineRule="exact"/>
              <w:ind w:left="20" w:right="4"/>
              <w:rPr>
                <w:sz w:val="20"/>
              </w:rPr>
            </w:pPr>
            <w:r>
              <w:rPr>
                <w:spacing w:val="-2"/>
                <w:sz w:val="20"/>
              </w:rPr>
              <w:t>4.496</w:t>
            </w:r>
          </w:p>
        </w:tc>
      </w:tr>
      <w:tr w:rsidR="00AD1340" w14:paraId="2124CE32" w14:textId="77777777">
        <w:trPr>
          <w:trHeight w:val="250"/>
        </w:trPr>
        <w:tc>
          <w:tcPr>
            <w:tcW w:w="1630" w:type="dxa"/>
          </w:tcPr>
          <w:p w14:paraId="29679942" w14:textId="77777777" w:rsidR="00AD1340" w:rsidRDefault="0050760C">
            <w:pPr>
              <w:pStyle w:val="TableParagraph"/>
              <w:spacing w:before="7" w:line="224" w:lineRule="exact"/>
              <w:ind w:left="22"/>
              <w:rPr>
                <w:sz w:val="20"/>
              </w:rPr>
            </w:pPr>
            <w:r>
              <w:rPr>
                <w:spacing w:val="-4"/>
                <w:sz w:val="20"/>
              </w:rPr>
              <w:t>0,03-0,</w:t>
            </w:r>
            <w:r>
              <w:rPr>
                <w:spacing w:val="-5"/>
                <w:sz w:val="20"/>
              </w:rPr>
              <w:t>1</w:t>
            </w:r>
          </w:p>
        </w:tc>
        <w:tc>
          <w:tcPr>
            <w:tcW w:w="1242" w:type="dxa"/>
          </w:tcPr>
          <w:p w14:paraId="066F4BDA" w14:textId="77777777" w:rsidR="00AD1340" w:rsidRDefault="0050760C">
            <w:pPr>
              <w:pStyle w:val="TableParagraph"/>
              <w:spacing w:before="7" w:line="224" w:lineRule="exact"/>
              <w:ind w:left="21" w:right="10"/>
              <w:rPr>
                <w:sz w:val="20"/>
              </w:rPr>
            </w:pPr>
            <w:r>
              <w:rPr>
                <w:spacing w:val="-10"/>
                <w:sz w:val="20"/>
              </w:rPr>
              <w:t>0</w:t>
            </w:r>
          </w:p>
        </w:tc>
        <w:tc>
          <w:tcPr>
            <w:tcW w:w="1375" w:type="dxa"/>
          </w:tcPr>
          <w:p w14:paraId="76BD999F" w14:textId="77777777" w:rsidR="00AD1340" w:rsidRDefault="0050760C">
            <w:pPr>
              <w:pStyle w:val="TableParagraph"/>
              <w:spacing w:before="7" w:line="224" w:lineRule="exact"/>
              <w:ind w:left="20"/>
              <w:rPr>
                <w:sz w:val="20"/>
              </w:rPr>
            </w:pPr>
            <w:r>
              <w:rPr>
                <w:spacing w:val="-2"/>
                <w:sz w:val="20"/>
              </w:rPr>
              <w:t>13.608</w:t>
            </w:r>
          </w:p>
        </w:tc>
        <w:tc>
          <w:tcPr>
            <w:tcW w:w="1342" w:type="dxa"/>
          </w:tcPr>
          <w:p w14:paraId="62BB6823" w14:textId="77777777" w:rsidR="00AD1340" w:rsidRDefault="0050760C">
            <w:pPr>
              <w:pStyle w:val="TableParagraph"/>
              <w:spacing w:before="7" w:line="224" w:lineRule="exact"/>
              <w:ind w:left="20" w:right="12"/>
              <w:rPr>
                <w:sz w:val="20"/>
              </w:rPr>
            </w:pPr>
            <w:r>
              <w:rPr>
                <w:spacing w:val="-2"/>
                <w:sz w:val="20"/>
              </w:rPr>
              <w:t>13.608</w:t>
            </w:r>
          </w:p>
        </w:tc>
        <w:tc>
          <w:tcPr>
            <w:tcW w:w="1287" w:type="dxa"/>
          </w:tcPr>
          <w:p w14:paraId="4A96FED3" w14:textId="77777777" w:rsidR="00AD1340" w:rsidRDefault="0050760C">
            <w:pPr>
              <w:pStyle w:val="TableParagraph"/>
              <w:spacing w:before="7" w:line="224" w:lineRule="exact"/>
              <w:ind w:left="17"/>
              <w:rPr>
                <w:sz w:val="20"/>
              </w:rPr>
            </w:pPr>
            <w:r>
              <w:rPr>
                <w:spacing w:val="-2"/>
                <w:sz w:val="20"/>
              </w:rPr>
              <w:t>12.847</w:t>
            </w:r>
          </w:p>
        </w:tc>
        <w:tc>
          <w:tcPr>
            <w:tcW w:w="1209" w:type="dxa"/>
          </w:tcPr>
          <w:p w14:paraId="1DBAC503" w14:textId="77777777" w:rsidR="00AD1340" w:rsidRDefault="0050760C">
            <w:pPr>
              <w:pStyle w:val="TableParagraph"/>
              <w:spacing w:before="7" w:line="224" w:lineRule="exact"/>
              <w:ind w:left="18" w:right="4"/>
              <w:rPr>
                <w:sz w:val="20"/>
              </w:rPr>
            </w:pPr>
            <w:r>
              <w:rPr>
                <w:spacing w:val="-5"/>
                <w:sz w:val="20"/>
              </w:rPr>
              <w:t>761</w:t>
            </w:r>
          </w:p>
        </w:tc>
      </w:tr>
      <w:tr w:rsidR="00AD1340" w14:paraId="7496FA13" w14:textId="77777777">
        <w:trPr>
          <w:trHeight w:val="251"/>
        </w:trPr>
        <w:tc>
          <w:tcPr>
            <w:tcW w:w="1630" w:type="dxa"/>
          </w:tcPr>
          <w:p w14:paraId="1C07204B" w14:textId="77777777" w:rsidR="00AD1340" w:rsidRDefault="0050760C">
            <w:pPr>
              <w:pStyle w:val="TableParagraph"/>
              <w:spacing w:before="7" w:line="224" w:lineRule="exact"/>
              <w:ind w:left="22" w:right="11"/>
              <w:rPr>
                <w:sz w:val="20"/>
              </w:rPr>
            </w:pPr>
            <w:r>
              <w:rPr>
                <w:sz w:val="20"/>
              </w:rPr>
              <w:t xml:space="preserve">&gt; </w:t>
            </w:r>
            <w:r>
              <w:rPr>
                <w:spacing w:val="-5"/>
                <w:sz w:val="20"/>
              </w:rPr>
              <w:t>0.1</w:t>
            </w:r>
          </w:p>
        </w:tc>
        <w:tc>
          <w:tcPr>
            <w:tcW w:w="1242" w:type="dxa"/>
          </w:tcPr>
          <w:p w14:paraId="586EA5B3" w14:textId="77777777" w:rsidR="00AD1340" w:rsidRDefault="0050760C">
            <w:pPr>
              <w:pStyle w:val="TableParagraph"/>
              <w:spacing w:before="7" w:line="224" w:lineRule="exact"/>
              <w:ind w:left="21" w:right="10"/>
              <w:rPr>
                <w:sz w:val="20"/>
              </w:rPr>
            </w:pPr>
            <w:r>
              <w:rPr>
                <w:spacing w:val="-10"/>
                <w:sz w:val="20"/>
              </w:rPr>
              <w:t>0</w:t>
            </w:r>
          </w:p>
        </w:tc>
        <w:tc>
          <w:tcPr>
            <w:tcW w:w="1375" w:type="dxa"/>
          </w:tcPr>
          <w:p w14:paraId="27D7B6AB" w14:textId="77777777" w:rsidR="00AD1340" w:rsidRDefault="0050760C">
            <w:pPr>
              <w:pStyle w:val="TableParagraph"/>
              <w:spacing w:before="7" w:line="224" w:lineRule="exact"/>
              <w:ind w:left="20" w:right="12"/>
              <w:rPr>
                <w:sz w:val="20"/>
              </w:rPr>
            </w:pPr>
            <w:r>
              <w:rPr>
                <w:spacing w:val="-5"/>
                <w:sz w:val="20"/>
              </w:rPr>
              <w:t>119</w:t>
            </w:r>
          </w:p>
        </w:tc>
        <w:tc>
          <w:tcPr>
            <w:tcW w:w="1342" w:type="dxa"/>
          </w:tcPr>
          <w:p w14:paraId="19879484" w14:textId="77777777" w:rsidR="00AD1340" w:rsidRDefault="0050760C">
            <w:pPr>
              <w:pStyle w:val="TableParagraph"/>
              <w:spacing w:before="7" w:line="224" w:lineRule="exact"/>
              <w:ind w:left="20" w:right="3"/>
              <w:rPr>
                <w:sz w:val="20"/>
              </w:rPr>
            </w:pPr>
            <w:r>
              <w:rPr>
                <w:spacing w:val="-5"/>
                <w:sz w:val="20"/>
              </w:rPr>
              <w:t>119</w:t>
            </w:r>
          </w:p>
        </w:tc>
        <w:tc>
          <w:tcPr>
            <w:tcW w:w="1287" w:type="dxa"/>
          </w:tcPr>
          <w:p w14:paraId="01594FFE" w14:textId="77777777" w:rsidR="00AD1340" w:rsidRDefault="0050760C">
            <w:pPr>
              <w:pStyle w:val="TableParagraph"/>
              <w:spacing w:before="7" w:line="224" w:lineRule="exact"/>
              <w:ind w:left="17" w:right="1"/>
              <w:rPr>
                <w:sz w:val="20"/>
              </w:rPr>
            </w:pPr>
            <w:r>
              <w:rPr>
                <w:spacing w:val="-5"/>
                <w:sz w:val="20"/>
              </w:rPr>
              <w:t>37</w:t>
            </w:r>
          </w:p>
        </w:tc>
        <w:tc>
          <w:tcPr>
            <w:tcW w:w="1209" w:type="dxa"/>
          </w:tcPr>
          <w:p w14:paraId="5A5E740D" w14:textId="77777777" w:rsidR="00AD1340" w:rsidRDefault="0050760C">
            <w:pPr>
              <w:pStyle w:val="TableParagraph"/>
              <w:spacing w:before="7" w:line="224" w:lineRule="exact"/>
              <w:ind w:left="16" w:right="13"/>
              <w:rPr>
                <w:sz w:val="20"/>
              </w:rPr>
            </w:pPr>
            <w:r>
              <w:rPr>
                <w:spacing w:val="-5"/>
                <w:sz w:val="20"/>
              </w:rPr>
              <w:t>83</w:t>
            </w:r>
          </w:p>
        </w:tc>
      </w:tr>
      <w:tr w:rsidR="00AD1340" w14:paraId="338896E7" w14:textId="77777777">
        <w:trPr>
          <w:trHeight w:val="251"/>
        </w:trPr>
        <w:tc>
          <w:tcPr>
            <w:tcW w:w="1630" w:type="dxa"/>
          </w:tcPr>
          <w:p w14:paraId="5F04B106" w14:textId="77777777" w:rsidR="00AD1340" w:rsidRDefault="0050760C">
            <w:pPr>
              <w:pStyle w:val="TableParagraph"/>
              <w:spacing w:before="7" w:line="224" w:lineRule="exact"/>
              <w:ind w:left="22" w:right="11"/>
              <w:rPr>
                <w:sz w:val="20"/>
              </w:rPr>
            </w:pPr>
            <w:r>
              <w:rPr>
                <w:spacing w:val="-2"/>
                <w:sz w:val="20"/>
              </w:rPr>
              <w:t>Total</w:t>
            </w:r>
          </w:p>
        </w:tc>
        <w:tc>
          <w:tcPr>
            <w:tcW w:w="1242" w:type="dxa"/>
          </w:tcPr>
          <w:p w14:paraId="5208126A" w14:textId="77777777" w:rsidR="00AD1340" w:rsidRDefault="0050760C">
            <w:pPr>
              <w:pStyle w:val="TableParagraph"/>
              <w:spacing w:before="7" w:line="224" w:lineRule="exact"/>
              <w:ind w:left="21" w:right="11"/>
              <w:rPr>
                <w:sz w:val="20"/>
              </w:rPr>
            </w:pPr>
            <w:r>
              <w:rPr>
                <w:spacing w:val="-2"/>
                <w:sz w:val="20"/>
              </w:rPr>
              <w:t>1.216.624</w:t>
            </w:r>
          </w:p>
        </w:tc>
        <w:tc>
          <w:tcPr>
            <w:tcW w:w="1375" w:type="dxa"/>
          </w:tcPr>
          <w:p w14:paraId="1AB7412E" w14:textId="77777777" w:rsidR="00AD1340" w:rsidRDefault="0050760C">
            <w:pPr>
              <w:pStyle w:val="TableParagraph"/>
              <w:spacing w:before="7" w:line="224" w:lineRule="exact"/>
              <w:ind w:left="20" w:right="11"/>
              <w:rPr>
                <w:sz w:val="20"/>
              </w:rPr>
            </w:pPr>
            <w:r>
              <w:rPr>
                <w:spacing w:val="-2"/>
                <w:sz w:val="20"/>
              </w:rPr>
              <w:t>670.309</w:t>
            </w:r>
          </w:p>
        </w:tc>
        <w:tc>
          <w:tcPr>
            <w:tcW w:w="1342" w:type="dxa"/>
          </w:tcPr>
          <w:p w14:paraId="034C3EEE" w14:textId="77777777" w:rsidR="00AD1340" w:rsidRDefault="0050760C">
            <w:pPr>
              <w:pStyle w:val="TableParagraph"/>
              <w:spacing w:before="7" w:line="224" w:lineRule="exact"/>
              <w:ind w:left="20" w:right="1"/>
              <w:rPr>
                <w:sz w:val="20"/>
              </w:rPr>
            </w:pPr>
            <w:r>
              <w:rPr>
                <w:spacing w:val="-2"/>
                <w:sz w:val="20"/>
              </w:rPr>
              <w:t>1.886.933</w:t>
            </w:r>
          </w:p>
        </w:tc>
        <w:tc>
          <w:tcPr>
            <w:tcW w:w="1287" w:type="dxa"/>
          </w:tcPr>
          <w:p w14:paraId="1F16F34D" w14:textId="77777777" w:rsidR="00AD1340" w:rsidRDefault="00AD1340">
            <w:pPr>
              <w:pStyle w:val="TableParagraph"/>
              <w:spacing w:before="0" w:line="240" w:lineRule="auto"/>
              <w:jc w:val="left"/>
              <w:rPr>
                <w:rFonts w:ascii="Times New Roman"/>
                <w:sz w:val="18"/>
              </w:rPr>
            </w:pPr>
          </w:p>
        </w:tc>
        <w:tc>
          <w:tcPr>
            <w:tcW w:w="1209" w:type="dxa"/>
          </w:tcPr>
          <w:p w14:paraId="4E808559" w14:textId="77777777" w:rsidR="00AD1340" w:rsidRDefault="00AD1340">
            <w:pPr>
              <w:pStyle w:val="TableParagraph"/>
              <w:spacing w:before="0" w:line="240" w:lineRule="auto"/>
              <w:jc w:val="left"/>
              <w:rPr>
                <w:rFonts w:ascii="Times New Roman"/>
                <w:sz w:val="18"/>
              </w:rPr>
            </w:pPr>
          </w:p>
        </w:tc>
      </w:tr>
    </w:tbl>
    <w:p w14:paraId="1A11E128" w14:textId="77777777" w:rsidR="00AD1340" w:rsidRDefault="00AD1340">
      <w:pPr>
        <w:pStyle w:val="BodyText"/>
        <w:spacing w:before="203"/>
      </w:pPr>
    </w:p>
    <w:p w14:paraId="3AF768B7" w14:textId="77777777" w:rsidR="00AD1340" w:rsidRDefault="0050760C">
      <w:pPr>
        <w:pStyle w:val="BodyText"/>
        <w:ind w:left="1191"/>
      </w:pPr>
      <w:r>
        <w:t xml:space="preserve">daté du </w:t>
      </w:r>
      <w:r>
        <w:rPr>
          <w:spacing w:val="-2"/>
        </w:rPr>
        <w:t>01/01/2032</w:t>
      </w:r>
    </w:p>
    <w:p w14:paraId="4078FC43" w14:textId="77777777" w:rsidR="00AD1340" w:rsidRDefault="00AD1340">
      <w:pPr>
        <w:pStyle w:val="BodyText"/>
        <w:spacing w:before="9"/>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24"/>
        <w:gridCol w:w="1392"/>
        <w:gridCol w:w="1428"/>
        <w:gridCol w:w="1404"/>
        <w:gridCol w:w="1764"/>
      </w:tblGrid>
      <w:tr w:rsidR="00AD1340" w14:paraId="5DC13DB7" w14:textId="77777777">
        <w:trPr>
          <w:trHeight w:val="668"/>
        </w:trPr>
        <w:tc>
          <w:tcPr>
            <w:tcW w:w="1524" w:type="dxa"/>
          </w:tcPr>
          <w:p w14:paraId="7C7270A0" w14:textId="77777777" w:rsidR="00AD1340" w:rsidRDefault="00AD1340">
            <w:pPr>
              <w:pStyle w:val="TableParagraph"/>
              <w:spacing w:before="0" w:line="240" w:lineRule="auto"/>
              <w:jc w:val="left"/>
              <w:rPr>
                <w:rFonts w:ascii="Times New Roman"/>
                <w:sz w:val="20"/>
              </w:rPr>
            </w:pPr>
          </w:p>
        </w:tc>
        <w:tc>
          <w:tcPr>
            <w:tcW w:w="2820" w:type="dxa"/>
            <w:gridSpan w:val="2"/>
          </w:tcPr>
          <w:p w14:paraId="4D57A59B" w14:textId="77777777" w:rsidR="00AD1340" w:rsidRDefault="0050760C">
            <w:pPr>
              <w:pStyle w:val="TableParagraph"/>
              <w:spacing w:before="62" w:line="268" w:lineRule="auto"/>
              <w:ind w:left="688" w:hanging="120"/>
              <w:jc w:val="left"/>
              <w:rPr>
                <w:sz w:val="21"/>
              </w:rPr>
            </w:pPr>
            <w:r>
              <w:rPr>
                <w:spacing w:val="-2"/>
                <w:sz w:val="21"/>
              </w:rPr>
              <w:t>Referentiescenario BAC_1000_2030</w:t>
            </w:r>
          </w:p>
        </w:tc>
        <w:tc>
          <w:tcPr>
            <w:tcW w:w="3168" w:type="dxa"/>
            <w:gridSpan w:val="2"/>
          </w:tcPr>
          <w:p w14:paraId="36791256" w14:textId="77777777" w:rsidR="00AD1340" w:rsidRDefault="0050760C">
            <w:pPr>
              <w:pStyle w:val="TableParagraph"/>
              <w:spacing w:before="206" w:line="240" w:lineRule="auto"/>
              <w:ind w:left="232"/>
              <w:jc w:val="left"/>
              <w:rPr>
                <w:sz w:val="21"/>
              </w:rPr>
            </w:pPr>
            <w:r>
              <w:rPr>
                <w:sz w:val="21"/>
              </w:rPr>
              <w:t xml:space="preserve">Scénario Toek </w:t>
            </w:r>
            <w:r>
              <w:rPr>
                <w:spacing w:val="-2"/>
                <w:sz w:val="21"/>
              </w:rPr>
              <w:t>BAC_1300_2030</w:t>
            </w:r>
          </w:p>
        </w:tc>
      </w:tr>
      <w:tr w:rsidR="00AD1340" w14:paraId="70930DBD" w14:textId="77777777">
        <w:trPr>
          <w:trHeight w:val="596"/>
        </w:trPr>
        <w:tc>
          <w:tcPr>
            <w:tcW w:w="1524" w:type="dxa"/>
          </w:tcPr>
          <w:p w14:paraId="59697277" w14:textId="77777777" w:rsidR="00AD1340" w:rsidRDefault="0050760C">
            <w:pPr>
              <w:pStyle w:val="TableParagraph"/>
              <w:spacing w:line="240" w:lineRule="auto"/>
              <w:ind w:left="65" w:right="62"/>
              <w:rPr>
                <w:sz w:val="21"/>
              </w:rPr>
            </w:pPr>
            <w:r>
              <w:rPr>
                <w:spacing w:val="-2"/>
                <w:sz w:val="21"/>
              </w:rPr>
              <w:t xml:space="preserve">Conc. </w:t>
            </w:r>
            <w:r>
              <w:rPr>
                <w:sz w:val="21"/>
              </w:rPr>
              <w:t>absolue.</w:t>
            </w:r>
          </w:p>
          <w:p w14:paraId="3D592908" w14:textId="77777777" w:rsidR="00AD1340" w:rsidRDefault="0050760C">
            <w:pPr>
              <w:pStyle w:val="TableParagraph"/>
              <w:spacing w:before="68" w:line="239" w:lineRule="exact"/>
              <w:ind w:left="65" w:right="36"/>
              <w:rPr>
                <w:sz w:val="21"/>
              </w:rPr>
            </w:pPr>
            <w:r>
              <w:rPr>
                <w:spacing w:val="-2"/>
                <w:w w:val="105"/>
                <w:sz w:val="21"/>
              </w:rPr>
              <w:t>(µg/m )</w:t>
            </w:r>
            <w:r>
              <w:rPr>
                <w:spacing w:val="-2"/>
                <w:w w:val="105"/>
                <w:sz w:val="21"/>
                <w:vertAlign w:val="superscript"/>
              </w:rPr>
              <w:t>3</w:t>
            </w:r>
          </w:p>
        </w:tc>
        <w:tc>
          <w:tcPr>
            <w:tcW w:w="1392" w:type="dxa"/>
          </w:tcPr>
          <w:p w14:paraId="2087DDAB" w14:textId="77777777" w:rsidR="00AD1340" w:rsidRDefault="0050760C">
            <w:pPr>
              <w:pStyle w:val="TableParagraph"/>
              <w:spacing w:before="170" w:line="240" w:lineRule="auto"/>
              <w:ind w:left="63" w:right="39"/>
              <w:rPr>
                <w:sz w:val="21"/>
              </w:rPr>
            </w:pPr>
            <w:r>
              <w:rPr>
                <w:spacing w:val="-2"/>
                <w:sz w:val="21"/>
              </w:rPr>
              <w:t>Bruxelles</w:t>
            </w:r>
          </w:p>
        </w:tc>
        <w:tc>
          <w:tcPr>
            <w:tcW w:w="1428" w:type="dxa"/>
          </w:tcPr>
          <w:p w14:paraId="174FA0B8" w14:textId="77777777" w:rsidR="00AD1340" w:rsidRDefault="0050760C">
            <w:pPr>
              <w:pStyle w:val="TableParagraph"/>
              <w:spacing w:before="170" w:line="240" w:lineRule="auto"/>
              <w:ind w:left="65" w:right="38"/>
              <w:rPr>
                <w:sz w:val="21"/>
              </w:rPr>
            </w:pPr>
            <w:r>
              <w:rPr>
                <w:spacing w:val="-2"/>
                <w:sz w:val="21"/>
              </w:rPr>
              <w:t>Flandre</w:t>
            </w:r>
          </w:p>
        </w:tc>
        <w:tc>
          <w:tcPr>
            <w:tcW w:w="1404" w:type="dxa"/>
          </w:tcPr>
          <w:p w14:paraId="64D58424" w14:textId="77777777" w:rsidR="00AD1340" w:rsidRDefault="0050760C">
            <w:pPr>
              <w:pStyle w:val="TableParagraph"/>
              <w:spacing w:before="170" w:line="240" w:lineRule="auto"/>
              <w:ind w:left="64" w:right="52"/>
              <w:rPr>
                <w:sz w:val="21"/>
              </w:rPr>
            </w:pPr>
            <w:r>
              <w:rPr>
                <w:spacing w:val="-2"/>
                <w:sz w:val="21"/>
              </w:rPr>
              <w:t>Bruxelles</w:t>
            </w:r>
          </w:p>
        </w:tc>
        <w:tc>
          <w:tcPr>
            <w:tcW w:w="1764" w:type="dxa"/>
          </w:tcPr>
          <w:p w14:paraId="6E3B35FD" w14:textId="77777777" w:rsidR="00AD1340" w:rsidRDefault="0050760C">
            <w:pPr>
              <w:pStyle w:val="TableParagraph"/>
              <w:spacing w:before="170" w:line="240" w:lineRule="auto"/>
              <w:ind w:left="62" w:right="36"/>
              <w:rPr>
                <w:sz w:val="21"/>
              </w:rPr>
            </w:pPr>
            <w:r>
              <w:rPr>
                <w:spacing w:val="-2"/>
                <w:sz w:val="21"/>
              </w:rPr>
              <w:t>Flandre</w:t>
            </w:r>
          </w:p>
        </w:tc>
      </w:tr>
      <w:tr w:rsidR="00AD1340" w14:paraId="168BABCF" w14:textId="77777777">
        <w:trPr>
          <w:trHeight w:val="273"/>
        </w:trPr>
        <w:tc>
          <w:tcPr>
            <w:tcW w:w="1524" w:type="dxa"/>
          </w:tcPr>
          <w:p w14:paraId="5482FBFA" w14:textId="77777777" w:rsidR="00AD1340" w:rsidRDefault="0050760C">
            <w:pPr>
              <w:pStyle w:val="TableParagraph"/>
              <w:spacing w:line="239" w:lineRule="exact"/>
              <w:ind w:left="65" w:right="40"/>
              <w:rPr>
                <w:sz w:val="21"/>
              </w:rPr>
            </w:pPr>
            <w:r>
              <w:rPr>
                <w:sz w:val="21"/>
              </w:rPr>
              <w:t>0-0</w:t>
            </w:r>
            <w:r>
              <w:rPr>
                <w:spacing w:val="-5"/>
                <w:sz w:val="21"/>
              </w:rPr>
              <w:t>,5</w:t>
            </w:r>
          </w:p>
        </w:tc>
        <w:tc>
          <w:tcPr>
            <w:tcW w:w="1392" w:type="dxa"/>
          </w:tcPr>
          <w:p w14:paraId="40098A73" w14:textId="77777777" w:rsidR="00AD1340" w:rsidRDefault="0050760C">
            <w:pPr>
              <w:pStyle w:val="TableParagraph"/>
              <w:spacing w:line="239" w:lineRule="exact"/>
              <w:ind w:left="63" w:right="39"/>
              <w:rPr>
                <w:sz w:val="21"/>
              </w:rPr>
            </w:pPr>
            <w:r>
              <w:rPr>
                <w:spacing w:val="-2"/>
                <w:sz w:val="21"/>
              </w:rPr>
              <w:t>82.460</w:t>
            </w:r>
          </w:p>
        </w:tc>
        <w:tc>
          <w:tcPr>
            <w:tcW w:w="1428" w:type="dxa"/>
          </w:tcPr>
          <w:p w14:paraId="49113571" w14:textId="77777777" w:rsidR="00AD1340" w:rsidRDefault="0050760C">
            <w:pPr>
              <w:pStyle w:val="TableParagraph"/>
              <w:spacing w:line="239" w:lineRule="exact"/>
              <w:ind w:left="65" w:right="42"/>
              <w:rPr>
                <w:sz w:val="21"/>
              </w:rPr>
            </w:pPr>
            <w:r>
              <w:rPr>
                <w:spacing w:val="-2"/>
                <w:sz w:val="21"/>
              </w:rPr>
              <w:t>404.586</w:t>
            </w:r>
          </w:p>
        </w:tc>
        <w:tc>
          <w:tcPr>
            <w:tcW w:w="1404" w:type="dxa"/>
          </w:tcPr>
          <w:p w14:paraId="343C1DD2" w14:textId="77777777" w:rsidR="00AD1340" w:rsidRDefault="0050760C">
            <w:pPr>
              <w:pStyle w:val="TableParagraph"/>
              <w:spacing w:line="239" w:lineRule="exact"/>
              <w:ind w:left="64" w:right="52"/>
              <w:rPr>
                <w:sz w:val="21"/>
              </w:rPr>
            </w:pPr>
            <w:r>
              <w:rPr>
                <w:spacing w:val="-2"/>
                <w:sz w:val="21"/>
              </w:rPr>
              <w:t>80.614</w:t>
            </w:r>
          </w:p>
        </w:tc>
        <w:tc>
          <w:tcPr>
            <w:tcW w:w="1764" w:type="dxa"/>
          </w:tcPr>
          <w:p w14:paraId="0150DF1A" w14:textId="77777777" w:rsidR="00AD1340" w:rsidRDefault="0050760C">
            <w:pPr>
              <w:pStyle w:val="TableParagraph"/>
              <w:spacing w:line="239" w:lineRule="exact"/>
              <w:ind w:left="62" w:right="38"/>
              <w:rPr>
                <w:sz w:val="21"/>
              </w:rPr>
            </w:pPr>
            <w:r>
              <w:rPr>
                <w:spacing w:val="-2"/>
                <w:sz w:val="21"/>
              </w:rPr>
              <w:t>398.116</w:t>
            </w:r>
          </w:p>
        </w:tc>
      </w:tr>
      <w:tr w:rsidR="00AD1340" w14:paraId="0F3E113C" w14:textId="77777777">
        <w:trPr>
          <w:trHeight w:val="272"/>
        </w:trPr>
        <w:tc>
          <w:tcPr>
            <w:tcW w:w="1524" w:type="dxa"/>
          </w:tcPr>
          <w:p w14:paraId="074AE2FE" w14:textId="77777777" w:rsidR="00AD1340" w:rsidRDefault="0050760C">
            <w:pPr>
              <w:pStyle w:val="TableParagraph"/>
              <w:ind w:left="65" w:right="53"/>
              <w:rPr>
                <w:sz w:val="21"/>
              </w:rPr>
            </w:pPr>
            <w:r>
              <w:rPr>
                <w:sz w:val="21"/>
              </w:rPr>
              <w:t>0,5-0</w:t>
            </w:r>
            <w:r>
              <w:rPr>
                <w:spacing w:val="-5"/>
                <w:sz w:val="21"/>
              </w:rPr>
              <w:t>,8</w:t>
            </w:r>
          </w:p>
        </w:tc>
        <w:tc>
          <w:tcPr>
            <w:tcW w:w="1392" w:type="dxa"/>
          </w:tcPr>
          <w:p w14:paraId="5EF2F17E" w14:textId="77777777" w:rsidR="00AD1340" w:rsidRDefault="0050760C">
            <w:pPr>
              <w:pStyle w:val="TableParagraph"/>
              <w:ind w:left="63" w:right="51"/>
              <w:rPr>
                <w:sz w:val="21"/>
              </w:rPr>
            </w:pPr>
            <w:r>
              <w:rPr>
                <w:spacing w:val="-2"/>
                <w:sz w:val="21"/>
              </w:rPr>
              <w:t>1.155.144</w:t>
            </w:r>
          </w:p>
        </w:tc>
        <w:tc>
          <w:tcPr>
            <w:tcW w:w="1428" w:type="dxa"/>
          </w:tcPr>
          <w:p w14:paraId="29274E59" w14:textId="77777777" w:rsidR="00AD1340" w:rsidRDefault="0050760C">
            <w:pPr>
              <w:pStyle w:val="TableParagraph"/>
              <w:ind w:left="65" w:right="42"/>
              <w:rPr>
                <w:sz w:val="21"/>
              </w:rPr>
            </w:pPr>
            <w:r>
              <w:rPr>
                <w:spacing w:val="-2"/>
                <w:sz w:val="21"/>
              </w:rPr>
              <w:t>306.113</w:t>
            </w:r>
          </w:p>
        </w:tc>
        <w:tc>
          <w:tcPr>
            <w:tcW w:w="1404" w:type="dxa"/>
          </w:tcPr>
          <w:p w14:paraId="63F566C6" w14:textId="77777777" w:rsidR="00AD1340" w:rsidRDefault="0050760C">
            <w:pPr>
              <w:pStyle w:val="TableParagraph"/>
              <w:ind w:left="64" w:right="40"/>
              <w:rPr>
                <w:sz w:val="21"/>
              </w:rPr>
            </w:pPr>
            <w:r>
              <w:rPr>
                <w:spacing w:val="-2"/>
                <w:sz w:val="21"/>
              </w:rPr>
              <w:t>1.156.595</w:t>
            </w:r>
          </w:p>
        </w:tc>
        <w:tc>
          <w:tcPr>
            <w:tcW w:w="1764" w:type="dxa"/>
          </w:tcPr>
          <w:p w14:paraId="5874ADD8" w14:textId="77777777" w:rsidR="00AD1340" w:rsidRDefault="0050760C">
            <w:pPr>
              <w:pStyle w:val="TableParagraph"/>
              <w:ind w:left="62" w:right="38"/>
              <w:rPr>
                <w:sz w:val="21"/>
              </w:rPr>
            </w:pPr>
            <w:r>
              <w:rPr>
                <w:spacing w:val="-2"/>
                <w:sz w:val="21"/>
              </w:rPr>
              <w:t>307.411</w:t>
            </w:r>
          </w:p>
        </w:tc>
      </w:tr>
      <w:tr w:rsidR="00AD1340" w14:paraId="0DE928CF" w14:textId="77777777">
        <w:trPr>
          <w:trHeight w:val="272"/>
        </w:trPr>
        <w:tc>
          <w:tcPr>
            <w:tcW w:w="1524" w:type="dxa"/>
          </w:tcPr>
          <w:p w14:paraId="5B27F580" w14:textId="77777777" w:rsidR="00AD1340" w:rsidRDefault="0050760C">
            <w:pPr>
              <w:pStyle w:val="TableParagraph"/>
              <w:ind w:left="65" w:right="40"/>
              <w:rPr>
                <w:sz w:val="21"/>
              </w:rPr>
            </w:pPr>
            <w:r>
              <w:rPr>
                <w:sz w:val="21"/>
              </w:rPr>
              <w:t>0,</w:t>
            </w:r>
            <w:r>
              <w:rPr>
                <w:spacing w:val="-10"/>
                <w:sz w:val="21"/>
              </w:rPr>
              <w:t>8-1</w:t>
            </w:r>
          </w:p>
        </w:tc>
        <w:tc>
          <w:tcPr>
            <w:tcW w:w="1392" w:type="dxa"/>
          </w:tcPr>
          <w:p w14:paraId="27020D03" w14:textId="77777777" w:rsidR="00AD1340" w:rsidRDefault="0050760C">
            <w:pPr>
              <w:pStyle w:val="TableParagraph"/>
              <w:ind w:left="63" w:right="51"/>
              <w:rPr>
                <w:sz w:val="21"/>
              </w:rPr>
            </w:pPr>
            <w:r>
              <w:rPr>
                <w:spacing w:val="-2"/>
                <w:sz w:val="21"/>
              </w:rPr>
              <w:t>3.926</w:t>
            </w:r>
          </w:p>
        </w:tc>
        <w:tc>
          <w:tcPr>
            <w:tcW w:w="1428" w:type="dxa"/>
          </w:tcPr>
          <w:p w14:paraId="14B9F9F1" w14:textId="77777777" w:rsidR="00AD1340" w:rsidRDefault="0050760C">
            <w:pPr>
              <w:pStyle w:val="TableParagraph"/>
              <w:ind w:left="65" w:right="42"/>
              <w:rPr>
                <w:sz w:val="21"/>
              </w:rPr>
            </w:pPr>
            <w:r>
              <w:rPr>
                <w:spacing w:val="-5"/>
                <w:sz w:val="21"/>
              </w:rPr>
              <w:t>742</w:t>
            </w:r>
          </w:p>
        </w:tc>
        <w:tc>
          <w:tcPr>
            <w:tcW w:w="1404" w:type="dxa"/>
          </w:tcPr>
          <w:p w14:paraId="3DB661D3" w14:textId="77777777" w:rsidR="00AD1340" w:rsidRDefault="0050760C">
            <w:pPr>
              <w:pStyle w:val="TableParagraph"/>
              <w:ind w:left="64" w:right="40"/>
              <w:rPr>
                <w:sz w:val="21"/>
              </w:rPr>
            </w:pPr>
            <w:r>
              <w:rPr>
                <w:spacing w:val="-2"/>
                <w:sz w:val="21"/>
              </w:rPr>
              <w:t>4.321</w:t>
            </w:r>
          </w:p>
        </w:tc>
        <w:tc>
          <w:tcPr>
            <w:tcW w:w="1764" w:type="dxa"/>
          </w:tcPr>
          <w:p w14:paraId="18D3BC3D" w14:textId="77777777" w:rsidR="00AD1340" w:rsidRDefault="0050760C">
            <w:pPr>
              <w:pStyle w:val="TableParagraph"/>
              <w:ind w:left="62" w:right="38"/>
              <w:rPr>
                <w:sz w:val="21"/>
              </w:rPr>
            </w:pPr>
            <w:r>
              <w:rPr>
                <w:spacing w:val="-2"/>
                <w:sz w:val="21"/>
              </w:rPr>
              <w:t>5.913</w:t>
            </w:r>
          </w:p>
        </w:tc>
      </w:tr>
      <w:tr w:rsidR="00AD1340" w14:paraId="08D2BDD3" w14:textId="77777777">
        <w:trPr>
          <w:trHeight w:val="273"/>
        </w:trPr>
        <w:tc>
          <w:tcPr>
            <w:tcW w:w="1524" w:type="dxa"/>
          </w:tcPr>
          <w:p w14:paraId="44CF4CF7" w14:textId="77777777" w:rsidR="00AD1340" w:rsidRDefault="0050760C">
            <w:pPr>
              <w:pStyle w:val="TableParagraph"/>
              <w:spacing w:before="15"/>
              <w:ind w:left="65" w:right="40"/>
              <w:rPr>
                <w:sz w:val="21"/>
              </w:rPr>
            </w:pPr>
            <w:r>
              <w:rPr>
                <w:spacing w:val="-5"/>
                <w:sz w:val="21"/>
              </w:rPr>
              <w:t>1-1,5</w:t>
            </w:r>
          </w:p>
        </w:tc>
        <w:tc>
          <w:tcPr>
            <w:tcW w:w="1392" w:type="dxa"/>
          </w:tcPr>
          <w:p w14:paraId="5FC8694F" w14:textId="77777777" w:rsidR="00AD1340" w:rsidRDefault="0050760C">
            <w:pPr>
              <w:pStyle w:val="TableParagraph"/>
              <w:spacing w:before="15"/>
              <w:ind w:left="63" w:right="50"/>
              <w:rPr>
                <w:sz w:val="21"/>
              </w:rPr>
            </w:pPr>
            <w:r>
              <w:rPr>
                <w:spacing w:val="-10"/>
                <w:sz w:val="21"/>
              </w:rPr>
              <w:t>0</w:t>
            </w:r>
          </w:p>
        </w:tc>
        <w:tc>
          <w:tcPr>
            <w:tcW w:w="1428" w:type="dxa"/>
          </w:tcPr>
          <w:p w14:paraId="267CE3C7" w14:textId="77777777" w:rsidR="00AD1340" w:rsidRDefault="0050760C">
            <w:pPr>
              <w:pStyle w:val="TableParagraph"/>
              <w:spacing w:before="15"/>
              <w:ind w:left="65" w:right="41"/>
              <w:rPr>
                <w:sz w:val="21"/>
              </w:rPr>
            </w:pPr>
            <w:r>
              <w:rPr>
                <w:spacing w:val="-10"/>
                <w:sz w:val="21"/>
              </w:rPr>
              <w:t>0</w:t>
            </w:r>
          </w:p>
        </w:tc>
        <w:tc>
          <w:tcPr>
            <w:tcW w:w="1404" w:type="dxa"/>
          </w:tcPr>
          <w:p w14:paraId="203B083C" w14:textId="77777777" w:rsidR="00AD1340" w:rsidRDefault="0050760C">
            <w:pPr>
              <w:pStyle w:val="TableParagraph"/>
              <w:spacing w:before="15"/>
              <w:ind w:left="64" w:right="39"/>
              <w:rPr>
                <w:sz w:val="21"/>
              </w:rPr>
            </w:pPr>
            <w:r>
              <w:rPr>
                <w:spacing w:val="-10"/>
                <w:sz w:val="21"/>
              </w:rPr>
              <w:t>0</w:t>
            </w:r>
          </w:p>
        </w:tc>
        <w:tc>
          <w:tcPr>
            <w:tcW w:w="1764" w:type="dxa"/>
          </w:tcPr>
          <w:p w14:paraId="13B7AF74" w14:textId="77777777" w:rsidR="00AD1340" w:rsidRDefault="0050760C">
            <w:pPr>
              <w:pStyle w:val="TableParagraph"/>
              <w:spacing w:before="15"/>
              <w:ind w:left="62" w:right="37"/>
              <w:rPr>
                <w:sz w:val="21"/>
              </w:rPr>
            </w:pPr>
            <w:r>
              <w:rPr>
                <w:spacing w:val="-10"/>
                <w:sz w:val="21"/>
              </w:rPr>
              <w:t>2</w:t>
            </w:r>
          </w:p>
        </w:tc>
      </w:tr>
      <w:tr w:rsidR="00AD1340" w14:paraId="436C4B63" w14:textId="77777777">
        <w:trPr>
          <w:trHeight w:val="273"/>
        </w:trPr>
        <w:tc>
          <w:tcPr>
            <w:tcW w:w="1524" w:type="dxa"/>
          </w:tcPr>
          <w:p w14:paraId="17C90279" w14:textId="77777777" w:rsidR="00AD1340" w:rsidRDefault="0050760C">
            <w:pPr>
              <w:pStyle w:val="TableParagraph"/>
              <w:spacing w:before="15"/>
              <w:ind w:left="65" w:right="40"/>
              <w:rPr>
                <w:sz w:val="21"/>
              </w:rPr>
            </w:pPr>
            <w:r>
              <w:rPr>
                <w:sz w:val="21"/>
              </w:rPr>
              <w:t>1,</w:t>
            </w:r>
            <w:r>
              <w:rPr>
                <w:spacing w:val="-10"/>
                <w:sz w:val="21"/>
              </w:rPr>
              <w:t>5-2</w:t>
            </w:r>
          </w:p>
        </w:tc>
        <w:tc>
          <w:tcPr>
            <w:tcW w:w="1392" w:type="dxa"/>
          </w:tcPr>
          <w:p w14:paraId="1570A5FD" w14:textId="77777777" w:rsidR="00AD1340" w:rsidRDefault="0050760C">
            <w:pPr>
              <w:pStyle w:val="TableParagraph"/>
              <w:spacing w:before="15"/>
              <w:ind w:left="63" w:right="50"/>
              <w:rPr>
                <w:sz w:val="21"/>
              </w:rPr>
            </w:pPr>
            <w:r>
              <w:rPr>
                <w:spacing w:val="-10"/>
                <w:sz w:val="21"/>
              </w:rPr>
              <w:t>0</w:t>
            </w:r>
          </w:p>
        </w:tc>
        <w:tc>
          <w:tcPr>
            <w:tcW w:w="1428" w:type="dxa"/>
          </w:tcPr>
          <w:p w14:paraId="1D9CA012" w14:textId="77777777" w:rsidR="00AD1340" w:rsidRDefault="0050760C">
            <w:pPr>
              <w:pStyle w:val="TableParagraph"/>
              <w:spacing w:before="15"/>
              <w:ind w:left="65" w:right="41"/>
              <w:rPr>
                <w:sz w:val="21"/>
              </w:rPr>
            </w:pPr>
            <w:r>
              <w:rPr>
                <w:spacing w:val="-10"/>
                <w:sz w:val="21"/>
              </w:rPr>
              <w:t>0</w:t>
            </w:r>
          </w:p>
        </w:tc>
        <w:tc>
          <w:tcPr>
            <w:tcW w:w="1404" w:type="dxa"/>
          </w:tcPr>
          <w:p w14:paraId="1CB59F1E" w14:textId="77777777" w:rsidR="00AD1340" w:rsidRDefault="0050760C">
            <w:pPr>
              <w:pStyle w:val="TableParagraph"/>
              <w:spacing w:before="15"/>
              <w:ind w:left="64" w:right="39"/>
              <w:rPr>
                <w:sz w:val="21"/>
              </w:rPr>
            </w:pPr>
            <w:r>
              <w:rPr>
                <w:spacing w:val="-10"/>
                <w:sz w:val="21"/>
              </w:rPr>
              <w:t>0</w:t>
            </w:r>
          </w:p>
        </w:tc>
        <w:tc>
          <w:tcPr>
            <w:tcW w:w="1764" w:type="dxa"/>
          </w:tcPr>
          <w:p w14:paraId="7EA60DCC" w14:textId="77777777" w:rsidR="00AD1340" w:rsidRDefault="0050760C">
            <w:pPr>
              <w:pStyle w:val="TableParagraph"/>
              <w:spacing w:before="15"/>
              <w:ind w:left="62" w:right="37"/>
              <w:rPr>
                <w:sz w:val="21"/>
              </w:rPr>
            </w:pPr>
            <w:r>
              <w:rPr>
                <w:spacing w:val="-10"/>
                <w:sz w:val="21"/>
              </w:rPr>
              <w:t>0</w:t>
            </w:r>
          </w:p>
        </w:tc>
      </w:tr>
      <w:tr w:rsidR="00AD1340" w14:paraId="1A3C2337" w14:textId="77777777">
        <w:trPr>
          <w:trHeight w:val="273"/>
        </w:trPr>
        <w:tc>
          <w:tcPr>
            <w:tcW w:w="1524" w:type="dxa"/>
          </w:tcPr>
          <w:p w14:paraId="2C94ED9B" w14:textId="77777777" w:rsidR="00AD1340" w:rsidRDefault="0050760C">
            <w:pPr>
              <w:pStyle w:val="TableParagraph"/>
              <w:spacing w:before="15"/>
              <w:ind w:left="65" w:right="52"/>
              <w:rPr>
                <w:sz w:val="21"/>
              </w:rPr>
            </w:pPr>
            <w:r>
              <w:rPr>
                <w:spacing w:val="-10"/>
                <w:sz w:val="21"/>
              </w:rPr>
              <w:t>2-3</w:t>
            </w:r>
          </w:p>
        </w:tc>
        <w:tc>
          <w:tcPr>
            <w:tcW w:w="1392" w:type="dxa"/>
          </w:tcPr>
          <w:p w14:paraId="686C2893" w14:textId="77777777" w:rsidR="00AD1340" w:rsidRDefault="0050760C">
            <w:pPr>
              <w:pStyle w:val="TableParagraph"/>
              <w:spacing w:before="15"/>
              <w:ind w:left="63" w:right="50"/>
              <w:rPr>
                <w:sz w:val="21"/>
              </w:rPr>
            </w:pPr>
            <w:r>
              <w:rPr>
                <w:spacing w:val="-10"/>
                <w:sz w:val="21"/>
              </w:rPr>
              <w:t>0</w:t>
            </w:r>
          </w:p>
        </w:tc>
        <w:tc>
          <w:tcPr>
            <w:tcW w:w="1428" w:type="dxa"/>
          </w:tcPr>
          <w:p w14:paraId="185D845E" w14:textId="77777777" w:rsidR="00AD1340" w:rsidRDefault="0050760C">
            <w:pPr>
              <w:pStyle w:val="TableParagraph"/>
              <w:spacing w:before="15"/>
              <w:ind w:left="65" w:right="41"/>
              <w:rPr>
                <w:sz w:val="21"/>
              </w:rPr>
            </w:pPr>
            <w:r>
              <w:rPr>
                <w:spacing w:val="-10"/>
                <w:sz w:val="21"/>
              </w:rPr>
              <w:t>0</w:t>
            </w:r>
          </w:p>
        </w:tc>
        <w:tc>
          <w:tcPr>
            <w:tcW w:w="1404" w:type="dxa"/>
          </w:tcPr>
          <w:p w14:paraId="56ABD261" w14:textId="77777777" w:rsidR="00AD1340" w:rsidRDefault="0050760C">
            <w:pPr>
              <w:pStyle w:val="TableParagraph"/>
              <w:spacing w:before="15"/>
              <w:ind w:left="64" w:right="39"/>
              <w:rPr>
                <w:sz w:val="21"/>
              </w:rPr>
            </w:pPr>
            <w:r>
              <w:rPr>
                <w:spacing w:val="-10"/>
                <w:sz w:val="21"/>
              </w:rPr>
              <w:t>0</w:t>
            </w:r>
          </w:p>
        </w:tc>
        <w:tc>
          <w:tcPr>
            <w:tcW w:w="1764" w:type="dxa"/>
          </w:tcPr>
          <w:p w14:paraId="18B2B0FA" w14:textId="77777777" w:rsidR="00AD1340" w:rsidRDefault="0050760C">
            <w:pPr>
              <w:pStyle w:val="TableParagraph"/>
              <w:spacing w:before="15"/>
              <w:ind w:left="62" w:right="37"/>
              <w:rPr>
                <w:sz w:val="21"/>
              </w:rPr>
            </w:pPr>
            <w:r>
              <w:rPr>
                <w:spacing w:val="-10"/>
                <w:sz w:val="21"/>
              </w:rPr>
              <w:t>0</w:t>
            </w:r>
          </w:p>
        </w:tc>
      </w:tr>
      <w:tr w:rsidR="00AD1340" w14:paraId="0130AC0D" w14:textId="77777777">
        <w:trPr>
          <w:trHeight w:val="273"/>
        </w:trPr>
        <w:tc>
          <w:tcPr>
            <w:tcW w:w="1524" w:type="dxa"/>
          </w:tcPr>
          <w:p w14:paraId="101FB7E5" w14:textId="77777777" w:rsidR="00AD1340" w:rsidRDefault="0050760C">
            <w:pPr>
              <w:pStyle w:val="TableParagraph"/>
              <w:spacing w:before="15"/>
              <w:ind w:left="65" w:right="52"/>
              <w:rPr>
                <w:sz w:val="21"/>
              </w:rPr>
            </w:pPr>
            <w:r>
              <w:rPr>
                <w:sz w:val="21"/>
              </w:rPr>
              <w:t xml:space="preserve">&gt; </w:t>
            </w:r>
            <w:r>
              <w:rPr>
                <w:spacing w:val="-10"/>
                <w:sz w:val="21"/>
              </w:rPr>
              <w:t>3</w:t>
            </w:r>
          </w:p>
        </w:tc>
        <w:tc>
          <w:tcPr>
            <w:tcW w:w="1392" w:type="dxa"/>
          </w:tcPr>
          <w:p w14:paraId="2BDE8789" w14:textId="77777777" w:rsidR="00AD1340" w:rsidRDefault="0050760C">
            <w:pPr>
              <w:pStyle w:val="TableParagraph"/>
              <w:spacing w:before="15"/>
              <w:ind w:left="63" w:right="50"/>
              <w:rPr>
                <w:sz w:val="21"/>
              </w:rPr>
            </w:pPr>
            <w:r>
              <w:rPr>
                <w:spacing w:val="-10"/>
                <w:sz w:val="21"/>
              </w:rPr>
              <w:t>0</w:t>
            </w:r>
          </w:p>
        </w:tc>
        <w:tc>
          <w:tcPr>
            <w:tcW w:w="1428" w:type="dxa"/>
          </w:tcPr>
          <w:p w14:paraId="13026737" w14:textId="77777777" w:rsidR="00AD1340" w:rsidRDefault="0050760C">
            <w:pPr>
              <w:pStyle w:val="TableParagraph"/>
              <w:spacing w:before="15"/>
              <w:ind w:left="65" w:right="41"/>
              <w:rPr>
                <w:sz w:val="21"/>
              </w:rPr>
            </w:pPr>
            <w:r>
              <w:rPr>
                <w:spacing w:val="-10"/>
                <w:sz w:val="21"/>
              </w:rPr>
              <w:t>0</w:t>
            </w:r>
          </w:p>
        </w:tc>
        <w:tc>
          <w:tcPr>
            <w:tcW w:w="1404" w:type="dxa"/>
          </w:tcPr>
          <w:p w14:paraId="5E3E77A7" w14:textId="77777777" w:rsidR="00AD1340" w:rsidRDefault="0050760C">
            <w:pPr>
              <w:pStyle w:val="TableParagraph"/>
              <w:spacing w:before="15"/>
              <w:ind w:left="64" w:right="39"/>
              <w:rPr>
                <w:sz w:val="21"/>
              </w:rPr>
            </w:pPr>
            <w:r>
              <w:rPr>
                <w:spacing w:val="-10"/>
                <w:sz w:val="21"/>
              </w:rPr>
              <w:t>0</w:t>
            </w:r>
          </w:p>
        </w:tc>
        <w:tc>
          <w:tcPr>
            <w:tcW w:w="1764" w:type="dxa"/>
          </w:tcPr>
          <w:p w14:paraId="1D81373C" w14:textId="77777777" w:rsidR="00AD1340" w:rsidRDefault="0050760C">
            <w:pPr>
              <w:pStyle w:val="TableParagraph"/>
              <w:spacing w:before="15"/>
              <w:ind w:left="62" w:right="37"/>
              <w:rPr>
                <w:sz w:val="21"/>
              </w:rPr>
            </w:pPr>
            <w:r>
              <w:rPr>
                <w:spacing w:val="-10"/>
                <w:sz w:val="21"/>
              </w:rPr>
              <w:t>0</w:t>
            </w:r>
          </w:p>
        </w:tc>
      </w:tr>
      <w:tr w:rsidR="00AD1340" w14:paraId="254869A5" w14:textId="77777777">
        <w:trPr>
          <w:trHeight w:val="273"/>
        </w:trPr>
        <w:tc>
          <w:tcPr>
            <w:tcW w:w="1524" w:type="dxa"/>
          </w:tcPr>
          <w:p w14:paraId="43452B7D" w14:textId="77777777" w:rsidR="00AD1340" w:rsidRDefault="0050760C">
            <w:pPr>
              <w:pStyle w:val="TableParagraph"/>
              <w:spacing w:line="239" w:lineRule="exact"/>
              <w:ind w:left="65" w:right="53"/>
              <w:rPr>
                <w:sz w:val="21"/>
              </w:rPr>
            </w:pPr>
            <w:r>
              <w:rPr>
                <w:spacing w:val="-2"/>
                <w:sz w:val="21"/>
              </w:rPr>
              <w:t>Total</w:t>
            </w:r>
          </w:p>
        </w:tc>
        <w:tc>
          <w:tcPr>
            <w:tcW w:w="1392" w:type="dxa"/>
          </w:tcPr>
          <w:p w14:paraId="4FA2402A" w14:textId="77777777" w:rsidR="00AD1340" w:rsidRDefault="0050760C">
            <w:pPr>
              <w:pStyle w:val="TableParagraph"/>
              <w:spacing w:line="239" w:lineRule="exact"/>
              <w:ind w:left="63" w:right="51"/>
              <w:rPr>
                <w:sz w:val="21"/>
              </w:rPr>
            </w:pPr>
            <w:r>
              <w:rPr>
                <w:spacing w:val="-2"/>
                <w:sz w:val="21"/>
              </w:rPr>
              <w:t>1.241.530</w:t>
            </w:r>
          </w:p>
        </w:tc>
        <w:tc>
          <w:tcPr>
            <w:tcW w:w="1428" w:type="dxa"/>
          </w:tcPr>
          <w:p w14:paraId="1E8463D3" w14:textId="77777777" w:rsidR="00AD1340" w:rsidRDefault="0050760C">
            <w:pPr>
              <w:pStyle w:val="TableParagraph"/>
              <w:spacing w:line="239" w:lineRule="exact"/>
              <w:ind w:left="65" w:right="42"/>
              <w:rPr>
                <w:sz w:val="21"/>
              </w:rPr>
            </w:pPr>
            <w:r>
              <w:rPr>
                <w:spacing w:val="-2"/>
                <w:sz w:val="21"/>
              </w:rPr>
              <w:t>711.441</w:t>
            </w:r>
          </w:p>
        </w:tc>
        <w:tc>
          <w:tcPr>
            <w:tcW w:w="1404" w:type="dxa"/>
          </w:tcPr>
          <w:p w14:paraId="57F663F4" w14:textId="77777777" w:rsidR="00AD1340" w:rsidRDefault="0050760C">
            <w:pPr>
              <w:pStyle w:val="TableParagraph"/>
              <w:spacing w:line="239" w:lineRule="exact"/>
              <w:ind w:left="64" w:right="40"/>
              <w:rPr>
                <w:sz w:val="21"/>
              </w:rPr>
            </w:pPr>
            <w:r>
              <w:rPr>
                <w:spacing w:val="-2"/>
                <w:sz w:val="21"/>
              </w:rPr>
              <w:t>1.241.530</w:t>
            </w:r>
          </w:p>
        </w:tc>
        <w:tc>
          <w:tcPr>
            <w:tcW w:w="1764" w:type="dxa"/>
          </w:tcPr>
          <w:p w14:paraId="22655A5D" w14:textId="77777777" w:rsidR="00AD1340" w:rsidRDefault="0050760C">
            <w:pPr>
              <w:pStyle w:val="TableParagraph"/>
              <w:spacing w:line="239" w:lineRule="exact"/>
              <w:ind w:left="62" w:right="38"/>
              <w:rPr>
                <w:sz w:val="21"/>
              </w:rPr>
            </w:pPr>
            <w:r>
              <w:rPr>
                <w:spacing w:val="-2"/>
                <w:sz w:val="21"/>
              </w:rPr>
              <w:t>711.441</w:t>
            </w:r>
          </w:p>
        </w:tc>
      </w:tr>
    </w:tbl>
    <w:p w14:paraId="660999D5" w14:textId="77777777" w:rsidR="00AD1340" w:rsidRDefault="00AD1340">
      <w:pPr>
        <w:pStyle w:val="BodyText"/>
        <w:spacing w:before="9"/>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643"/>
        <w:gridCol w:w="1252"/>
        <w:gridCol w:w="1386"/>
        <w:gridCol w:w="1353"/>
        <w:gridCol w:w="1297"/>
        <w:gridCol w:w="1219"/>
      </w:tblGrid>
      <w:tr w:rsidR="00AD1340" w14:paraId="0A69464D" w14:textId="77777777">
        <w:trPr>
          <w:trHeight w:val="1057"/>
        </w:trPr>
        <w:tc>
          <w:tcPr>
            <w:tcW w:w="1643" w:type="dxa"/>
          </w:tcPr>
          <w:p w14:paraId="195F77BE" w14:textId="77777777" w:rsidR="00AD1340" w:rsidRDefault="00AD1340">
            <w:pPr>
              <w:pStyle w:val="TableParagraph"/>
              <w:spacing w:before="10" w:line="240" w:lineRule="auto"/>
              <w:jc w:val="left"/>
              <w:rPr>
                <w:sz w:val="20"/>
              </w:rPr>
            </w:pPr>
          </w:p>
          <w:p w14:paraId="7E81750F" w14:textId="77777777" w:rsidR="00AD1340" w:rsidRDefault="0050760C">
            <w:pPr>
              <w:pStyle w:val="TableParagraph"/>
              <w:spacing w:before="0" w:line="297" w:lineRule="auto"/>
              <w:ind w:left="506" w:hanging="258"/>
              <w:jc w:val="left"/>
              <w:rPr>
                <w:sz w:val="20"/>
              </w:rPr>
            </w:pPr>
            <w:r>
              <w:rPr>
                <w:spacing w:val="-2"/>
                <w:sz w:val="20"/>
              </w:rPr>
              <w:t>Classe de différence (µg/m )</w:t>
            </w:r>
            <w:r>
              <w:rPr>
                <w:spacing w:val="-2"/>
                <w:sz w:val="20"/>
                <w:vertAlign w:val="superscript"/>
              </w:rPr>
              <w:t>3</w:t>
            </w:r>
          </w:p>
        </w:tc>
        <w:tc>
          <w:tcPr>
            <w:tcW w:w="1252" w:type="dxa"/>
          </w:tcPr>
          <w:p w14:paraId="4774B3C4" w14:textId="77777777" w:rsidR="00AD1340" w:rsidRDefault="00AD1340">
            <w:pPr>
              <w:pStyle w:val="TableParagraph"/>
              <w:spacing w:before="32" w:line="240" w:lineRule="auto"/>
              <w:jc w:val="left"/>
              <w:rPr>
                <w:sz w:val="20"/>
              </w:rPr>
            </w:pPr>
          </w:p>
          <w:p w14:paraId="63212EA8" w14:textId="77777777" w:rsidR="00AD1340" w:rsidRDefault="0050760C">
            <w:pPr>
              <w:pStyle w:val="TableParagraph"/>
              <w:spacing w:before="0" w:line="240" w:lineRule="auto"/>
              <w:ind w:left="22" w:right="12"/>
              <w:rPr>
                <w:sz w:val="20"/>
              </w:rPr>
            </w:pPr>
            <w:r>
              <w:rPr>
                <w:spacing w:val="-2"/>
                <w:sz w:val="20"/>
              </w:rPr>
              <w:t>1300_2030</w:t>
            </w:r>
          </w:p>
          <w:p w14:paraId="0B07D5AD" w14:textId="77777777" w:rsidR="00AD1340" w:rsidRDefault="0050760C">
            <w:pPr>
              <w:pStyle w:val="TableParagraph"/>
              <w:spacing w:before="25" w:line="240" w:lineRule="auto"/>
              <w:ind w:left="22"/>
              <w:rPr>
                <w:sz w:val="20"/>
              </w:rPr>
            </w:pPr>
            <w:r>
              <w:rPr>
                <w:spacing w:val="-2"/>
                <w:sz w:val="20"/>
              </w:rPr>
              <w:t>Bruxelles</w:t>
            </w:r>
          </w:p>
        </w:tc>
        <w:tc>
          <w:tcPr>
            <w:tcW w:w="1386" w:type="dxa"/>
          </w:tcPr>
          <w:p w14:paraId="469CFDE0" w14:textId="77777777" w:rsidR="00AD1340" w:rsidRDefault="00AD1340">
            <w:pPr>
              <w:pStyle w:val="TableParagraph"/>
              <w:spacing w:before="32" w:line="240" w:lineRule="auto"/>
              <w:jc w:val="left"/>
              <w:rPr>
                <w:sz w:val="20"/>
              </w:rPr>
            </w:pPr>
          </w:p>
          <w:p w14:paraId="0FC464C7" w14:textId="77777777" w:rsidR="00AD1340" w:rsidRDefault="0050760C">
            <w:pPr>
              <w:pStyle w:val="TableParagraph"/>
              <w:spacing w:before="0" w:line="240" w:lineRule="auto"/>
              <w:ind w:left="237"/>
              <w:jc w:val="left"/>
              <w:rPr>
                <w:sz w:val="20"/>
              </w:rPr>
            </w:pPr>
            <w:r>
              <w:rPr>
                <w:spacing w:val="-2"/>
                <w:sz w:val="20"/>
              </w:rPr>
              <w:t>1300_2030</w:t>
            </w:r>
          </w:p>
          <w:p w14:paraId="7C5AD711" w14:textId="77777777" w:rsidR="00AD1340" w:rsidRDefault="0050760C">
            <w:pPr>
              <w:pStyle w:val="TableParagraph"/>
              <w:spacing w:before="25" w:line="240" w:lineRule="auto"/>
              <w:ind w:left="226"/>
              <w:jc w:val="left"/>
              <w:rPr>
                <w:sz w:val="20"/>
              </w:rPr>
            </w:pPr>
            <w:r>
              <w:rPr>
                <w:spacing w:val="-2"/>
                <w:sz w:val="20"/>
              </w:rPr>
              <w:t>Flandre</w:t>
            </w:r>
          </w:p>
        </w:tc>
        <w:tc>
          <w:tcPr>
            <w:tcW w:w="1353" w:type="dxa"/>
          </w:tcPr>
          <w:p w14:paraId="43F9B0E5" w14:textId="77777777" w:rsidR="00AD1340" w:rsidRDefault="0050760C">
            <w:pPr>
              <w:pStyle w:val="TableParagraph"/>
              <w:spacing w:before="143" w:line="240" w:lineRule="auto"/>
              <w:ind w:left="215"/>
              <w:jc w:val="left"/>
              <w:rPr>
                <w:sz w:val="20"/>
              </w:rPr>
            </w:pPr>
            <w:r>
              <w:rPr>
                <w:spacing w:val="-2"/>
                <w:sz w:val="20"/>
              </w:rPr>
              <w:t>1300_2030</w:t>
            </w:r>
          </w:p>
          <w:p w14:paraId="5D0415A2" w14:textId="77777777" w:rsidR="00AD1340" w:rsidRDefault="0050760C">
            <w:pPr>
              <w:pStyle w:val="TableParagraph"/>
              <w:spacing w:before="23" w:line="264" w:lineRule="auto"/>
              <w:ind w:left="203" w:right="200" w:firstLine="101"/>
              <w:jc w:val="left"/>
              <w:rPr>
                <w:sz w:val="20"/>
              </w:rPr>
            </w:pPr>
            <w:r>
              <w:rPr>
                <w:sz w:val="20"/>
              </w:rPr>
              <w:t xml:space="preserve">Bruxelles + </w:t>
            </w:r>
            <w:r>
              <w:rPr>
                <w:spacing w:val="-2"/>
                <w:sz w:val="20"/>
              </w:rPr>
              <w:t>Flandre</w:t>
            </w:r>
          </w:p>
        </w:tc>
        <w:tc>
          <w:tcPr>
            <w:tcW w:w="1297" w:type="dxa"/>
          </w:tcPr>
          <w:p w14:paraId="00BEDCE5" w14:textId="77777777" w:rsidR="00AD1340" w:rsidRDefault="0050760C">
            <w:pPr>
              <w:pStyle w:val="TableParagraph"/>
              <w:spacing w:before="143" w:line="240" w:lineRule="auto"/>
              <w:ind w:left="24" w:right="17"/>
              <w:rPr>
                <w:sz w:val="20"/>
              </w:rPr>
            </w:pPr>
            <w:r>
              <w:rPr>
                <w:spacing w:val="-2"/>
                <w:sz w:val="20"/>
              </w:rPr>
              <w:t>1300_2030</w:t>
            </w:r>
          </w:p>
          <w:p w14:paraId="352CE607" w14:textId="77777777" w:rsidR="00AD1340" w:rsidRDefault="0050760C">
            <w:pPr>
              <w:pStyle w:val="TableParagraph"/>
              <w:spacing w:before="23" w:line="264" w:lineRule="auto"/>
              <w:ind w:left="259" w:right="249" w:firstLine="11"/>
              <w:rPr>
                <w:sz w:val="20"/>
              </w:rPr>
            </w:pPr>
            <w:r>
              <w:rPr>
                <w:sz w:val="20"/>
              </w:rPr>
              <w:t xml:space="preserve">Bru + Vl </w:t>
            </w:r>
            <w:r>
              <w:rPr>
                <w:spacing w:val="-2"/>
                <w:sz w:val="20"/>
              </w:rPr>
              <w:t>inférieur à 0,8</w:t>
            </w:r>
          </w:p>
        </w:tc>
        <w:tc>
          <w:tcPr>
            <w:tcW w:w="1219" w:type="dxa"/>
          </w:tcPr>
          <w:p w14:paraId="16817429" w14:textId="77777777" w:rsidR="00AD1340" w:rsidRDefault="0050760C">
            <w:pPr>
              <w:pStyle w:val="TableParagraph"/>
              <w:spacing w:before="143" w:line="240" w:lineRule="auto"/>
              <w:ind w:left="17" w:right="19"/>
              <w:rPr>
                <w:sz w:val="20"/>
              </w:rPr>
            </w:pPr>
            <w:r>
              <w:rPr>
                <w:spacing w:val="-2"/>
                <w:sz w:val="20"/>
              </w:rPr>
              <w:t>1300_2030</w:t>
            </w:r>
          </w:p>
          <w:p w14:paraId="7F521129" w14:textId="77777777" w:rsidR="00AD1340" w:rsidRDefault="0050760C">
            <w:pPr>
              <w:pStyle w:val="TableParagraph"/>
              <w:spacing w:before="23" w:line="264" w:lineRule="auto"/>
              <w:ind w:left="202" w:right="206" w:firstLine="11"/>
              <w:rPr>
                <w:sz w:val="20"/>
              </w:rPr>
            </w:pPr>
            <w:r>
              <w:rPr>
                <w:sz w:val="20"/>
              </w:rPr>
              <w:t xml:space="preserve">Bru + Vl </w:t>
            </w:r>
            <w:r>
              <w:rPr>
                <w:spacing w:val="-2"/>
                <w:sz w:val="20"/>
              </w:rPr>
              <w:t>supérieur à 0,8</w:t>
            </w:r>
          </w:p>
        </w:tc>
      </w:tr>
      <w:tr w:rsidR="00AD1340" w14:paraId="11CF1D4C" w14:textId="77777777">
        <w:trPr>
          <w:trHeight w:val="253"/>
        </w:trPr>
        <w:tc>
          <w:tcPr>
            <w:tcW w:w="1643" w:type="dxa"/>
          </w:tcPr>
          <w:p w14:paraId="03BA9F2A" w14:textId="77777777" w:rsidR="00AD1340" w:rsidRDefault="0050760C">
            <w:pPr>
              <w:pStyle w:val="TableParagraph"/>
              <w:spacing w:before="8" w:line="225" w:lineRule="exact"/>
              <w:ind w:left="23"/>
              <w:rPr>
                <w:sz w:val="20"/>
              </w:rPr>
            </w:pPr>
            <w:r>
              <w:rPr>
                <w:sz w:val="20"/>
              </w:rPr>
              <w:t xml:space="preserve">&lt; </w:t>
            </w:r>
            <w:r>
              <w:rPr>
                <w:spacing w:val="-5"/>
                <w:sz w:val="20"/>
              </w:rPr>
              <w:t>-0,1</w:t>
            </w:r>
          </w:p>
        </w:tc>
        <w:tc>
          <w:tcPr>
            <w:tcW w:w="1252" w:type="dxa"/>
          </w:tcPr>
          <w:p w14:paraId="2978C1A9" w14:textId="77777777" w:rsidR="00AD1340" w:rsidRDefault="0050760C">
            <w:pPr>
              <w:pStyle w:val="TableParagraph"/>
              <w:spacing w:before="8" w:line="225" w:lineRule="exact"/>
              <w:ind w:left="22" w:right="11"/>
              <w:rPr>
                <w:sz w:val="20"/>
              </w:rPr>
            </w:pPr>
            <w:r>
              <w:rPr>
                <w:spacing w:val="-10"/>
                <w:sz w:val="20"/>
              </w:rPr>
              <w:t>0</w:t>
            </w:r>
          </w:p>
        </w:tc>
        <w:tc>
          <w:tcPr>
            <w:tcW w:w="1386" w:type="dxa"/>
          </w:tcPr>
          <w:p w14:paraId="18AA3B1A" w14:textId="77777777" w:rsidR="00AD1340" w:rsidRDefault="0050760C">
            <w:pPr>
              <w:pStyle w:val="TableParagraph"/>
              <w:spacing w:before="8" w:line="225" w:lineRule="exact"/>
              <w:ind w:left="21" w:right="10"/>
              <w:rPr>
                <w:sz w:val="20"/>
              </w:rPr>
            </w:pPr>
            <w:r>
              <w:rPr>
                <w:spacing w:val="-10"/>
                <w:sz w:val="20"/>
              </w:rPr>
              <w:t>0</w:t>
            </w:r>
          </w:p>
        </w:tc>
        <w:tc>
          <w:tcPr>
            <w:tcW w:w="1353" w:type="dxa"/>
          </w:tcPr>
          <w:p w14:paraId="55AA0B97" w14:textId="77777777" w:rsidR="00AD1340" w:rsidRDefault="0050760C">
            <w:pPr>
              <w:pStyle w:val="TableParagraph"/>
              <w:spacing w:before="8" w:line="225" w:lineRule="exact"/>
              <w:ind w:left="21"/>
              <w:rPr>
                <w:sz w:val="20"/>
              </w:rPr>
            </w:pPr>
            <w:r>
              <w:rPr>
                <w:spacing w:val="-10"/>
                <w:sz w:val="20"/>
              </w:rPr>
              <w:t>0</w:t>
            </w:r>
          </w:p>
        </w:tc>
        <w:tc>
          <w:tcPr>
            <w:tcW w:w="1297" w:type="dxa"/>
          </w:tcPr>
          <w:p w14:paraId="778B9411" w14:textId="77777777" w:rsidR="00AD1340" w:rsidRDefault="00AD1340">
            <w:pPr>
              <w:pStyle w:val="TableParagraph"/>
              <w:spacing w:before="0" w:line="240" w:lineRule="auto"/>
              <w:jc w:val="left"/>
              <w:rPr>
                <w:rFonts w:ascii="Times New Roman"/>
                <w:sz w:val="18"/>
              </w:rPr>
            </w:pPr>
          </w:p>
        </w:tc>
        <w:tc>
          <w:tcPr>
            <w:tcW w:w="1219" w:type="dxa"/>
          </w:tcPr>
          <w:p w14:paraId="40BC45D0" w14:textId="77777777" w:rsidR="00AD1340" w:rsidRDefault="00AD1340">
            <w:pPr>
              <w:pStyle w:val="TableParagraph"/>
              <w:spacing w:before="0" w:line="240" w:lineRule="auto"/>
              <w:jc w:val="left"/>
              <w:rPr>
                <w:rFonts w:ascii="Times New Roman"/>
                <w:sz w:val="18"/>
              </w:rPr>
            </w:pPr>
          </w:p>
        </w:tc>
      </w:tr>
      <w:tr w:rsidR="00AD1340" w14:paraId="523F5BAC" w14:textId="77777777">
        <w:trPr>
          <w:trHeight w:val="253"/>
        </w:trPr>
        <w:tc>
          <w:tcPr>
            <w:tcW w:w="1643" w:type="dxa"/>
          </w:tcPr>
          <w:p w14:paraId="51A3B331" w14:textId="77777777" w:rsidR="00AD1340" w:rsidRDefault="0050760C">
            <w:pPr>
              <w:pStyle w:val="TableParagraph"/>
              <w:spacing w:before="8" w:line="225" w:lineRule="exact"/>
              <w:ind w:left="23" w:right="1"/>
              <w:rPr>
                <w:sz w:val="20"/>
              </w:rPr>
            </w:pPr>
            <w:r>
              <w:rPr>
                <w:sz w:val="20"/>
              </w:rPr>
              <w:t>-0,1--0,</w:t>
            </w:r>
            <w:r>
              <w:rPr>
                <w:spacing w:val="-4"/>
                <w:sz w:val="20"/>
              </w:rPr>
              <w:t>03</w:t>
            </w:r>
          </w:p>
        </w:tc>
        <w:tc>
          <w:tcPr>
            <w:tcW w:w="1252" w:type="dxa"/>
          </w:tcPr>
          <w:p w14:paraId="101E3CB0" w14:textId="77777777" w:rsidR="00AD1340" w:rsidRDefault="0050760C">
            <w:pPr>
              <w:pStyle w:val="TableParagraph"/>
              <w:spacing w:before="8" w:line="225" w:lineRule="exact"/>
              <w:ind w:left="22" w:right="11"/>
              <w:rPr>
                <w:sz w:val="20"/>
              </w:rPr>
            </w:pPr>
            <w:r>
              <w:rPr>
                <w:spacing w:val="-10"/>
                <w:sz w:val="20"/>
              </w:rPr>
              <w:t>0</w:t>
            </w:r>
          </w:p>
        </w:tc>
        <w:tc>
          <w:tcPr>
            <w:tcW w:w="1386" w:type="dxa"/>
          </w:tcPr>
          <w:p w14:paraId="730AF643" w14:textId="77777777" w:rsidR="00AD1340" w:rsidRDefault="0050760C">
            <w:pPr>
              <w:pStyle w:val="TableParagraph"/>
              <w:spacing w:before="8" w:line="225" w:lineRule="exact"/>
              <w:ind w:left="21" w:right="10"/>
              <w:rPr>
                <w:sz w:val="20"/>
              </w:rPr>
            </w:pPr>
            <w:r>
              <w:rPr>
                <w:spacing w:val="-10"/>
                <w:sz w:val="20"/>
              </w:rPr>
              <w:t>0</w:t>
            </w:r>
          </w:p>
        </w:tc>
        <w:tc>
          <w:tcPr>
            <w:tcW w:w="1353" w:type="dxa"/>
          </w:tcPr>
          <w:p w14:paraId="06966FBD" w14:textId="77777777" w:rsidR="00AD1340" w:rsidRDefault="0050760C">
            <w:pPr>
              <w:pStyle w:val="TableParagraph"/>
              <w:spacing w:before="8" w:line="225" w:lineRule="exact"/>
              <w:ind w:left="21"/>
              <w:rPr>
                <w:sz w:val="20"/>
              </w:rPr>
            </w:pPr>
            <w:r>
              <w:rPr>
                <w:spacing w:val="-10"/>
                <w:sz w:val="20"/>
              </w:rPr>
              <w:t>0</w:t>
            </w:r>
          </w:p>
        </w:tc>
        <w:tc>
          <w:tcPr>
            <w:tcW w:w="1297" w:type="dxa"/>
          </w:tcPr>
          <w:p w14:paraId="544961D4" w14:textId="77777777" w:rsidR="00AD1340" w:rsidRDefault="00AD1340">
            <w:pPr>
              <w:pStyle w:val="TableParagraph"/>
              <w:spacing w:before="0" w:line="240" w:lineRule="auto"/>
              <w:jc w:val="left"/>
              <w:rPr>
                <w:rFonts w:ascii="Times New Roman"/>
                <w:sz w:val="18"/>
              </w:rPr>
            </w:pPr>
          </w:p>
        </w:tc>
        <w:tc>
          <w:tcPr>
            <w:tcW w:w="1219" w:type="dxa"/>
          </w:tcPr>
          <w:p w14:paraId="1E3AD663" w14:textId="77777777" w:rsidR="00AD1340" w:rsidRDefault="00AD1340">
            <w:pPr>
              <w:pStyle w:val="TableParagraph"/>
              <w:spacing w:before="0" w:line="240" w:lineRule="auto"/>
              <w:jc w:val="left"/>
              <w:rPr>
                <w:rFonts w:ascii="Times New Roman"/>
                <w:sz w:val="18"/>
              </w:rPr>
            </w:pPr>
          </w:p>
        </w:tc>
      </w:tr>
      <w:tr w:rsidR="00AD1340" w14:paraId="22D3AA10" w14:textId="77777777">
        <w:trPr>
          <w:trHeight w:val="253"/>
        </w:trPr>
        <w:tc>
          <w:tcPr>
            <w:tcW w:w="1643" w:type="dxa"/>
          </w:tcPr>
          <w:p w14:paraId="63ACA8CE" w14:textId="77777777" w:rsidR="00AD1340" w:rsidRDefault="0050760C">
            <w:pPr>
              <w:pStyle w:val="TableParagraph"/>
              <w:spacing w:before="8" w:line="225" w:lineRule="exact"/>
              <w:ind w:left="23" w:right="12"/>
              <w:rPr>
                <w:sz w:val="20"/>
              </w:rPr>
            </w:pPr>
            <w:r>
              <w:rPr>
                <w:sz w:val="20"/>
              </w:rPr>
              <w:t>-0,03--0</w:t>
            </w:r>
            <w:r>
              <w:rPr>
                <w:spacing w:val="-4"/>
                <w:sz w:val="20"/>
              </w:rPr>
              <w:t>,01</w:t>
            </w:r>
          </w:p>
        </w:tc>
        <w:tc>
          <w:tcPr>
            <w:tcW w:w="1252" w:type="dxa"/>
          </w:tcPr>
          <w:p w14:paraId="71D4C013" w14:textId="77777777" w:rsidR="00AD1340" w:rsidRDefault="0050760C">
            <w:pPr>
              <w:pStyle w:val="TableParagraph"/>
              <w:spacing w:before="8" w:line="225" w:lineRule="exact"/>
              <w:ind w:left="22" w:right="11"/>
              <w:rPr>
                <w:sz w:val="20"/>
              </w:rPr>
            </w:pPr>
            <w:r>
              <w:rPr>
                <w:spacing w:val="-10"/>
                <w:sz w:val="20"/>
              </w:rPr>
              <w:t>0</w:t>
            </w:r>
          </w:p>
        </w:tc>
        <w:tc>
          <w:tcPr>
            <w:tcW w:w="1386" w:type="dxa"/>
          </w:tcPr>
          <w:p w14:paraId="09D97F8F" w14:textId="77777777" w:rsidR="00AD1340" w:rsidRDefault="0050760C">
            <w:pPr>
              <w:pStyle w:val="TableParagraph"/>
              <w:spacing w:before="8" w:line="225" w:lineRule="exact"/>
              <w:ind w:left="21" w:right="10"/>
              <w:rPr>
                <w:sz w:val="20"/>
              </w:rPr>
            </w:pPr>
            <w:r>
              <w:rPr>
                <w:spacing w:val="-10"/>
                <w:sz w:val="20"/>
              </w:rPr>
              <w:t>0</w:t>
            </w:r>
          </w:p>
        </w:tc>
        <w:tc>
          <w:tcPr>
            <w:tcW w:w="1353" w:type="dxa"/>
          </w:tcPr>
          <w:p w14:paraId="77FF3EBA" w14:textId="77777777" w:rsidR="00AD1340" w:rsidRDefault="0050760C">
            <w:pPr>
              <w:pStyle w:val="TableParagraph"/>
              <w:spacing w:before="8" w:line="225" w:lineRule="exact"/>
              <w:ind w:left="21"/>
              <w:rPr>
                <w:sz w:val="20"/>
              </w:rPr>
            </w:pPr>
            <w:r>
              <w:rPr>
                <w:spacing w:val="-10"/>
                <w:sz w:val="20"/>
              </w:rPr>
              <w:t>0</w:t>
            </w:r>
          </w:p>
        </w:tc>
        <w:tc>
          <w:tcPr>
            <w:tcW w:w="1297" w:type="dxa"/>
          </w:tcPr>
          <w:p w14:paraId="1616651A" w14:textId="77777777" w:rsidR="00AD1340" w:rsidRDefault="00AD1340">
            <w:pPr>
              <w:pStyle w:val="TableParagraph"/>
              <w:spacing w:before="0" w:line="240" w:lineRule="auto"/>
              <w:jc w:val="left"/>
              <w:rPr>
                <w:rFonts w:ascii="Times New Roman"/>
                <w:sz w:val="18"/>
              </w:rPr>
            </w:pPr>
          </w:p>
        </w:tc>
        <w:tc>
          <w:tcPr>
            <w:tcW w:w="1219" w:type="dxa"/>
          </w:tcPr>
          <w:p w14:paraId="74314FEA" w14:textId="77777777" w:rsidR="00AD1340" w:rsidRDefault="00AD1340">
            <w:pPr>
              <w:pStyle w:val="TableParagraph"/>
              <w:spacing w:before="0" w:line="240" w:lineRule="auto"/>
              <w:jc w:val="left"/>
              <w:rPr>
                <w:rFonts w:ascii="Times New Roman"/>
                <w:sz w:val="18"/>
              </w:rPr>
            </w:pPr>
          </w:p>
        </w:tc>
      </w:tr>
      <w:tr w:rsidR="00AD1340" w14:paraId="71A991D9" w14:textId="77777777">
        <w:trPr>
          <w:trHeight w:val="253"/>
        </w:trPr>
        <w:tc>
          <w:tcPr>
            <w:tcW w:w="1643" w:type="dxa"/>
          </w:tcPr>
          <w:p w14:paraId="2D2FEA93" w14:textId="77777777" w:rsidR="00AD1340" w:rsidRDefault="0050760C">
            <w:pPr>
              <w:pStyle w:val="TableParagraph"/>
              <w:spacing w:before="8" w:line="225" w:lineRule="exact"/>
              <w:ind w:left="23" w:right="12"/>
              <w:rPr>
                <w:sz w:val="20"/>
              </w:rPr>
            </w:pPr>
            <w:r>
              <w:rPr>
                <w:spacing w:val="-2"/>
                <w:sz w:val="20"/>
              </w:rPr>
              <w:t>-0,01-0</w:t>
            </w:r>
            <w:r>
              <w:rPr>
                <w:spacing w:val="-4"/>
                <w:sz w:val="20"/>
              </w:rPr>
              <w:t>,01</w:t>
            </w:r>
          </w:p>
        </w:tc>
        <w:tc>
          <w:tcPr>
            <w:tcW w:w="1252" w:type="dxa"/>
          </w:tcPr>
          <w:p w14:paraId="2246DD2D" w14:textId="77777777" w:rsidR="00AD1340" w:rsidRDefault="0050760C">
            <w:pPr>
              <w:pStyle w:val="TableParagraph"/>
              <w:spacing w:before="8" w:line="225" w:lineRule="exact"/>
              <w:ind w:left="22" w:right="12"/>
              <w:rPr>
                <w:sz w:val="20"/>
              </w:rPr>
            </w:pPr>
            <w:r>
              <w:rPr>
                <w:spacing w:val="-2"/>
                <w:sz w:val="20"/>
              </w:rPr>
              <w:t>1.238.165</w:t>
            </w:r>
          </w:p>
        </w:tc>
        <w:tc>
          <w:tcPr>
            <w:tcW w:w="1386" w:type="dxa"/>
          </w:tcPr>
          <w:p w14:paraId="139FBDAC" w14:textId="77777777" w:rsidR="00AD1340" w:rsidRDefault="0050760C">
            <w:pPr>
              <w:pStyle w:val="TableParagraph"/>
              <w:spacing w:before="8" w:line="225" w:lineRule="exact"/>
              <w:ind w:left="21" w:right="11"/>
              <w:rPr>
                <w:sz w:val="20"/>
              </w:rPr>
            </w:pPr>
            <w:r>
              <w:rPr>
                <w:spacing w:val="-2"/>
                <w:sz w:val="20"/>
              </w:rPr>
              <w:t>648.208</w:t>
            </w:r>
          </w:p>
        </w:tc>
        <w:tc>
          <w:tcPr>
            <w:tcW w:w="1353" w:type="dxa"/>
          </w:tcPr>
          <w:p w14:paraId="723C3D68" w14:textId="77777777" w:rsidR="00AD1340" w:rsidRDefault="0050760C">
            <w:pPr>
              <w:pStyle w:val="TableParagraph"/>
              <w:spacing w:before="8" w:line="225" w:lineRule="exact"/>
              <w:ind w:left="21" w:right="1"/>
              <w:rPr>
                <w:sz w:val="20"/>
              </w:rPr>
            </w:pPr>
            <w:r>
              <w:rPr>
                <w:spacing w:val="-2"/>
                <w:sz w:val="20"/>
              </w:rPr>
              <w:t>1.886.373</w:t>
            </w:r>
          </w:p>
        </w:tc>
        <w:tc>
          <w:tcPr>
            <w:tcW w:w="1297" w:type="dxa"/>
          </w:tcPr>
          <w:p w14:paraId="0C0CBB64" w14:textId="77777777" w:rsidR="00AD1340" w:rsidRDefault="00AD1340">
            <w:pPr>
              <w:pStyle w:val="TableParagraph"/>
              <w:spacing w:before="0" w:line="240" w:lineRule="auto"/>
              <w:jc w:val="left"/>
              <w:rPr>
                <w:rFonts w:ascii="Times New Roman"/>
                <w:sz w:val="18"/>
              </w:rPr>
            </w:pPr>
          </w:p>
        </w:tc>
        <w:tc>
          <w:tcPr>
            <w:tcW w:w="1219" w:type="dxa"/>
          </w:tcPr>
          <w:p w14:paraId="5F7DA180" w14:textId="77777777" w:rsidR="00AD1340" w:rsidRDefault="00AD1340">
            <w:pPr>
              <w:pStyle w:val="TableParagraph"/>
              <w:spacing w:before="0" w:line="240" w:lineRule="auto"/>
              <w:jc w:val="left"/>
              <w:rPr>
                <w:rFonts w:ascii="Times New Roman"/>
                <w:sz w:val="18"/>
              </w:rPr>
            </w:pPr>
          </w:p>
        </w:tc>
      </w:tr>
      <w:tr w:rsidR="00AD1340" w14:paraId="571E079B" w14:textId="77777777">
        <w:trPr>
          <w:trHeight w:val="252"/>
        </w:trPr>
        <w:tc>
          <w:tcPr>
            <w:tcW w:w="1643" w:type="dxa"/>
          </w:tcPr>
          <w:p w14:paraId="114D36AF" w14:textId="77777777" w:rsidR="00AD1340" w:rsidRDefault="0050760C">
            <w:pPr>
              <w:pStyle w:val="TableParagraph"/>
              <w:spacing w:before="8" w:line="224" w:lineRule="exact"/>
              <w:ind w:left="23" w:right="12"/>
              <w:rPr>
                <w:sz w:val="20"/>
              </w:rPr>
            </w:pPr>
            <w:r>
              <w:rPr>
                <w:spacing w:val="-2"/>
                <w:sz w:val="20"/>
              </w:rPr>
              <w:t>0,01-0</w:t>
            </w:r>
            <w:r>
              <w:rPr>
                <w:spacing w:val="-4"/>
                <w:sz w:val="20"/>
              </w:rPr>
              <w:t>,03</w:t>
            </w:r>
          </w:p>
        </w:tc>
        <w:tc>
          <w:tcPr>
            <w:tcW w:w="1252" w:type="dxa"/>
          </w:tcPr>
          <w:p w14:paraId="5A378CFF" w14:textId="77777777" w:rsidR="00AD1340" w:rsidRDefault="0050760C">
            <w:pPr>
              <w:pStyle w:val="TableParagraph"/>
              <w:spacing w:before="8" w:line="224" w:lineRule="exact"/>
              <w:ind w:left="22" w:right="11"/>
              <w:rPr>
                <w:sz w:val="20"/>
              </w:rPr>
            </w:pPr>
            <w:r>
              <w:rPr>
                <w:spacing w:val="-2"/>
                <w:sz w:val="20"/>
              </w:rPr>
              <w:t>3.366</w:t>
            </w:r>
          </w:p>
        </w:tc>
        <w:tc>
          <w:tcPr>
            <w:tcW w:w="1386" w:type="dxa"/>
          </w:tcPr>
          <w:p w14:paraId="20290009" w14:textId="77777777" w:rsidR="00AD1340" w:rsidRDefault="0050760C">
            <w:pPr>
              <w:pStyle w:val="TableParagraph"/>
              <w:spacing w:before="8" w:line="224" w:lineRule="exact"/>
              <w:ind w:left="21"/>
              <w:rPr>
                <w:sz w:val="20"/>
              </w:rPr>
            </w:pPr>
            <w:r>
              <w:rPr>
                <w:spacing w:val="-2"/>
                <w:sz w:val="20"/>
              </w:rPr>
              <w:t>48.792</w:t>
            </w:r>
          </w:p>
        </w:tc>
        <w:tc>
          <w:tcPr>
            <w:tcW w:w="1353" w:type="dxa"/>
          </w:tcPr>
          <w:p w14:paraId="5FF3143D" w14:textId="77777777" w:rsidR="00AD1340" w:rsidRDefault="0050760C">
            <w:pPr>
              <w:pStyle w:val="TableParagraph"/>
              <w:spacing w:before="8" w:line="224" w:lineRule="exact"/>
              <w:ind w:left="21" w:right="12"/>
              <w:rPr>
                <w:sz w:val="20"/>
              </w:rPr>
            </w:pPr>
            <w:r>
              <w:rPr>
                <w:spacing w:val="-2"/>
                <w:sz w:val="20"/>
              </w:rPr>
              <w:t>52.157</w:t>
            </w:r>
          </w:p>
        </w:tc>
        <w:tc>
          <w:tcPr>
            <w:tcW w:w="1297" w:type="dxa"/>
          </w:tcPr>
          <w:p w14:paraId="0B5C4021" w14:textId="77777777" w:rsidR="00AD1340" w:rsidRDefault="0050760C">
            <w:pPr>
              <w:pStyle w:val="TableParagraph"/>
              <w:spacing w:before="8" w:line="224" w:lineRule="exact"/>
              <w:ind w:left="24" w:right="5"/>
              <w:rPr>
                <w:sz w:val="20"/>
              </w:rPr>
            </w:pPr>
            <w:r>
              <w:rPr>
                <w:spacing w:val="-2"/>
                <w:sz w:val="20"/>
              </w:rPr>
              <w:t>47.130</w:t>
            </w:r>
          </w:p>
        </w:tc>
        <w:tc>
          <w:tcPr>
            <w:tcW w:w="1219" w:type="dxa"/>
          </w:tcPr>
          <w:p w14:paraId="6D14EEE7" w14:textId="77777777" w:rsidR="00AD1340" w:rsidRDefault="0050760C">
            <w:pPr>
              <w:pStyle w:val="TableParagraph"/>
              <w:spacing w:before="8" w:line="224" w:lineRule="exact"/>
              <w:ind w:left="19" w:right="2"/>
              <w:rPr>
                <w:sz w:val="20"/>
              </w:rPr>
            </w:pPr>
            <w:r>
              <w:rPr>
                <w:spacing w:val="-2"/>
                <w:sz w:val="20"/>
              </w:rPr>
              <w:t>5.027</w:t>
            </w:r>
          </w:p>
        </w:tc>
      </w:tr>
      <w:tr w:rsidR="00AD1340" w14:paraId="56E3ADDE" w14:textId="77777777">
        <w:trPr>
          <w:trHeight w:val="252"/>
        </w:trPr>
        <w:tc>
          <w:tcPr>
            <w:tcW w:w="1643" w:type="dxa"/>
          </w:tcPr>
          <w:p w14:paraId="3616B088" w14:textId="77777777" w:rsidR="00AD1340" w:rsidRDefault="0050760C">
            <w:pPr>
              <w:pStyle w:val="TableParagraph"/>
              <w:spacing w:before="9" w:line="224" w:lineRule="exact"/>
              <w:ind w:left="23" w:right="1"/>
              <w:rPr>
                <w:sz w:val="20"/>
              </w:rPr>
            </w:pPr>
            <w:r>
              <w:rPr>
                <w:spacing w:val="-2"/>
                <w:sz w:val="20"/>
              </w:rPr>
              <w:t>0,03-0,</w:t>
            </w:r>
            <w:r>
              <w:rPr>
                <w:spacing w:val="-5"/>
                <w:sz w:val="20"/>
              </w:rPr>
              <w:t>1</w:t>
            </w:r>
          </w:p>
        </w:tc>
        <w:tc>
          <w:tcPr>
            <w:tcW w:w="1252" w:type="dxa"/>
          </w:tcPr>
          <w:p w14:paraId="1F7F287A" w14:textId="77777777" w:rsidR="00AD1340" w:rsidRDefault="0050760C">
            <w:pPr>
              <w:pStyle w:val="TableParagraph"/>
              <w:spacing w:before="9" w:line="224" w:lineRule="exact"/>
              <w:ind w:left="22" w:right="11"/>
              <w:rPr>
                <w:sz w:val="20"/>
              </w:rPr>
            </w:pPr>
            <w:r>
              <w:rPr>
                <w:spacing w:val="-10"/>
                <w:sz w:val="20"/>
              </w:rPr>
              <w:t>0</w:t>
            </w:r>
          </w:p>
        </w:tc>
        <w:tc>
          <w:tcPr>
            <w:tcW w:w="1386" w:type="dxa"/>
          </w:tcPr>
          <w:p w14:paraId="6C408657" w14:textId="77777777" w:rsidR="00AD1340" w:rsidRDefault="0050760C">
            <w:pPr>
              <w:pStyle w:val="TableParagraph"/>
              <w:spacing w:before="9" w:line="224" w:lineRule="exact"/>
              <w:ind w:left="21"/>
              <w:rPr>
                <w:sz w:val="20"/>
              </w:rPr>
            </w:pPr>
            <w:r>
              <w:rPr>
                <w:spacing w:val="-2"/>
                <w:sz w:val="20"/>
              </w:rPr>
              <w:t>14.317</w:t>
            </w:r>
          </w:p>
        </w:tc>
        <w:tc>
          <w:tcPr>
            <w:tcW w:w="1353" w:type="dxa"/>
          </w:tcPr>
          <w:p w14:paraId="026EB663" w14:textId="77777777" w:rsidR="00AD1340" w:rsidRDefault="0050760C">
            <w:pPr>
              <w:pStyle w:val="TableParagraph"/>
              <w:spacing w:before="9" w:line="224" w:lineRule="exact"/>
              <w:ind w:left="21" w:right="12"/>
              <w:rPr>
                <w:sz w:val="20"/>
              </w:rPr>
            </w:pPr>
            <w:r>
              <w:rPr>
                <w:spacing w:val="-2"/>
                <w:sz w:val="20"/>
              </w:rPr>
              <w:t>14.317</w:t>
            </w:r>
          </w:p>
        </w:tc>
        <w:tc>
          <w:tcPr>
            <w:tcW w:w="1297" w:type="dxa"/>
          </w:tcPr>
          <w:p w14:paraId="6C57B453" w14:textId="77777777" w:rsidR="00AD1340" w:rsidRDefault="0050760C">
            <w:pPr>
              <w:pStyle w:val="TableParagraph"/>
              <w:spacing w:before="9" w:line="224" w:lineRule="exact"/>
              <w:ind w:left="24" w:right="5"/>
              <w:rPr>
                <w:sz w:val="20"/>
              </w:rPr>
            </w:pPr>
            <w:r>
              <w:rPr>
                <w:spacing w:val="-2"/>
                <w:sz w:val="20"/>
              </w:rPr>
              <w:t>13.515</w:t>
            </w:r>
          </w:p>
        </w:tc>
        <w:tc>
          <w:tcPr>
            <w:tcW w:w="1219" w:type="dxa"/>
          </w:tcPr>
          <w:p w14:paraId="7BADD57A" w14:textId="77777777" w:rsidR="00AD1340" w:rsidRDefault="0050760C">
            <w:pPr>
              <w:pStyle w:val="TableParagraph"/>
              <w:spacing w:before="9" w:line="224" w:lineRule="exact"/>
              <w:ind w:left="18" w:right="2"/>
              <w:rPr>
                <w:sz w:val="20"/>
              </w:rPr>
            </w:pPr>
            <w:r>
              <w:rPr>
                <w:spacing w:val="-5"/>
                <w:sz w:val="20"/>
              </w:rPr>
              <w:t>801</w:t>
            </w:r>
          </w:p>
        </w:tc>
      </w:tr>
      <w:tr w:rsidR="00AD1340" w14:paraId="718F5D17" w14:textId="77777777">
        <w:trPr>
          <w:trHeight w:val="253"/>
        </w:trPr>
        <w:tc>
          <w:tcPr>
            <w:tcW w:w="1643" w:type="dxa"/>
          </w:tcPr>
          <w:p w14:paraId="779203EC" w14:textId="77777777" w:rsidR="00AD1340" w:rsidRDefault="0050760C">
            <w:pPr>
              <w:pStyle w:val="TableParagraph"/>
              <w:spacing w:before="9" w:line="224" w:lineRule="exact"/>
              <w:ind w:left="23" w:right="11"/>
              <w:rPr>
                <w:sz w:val="20"/>
              </w:rPr>
            </w:pPr>
            <w:r>
              <w:rPr>
                <w:sz w:val="20"/>
              </w:rPr>
              <w:t xml:space="preserve">&gt; </w:t>
            </w:r>
            <w:r>
              <w:rPr>
                <w:spacing w:val="-5"/>
                <w:sz w:val="20"/>
              </w:rPr>
              <w:t>0.1</w:t>
            </w:r>
          </w:p>
        </w:tc>
        <w:tc>
          <w:tcPr>
            <w:tcW w:w="1252" w:type="dxa"/>
          </w:tcPr>
          <w:p w14:paraId="37AD729D" w14:textId="77777777" w:rsidR="00AD1340" w:rsidRDefault="0050760C">
            <w:pPr>
              <w:pStyle w:val="TableParagraph"/>
              <w:spacing w:before="9" w:line="224" w:lineRule="exact"/>
              <w:ind w:left="22" w:right="11"/>
              <w:rPr>
                <w:sz w:val="20"/>
              </w:rPr>
            </w:pPr>
            <w:r>
              <w:rPr>
                <w:spacing w:val="-10"/>
                <w:sz w:val="20"/>
              </w:rPr>
              <w:t>0</w:t>
            </w:r>
          </w:p>
        </w:tc>
        <w:tc>
          <w:tcPr>
            <w:tcW w:w="1386" w:type="dxa"/>
          </w:tcPr>
          <w:p w14:paraId="1412D0DF" w14:textId="77777777" w:rsidR="00AD1340" w:rsidRDefault="0050760C">
            <w:pPr>
              <w:pStyle w:val="TableParagraph"/>
              <w:spacing w:before="9" w:line="224" w:lineRule="exact"/>
              <w:ind w:left="21" w:right="12"/>
              <w:rPr>
                <w:sz w:val="20"/>
              </w:rPr>
            </w:pPr>
            <w:r>
              <w:rPr>
                <w:spacing w:val="-5"/>
                <w:sz w:val="20"/>
              </w:rPr>
              <w:t>124</w:t>
            </w:r>
          </w:p>
        </w:tc>
        <w:tc>
          <w:tcPr>
            <w:tcW w:w="1353" w:type="dxa"/>
          </w:tcPr>
          <w:p w14:paraId="30E3BAB4" w14:textId="77777777" w:rsidR="00AD1340" w:rsidRDefault="0050760C">
            <w:pPr>
              <w:pStyle w:val="TableParagraph"/>
              <w:spacing w:before="9" w:line="224" w:lineRule="exact"/>
              <w:ind w:left="21" w:right="2"/>
              <w:rPr>
                <w:sz w:val="20"/>
              </w:rPr>
            </w:pPr>
            <w:r>
              <w:rPr>
                <w:spacing w:val="-5"/>
                <w:sz w:val="20"/>
              </w:rPr>
              <w:t>124</w:t>
            </w:r>
          </w:p>
        </w:tc>
        <w:tc>
          <w:tcPr>
            <w:tcW w:w="1297" w:type="dxa"/>
          </w:tcPr>
          <w:p w14:paraId="2B7E4E01" w14:textId="77777777" w:rsidR="00AD1340" w:rsidRDefault="0050760C">
            <w:pPr>
              <w:pStyle w:val="TableParagraph"/>
              <w:spacing w:before="9" w:line="224" w:lineRule="exact"/>
              <w:ind w:left="24" w:right="7"/>
              <w:rPr>
                <w:sz w:val="20"/>
              </w:rPr>
            </w:pPr>
            <w:r>
              <w:rPr>
                <w:spacing w:val="-5"/>
                <w:sz w:val="20"/>
              </w:rPr>
              <w:t>38</w:t>
            </w:r>
          </w:p>
        </w:tc>
        <w:tc>
          <w:tcPr>
            <w:tcW w:w="1219" w:type="dxa"/>
          </w:tcPr>
          <w:p w14:paraId="27834233" w14:textId="77777777" w:rsidR="00AD1340" w:rsidRDefault="0050760C">
            <w:pPr>
              <w:pStyle w:val="TableParagraph"/>
              <w:spacing w:before="9" w:line="224" w:lineRule="exact"/>
              <w:ind w:left="17" w:right="12"/>
              <w:rPr>
                <w:sz w:val="20"/>
              </w:rPr>
            </w:pPr>
            <w:r>
              <w:rPr>
                <w:spacing w:val="-5"/>
                <w:sz w:val="20"/>
              </w:rPr>
              <w:t>86</w:t>
            </w:r>
          </w:p>
        </w:tc>
      </w:tr>
      <w:tr w:rsidR="00AD1340" w14:paraId="045CB4ED" w14:textId="77777777">
        <w:trPr>
          <w:trHeight w:val="253"/>
        </w:trPr>
        <w:tc>
          <w:tcPr>
            <w:tcW w:w="1643" w:type="dxa"/>
          </w:tcPr>
          <w:p w14:paraId="23F32EE6" w14:textId="77777777" w:rsidR="00AD1340" w:rsidRDefault="0050760C">
            <w:pPr>
              <w:pStyle w:val="TableParagraph"/>
              <w:spacing w:before="9" w:line="224" w:lineRule="exact"/>
              <w:ind w:left="23" w:right="12"/>
              <w:rPr>
                <w:sz w:val="20"/>
              </w:rPr>
            </w:pPr>
            <w:r>
              <w:rPr>
                <w:spacing w:val="-2"/>
                <w:sz w:val="20"/>
              </w:rPr>
              <w:t>Total</w:t>
            </w:r>
          </w:p>
        </w:tc>
        <w:tc>
          <w:tcPr>
            <w:tcW w:w="1252" w:type="dxa"/>
          </w:tcPr>
          <w:p w14:paraId="435AE4A1" w14:textId="77777777" w:rsidR="00AD1340" w:rsidRDefault="0050760C">
            <w:pPr>
              <w:pStyle w:val="TableParagraph"/>
              <w:spacing w:before="9" w:line="224" w:lineRule="exact"/>
              <w:ind w:left="22" w:right="12"/>
              <w:rPr>
                <w:sz w:val="20"/>
              </w:rPr>
            </w:pPr>
            <w:r>
              <w:rPr>
                <w:spacing w:val="-2"/>
                <w:sz w:val="20"/>
              </w:rPr>
              <w:t>1.241.530</w:t>
            </w:r>
          </w:p>
        </w:tc>
        <w:tc>
          <w:tcPr>
            <w:tcW w:w="1386" w:type="dxa"/>
          </w:tcPr>
          <w:p w14:paraId="1101BB60" w14:textId="77777777" w:rsidR="00AD1340" w:rsidRDefault="0050760C">
            <w:pPr>
              <w:pStyle w:val="TableParagraph"/>
              <w:spacing w:before="9" w:line="224" w:lineRule="exact"/>
              <w:ind w:left="21" w:right="11"/>
              <w:rPr>
                <w:sz w:val="20"/>
              </w:rPr>
            </w:pPr>
            <w:r>
              <w:rPr>
                <w:spacing w:val="-2"/>
                <w:sz w:val="20"/>
              </w:rPr>
              <w:t>711.441</w:t>
            </w:r>
          </w:p>
        </w:tc>
        <w:tc>
          <w:tcPr>
            <w:tcW w:w="1353" w:type="dxa"/>
          </w:tcPr>
          <w:p w14:paraId="0A7DFEE9" w14:textId="77777777" w:rsidR="00AD1340" w:rsidRDefault="0050760C">
            <w:pPr>
              <w:pStyle w:val="TableParagraph"/>
              <w:spacing w:before="9" w:line="224" w:lineRule="exact"/>
              <w:ind w:left="21" w:right="1"/>
              <w:rPr>
                <w:sz w:val="20"/>
              </w:rPr>
            </w:pPr>
            <w:r>
              <w:rPr>
                <w:spacing w:val="-2"/>
                <w:sz w:val="20"/>
              </w:rPr>
              <w:t>1.952.971</w:t>
            </w:r>
          </w:p>
        </w:tc>
        <w:tc>
          <w:tcPr>
            <w:tcW w:w="1297" w:type="dxa"/>
          </w:tcPr>
          <w:p w14:paraId="1EA8EA7E" w14:textId="77777777" w:rsidR="00AD1340" w:rsidRDefault="00AD1340">
            <w:pPr>
              <w:pStyle w:val="TableParagraph"/>
              <w:spacing w:before="0" w:line="240" w:lineRule="auto"/>
              <w:jc w:val="left"/>
              <w:rPr>
                <w:rFonts w:ascii="Times New Roman"/>
                <w:sz w:val="18"/>
              </w:rPr>
            </w:pPr>
          </w:p>
        </w:tc>
        <w:tc>
          <w:tcPr>
            <w:tcW w:w="1219" w:type="dxa"/>
          </w:tcPr>
          <w:p w14:paraId="51389FF1" w14:textId="77777777" w:rsidR="00AD1340" w:rsidRDefault="00AD1340">
            <w:pPr>
              <w:pStyle w:val="TableParagraph"/>
              <w:spacing w:before="0" w:line="240" w:lineRule="auto"/>
              <w:jc w:val="left"/>
              <w:rPr>
                <w:rFonts w:ascii="Times New Roman"/>
                <w:sz w:val="18"/>
              </w:rPr>
            </w:pPr>
          </w:p>
        </w:tc>
      </w:tr>
    </w:tbl>
    <w:p w14:paraId="73958970" w14:textId="77777777" w:rsidR="00AD1340" w:rsidRDefault="0050760C">
      <w:pPr>
        <w:pStyle w:val="BodyText"/>
        <w:spacing w:before="193" w:line="259" w:lineRule="auto"/>
        <w:ind w:left="1191" w:right="333"/>
        <w:jc w:val="both"/>
      </w:pPr>
      <w:r>
        <w:t>Globalement, l'impact de l'aéroport dans l'état futur BAC_1-3-0-0_2030 par rapport à l'état de référence sans l'aéroport est BAC_1-0-0-0_2030 :</w:t>
      </w:r>
    </w:p>
    <w:p w14:paraId="4AC6875F" w14:textId="77777777" w:rsidR="00AD1340" w:rsidRDefault="0050760C">
      <w:pPr>
        <w:pStyle w:val="ListParagraph"/>
        <w:numPr>
          <w:ilvl w:val="0"/>
          <w:numId w:val="4"/>
        </w:numPr>
        <w:tabs>
          <w:tab w:val="left" w:pos="1911"/>
        </w:tabs>
        <w:spacing w:before="10" w:line="259" w:lineRule="auto"/>
        <w:ind w:right="330"/>
        <w:rPr>
          <w:sz w:val="20"/>
        </w:rPr>
      </w:pPr>
      <w:r>
        <w:rPr>
          <w:sz w:val="20"/>
        </w:rPr>
        <w:t>80 % de la valeur moyenne annuelle de la qualité de l'air de la CE est dépassée pour 5 060 personnes supplémenta</w:t>
      </w:r>
      <w:r>
        <w:rPr>
          <w:sz w:val="20"/>
        </w:rPr>
        <w:t>ires (population 2022) et 5 568 personnes supplémentaires (population 2032) et 100 % de la valeur moyenne annuelle de la qualité de l'air de la CE est dépassée pour 2 personnes supplémentaires dans l'état avec aéroport par rapport à l'état sans aéroport (à</w:t>
      </w:r>
      <w:r>
        <w:rPr>
          <w:sz w:val="20"/>
        </w:rPr>
        <w:t xml:space="preserve"> la fois population 2022 et population 2032).</w:t>
      </w:r>
    </w:p>
    <w:p w14:paraId="3D4420C0" w14:textId="77777777" w:rsidR="00AD1340" w:rsidRDefault="00AD1340">
      <w:pPr>
        <w:spacing w:line="259" w:lineRule="auto"/>
        <w:jc w:val="both"/>
        <w:rPr>
          <w:sz w:val="20"/>
        </w:rPr>
        <w:sectPr w:rsidR="00AD1340">
          <w:pgSz w:w="11910" w:h="16840"/>
          <w:pgMar w:top="1740" w:right="800" w:bottom="1040" w:left="1360" w:header="748" w:footer="852" w:gutter="0"/>
          <w:cols w:space="720"/>
        </w:sectPr>
      </w:pPr>
    </w:p>
    <w:p w14:paraId="79A94C66" w14:textId="77777777" w:rsidR="00AD1340" w:rsidRDefault="0050760C">
      <w:pPr>
        <w:pStyle w:val="ListParagraph"/>
        <w:numPr>
          <w:ilvl w:val="0"/>
          <w:numId w:val="4"/>
        </w:numPr>
        <w:tabs>
          <w:tab w:val="left" w:pos="1911"/>
        </w:tabs>
        <w:spacing w:before="100" w:line="259" w:lineRule="auto"/>
        <w:ind w:right="329"/>
        <w:rPr>
          <w:sz w:val="20"/>
        </w:rPr>
      </w:pPr>
      <w:r>
        <w:rPr>
          <w:sz w:val="20"/>
        </w:rPr>
        <w:lastRenderedPageBreak/>
        <w:t xml:space="preserve">L'aéroport </w:t>
      </w:r>
      <w:r>
        <w:rPr>
          <w:sz w:val="20"/>
        </w:rPr>
        <w:t>apporte une contribution &gt; 0,3 µg/m</w:t>
      </w:r>
      <w:r>
        <w:rPr>
          <w:sz w:val="20"/>
          <w:vertAlign w:val="superscript"/>
        </w:rPr>
        <w:t>3</w:t>
      </w:r>
      <w:r>
        <w:rPr>
          <w:sz w:val="20"/>
        </w:rPr>
        <w:t xml:space="preserve"> (score d'impact -2 ou -3) </w:t>
      </w:r>
      <w:r>
        <w:rPr>
          <w:sz w:val="20"/>
        </w:rPr>
        <w:t xml:space="preserve">pour 13 727 personnes (population 2022) et 14 441 personnes (population 2032), </w:t>
      </w:r>
      <w:r>
        <w:rPr>
          <w:sz w:val="20"/>
        </w:rPr>
        <w:t>et une contribution avec un score d'imp</w:t>
      </w:r>
      <w:r>
        <w:rPr>
          <w:sz w:val="20"/>
        </w:rPr>
        <w:t>act -1 mais dépassant 80% de la valeur moyenne annuelle (supposée) de la qualité de l'air de la CE pour 4 496 personnes (population 2022) et 5 027 personnes (population 2032).</w:t>
      </w:r>
    </w:p>
    <w:p w14:paraId="6EE4DF69" w14:textId="77777777" w:rsidR="00AD1340" w:rsidRDefault="00AD1340">
      <w:pPr>
        <w:pStyle w:val="BodyText"/>
      </w:pPr>
    </w:p>
    <w:p w14:paraId="5D5BB0CF" w14:textId="77777777" w:rsidR="00AD1340" w:rsidRDefault="00AD1340">
      <w:pPr>
        <w:pStyle w:val="BodyText"/>
        <w:spacing w:before="96"/>
      </w:pPr>
    </w:p>
    <w:p w14:paraId="219AE42C" w14:textId="77777777" w:rsidR="00AD1340" w:rsidRDefault="0050760C">
      <w:pPr>
        <w:ind w:left="1237"/>
        <w:rPr>
          <w:i/>
          <w:sz w:val="20"/>
        </w:rPr>
      </w:pPr>
      <w:r>
        <w:rPr>
          <w:noProof/>
        </w:rPr>
        <w:drawing>
          <wp:anchor distT="0" distB="0" distL="0" distR="0" simplePos="0" relativeHeight="15884800" behindDoc="0" locked="0" layoutInCell="1" allowOverlap="1" wp14:anchorId="5430087C" wp14:editId="51C2510A">
            <wp:simplePos x="0" y="0"/>
            <wp:positionH relativeFrom="page">
              <wp:posOffset>943386</wp:posOffset>
            </wp:positionH>
            <wp:positionV relativeFrom="paragraph">
              <wp:posOffset>41506</wp:posOffset>
            </wp:positionV>
            <wp:extent cx="336011" cy="83017"/>
            <wp:effectExtent l="0" t="0" r="0" b="0"/>
            <wp:wrapNone/>
            <wp:docPr id="574" name="Imag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Image 574"/>
                    <pic:cNvPicPr/>
                  </pic:nvPicPr>
                  <pic:blipFill>
                    <a:blip r:embed="rId391" cstate="print"/>
                    <a:stretch>
                      <a:fillRect/>
                    </a:stretch>
                  </pic:blipFill>
                  <pic:spPr>
                    <a:xfrm>
                      <a:off x="0" y="0"/>
                      <a:ext cx="336011" cy="83017"/>
                    </a:xfrm>
                    <a:prstGeom prst="rect">
                      <a:avLst/>
                    </a:prstGeom>
                  </pic:spPr>
                </pic:pic>
              </a:graphicData>
            </a:graphic>
          </wp:anchor>
        </w:drawing>
      </w:r>
      <w:r>
        <w:rPr>
          <w:i/>
          <w:color w:val="005B82"/>
          <w:spacing w:val="-5"/>
          <w:sz w:val="20"/>
        </w:rPr>
        <w:t>UFP</w:t>
      </w:r>
    </w:p>
    <w:p w14:paraId="4E301FD6" w14:textId="77777777" w:rsidR="00AD1340" w:rsidRDefault="0050760C">
      <w:pPr>
        <w:pStyle w:val="BodyText"/>
        <w:spacing w:before="140" w:line="256" w:lineRule="auto"/>
        <w:ind w:left="1191" w:right="338"/>
        <w:jc w:val="both"/>
      </w:pPr>
      <w:r>
        <w:rPr>
          <w:u w:val="single"/>
        </w:rPr>
        <w:t xml:space="preserve">Sur la base de la carte des différences UFP </w:t>
      </w:r>
      <w:r>
        <w:t>par rapport à la situation de référence (c'est-à-dire sans aéroport), les effets sur l'air sont significatifs en dehors de la zone du projet</w:t>
      </w:r>
      <w:r>
        <w:rPr>
          <w:vertAlign w:val="superscript"/>
        </w:rPr>
        <w:t>62</w:t>
      </w:r>
      <w:r>
        <w:t xml:space="preserve"> . Ci-dessous, une valeur indicative de 20 000 particules/cm</w:t>
      </w:r>
      <w:r>
        <w:rPr>
          <w:vertAlign w:val="superscript"/>
        </w:rPr>
        <w:t>3</w:t>
      </w:r>
      <w:r>
        <w:t xml:space="preserve"> a été ut</w:t>
      </w:r>
      <w:r>
        <w:t>ilisée pour la division en classes.</w:t>
      </w:r>
    </w:p>
    <w:p w14:paraId="274222E5" w14:textId="77777777" w:rsidR="00AD1340" w:rsidRDefault="0050760C">
      <w:pPr>
        <w:pStyle w:val="BodyText"/>
        <w:spacing w:before="8"/>
        <w:rPr>
          <w:sz w:val="12"/>
        </w:rPr>
      </w:pPr>
      <w:r>
        <w:rPr>
          <w:noProof/>
        </w:rPr>
        <mc:AlternateContent>
          <mc:Choice Requires="wpg">
            <w:drawing>
              <wp:anchor distT="0" distB="0" distL="0" distR="0" simplePos="0" relativeHeight="487742976" behindDoc="1" locked="0" layoutInCell="1" allowOverlap="1" wp14:anchorId="26ABDE3A" wp14:editId="2A7918A2">
                <wp:simplePos x="0" y="0"/>
                <wp:positionH relativeFrom="page">
                  <wp:posOffset>1629473</wp:posOffset>
                </wp:positionH>
                <wp:positionV relativeFrom="paragraph">
                  <wp:posOffset>113772</wp:posOffset>
                </wp:positionV>
                <wp:extent cx="5185410" cy="3550920"/>
                <wp:effectExtent l="0" t="0" r="0" b="0"/>
                <wp:wrapTopAndBottom/>
                <wp:docPr id="575" name="Group 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5410" cy="3550920"/>
                          <a:chOff x="0" y="0"/>
                          <a:chExt cx="5185410" cy="3550920"/>
                        </a:xfrm>
                      </wpg:grpSpPr>
                      <pic:pic xmlns:pic="http://schemas.openxmlformats.org/drawingml/2006/picture">
                        <pic:nvPicPr>
                          <pic:cNvPr id="576" name="Image 576"/>
                          <pic:cNvPicPr/>
                        </pic:nvPicPr>
                        <pic:blipFill>
                          <a:blip r:embed="rId392" cstate="print"/>
                          <a:stretch>
                            <a:fillRect/>
                          </a:stretch>
                        </pic:blipFill>
                        <pic:spPr>
                          <a:xfrm>
                            <a:off x="9461" y="9588"/>
                            <a:ext cx="5145368" cy="3531870"/>
                          </a:xfrm>
                          <a:prstGeom prst="rect">
                            <a:avLst/>
                          </a:prstGeom>
                        </pic:spPr>
                      </pic:pic>
                      <wps:wsp>
                        <wps:cNvPr id="577" name="Graphic 577"/>
                        <wps:cNvSpPr/>
                        <wps:spPr>
                          <a:xfrm>
                            <a:off x="4762" y="4762"/>
                            <a:ext cx="5175885" cy="3541395"/>
                          </a:xfrm>
                          <a:custGeom>
                            <a:avLst/>
                            <a:gdLst/>
                            <a:ahLst/>
                            <a:cxnLst/>
                            <a:rect l="l" t="t" r="r" b="b"/>
                            <a:pathLst>
                              <a:path w="5175885" h="3541395">
                                <a:moveTo>
                                  <a:pt x="0" y="3541395"/>
                                </a:moveTo>
                                <a:lnTo>
                                  <a:pt x="5175377" y="3541395"/>
                                </a:lnTo>
                                <a:lnTo>
                                  <a:pt x="5175377" y="0"/>
                                </a:lnTo>
                                <a:lnTo>
                                  <a:pt x="0" y="0"/>
                                </a:lnTo>
                                <a:lnTo>
                                  <a:pt x="0" y="354139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E359736" id="Group 575" o:spid="_x0000_s1026" style="position:absolute;margin-left:128.3pt;margin-top:8.95pt;width:408.3pt;height:279.6pt;z-index:-15573504;mso-wrap-distance-left:0;mso-wrap-distance-right:0;mso-position-horizontal-relative:page" coordsize="51854,355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">
                <v:shape id="Image 576" o:spid="_x0000_s1027" type="#_x0000_t75" style="position:absolute;left:94;top:95;width:51454;height:35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">
                  <v:imagedata r:id="rId393" o:title=""/>
                </v:shape>
                <v:shape id="Graphic 577" o:spid="_x0000_s1028" style="position:absolute;left:47;top:47;width:51759;height:35414;visibility:visible;mso-wrap-style:square;v-text-anchor:top" coordsize="5175885,354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" path="m,3541395r5175377,l5175377,,,,,3541395xe" filled="f">
                  <v:path arrowok="t"/>
                </v:shape>
                <w10:wrap type="topAndBottom" anchorx="page"/>
              </v:group>
            </w:pict>
          </mc:Fallback>
        </mc:AlternateContent>
      </w:r>
    </w:p>
    <w:p w14:paraId="2F416FFA" w14:textId="77777777" w:rsidR="00AD1340" w:rsidRDefault="0050760C">
      <w:pPr>
        <w:tabs>
          <w:tab w:val="left" w:pos="1858"/>
          <w:tab w:val="left" w:pos="2389"/>
          <w:tab w:val="left" w:pos="4901"/>
          <w:tab w:val="left" w:pos="5292"/>
          <w:tab w:val="left" w:pos="7134"/>
          <w:tab w:val="left" w:pos="8817"/>
          <w:tab w:val="left" w:pos="9232"/>
        </w:tabs>
        <w:spacing w:before="185"/>
        <w:ind w:left="1191" w:right="332"/>
        <w:rPr>
          <w:i/>
          <w:sz w:val="18"/>
        </w:rPr>
      </w:pPr>
      <w:r>
        <w:rPr>
          <w:i/>
          <w:color w:val="005B82"/>
          <w:spacing w:val="-2"/>
          <w:sz w:val="18"/>
        </w:rPr>
        <w:t>Figure</w:t>
      </w:r>
      <w:r>
        <w:rPr>
          <w:i/>
          <w:color w:val="005B82"/>
          <w:sz w:val="18"/>
        </w:rPr>
        <w:tab/>
        <w:t>7-34Contribution</w:t>
      </w:r>
      <w:r>
        <w:rPr>
          <w:i/>
          <w:color w:val="005B82"/>
          <w:sz w:val="18"/>
        </w:rPr>
        <w:tab/>
      </w:r>
      <w:r>
        <w:rPr>
          <w:i/>
          <w:color w:val="005B82"/>
          <w:spacing w:val="-4"/>
          <w:sz w:val="18"/>
        </w:rPr>
        <w:t xml:space="preserve"> moyenne </w:t>
      </w:r>
      <w:r>
        <w:rPr>
          <w:i/>
          <w:color w:val="005B82"/>
          <w:sz w:val="18"/>
        </w:rPr>
        <w:tab/>
        <w:t xml:space="preserve">annuelle des PUF </w:t>
      </w:r>
      <w:r>
        <w:rPr>
          <w:i/>
          <w:color w:val="005B82"/>
          <w:sz w:val="18"/>
        </w:rPr>
        <w:tab/>
      </w:r>
      <w:r>
        <w:rPr>
          <w:i/>
          <w:color w:val="005B82"/>
          <w:spacing w:val="-4"/>
          <w:sz w:val="18"/>
        </w:rPr>
        <w:t>(</w:t>
      </w:r>
      <w:r>
        <w:rPr>
          <w:i/>
          <w:color w:val="005B82"/>
          <w:sz w:val="18"/>
        </w:rPr>
        <w:tab/>
        <w:t xml:space="preserve">en nombre de </w:t>
      </w:r>
      <w:r>
        <w:rPr>
          <w:i/>
          <w:color w:val="005B82"/>
          <w:position w:val="5"/>
          <w:sz w:val="12"/>
        </w:rPr>
        <w:t>particules/cm3</w:t>
      </w:r>
      <w:r>
        <w:rPr>
          <w:i/>
          <w:color w:val="005B82"/>
          <w:sz w:val="18"/>
        </w:rPr>
        <w:t xml:space="preserve">) </w:t>
      </w:r>
      <w:r>
        <w:rPr>
          <w:i/>
          <w:color w:val="005B82"/>
          <w:sz w:val="18"/>
        </w:rPr>
        <w:tab/>
      </w:r>
      <w:r>
        <w:rPr>
          <w:i/>
          <w:color w:val="005B82"/>
          <w:spacing w:val="-2"/>
          <w:sz w:val="18"/>
        </w:rPr>
        <w:t>(BAC_1-3-0-0_2030)</w:t>
      </w:r>
      <w:r>
        <w:rPr>
          <w:i/>
          <w:color w:val="005B82"/>
          <w:sz w:val="18"/>
        </w:rPr>
        <w:tab/>
      </w:r>
      <w:r>
        <w:rPr>
          <w:i/>
          <w:color w:val="005B82"/>
          <w:spacing w:val="-4"/>
          <w:sz w:val="18"/>
        </w:rPr>
        <w:t>à la qualité de l'air</w:t>
      </w:r>
      <w:r>
        <w:rPr>
          <w:i/>
          <w:color w:val="005B82"/>
          <w:sz w:val="18"/>
        </w:rPr>
        <w:tab/>
        <w:t>qualité de l'air ambiant divisée en classes</w:t>
      </w:r>
    </w:p>
    <w:p w14:paraId="7C7199EA" w14:textId="77777777" w:rsidR="00AD1340" w:rsidRDefault="0050760C">
      <w:pPr>
        <w:pStyle w:val="BodyText"/>
        <w:spacing w:before="197" w:line="417" w:lineRule="auto"/>
        <w:ind w:left="1191" w:right="3450"/>
      </w:pPr>
      <w:r>
        <w:rPr>
          <w:u w:val="single"/>
        </w:rPr>
        <w:t xml:space="preserve">Statistiquement, </w:t>
      </w:r>
      <w:r>
        <w:t>on obtient les résultats suivant</w:t>
      </w:r>
      <w:r>
        <w:t>s : Superficie</w:t>
      </w:r>
      <w:r>
        <w:rPr>
          <w:vertAlign w:val="superscript"/>
        </w:rPr>
        <w:t>63</w:t>
      </w:r>
      <w:r>
        <w:t xml:space="preserve"> (en km )</w:t>
      </w:r>
      <w:r>
        <w:rPr>
          <w:vertAlign w:val="superscript"/>
        </w:rPr>
        <w:t>2</w:t>
      </w:r>
    </w:p>
    <w:p w14:paraId="2D2AACE1" w14:textId="77777777" w:rsidR="00AD1340" w:rsidRDefault="00AD1340">
      <w:pPr>
        <w:pStyle w:val="BodyText"/>
      </w:pPr>
    </w:p>
    <w:p w14:paraId="59370BC7" w14:textId="77777777" w:rsidR="00AD1340" w:rsidRDefault="00AD1340">
      <w:pPr>
        <w:pStyle w:val="BodyText"/>
      </w:pPr>
    </w:p>
    <w:p w14:paraId="2FCBBB8B" w14:textId="77777777" w:rsidR="00AD1340" w:rsidRDefault="00AD1340">
      <w:pPr>
        <w:pStyle w:val="BodyText"/>
      </w:pPr>
    </w:p>
    <w:p w14:paraId="35E68CB4" w14:textId="77777777" w:rsidR="00AD1340" w:rsidRDefault="00AD1340">
      <w:pPr>
        <w:pStyle w:val="BodyText"/>
      </w:pPr>
    </w:p>
    <w:p w14:paraId="68B09A9F" w14:textId="77777777" w:rsidR="00AD1340" w:rsidRDefault="00AD1340">
      <w:pPr>
        <w:pStyle w:val="BodyText"/>
      </w:pPr>
    </w:p>
    <w:p w14:paraId="5A28BFAB" w14:textId="77777777" w:rsidR="00AD1340" w:rsidRDefault="00AD1340">
      <w:pPr>
        <w:pStyle w:val="BodyText"/>
      </w:pPr>
    </w:p>
    <w:p w14:paraId="684DF143" w14:textId="77777777" w:rsidR="00AD1340" w:rsidRDefault="00AD1340">
      <w:pPr>
        <w:pStyle w:val="BodyText"/>
      </w:pPr>
    </w:p>
    <w:p w14:paraId="112D97FF" w14:textId="77777777" w:rsidR="00AD1340" w:rsidRDefault="00AD1340">
      <w:pPr>
        <w:pStyle w:val="BodyText"/>
      </w:pPr>
    </w:p>
    <w:p w14:paraId="1D2CC065" w14:textId="77777777" w:rsidR="00AD1340" w:rsidRDefault="0050760C">
      <w:pPr>
        <w:pStyle w:val="BodyText"/>
        <w:spacing w:before="235"/>
      </w:pPr>
      <w:r>
        <w:rPr>
          <w:noProof/>
        </w:rPr>
        <mc:AlternateContent>
          <mc:Choice Requires="wps">
            <w:drawing>
              <wp:anchor distT="0" distB="0" distL="0" distR="0" simplePos="0" relativeHeight="487743488" behindDoc="1" locked="0" layoutInCell="1" allowOverlap="1" wp14:anchorId="02B2D639" wp14:editId="21D0F43E">
                <wp:simplePos x="0" y="0"/>
                <wp:positionH relativeFrom="page">
                  <wp:posOffset>936040</wp:posOffset>
                </wp:positionH>
                <wp:positionV relativeFrom="paragraph">
                  <wp:posOffset>319603</wp:posOffset>
                </wp:positionV>
                <wp:extent cx="1829435" cy="7620"/>
                <wp:effectExtent l="0" t="0" r="0" b="0"/>
                <wp:wrapTopAndBottom/>
                <wp:docPr id="578" name="Graphic 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7245C0" id="Graphic 578" o:spid="_x0000_s1026" style="position:absolute;margin-left:73.7pt;margin-top:25.15pt;width:144.05pt;height:.6pt;z-index:-15572992;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" path="m1829053,l,,,7619r1829053,l1829053,xe" fillcolor="black" stroked="f">
                <v:path arrowok="t"/>
                <w10:wrap type="topAndBottom" anchorx="page"/>
              </v:shape>
            </w:pict>
          </mc:Fallback>
        </mc:AlternateContent>
      </w:r>
    </w:p>
    <w:p w14:paraId="58DDA35A" w14:textId="77777777" w:rsidR="00AD1340" w:rsidRDefault="0050760C">
      <w:pPr>
        <w:pStyle w:val="BodyText"/>
        <w:spacing w:before="92"/>
        <w:ind w:left="255" w:right="303" w:hanging="142"/>
      </w:pPr>
      <w:r>
        <w:rPr>
          <w:vertAlign w:val="superscript"/>
        </w:rPr>
        <w:t>62</w:t>
      </w:r>
      <w:r>
        <w:t xml:space="preserve"> Comme indiqué, il n'existe pas de norme de qualité de l'air pour l'UFP. Les recherches montrent qu'un aéroport </w:t>
      </w:r>
      <w:r>
        <w:rPr>
          <w:spacing w:val="-4"/>
        </w:rPr>
        <w:t xml:space="preserve">a une incidence sur la </w:t>
      </w:r>
      <w:r>
        <w:t xml:space="preserve">qualité de l'air de l'UFP (voir section </w:t>
      </w:r>
      <w:hyperlink w:anchor="_bookmark5" w:history="1">
        <w:r>
          <w:t>7.2.3</w:t>
        </w:r>
      </w:hyperlink>
      <w:r>
        <w:t>).</w:t>
      </w:r>
    </w:p>
    <w:p w14:paraId="49D0AA88" w14:textId="77777777" w:rsidR="00AD1340" w:rsidRDefault="0050760C">
      <w:pPr>
        <w:pStyle w:val="BodyText"/>
        <w:spacing w:before="2"/>
        <w:ind w:left="114"/>
      </w:pPr>
      <w:r>
        <w:rPr>
          <w:vertAlign w:val="superscript"/>
        </w:rPr>
        <w:lastRenderedPageBreak/>
        <w:t>63</w:t>
      </w:r>
      <w:r>
        <w:t xml:space="preserve"> Pas de distinction entre les </w:t>
      </w:r>
      <w:r>
        <w:rPr>
          <w:spacing w:val="-2"/>
        </w:rPr>
        <w:t xml:space="preserve">zones </w:t>
      </w:r>
      <w:r>
        <w:t>accessibles et non accessibles</w:t>
      </w:r>
    </w:p>
    <w:p w14:paraId="652B0064" w14:textId="77777777" w:rsidR="00AD1340" w:rsidRDefault="00AD1340">
      <w:pPr>
        <w:sectPr w:rsidR="00AD1340">
          <w:pgSz w:w="11910" w:h="16840"/>
          <w:pgMar w:top="1740" w:right="800" w:bottom="1040" w:left="1360" w:header="748" w:footer="852" w:gutter="0"/>
          <w:cols w:space="720"/>
        </w:sectPr>
      </w:pPr>
    </w:p>
    <w:p w14:paraId="3DBAE621" w14:textId="77777777" w:rsidR="00AD1340" w:rsidRDefault="00AD1340">
      <w:pPr>
        <w:pStyle w:val="BodyText"/>
        <w:spacing w:before="3" w:after="1"/>
        <w:rPr>
          <w:sz w:val="7"/>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84"/>
        <w:gridCol w:w="1392"/>
        <w:gridCol w:w="1429"/>
        <w:gridCol w:w="1404"/>
        <w:gridCol w:w="1764"/>
      </w:tblGrid>
      <w:tr w:rsidR="00AD1340" w14:paraId="18BBA667" w14:textId="77777777">
        <w:trPr>
          <w:trHeight w:val="668"/>
        </w:trPr>
        <w:tc>
          <w:tcPr>
            <w:tcW w:w="1884" w:type="dxa"/>
          </w:tcPr>
          <w:p w14:paraId="461B45BF" w14:textId="77777777" w:rsidR="00AD1340" w:rsidRDefault="00AD1340">
            <w:pPr>
              <w:pStyle w:val="TableParagraph"/>
              <w:spacing w:before="0" w:line="240" w:lineRule="auto"/>
              <w:jc w:val="left"/>
              <w:rPr>
                <w:rFonts w:ascii="Times New Roman"/>
                <w:sz w:val="20"/>
              </w:rPr>
            </w:pPr>
          </w:p>
        </w:tc>
        <w:tc>
          <w:tcPr>
            <w:tcW w:w="2821" w:type="dxa"/>
            <w:gridSpan w:val="2"/>
          </w:tcPr>
          <w:p w14:paraId="1F4F8E59" w14:textId="77777777" w:rsidR="00AD1340" w:rsidRDefault="0050760C">
            <w:pPr>
              <w:pStyle w:val="TableParagraph"/>
              <w:spacing w:before="62" w:line="268" w:lineRule="auto"/>
              <w:ind w:left="688" w:hanging="120"/>
              <w:jc w:val="left"/>
              <w:rPr>
                <w:sz w:val="21"/>
              </w:rPr>
            </w:pPr>
            <w:r>
              <w:rPr>
                <w:spacing w:val="-2"/>
                <w:sz w:val="21"/>
              </w:rPr>
              <w:t>Referentiescenario BAC_1000_2030</w:t>
            </w:r>
          </w:p>
        </w:tc>
        <w:tc>
          <w:tcPr>
            <w:tcW w:w="3168" w:type="dxa"/>
            <w:gridSpan w:val="2"/>
          </w:tcPr>
          <w:p w14:paraId="4A14BDA1" w14:textId="77777777" w:rsidR="00AD1340" w:rsidRDefault="0050760C">
            <w:pPr>
              <w:pStyle w:val="TableParagraph"/>
              <w:spacing w:before="206" w:line="240" w:lineRule="auto"/>
              <w:ind w:left="459"/>
              <w:jc w:val="left"/>
              <w:rPr>
                <w:sz w:val="21"/>
              </w:rPr>
            </w:pPr>
            <w:r>
              <w:rPr>
                <w:sz w:val="21"/>
              </w:rPr>
              <w:t xml:space="preserve">Scénario </w:t>
            </w:r>
            <w:r>
              <w:rPr>
                <w:spacing w:val="-2"/>
                <w:sz w:val="21"/>
              </w:rPr>
              <w:t>BAC_1300_2030</w:t>
            </w:r>
          </w:p>
        </w:tc>
      </w:tr>
      <w:tr w:rsidR="00AD1340" w14:paraId="6B1299F9" w14:textId="77777777">
        <w:trPr>
          <w:trHeight w:val="597"/>
        </w:trPr>
        <w:tc>
          <w:tcPr>
            <w:tcW w:w="1884" w:type="dxa"/>
          </w:tcPr>
          <w:p w14:paraId="71EB79E2" w14:textId="77777777" w:rsidR="00AD1340" w:rsidRDefault="0050760C">
            <w:pPr>
              <w:pStyle w:val="TableParagraph"/>
              <w:spacing w:before="15" w:line="240" w:lineRule="auto"/>
              <w:ind w:left="256"/>
              <w:jc w:val="left"/>
              <w:rPr>
                <w:sz w:val="21"/>
              </w:rPr>
            </w:pPr>
            <w:r>
              <w:rPr>
                <w:spacing w:val="-2"/>
                <w:sz w:val="21"/>
              </w:rPr>
              <w:t xml:space="preserve">Nombre </w:t>
            </w:r>
            <w:r>
              <w:rPr>
                <w:sz w:val="21"/>
              </w:rPr>
              <w:t>absolu</w:t>
            </w:r>
          </w:p>
          <w:p w14:paraId="71AFC357" w14:textId="77777777" w:rsidR="00AD1340" w:rsidRDefault="0050760C">
            <w:pPr>
              <w:pStyle w:val="TableParagraph"/>
              <w:spacing w:before="67"/>
              <w:ind w:left="244"/>
              <w:jc w:val="left"/>
              <w:rPr>
                <w:sz w:val="21"/>
              </w:rPr>
            </w:pPr>
            <w:r>
              <w:rPr>
                <w:sz w:val="21"/>
              </w:rPr>
              <w:t xml:space="preserve">(# </w:t>
            </w:r>
            <w:r>
              <w:rPr>
                <w:spacing w:val="-2"/>
                <w:sz w:val="21"/>
              </w:rPr>
              <w:t>particules/cm )</w:t>
            </w:r>
            <w:r>
              <w:rPr>
                <w:spacing w:val="-2"/>
                <w:sz w:val="21"/>
                <w:vertAlign w:val="superscript"/>
              </w:rPr>
              <w:t>3</w:t>
            </w:r>
          </w:p>
        </w:tc>
        <w:tc>
          <w:tcPr>
            <w:tcW w:w="1392" w:type="dxa"/>
          </w:tcPr>
          <w:p w14:paraId="7EE5E4B3" w14:textId="77777777" w:rsidR="00AD1340" w:rsidRDefault="0050760C">
            <w:pPr>
              <w:pStyle w:val="TableParagraph"/>
              <w:spacing w:before="170" w:line="240" w:lineRule="auto"/>
              <w:ind w:left="63" w:right="39"/>
              <w:rPr>
                <w:sz w:val="21"/>
              </w:rPr>
            </w:pPr>
            <w:r>
              <w:rPr>
                <w:spacing w:val="-2"/>
                <w:sz w:val="21"/>
              </w:rPr>
              <w:t>Bruxelles</w:t>
            </w:r>
          </w:p>
        </w:tc>
        <w:tc>
          <w:tcPr>
            <w:tcW w:w="1429" w:type="dxa"/>
          </w:tcPr>
          <w:p w14:paraId="5483B038" w14:textId="77777777" w:rsidR="00AD1340" w:rsidRDefault="0050760C">
            <w:pPr>
              <w:pStyle w:val="TableParagraph"/>
              <w:spacing w:before="170" w:line="240" w:lineRule="auto"/>
              <w:ind w:left="26"/>
              <w:rPr>
                <w:sz w:val="21"/>
              </w:rPr>
            </w:pPr>
            <w:r>
              <w:rPr>
                <w:spacing w:val="-2"/>
                <w:sz w:val="21"/>
              </w:rPr>
              <w:t>Flandre</w:t>
            </w:r>
          </w:p>
        </w:tc>
        <w:tc>
          <w:tcPr>
            <w:tcW w:w="1404" w:type="dxa"/>
          </w:tcPr>
          <w:p w14:paraId="5B0C44A9" w14:textId="77777777" w:rsidR="00AD1340" w:rsidRDefault="0050760C">
            <w:pPr>
              <w:pStyle w:val="TableParagraph"/>
              <w:spacing w:before="170" w:line="240" w:lineRule="auto"/>
              <w:ind w:left="64" w:right="54"/>
              <w:rPr>
                <w:sz w:val="21"/>
              </w:rPr>
            </w:pPr>
            <w:r>
              <w:rPr>
                <w:spacing w:val="-2"/>
                <w:sz w:val="21"/>
              </w:rPr>
              <w:t>Bruxelles</w:t>
            </w:r>
          </w:p>
        </w:tc>
        <w:tc>
          <w:tcPr>
            <w:tcW w:w="1764" w:type="dxa"/>
          </w:tcPr>
          <w:p w14:paraId="00B2EBF4" w14:textId="77777777" w:rsidR="00AD1340" w:rsidRDefault="0050760C">
            <w:pPr>
              <w:pStyle w:val="TableParagraph"/>
              <w:spacing w:before="170" w:line="240" w:lineRule="auto"/>
              <w:ind w:left="62" w:right="37"/>
              <w:rPr>
                <w:sz w:val="21"/>
              </w:rPr>
            </w:pPr>
            <w:r>
              <w:rPr>
                <w:spacing w:val="-2"/>
                <w:sz w:val="21"/>
              </w:rPr>
              <w:t>Flandre</w:t>
            </w:r>
          </w:p>
        </w:tc>
      </w:tr>
      <w:tr w:rsidR="00AD1340" w14:paraId="40A1524F" w14:textId="77777777">
        <w:trPr>
          <w:trHeight w:val="273"/>
        </w:trPr>
        <w:tc>
          <w:tcPr>
            <w:tcW w:w="1884" w:type="dxa"/>
          </w:tcPr>
          <w:p w14:paraId="43A9D759" w14:textId="77777777" w:rsidR="00AD1340" w:rsidRDefault="0050760C">
            <w:pPr>
              <w:pStyle w:val="TableParagraph"/>
              <w:spacing w:line="239" w:lineRule="exact"/>
              <w:ind w:left="23" w:right="11"/>
              <w:rPr>
                <w:sz w:val="21"/>
              </w:rPr>
            </w:pPr>
            <w:r>
              <w:rPr>
                <w:sz w:val="21"/>
              </w:rPr>
              <w:t>0-2</w:t>
            </w:r>
            <w:r>
              <w:rPr>
                <w:spacing w:val="-2"/>
                <w:sz w:val="21"/>
              </w:rPr>
              <w:t>.000</w:t>
            </w:r>
          </w:p>
        </w:tc>
        <w:tc>
          <w:tcPr>
            <w:tcW w:w="1392" w:type="dxa"/>
          </w:tcPr>
          <w:p w14:paraId="65B75A4E" w14:textId="77777777" w:rsidR="00AD1340" w:rsidRDefault="0050760C">
            <w:pPr>
              <w:pStyle w:val="TableParagraph"/>
              <w:spacing w:line="239" w:lineRule="exact"/>
              <w:ind w:left="63" w:right="39"/>
              <w:rPr>
                <w:sz w:val="21"/>
              </w:rPr>
            </w:pPr>
            <w:r>
              <w:rPr>
                <w:spacing w:val="-2"/>
                <w:sz w:val="21"/>
              </w:rPr>
              <w:t>162,3</w:t>
            </w:r>
          </w:p>
        </w:tc>
        <w:tc>
          <w:tcPr>
            <w:tcW w:w="1429" w:type="dxa"/>
          </w:tcPr>
          <w:p w14:paraId="46104E88" w14:textId="77777777" w:rsidR="00AD1340" w:rsidRDefault="0050760C">
            <w:pPr>
              <w:pStyle w:val="TableParagraph"/>
              <w:spacing w:line="239" w:lineRule="exact"/>
              <w:ind w:left="26" w:right="14"/>
              <w:rPr>
                <w:sz w:val="21"/>
              </w:rPr>
            </w:pPr>
            <w:r>
              <w:rPr>
                <w:spacing w:val="-2"/>
                <w:sz w:val="21"/>
              </w:rPr>
              <w:t>836,6</w:t>
            </w:r>
          </w:p>
        </w:tc>
        <w:tc>
          <w:tcPr>
            <w:tcW w:w="1404" w:type="dxa"/>
          </w:tcPr>
          <w:p w14:paraId="7AA19C55" w14:textId="77777777" w:rsidR="00AD1340" w:rsidRDefault="0050760C">
            <w:pPr>
              <w:pStyle w:val="TableParagraph"/>
              <w:spacing w:line="239" w:lineRule="exact"/>
              <w:ind w:left="64" w:right="53"/>
              <w:rPr>
                <w:sz w:val="21"/>
              </w:rPr>
            </w:pPr>
            <w:r>
              <w:rPr>
                <w:spacing w:val="-2"/>
                <w:sz w:val="21"/>
              </w:rPr>
              <w:t>148,5</w:t>
            </w:r>
          </w:p>
        </w:tc>
        <w:tc>
          <w:tcPr>
            <w:tcW w:w="1764" w:type="dxa"/>
          </w:tcPr>
          <w:p w14:paraId="24F75C6C" w14:textId="77777777" w:rsidR="00AD1340" w:rsidRDefault="0050760C">
            <w:pPr>
              <w:pStyle w:val="TableParagraph"/>
              <w:spacing w:line="239" w:lineRule="exact"/>
              <w:ind w:left="62" w:right="51"/>
              <w:rPr>
                <w:sz w:val="21"/>
              </w:rPr>
            </w:pPr>
            <w:r>
              <w:rPr>
                <w:spacing w:val="-2"/>
                <w:sz w:val="21"/>
              </w:rPr>
              <w:t>685,3</w:t>
            </w:r>
          </w:p>
        </w:tc>
      </w:tr>
      <w:tr w:rsidR="00AD1340" w14:paraId="0BF99F70" w14:textId="77777777">
        <w:trPr>
          <w:trHeight w:val="272"/>
        </w:trPr>
        <w:tc>
          <w:tcPr>
            <w:tcW w:w="1884" w:type="dxa"/>
          </w:tcPr>
          <w:p w14:paraId="07DF6796" w14:textId="77777777" w:rsidR="00AD1340" w:rsidRDefault="0050760C">
            <w:pPr>
              <w:pStyle w:val="TableParagraph"/>
              <w:spacing w:line="239" w:lineRule="exact"/>
              <w:ind w:left="23" w:right="12"/>
              <w:rPr>
                <w:sz w:val="21"/>
              </w:rPr>
            </w:pPr>
            <w:r>
              <w:rPr>
                <w:sz w:val="21"/>
              </w:rPr>
              <w:t>2.000-2.</w:t>
            </w:r>
            <w:r>
              <w:rPr>
                <w:spacing w:val="-2"/>
                <w:sz w:val="21"/>
              </w:rPr>
              <w:t>500</w:t>
            </w:r>
          </w:p>
        </w:tc>
        <w:tc>
          <w:tcPr>
            <w:tcW w:w="1392" w:type="dxa"/>
          </w:tcPr>
          <w:p w14:paraId="20959287" w14:textId="77777777" w:rsidR="00AD1340" w:rsidRDefault="0050760C">
            <w:pPr>
              <w:pStyle w:val="TableParagraph"/>
              <w:spacing w:line="239" w:lineRule="exact"/>
              <w:ind w:left="63" w:right="39"/>
              <w:rPr>
                <w:sz w:val="21"/>
              </w:rPr>
            </w:pPr>
            <w:r>
              <w:rPr>
                <w:spacing w:val="-2"/>
                <w:sz w:val="21"/>
              </w:rPr>
              <w:t>0,000</w:t>
            </w:r>
          </w:p>
        </w:tc>
        <w:tc>
          <w:tcPr>
            <w:tcW w:w="1429" w:type="dxa"/>
          </w:tcPr>
          <w:p w14:paraId="2522FEE4" w14:textId="77777777" w:rsidR="00AD1340" w:rsidRDefault="0050760C">
            <w:pPr>
              <w:pStyle w:val="TableParagraph"/>
              <w:spacing w:line="239" w:lineRule="exact"/>
              <w:ind w:left="26" w:right="14"/>
              <w:rPr>
                <w:sz w:val="21"/>
              </w:rPr>
            </w:pPr>
            <w:r>
              <w:rPr>
                <w:spacing w:val="-2"/>
                <w:sz w:val="21"/>
              </w:rPr>
              <w:t>0,000</w:t>
            </w:r>
          </w:p>
        </w:tc>
        <w:tc>
          <w:tcPr>
            <w:tcW w:w="1404" w:type="dxa"/>
          </w:tcPr>
          <w:p w14:paraId="4A992CFF" w14:textId="77777777" w:rsidR="00AD1340" w:rsidRDefault="0050760C">
            <w:pPr>
              <w:pStyle w:val="TableParagraph"/>
              <w:spacing w:line="239" w:lineRule="exact"/>
              <w:ind w:left="64" w:right="53"/>
              <w:rPr>
                <w:sz w:val="21"/>
              </w:rPr>
            </w:pPr>
            <w:r>
              <w:rPr>
                <w:spacing w:val="-5"/>
                <w:sz w:val="21"/>
              </w:rPr>
              <w:t>5,3</w:t>
            </w:r>
          </w:p>
        </w:tc>
        <w:tc>
          <w:tcPr>
            <w:tcW w:w="1764" w:type="dxa"/>
          </w:tcPr>
          <w:p w14:paraId="71600701" w14:textId="77777777" w:rsidR="00AD1340" w:rsidRDefault="0050760C">
            <w:pPr>
              <w:pStyle w:val="TableParagraph"/>
              <w:spacing w:line="239" w:lineRule="exact"/>
              <w:ind w:left="62" w:right="39"/>
              <w:rPr>
                <w:sz w:val="21"/>
              </w:rPr>
            </w:pPr>
            <w:r>
              <w:rPr>
                <w:spacing w:val="-4"/>
                <w:sz w:val="21"/>
              </w:rPr>
              <w:t>33,2</w:t>
            </w:r>
          </w:p>
        </w:tc>
      </w:tr>
      <w:tr w:rsidR="00AD1340" w14:paraId="3109C95E" w14:textId="77777777">
        <w:trPr>
          <w:trHeight w:val="272"/>
        </w:trPr>
        <w:tc>
          <w:tcPr>
            <w:tcW w:w="1884" w:type="dxa"/>
          </w:tcPr>
          <w:p w14:paraId="026638B9" w14:textId="77777777" w:rsidR="00AD1340" w:rsidRDefault="0050760C">
            <w:pPr>
              <w:pStyle w:val="TableParagraph"/>
              <w:ind w:left="23" w:right="12"/>
              <w:rPr>
                <w:sz w:val="21"/>
              </w:rPr>
            </w:pPr>
            <w:r>
              <w:rPr>
                <w:sz w:val="21"/>
              </w:rPr>
              <w:t>2.500-5</w:t>
            </w:r>
            <w:r>
              <w:rPr>
                <w:spacing w:val="-2"/>
                <w:sz w:val="21"/>
              </w:rPr>
              <w:t>.000</w:t>
            </w:r>
          </w:p>
        </w:tc>
        <w:tc>
          <w:tcPr>
            <w:tcW w:w="1392" w:type="dxa"/>
          </w:tcPr>
          <w:p w14:paraId="269ACB0E" w14:textId="77777777" w:rsidR="00AD1340" w:rsidRDefault="0050760C">
            <w:pPr>
              <w:pStyle w:val="TableParagraph"/>
              <w:ind w:left="63" w:right="39"/>
              <w:rPr>
                <w:sz w:val="21"/>
              </w:rPr>
            </w:pPr>
            <w:r>
              <w:rPr>
                <w:spacing w:val="-2"/>
                <w:sz w:val="21"/>
              </w:rPr>
              <w:t>0,000</w:t>
            </w:r>
          </w:p>
        </w:tc>
        <w:tc>
          <w:tcPr>
            <w:tcW w:w="1429" w:type="dxa"/>
          </w:tcPr>
          <w:p w14:paraId="1B6C9442" w14:textId="77777777" w:rsidR="00AD1340" w:rsidRDefault="0050760C">
            <w:pPr>
              <w:pStyle w:val="TableParagraph"/>
              <w:ind w:left="26" w:right="14"/>
              <w:rPr>
                <w:sz w:val="21"/>
              </w:rPr>
            </w:pPr>
            <w:r>
              <w:rPr>
                <w:spacing w:val="-2"/>
                <w:sz w:val="21"/>
              </w:rPr>
              <w:t>0,000</w:t>
            </w:r>
          </w:p>
        </w:tc>
        <w:tc>
          <w:tcPr>
            <w:tcW w:w="1404" w:type="dxa"/>
          </w:tcPr>
          <w:p w14:paraId="2F806CFD" w14:textId="77777777" w:rsidR="00AD1340" w:rsidRDefault="0050760C">
            <w:pPr>
              <w:pStyle w:val="TableParagraph"/>
              <w:ind w:left="64" w:right="53"/>
              <w:rPr>
                <w:sz w:val="21"/>
              </w:rPr>
            </w:pPr>
            <w:r>
              <w:rPr>
                <w:spacing w:val="-5"/>
                <w:sz w:val="21"/>
              </w:rPr>
              <w:t>8,0</w:t>
            </w:r>
          </w:p>
        </w:tc>
        <w:tc>
          <w:tcPr>
            <w:tcW w:w="1764" w:type="dxa"/>
          </w:tcPr>
          <w:p w14:paraId="6CE1E48C" w14:textId="77777777" w:rsidR="00AD1340" w:rsidRDefault="0050760C">
            <w:pPr>
              <w:pStyle w:val="TableParagraph"/>
              <w:ind w:left="62" w:right="39"/>
              <w:rPr>
                <w:sz w:val="21"/>
              </w:rPr>
            </w:pPr>
            <w:r>
              <w:rPr>
                <w:spacing w:val="-4"/>
                <w:sz w:val="21"/>
              </w:rPr>
              <w:t>62,0</w:t>
            </w:r>
          </w:p>
        </w:tc>
      </w:tr>
      <w:tr w:rsidR="00AD1340" w14:paraId="7F9277F9" w14:textId="77777777">
        <w:trPr>
          <w:trHeight w:val="273"/>
        </w:trPr>
        <w:tc>
          <w:tcPr>
            <w:tcW w:w="1884" w:type="dxa"/>
          </w:tcPr>
          <w:p w14:paraId="5F7EF463" w14:textId="77777777" w:rsidR="00AD1340" w:rsidRDefault="0050760C">
            <w:pPr>
              <w:pStyle w:val="TableParagraph"/>
              <w:spacing w:before="15"/>
              <w:ind w:left="23"/>
              <w:rPr>
                <w:sz w:val="21"/>
              </w:rPr>
            </w:pPr>
            <w:r>
              <w:rPr>
                <w:sz w:val="21"/>
              </w:rPr>
              <w:t>5.000-10</w:t>
            </w:r>
            <w:r>
              <w:rPr>
                <w:spacing w:val="-2"/>
                <w:sz w:val="21"/>
              </w:rPr>
              <w:t>.000</w:t>
            </w:r>
          </w:p>
        </w:tc>
        <w:tc>
          <w:tcPr>
            <w:tcW w:w="1392" w:type="dxa"/>
          </w:tcPr>
          <w:p w14:paraId="2472609E" w14:textId="77777777" w:rsidR="00AD1340" w:rsidRDefault="0050760C">
            <w:pPr>
              <w:pStyle w:val="TableParagraph"/>
              <w:spacing w:before="15"/>
              <w:ind w:left="63" w:right="38"/>
              <w:rPr>
                <w:sz w:val="21"/>
              </w:rPr>
            </w:pPr>
            <w:r>
              <w:rPr>
                <w:spacing w:val="-5"/>
                <w:sz w:val="21"/>
              </w:rPr>
              <w:t>0,0</w:t>
            </w:r>
          </w:p>
        </w:tc>
        <w:tc>
          <w:tcPr>
            <w:tcW w:w="1429" w:type="dxa"/>
          </w:tcPr>
          <w:p w14:paraId="52F16164" w14:textId="77777777" w:rsidR="00AD1340" w:rsidRDefault="0050760C">
            <w:pPr>
              <w:pStyle w:val="TableParagraph"/>
              <w:spacing w:before="15"/>
              <w:ind w:left="26" w:right="14"/>
              <w:rPr>
                <w:sz w:val="21"/>
              </w:rPr>
            </w:pPr>
            <w:r>
              <w:rPr>
                <w:spacing w:val="-5"/>
                <w:sz w:val="21"/>
              </w:rPr>
              <w:t>0,0</w:t>
            </w:r>
          </w:p>
        </w:tc>
        <w:tc>
          <w:tcPr>
            <w:tcW w:w="1404" w:type="dxa"/>
          </w:tcPr>
          <w:p w14:paraId="11322AEC" w14:textId="77777777" w:rsidR="00AD1340" w:rsidRDefault="0050760C">
            <w:pPr>
              <w:pStyle w:val="TableParagraph"/>
              <w:spacing w:before="15"/>
              <w:ind w:left="64" w:right="53"/>
              <w:rPr>
                <w:sz w:val="21"/>
              </w:rPr>
            </w:pPr>
            <w:r>
              <w:rPr>
                <w:spacing w:val="-5"/>
                <w:sz w:val="21"/>
              </w:rPr>
              <w:t>0,5</w:t>
            </w:r>
          </w:p>
        </w:tc>
        <w:tc>
          <w:tcPr>
            <w:tcW w:w="1764" w:type="dxa"/>
          </w:tcPr>
          <w:p w14:paraId="4CA5614C" w14:textId="77777777" w:rsidR="00AD1340" w:rsidRDefault="0050760C">
            <w:pPr>
              <w:pStyle w:val="TableParagraph"/>
              <w:spacing w:before="15"/>
              <w:ind w:left="62" w:right="39"/>
              <w:rPr>
                <w:sz w:val="21"/>
              </w:rPr>
            </w:pPr>
            <w:r>
              <w:rPr>
                <w:spacing w:val="-4"/>
                <w:sz w:val="21"/>
              </w:rPr>
              <w:t>29,8</w:t>
            </w:r>
          </w:p>
        </w:tc>
      </w:tr>
      <w:tr w:rsidR="00AD1340" w14:paraId="0F517FC0" w14:textId="77777777">
        <w:trPr>
          <w:trHeight w:val="273"/>
        </w:trPr>
        <w:tc>
          <w:tcPr>
            <w:tcW w:w="1884" w:type="dxa"/>
          </w:tcPr>
          <w:p w14:paraId="311183B8" w14:textId="77777777" w:rsidR="00AD1340" w:rsidRDefault="0050760C">
            <w:pPr>
              <w:pStyle w:val="TableParagraph"/>
              <w:spacing w:line="239" w:lineRule="exact"/>
              <w:ind w:left="23" w:right="12"/>
              <w:rPr>
                <w:sz w:val="21"/>
              </w:rPr>
            </w:pPr>
            <w:r>
              <w:rPr>
                <w:sz w:val="21"/>
              </w:rPr>
              <w:t>10.000-20.</w:t>
            </w:r>
            <w:r>
              <w:rPr>
                <w:spacing w:val="-2"/>
                <w:sz w:val="21"/>
              </w:rPr>
              <w:t>000</w:t>
            </w:r>
          </w:p>
        </w:tc>
        <w:tc>
          <w:tcPr>
            <w:tcW w:w="1392" w:type="dxa"/>
          </w:tcPr>
          <w:p w14:paraId="07F6F1DB" w14:textId="77777777" w:rsidR="00AD1340" w:rsidRDefault="0050760C">
            <w:pPr>
              <w:pStyle w:val="TableParagraph"/>
              <w:spacing w:line="239" w:lineRule="exact"/>
              <w:ind w:left="63" w:right="38"/>
              <w:rPr>
                <w:sz w:val="21"/>
              </w:rPr>
            </w:pPr>
            <w:r>
              <w:rPr>
                <w:spacing w:val="-5"/>
                <w:sz w:val="21"/>
              </w:rPr>
              <w:t>0,0</w:t>
            </w:r>
          </w:p>
        </w:tc>
        <w:tc>
          <w:tcPr>
            <w:tcW w:w="1429" w:type="dxa"/>
          </w:tcPr>
          <w:p w14:paraId="27A90107" w14:textId="77777777" w:rsidR="00AD1340" w:rsidRDefault="0050760C">
            <w:pPr>
              <w:pStyle w:val="TableParagraph"/>
              <w:spacing w:line="239" w:lineRule="exact"/>
              <w:ind w:left="26" w:right="14"/>
              <w:rPr>
                <w:sz w:val="21"/>
              </w:rPr>
            </w:pPr>
            <w:r>
              <w:rPr>
                <w:spacing w:val="-5"/>
                <w:sz w:val="21"/>
              </w:rPr>
              <w:t>0,0</w:t>
            </w:r>
          </w:p>
        </w:tc>
        <w:tc>
          <w:tcPr>
            <w:tcW w:w="1404" w:type="dxa"/>
          </w:tcPr>
          <w:p w14:paraId="1999324D" w14:textId="77777777" w:rsidR="00AD1340" w:rsidRDefault="0050760C">
            <w:pPr>
              <w:pStyle w:val="TableParagraph"/>
              <w:spacing w:line="239" w:lineRule="exact"/>
              <w:ind w:left="64" w:right="53"/>
              <w:rPr>
                <w:sz w:val="21"/>
              </w:rPr>
            </w:pPr>
            <w:r>
              <w:rPr>
                <w:spacing w:val="-5"/>
                <w:sz w:val="21"/>
              </w:rPr>
              <w:t>0,0</w:t>
            </w:r>
          </w:p>
        </w:tc>
        <w:tc>
          <w:tcPr>
            <w:tcW w:w="1764" w:type="dxa"/>
          </w:tcPr>
          <w:p w14:paraId="252B75C3" w14:textId="77777777" w:rsidR="00AD1340" w:rsidRDefault="0050760C">
            <w:pPr>
              <w:pStyle w:val="TableParagraph"/>
              <w:spacing w:line="239" w:lineRule="exact"/>
              <w:ind w:left="62" w:right="39"/>
              <w:rPr>
                <w:sz w:val="21"/>
              </w:rPr>
            </w:pPr>
            <w:r>
              <w:rPr>
                <w:spacing w:val="-4"/>
                <w:sz w:val="21"/>
              </w:rPr>
              <w:t>13,2</w:t>
            </w:r>
          </w:p>
        </w:tc>
      </w:tr>
      <w:tr w:rsidR="00AD1340" w14:paraId="709E2B26" w14:textId="77777777">
        <w:trPr>
          <w:trHeight w:val="272"/>
        </w:trPr>
        <w:tc>
          <w:tcPr>
            <w:tcW w:w="1884" w:type="dxa"/>
          </w:tcPr>
          <w:p w14:paraId="449EAE49" w14:textId="77777777" w:rsidR="00AD1340" w:rsidRDefault="0050760C">
            <w:pPr>
              <w:pStyle w:val="TableParagraph"/>
              <w:ind w:left="23" w:right="12"/>
              <w:rPr>
                <w:sz w:val="21"/>
              </w:rPr>
            </w:pPr>
            <w:r>
              <w:rPr>
                <w:sz w:val="21"/>
              </w:rPr>
              <w:t>20.000-50</w:t>
            </w:r>
            <w:r>
              <w:rPr>
                <w:spacing w:val="-2"/>
                <w:sz w:val="21"/>
              </w:rPr>
              <w:t>.000</w:t>
            </w:r>
          </w:p>
        </w:tc>
        <w:tc>
          <w:tcPr>
            <w:tcW w:w="1392" w:type="dxa"/>
          </w:tcPr>
          <w:p w14:paraId="1690EF94" w14:textId="77777777" w:rsidR="00AD1340" w:rsidRDefault="0050760C">
            <w:pPr>
              <w:pStyle w:val="TableParagraph"/>
              <w:ind w:left="63" w:right="38"/>
              <w:rPr>
                <w:sz w:val="21"/>
              </w:rPr>
            </w:pPr>
            <w:r>
              <w:rPr>
                <w:spacing w:val="-5"/>
                <w:sz w:val="21"/>
              </w:rPr>
              <w:t>0,0</w:t>
            </w:r>
          </w:p>
        </w:tc>
        <w:tc>
          <w:tcPr>
            <w:tcW w:w="1429" w:type="dxa"/>
          </w:tcPr>
          <w:p w14:paraId="5143B810" w14:textId="77777777" w:rsidR="00AD1340" w:rsidRDefault="0050760C">
            <w:pPr>
              <w:pStyle w:val="TableParagraph"/>
              <w:ind w:left="26" w:right="14"/>
              <w:rPr>
                <w:sz w:val="21"/>
              </w:rPr>
            </w:pPr>
            <w:r>
              <w:rPr>
                <w:spacing w:val="-5"/>
                <w:sz w:val="21"/>
              </w:rPr>
              <w:t>0,0</w:t>
            </w:r>
          </w:p>
        </w:tc>
        <w:tc>
          <w:tcPr>
            <w:tcW w:w="1404" w:type="dxa"/>
          </w:tcPr>
          <w:p w14:paraId="2DF9199A" w14:textId="77777777" w:rsidR="00AD1340" w:rsidRDefault="0050760C">
            <w:pPr>
              <w:pStyle w:val="TableParagraph"/>
              <w:ind w:left="64" w:right="53"/>
              <w:rPr>
                <w:sz w:val="21"/>
              </w:rPr>
            </w:pPr>
            <w:r>
              <w:rPr>
                <w:spacing w:val="-5"/>
                <w:sz w:val="21"/>
              </w:rPr>
              <w:t>0,0</w:t>
            </w:r>
          </w:p>
        </w:tc>
        <w:tc>
          <w:tcPr>
            <w:tcW w:w="1764" w:type="dxa"/>
          </w:tcPr>
          <w:p w14:paraId="4857EFFA" w14:textId="77777777" w:rsidR="00AD1340" w:rsidRDefault="0050760C">
            <w:pPr>
              <w:pStyle w:val="TableParagraph"/>
              <w:ind w:left="62" w:right="51"/>
              <w:rPr>
                <w:sz w:val="21"/>
              </w:rPr>
            </w:pPr>
            <w:r>
              <w:rPr>
                <w:spacing w:val="-5"/>
                <w:sz w:val="21"/>
              </w:rPr>
              <w:t>7,9</w:t>
            </w:r>
          </w:p>
        </w:tc>
      </w:tr>
      <w:tr w:rsidR="00AD1340" w14:paraId="6DFA4C06" w14:textId="77777777">
        <w:trPr>
          <w:trHeight w:val="272"/>
        </w:trPr>
        <w:tc>
          <w:tcPr>
            <w:tcW w:w="1884" w:type="dxa"/>
          </w:tcPr>
          <w:p w14:paraId="7EEA4F21" w14:textId="77777777" w:rsidR="00AD1340" w:rsidRDefault="0050760C">
            <w:pPr>
              <w:pStyle w:val="TableParagraph"/>
              <w:ind w:left="23"/>
              <w:rPr>
                <w:sz w:val="21"/>
              </w:rPr>
            </w:pPr>
            <w:r>
              <w:rPr>
                <w:sz w:val="21"/>
              </w:rPr>
              <w:t>50.000-100</w:t>
            </w:r>
            <w:r>
              <w:rPr>
                <w:spacing w:val="-2"/>
                <w:sz w:val="21"/>
              </w:rPr>
              <w:t>.000</w:t>
            </w:r>
          </w:p>
        </w:tc>
        <w:tc>
          <w:tcPr>
            <w:tcW w:w="1392" w:type="dxa"/>
          </w:tcPr>
          <w:p w14:paraId="7DEAAEC7" w14:textId="77777777" w:rsidR="00AD1340" w:rsidRDefault="0050760C">
            <w:pPr>
              <w:pStyle w:val="TableParagraph"/>
              <w:ind w:left="63" w:right="38"/>
              <w:rPr>
                <w:sz w:val="21"/>
              </w:rPr>
            </w:pPr>
            <w:r>
              <w:rPr>
                <w:spacing w:val="-5"/>
                <w:sz w:val="21"/>
              </w:rPr>
              <w:t>0,0</w:t>
            </w:r>
          </w:p>
        </w:tc>
        <w:tc>
          <w:tcPr>
            <w:tcW w:w="1429" w:type="dxa"/>
          </w:tcPr>
          <w:p w14:paraId="2F4009FF" w14:textId="77777777" w:rsidR="00AD1340" w:rsidRDefault="0050760C">
            <w:pPr>
              <w:pStyle w:val="TableParagraph"/>
              <w:ind w:left="26" w:right="14"/>
              <w:rPr>
                <w:sz w:val="21"/>
              </w:rPr>
            </w:pPr>
            <w:r>
              <w:rPr>
                <w:spacing w:val="-5"/>
                <w:sz w:val="21"/>
              </w:rPr>
              <w:t>0,0</w:t>
            </w:r>
          </w:p>
        </w:tc>
        <w:tc>
          <w:tcPr>
            <w:tcW w:w="1404" w:type="dxa"/>
          </w:tcPr>
          <w:p w14:paraId="46CC3F4C" w14:textId="77777777" w:rsidR="00AD1340" w:rsidRDefault="0050760C">
            <w:pPr>
              <w:pStyle w:val="TableParagraph"/>
              <w:ind w:left="64" w:right="53"/>
              <w:rPr>
                <w:sz w:val="21"/>
              </w:rPr>
            </w:pPr>
            <w:r>
              <w:rPr>
                <w:spacing w:val="-5"/>
                <w:sz w:val="21"/>
              </w:rPr>
              <w:t>0,0</w:t>
            </w:r>
          </w:p>
        </w:tc>
        <w:tc>
          <w:tcPr>
            <w:tcW w:w="1764" w:type="dxa"/>
          </w:tcPr>
          <w:p w14:paraId="24A52146" w14:textId="77777777" w:rsidR="00AD1340" w:rsidRDefault="0050760C">
            <w:pPr>
              <w:pStyle w:val="TableParagraph"/>
              <w:ind w:left="62" w:right="51"/>
              <w:rPr>
                <w:sz w:val="21"/>
              </w:rPr>
            </w:pPr>
            <w:r>
              <w:rPr>
                <w:spacing w:val="-5"/>
                <w:sz w:val="21"/>
              </w:rPr>
              <w:t>2,8</w:t>
            </w:r>
          </w:p>
        </w:tc>
      </w:tr>
      <w:tr w:rsidR="00AD1340" w14:paraId="2EABC1FF" w14:textId="77777777">
        <w:trPr>
          <w:trHeight w:val="273"/>
        </w:trPr>
        <w:tc>
          <w:tcPr>
            <w:tcW w:w="1884" w:type="dxa"/>
          </w:tcPr>
          <w:p w14:paraId="36437AF7" w14:textId="77777777" w:rsidR="00AD1340" w:rsidRDefault="0050760C">
            <w:pPr>
              <w:pStyle w:val="TableParagraph"/>
              <w:spacing w:before="15"/>
              <w:ind w:left="23" w:right="13"/>
              <w:rPr>
                <w:sz w:val="21"/>
              </w:rPr>
            </w:pPr>
            <w:r>
              <w:rPr>
                <w:sz w:val="21"/>
              </w:rPr>
              <w:t>100.000-1</w:t>
            </w:r>
            <w:r>
              <w:rPr>
                <w:spacing w:val="-2"/>
                <w:sz w:val="21"/>
              </w:rPr>
              <w:t>.000.000</w:t>
            </w:r>
          </w:p>
        </w:tc>
        <w:tc>
          <w:tcPr>
            <w:tcW w:w="1392" w:type="dxa"/>
          </w:tcPr>
          <w:p w14:paraId="55D12813" w14:textId="77777777" w:rsidR="00AD1340" w:rsidRDefault="0050760C">
            <w:pPr>
              <w:pStyle w:val="TableParagraph"/>
              <w:spacing w:before="15"/>
              <w:ind w:left="63" w:right="38"/>
              <w:rPr>
                <w:sz w:val="21"/>
              </w:rPr>
            </w:pPr>
            <w:r>
              <w:rPr>
                <w:spacing w:val="-5"/>
                <w:sz w:val="21"/>
              </w:rPr>
              <w:t>0,0</w:t>
            </w:r>
          </w:p>
        </w:tc>
        <w:tc>
          <w:tcPr>
            <w:tcW w:w="1429" w:type="dxa"/>
          </w:tcPr>
          <w:p w14:paraId="53FB52A5" w14:textId="77777777" w:rsidR="00AD1340" w:rsidRDefault="0050760C">
            <w:pPr>
              <w:pStyle w:val="TableParagraph"/>
              <w:spacing w:before="15"/>
              <w:ind w:left="26" w:right="14"/>
              <w:rPr>
                <w:sz w:val="21"/>
              </w:rPr>
            </w:pPr>
            <w:r>
              <w:rPr>
                <w:spacing w:val="-5"/>
                <w:sz w:val="21"/>
              </w:rPr>
              <w:t>0,0</w:t>
            </w:r>
          </w:p>
        </w:tc>
        <w:tc>
          <w:tcPr>
            <w:tcW w:w="1404" w:type="dxa"/>
          </w:tcPr>
          <w:p w14:paraId="6B9E5370" w14:textId="77777777" w:rsidR="00AD1340" w:rsidRDefault="0050760C">
            <w:pPr>
              <w:pStyle w:val="TableParagraph"/>
              <w:spacing w:before="15"/>
              <w:ind w:left="64" w:right="53"/>
              <w:rPr>
                <w:sz w:val="21"/>
              </w:rPr>
            </w:pPr>
            <w:r>
              <w:rPr>
                <w:spacing w:val="-5"/>
                <w:sz w:val="21"/>
              </w:rPr>
              <w:t>0,0</w:t>
            </w:r>
          </w:p>
        </w:tc>
        <w:tc>
          <w:tcPr>
            <w:tcW w:w="1764" w:type="dxa"/>
          </w:tcPr>
          <w:p w14:paraId="33F3E52D" w14:textId="77777777" w:rsidR="00AD1340" w:rsidRDefault="0050760C">
            <w:pPr>
              <w:pStyle w:val="TableParagraph"/>
              <w:spacing w:before="15"/>
              <w:ind w:left="62" w:right="51"/>
              <w:rPr>
                <w:sz w:val="21"/>
              </w:rPr>
            </w:pPr>
            <w:r>
              <w:rPr>
                <w:spacing w:val="-5"/>
                <w:sz w:val="21"/>
              </w:rPr>
              <w:t>2,3</w:t>
            </w:r>
          </w:p>
        </w:tc>
      </w:tr>
      <w:tr w:rsidR="00AD1340" w14:paraId="6C389F1A" w14:textId="77777777">
        <w:trPr>
          <w:trHeight w:val="273"/>
        </w:trPr>
        <w:tc>
          <w:tcPr>
            <w:tcW w:w="1884" w:type="dxa"/>
          </w:tcPr>
          <w:p w14:paraId="0E3E1487" w14:textId="77777777" w:rsidR="00AD1340" w:rsidRDefault="0050760C">
            <w:pPr>
              <w:pStyle w:val="TableParagraph"/>
              <w:spacing w:line="239" w:lineRule="exact"/>
              <w:ind w:left="23" w:right="11"/>
              <w:rPr>
                <w:sz w:val="21"/>
              </w:rPr>
            </w:pPr>
            <w:r>
              <w:rPr>
                <w:spacing w:val="-2"/>
                <w:sz w:val="21"/>
              </w:rPr>
              <w:t>Total</w:t>
            </w:r>
          </w:p>
        </w:tc>
        <w:tc>
          <w:tcPr>
            <w:tcW w:w="1392" w:type="dxa"/>
          </w:tcPr>
          <w:p w14:paraId="7EA63E0E" w14:textId="77777777" w:rsidR="00AD1340" w:rsidRDefault="0050760C">
            <w:pPr>
              <w:pStyle w:val="TableParagraph"/>
              <w:spacing w:line="239" w:lineRule="exact"/>
              <w:ind w:left="63" w:right="39"/>
              <w:rPr>
                <w:sz w:val="21"/>
              </w:rPr>
            </w:pPr>
            <w:r>
              <w:rPr>
                <w:spacing w:val="-2"/>
                <w:sz w:val="21"/>
              </w:rPr>
              <w:t>162,3</w:t>
            </w:r>
          </w:p>
        </w:tc>
        <w:tc>
          <w:tcPr>
            <w:tcW w:w="1429" w:type="dxa"/>
          </w:tcPr>
          <w:p w14:paraId="4AA79612" w14:textId="77777777" w:rsidR="00AD1340" w:rsidRDefault="0050760C">
            <w:pPr>
              <w:pStyle w:val="TableParagraph"/>
              <w:spacing w:line="239" w:lineRule="exact"/>
              <w:ind w:left="26" w:right="14"/>
              <w:rPr>
                <w:sz w:val="21"/>
              </w:rPr>
            </w:pPr>
            <w:r>
              <w:rPr>
                <w:spacing w:val="-2"/>
                <w:sz w:val="21"/>
              </w:rPr>
              <w:t>836,6</w:t>
            </w:r>
          </w:p>
        </w:tc>
        <w:tc>
          <w:tcPr>
            <w:tcW w:w="1404" w:type="dxa"/>
          </w:tcPr>
          <w:p w14:paraId="1A351B77" w14:textId="77777777" w:rsidR="00AD1340" w:rsidRDefault="0050760C">
            <w:pPr>
              <w:pStyle w:val="TableParagraph"/>
              <w:spacing w:line="239" w:lineRule="exact"/>
              <w:ind w:left="64" w:right="53"/>
              <w:rPr>
                <w:sz w:val="21"/>
              </w:rPr>
            </w:pPr>
            <w:r>
              <w:rPr>
                <w:spacing w:val="-2"/>
                <w:sz w:val="21"/>
              </w:rPr>
              <w:t>162,3</w:t>
            </w:r>
          </w:p>
        </w:tc>
        <w:tc>
          <w:tcPr>
            <w:tcW w:w="1764" w:type="dxa"/>
          </w:tcPr>
          <w:p w14:paraId="026B5F6E" w14:textId="77777777" w:rsidR="00AD1340" w:rsidRDefault="0050760C">
            <w:pPr>
              <w:pStyle w:val="TableParagraph"/>
              <w:spacing w:line="239" w:lineRule="exact"/>
              <w:ind w:left="62" w:right="51"/>
              <w:rPr>
                <w:sz w:val="21"/>
              </w:rPr>
            </w:pPr>
            <w:r>
              <w:rPr>
                <w:spacing w:val="-2"/>
                <w:sz w:val="21"/>
              </w:rPr>
              <w:t>836,6</w:t>
            </w:r>
          </w:p>
        </w:tc>
      </w:tr>
    </w:tbl>
    <w:p w14:paraId="533CA5BA" w14:textId="77777777" w:rsidR="00AD1340" w:rsidRDefault="00AD1340">
      <w:pPr>
        <w:pStyle w:val="BodyText"/>
        <w:spacing w:before="10"/>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124"/>
        <w:gridCol w:w="1176"/>
        <w:gridCol w:w="1296"/>
        <w:gridCol w:w="1848"/>
      </w:tblGrid>
      <w:tr w:rsidR="00AD1340" w14:paraId="3120EAFC" w14:textId="77777777">
        <w:trPr>
          <w:trHeight w:val="560"/>
        </w:trPr>
        <w:tc>
          <w:tcPr>
            <w:tcW w:w="2124" w:type="dxa"/>
          </w:tcPr>
          <w:p w14:paraId="58AEB619" w14:textId="77777777" w:rsidR="00AD1340" w:rsidRDefault="00AD1340">
            <w:pPr>
              <w:pStyle w:val="TableParagraph"/>
              <w:spacing w:before="0" w:line="240" w:lineRule="auto"/>
              <w:jc w:val="left"/>
              <w:rPr>
                <w:rFonts w:ascii="Times New Roman"/>
                <w:sz w:val="20"/>
              </w:rPr>
            </w:pPr>
          </w:p>
        </w:tc>
        <w:tc>
          <w:tcPr>
            <w:tcW w:w="2472" w:type="dxa"/>
            <w:gridSpan w:val="2"/>
          </w:tcPr>
          <w:p w14:paraId="418CBBA4" w14:textId="77777777" w:rsidR="00AD1340" w:rsidRDefault="0050760C">
            <w:pPr>
              <w:pStyle w:val="TableParagraph"/>
              <w:spacing w:before="146" w:line="240" w:lineRule="auto"/>
              <w:ind w:left="112"/>
              <w:jc w:val="left"/>
              <w:rPr>
                <w:sz w:val="21"/>
              </w:rPr>
            </w:pPr>
            <w:r>
              <w:rPr>
                <w:sz w:val="21"/>
              </w:rPr>
              <w:t xml:space="preserve">Scénario </w:t>
            </w:r>
            <w:r>
              <w:rPr>
                <w:spacing w:val="-2"/>
                <w:sz w:val="21"/>
              </w:rPr>
              <w:t>BAC_1300_2030</w:t>
            </w:r>
          </w:p>
        </w:tc>
        <w:tc>
          <w:tcPr>
            <w:tcW w:w="1848" w:type="dxa"/>
          </w:tcPr>
          <w:p w14:paraId="4F076542" w14:textId="77777777" w:rsidR="00AD1340" w:rsidRDefault="0050760C">
            <w:pPr>
              <w:pStyle w:val="TableParagraph"/>
              <w:spacing w:line="240" w:lineRule="auto"/>
              <w:ind w:left="24" w:right="21"/>
              <w:rPr>
                <w:sz w:val="21"/>
              </w:rPr>
            </w:pPr>
            <w:r>
              <w:rPr>
                <w:spacing w:val="-2"/>
                <w:sz w:val="21"/>
              </w:rPr>
              <w:t>Scénario</w:t>
            </w:r>
          </w:p>
          <w:p w14:paraId="69C47748" w14:textId="77777777" w:rsidR="00AD1340" w:rsidRDefault="0050760C">
            <w:pPr>
              <w:pStyle w:val="TableParagraph"/>
              <w:spacing w:before="32"/>
              <w:ind w:left="24" w:right="24"/>
              <w:rPr>
                <w:sz w:val="21"/>
              </w:rPr>
            </w:pPr>
            <w:r>
              <w:rPr>
                <w:spacing w:val="-2"/>
                <w:sz w:val="21"/>
              </w:rPr>
              <w:t>BAC_1300_2030</w:t>
            </w:r>
          </w:p>
        </w:tc>
      </w:tr>
      <w:tr w:rsidR="00AD1340" w14:paraId="28AB17DD" w14:textId="77777777">
        <w:trPr>
          <w:trHeight w:val="585"/>
        </w:trPr>
        <w:tc>
          <w:tcPr>
            <w:tcW w:w="2124" w:type="dxa"/>
          </w:tcPr>
          <w:p w14:paraId="56E3999E" w14:textId="77777777" w:rsidR="00AD1340" w:rsidRDefault="0050760C">
            <w:pPr>
              <w:pStyle w:val="TableParagraph"/>
              <w:spacing w:before="15" w:line="240" w:lineRule="auto"/>
              <w:ind w:left="448"/>
              <w:jc w:val="left"/>
              <w:rPr>
                <w:sz w:val="21"/>
              </w:rPr>
            </w:pPr>
            <w:r>
              <w:rPr>
                <w:spacing w:val="-2"/>
                <w:sz w:val="21"/>
              </w:rPr>
              <w:t>Classe de différence</w:t>
            </w:r>
          </w:p>
          <w:p w14:paraId="74891498" w14:textId="77777777" w:rsidR="00AD1340" w:rsidRDefault="0050760C">
            <w:pPr>
              <w:pStyle w:val="TableParagraph"/>
              <w:spacing w:before="67" w:line="226" w:lineRule="exact"/>
              <w:ind w:left="364"/>
              <w:jc w:val="left"/>
              <w:rPr>
                <w:sz w:val="21"/>
              </w:rPr>
            </w:pPr>
            <w:r>
              <w:rPr>
                <w:sz w:val="21"/>
              </w:rPr>
              <w:t xml:space="preserve">(# </w:t>
            </w:r>
            <w:r>
              <w:rPr>
                <w:spacing w:val="-2"/>
                <w:sz w:val="21"/>
              </w:rPr>
              <w:t>particules/cm )</w:t>
            </w:r>
            <w:r>
              <w:rPr>
                <w:spacing w:val="-2"/>
                <w:sz w:val="21"/>
                <w:vertAlign w:val="superscript"/>
              </w:rPr>
              <w:t>3</w:t>
            </w:r>
          </w:p>
        </w:tc>
        <w:tc>
          <w:tcPr>
            <w:tcW w:w="1176" w:type="dxa"/>
          </w:tcPr>
          <w:p w14:paraId="49E7EF06" w14:textId="77777777" w:rsidR="00AD1340" w:rsidRDefault="0050760C">
            <w:pPr>
              <w:pStyle w:val="TableParagraph"/>
              <w:spacing w:before="171" w:line="240" w:lineRule="auto"/>
              <w:ind w:left="26" w:right="3"/>
              <w:rPr>
                <w:sz w:val="21"/>
              </w:rPr>
            </w:pPr>
            <w:r>
              <w:rPr>
                <w:spacing w:val="-2"/>
                <w:sz w:val="21"/>
              </w:rPr>
              <w:t>Bruxelles</w:t>
            </w:r>
          </w:p>
        </w:tc>
        <w:tc>
          <w:tcPr>
            <w:tcW w:w="1296" w:type="dxa"/>
          </w:tcPr>
          <w:p w14:paraId="61C990EB" w14:textId="77777777" w:rsidR="00AD1340" w:rsidRDefault="0050760C">
            <w:pPr>
              <w:pStyle w:val="TableParagraph"/>
              <w:spacing w:before="171" w:line="240" w:lineRule="auto"/>
              <w:ind w:left="26" w:right="12"/>
              <w:rPr>
                <w:sz w:val="21"/>
              </w:rPr>
            </w:pPr>
            <w:r>
              <w:rPr>
                <w:spacing w:val="-2"/>
                <w:sz w:val="21"/>
              </w:rPr>
              <w:t>Flandre</w:t>
            </w:r>
          </w:p>
        </w:tc>
        <w:tc>
          <w:tcPr>
            <w:tcW w:w="1848" w:type="dxa"/>
          </w:tcPr>
          <w:p w14:paraId="0CC97C1D" w14:textId="77777777" w:rsidR="00AD1340" w:rsidRDefault="0050760C">
            <w:pPr>
              <w:pStyle w:val="TableParagraph"/>
              <w:spacing w:before="171" w:line="240" w:lineRule="auto"/>
              <w:ind w:left="24" w:right="22"/>
              <w:rPr>
                <w:sz w:val="21"/>
              </w:rPr>
            </w:pPr>
            <w:r>
              <w:rPr>
                <w:sz w:val="21"/>
              </w:rPr>
              <w:t xml:space="preserve">Bru + </w:t>
            </w:r>
            <w:r>
              <w:rPr>
                <w:spacing w:val="-2"/>
                <w:sz w:val="21"/>
              </w:rPr>
              <w:t>Vlaand</w:t>
            </w:r>
          </w:p>
        </w:tc>
      </w:tr>
      <w:tr w:rsidR="00AD1340" w14:paraId="2DA0DDF8" w14:textId="77777777">
        <w:trPr>
          <w:trHeight w:val="273"/>
        </w:trPr>
        <w:tc>
          <w:tcPr>
            <w:tcW w:w="2124" w:type="dxa"/>
          </w:tcPr>
          <w:p w14:paraId="46BF3D05" w14:textId="77777777" w:rsidR="00AD1340" w:rsidRDefault="0050760C">
            <w:pPr>
              <w:pStyle w:val="TableParagraph"/>
              <w:spacing w:line="239" w:lineRule="exact"/>
              <w:ind w:left="23" w:right="13"/>
              <w:rPr>
                <w:sz w:val="21"/>
              </w:rPr>
            </w:pPr>
            <w:r>
              <w:rPr>
                <w:sz w:val="21"/>
              </w:rPr>
              <w:t>-2.500--1</w:t>
            </w:r>
            <w:r>
              <w:rPr>
                <w:spacing w:val="-2"/>
                <w:sz w:val="21"/>
              </w:rPr>
              <w:t>.000</w:t>
            </w:r>
          </w:p>
        </w:tc>
        <w:tc>
          <w:tcPr>
            <w:tcW w:w="1176" w:type="dxa"/>
          </w:tcPr>
          <w:p w14:paraId="3194CA73" w14:textId="77777777" w:rsidR="00AD1340" w:rsidRDefault="0050760C">
            <w:pPr>
              <w:pStyle w:val="TableParagraph"/>
              <w:spacing w:line="239" w:lineRule="exact"/>
              <w:ind w:left="26" w:right="1"/>
              <w:rPr>
                <w:sz w:val="21"/>
              </w:rPr>
            </w:pPr>
            <w:r>
              <w:rPr>
                <w:spacing w:val="-5"/>
                <w:sz w:val="21"/>
              </w:rPr>
              <w:t>0,0</w:t>
            </w:r>
          </w:p>
        </w:tc>
        <w:tc>
          <w:tcPr>
            <w:tcW w:w="1296" w:type="dxa"/>
          </w:tcPr>
          <w:p w14:paraId="34276B41" w14:textId="77777777" w:rsidR="00AD1340" w:rsidRDefault="0050760C">
            <w:pPr>
              <w:pStyle w:val="TableParagraph"/>
              <w:spacing w:line="239" w:lineRule="exact"/>
              <w:ind w:left="26" w:right="2"/>
              <w:rPr>
                <w:sz w:val="21"/>
              </w:rPr>
            </w:pPr>
            <w:r>
              <w:rPr>
                <w:spacing w:val="-5"/>
                <w:sz w:val="21"/>
              </w:rPr>
              <w:t>0,0</w:t>
            </w:r>
          </w:p>
        </w:tc>
        <w:tc>
          <w:tcPr>
            <w:tcW w:w="1848" w:type="dxa"/>
          </w:tcPr>
          <w:p w14:paraId="674A6F68" w14:textId="77777777" w:rsidR="00AD1340" w:rsidRDefault="0050760C">
            <w:pPr>
              <w:pStyle w:val="TableParagraph"/>
              <w:spacing w:line="239" w:lineRule="exact"/>
              <w:ind w:left="24" w:right="1"/>
              <w:rPr>
                <w:sz w:val="21"/>
              </w:rPr>
            </w:pPr>
            <w:r>
              <w:rPr>
                <w:spacing w:val="-5"/>
                <w:sz w:val="21"/>
              </w:rPr>
              <w:t>0,0</w:t>
            </w:r>
          </w:p>
        </w:tc>
      </w:tr>
      <w:tr w:rsidR="00AD1340" w14:paraId="0AFC4B0F" w14:textId="77777777">
        <w:trPr>
          <w:trHeight w:val="272"/>
        </w:trPr>
        <w:tc>
          <w:tcPr>
            <w:tcW w:w="2124" w:type="dxa"/>
          </w:tcPr>
          <w:p w14:paraId="0F70503C" w14:textId="77777777" w:rsidR="00AD1340" w:rsidRDefault="0050760C">
            <w:pPr>
              <w:pStyle w:val="TableParagraph"/>
              <w:ind w:left="23" w:right="12"/>
              <w:rPr>
                <w:sz w:val="21"/>
              </w:rPr>
            </w:pPr>
            <w:r>
              <w:rPr>
                <w:sz w:val="21"/>
              </w:rPr>
              <w:t>-1.000-1</w:t>
            </w:r>
            <w:r>
              <w:rPr>
                <w:spacing w:val="-2"/>
                <w:sz w:val="21"/>
              </w:rPr>
              <w:t>.000</w:t>
            </w:r>
          </w:p>
        </w:tc>
        <w:tc>
          <w:tcPr>
            <w:tcW w:w="1176" w:type="dxa"/>
          </w:tcPr>
          <w:p w14:paraId="62C2B8CE" w14:textId="77777777" w:rsidR="00AD1340" w:rsidRDefault="0050760C">
            <w:pPr>
              <w:pStyle w:val="TableParagraph"/>
              <w:ind w:left="26" w:right="3"/>
              <w:rPr>
                <w:sz w:val="21"/>
              </w:rPr>
            </w:pPr>
            <w:r>
              <w:rPr>
                <w:spacing w:val="-2"/>
                <w:sz w:val="21"/>
              </w:rPr>
              <w:t>112,3</w:t>
            </w:r>
          </w:p>
        </w:tc>
        <w:tc>
          <w:tcPr>
            <w:tcW w:w="1296" w:type="dxa"/>
          </w:tcPr>
          <w:p w14:paraId="63389AB7" w14:textId="77777777" w:rsidR="00AD1340" w:rsidRDefault="0050760C">
            <w:pPr>
              <w:pStyle w:val="TableParagraph"/>
              <w:ind w:left="26" w:right="2"/>
              <w:rPr>
                <w:sz w:val="21"/>
              </w:rPr>
            </w:pPr>
            <w:r>
              <w:rPr>
                <w:spacing w:val="-2"/>
                <w:sz w:val="21"/>
              </w:rPr>
              <w:t>523,5</w:t>
            </w:r>
          </w:p>
        </w:tc>
        <w:tc>
          <w:tcPr>
            <w:tcW w:w="1848" w:type="dxa"/>
          </w:tcPr>
          <w:p w14:paraId="0D943D31" w14:textId="77777777" w:rsidR="00AD1340" w:rsidRDefault="0050760C">
            <w:pPr>
              <w:pStyle w:val="TableParagraph"/>
              <w:ind w:left="24"/>
              <w:rPr>
                <w:sz w:val="21"/>
              </w:rPr>
            </w:pPr>
            <w:r>
              <w:rPr>
                <w:spacing w:val="-2"/>
                <w:sz w:val="21"/>
              </w:rPr>
              <w:t>635,9</w:t>
            </w:r>
          </w:p>
        </w:tc>
      </w:tr>
      <w:tr w:rsidR="00AD1340" w14:paraId="47EE0001" w14:textId="77777777">
        <w:trPr>
          <w:trHeight w:val="273"/>
        </w:trPr>
        <w:tc>
          <w:tcPr>
            <w:tcW w:w="2124" w:type="dxa"/>
          </w:tcPr>
          <w:p w14:paraId="0BD83227" w14:textId="77777777" w:rsidR="00AD1340" w:rsidRDefault="0050760C">
            <w:pPr>
              <w:pStyle w:val="TableParagraph"/>
              <w:spacing w:before="15"/>
              <w:ind w:left="23" w:right="12"/>
              <w:rPr>
                <w:sz w:val="21"/>
              </w:rPr>
            </w:pPr>
            <w:r>
              <w:rPr>
                <w:sz w:val="21"/>
              </w:rPr>
              <w:t>1.000-2.</w:t>
            </w:r>
            <w:r>
              <w:rPr>
                <w:spacing w:val="-2"/>
                <w:sz w:val="21"/>
              </w:rPr>
              <w:t>500</w:t>
            </w:r>
          </w:p>
        </w:tc>
        <w:tc>
          <w:tcPr>
            <w:tcW w:w="1176" w:type="dxa"/>
          </w:tcPr>
          <w:p w14:paraId="0008C263" w14:textId="77777777" w:rsidR="00AD1340" w:rsidRDefault="0050760C">
            <w:pPr>
              <w:pStyle w:val="TableParagraph"/>
              <w:spacing w:before="15"/>
              <w:ind w:left="26" w:right="13"/>
              <w:rPr>
                <w:sz w:val="21"/>
              </w:rPr>
            </w:pPr>
            <w:r>
              <w:rPr>
                <w:spacing w:val="-4"/>
                <w:sz w:val="21"/>
              </w:rPr>
              <w:t>41,8</w:t>
            </w:r>
          </w:p>
        </w:tc>
        <w:tc>
          <w:tcPr>
            <w:tcW w:w="1296" w:type="dxa"/>
          </w:tcPr>
          <w:p w14:paraId="6B15F6A0" w14:textId="77777777" w:rsidR="00AD1340" w:rsidRDefault="0050760C">
            <w:pPr>
              <w:pStyle w:val="TableParagraph"/>
              <w:spacing w:before="15"/>
              <w:ind w:left="26" w:right="2"/>
              <w:rPr>
                <w:sz w:val="21"/>
              </w:rPr>
            </w:pPr>
            <w:r>
              <w:rPr>
                <w:spacing w:val="-2"/>
                <w:sz w:val="21"/>
              </w:rPr>
              <w:t>196,0</w:t>
            </w:r>
          </w:p>
        </w:tc>
        <w:tc>
          <w:tcPr>
            <w:tcW w:w="1848" w:type="dxa"/>
          </w:tcPr>
          <w:p w14:paraId="44A34DD7" w14:textId="77777777" w:rsidR="00AD1340" w:rsidRDefault="0050760C">
            <w:pPr>
              <w:pStyle w:val="TableParagraph"/>
              <w:spacing w:before="15"/>
              <w:ind w:left="24"/>
              <w:rPr>
                <w:sz w:val="21"/>
              </w:rPr>
            </w:pPr>
            <w:r>
              <w:rPr>
                <w:spacing w:val="-2"/>
                <w:sz w:val="21"/>
              </w:rPr>
              <w:t>237,8</w:t>
            </w:r>
          </w:p>
        </w:tc>
      </w:tr>
      <w:tr w:rsidR="00AD1340" w14:paraId="5CEFA6B4" w14:textId="77777777">
        <w:trPr>
          <w:trHeight w:val="273"/>
        </w:trPr>
        <w:tc>
          <w:tcPr>
            <w:tcW w:w="2124" w:type="dxa"/>
          </w:tcPr>
          <w:p w14:paraId="10830A78" w14:textId="77777777" w:rsidR="00AD1340" w:rsidRDefault="0050760C">
            <w:pPr>
              <w:pStyle w:val="TableParagraph"/>
              <w:spacing w:line="239" w:lineRule="exact"/>
              <w:ind w:left="23" w:right="12"/>
              <w:rPr>
                <w:sz w:val="21"/>
              </w:rPr>
            </w:pPr>
            <w:r>
              <w:rPr>
                <w:sz w:val="21"/>
              </w:rPr>
              <w:t>2.500-5</w:t>
            </w:r>
            <w:r>
              <w:rPr>
                <w:spacing w:val="-2"/>
                <w:sz w:val="21"/>
              </w:rPr>
              <w:t>.000</w:t>
            </w:r>
          </w:p>
        </w:tc>
        <w:tc>
          <w:tcPr>
            <w:tcW w:w="1176" w:type="dxa"/>
          </w:tcPr>
          <w:p w14:paraId="0E356AD9" w14:textId="77777777" w:rsidR="00AD1340" w:rsidRDefault="0050760C">
            <w:pPr>
              <w:pStyle w:val="TableParagraph"/>
              <w:spacing w:line="239" w:lineRule="exact"/>
              <w:ind w:left="26" w:right="1"/>
              <w:rPr>
                <w:sz w:val="21"/>
              </w:rPr>
            </w:pPr>
            <w:r>
              <w:rPr>
                <w:spacing w:val="-5"/>
                <w:sz w:val="21"/>
              </w:rPr>
              <w:t>7,7</w:t>
            </w:r>
          </w:p>
        </w:tc>
        <w:tc>
          <w:tcPr>
            <w:tcW w:w="1296" w:type="dxa"/>
          </w:tcPr>
          <w:p w14:paraId="3250C4B9" w14:textId="77777777" w:rsidR="00AD1340" w:rsidRDefault="0050760C">
            <w:pPr>
              <w:pStyle w:val="TableParagraph"/>
              <w:spacing w:line="239" w:lineRule="exact"/>
              <w:ind w:left="26" w:right="14"/>
              <w:rPr>
                <w:sz w:val="21"/>
              </w:rPr>
            </w:pPr>
            <w:r>
              <w:rPr>
                <w:spacing w:val="-4"/>
                <w:sz w:val="21"/>
              </w:rPr>
              <w:t>61,3</w:t>
            </w:r>
          </w:p>
        </w:tc>
        <w:tc>
          <w:tcPr>
            <w:tcW w:w="1848" w:type="dxa"/>
          </w:tcPr>
          <w:p w14:paraId="5F97C865" w14:textId="77777777" w:rsidR="00AD1340" w:rsidRDefault="0050760C">
            <w:pPr>
              <w:pStyle w:val="TableParagraph"/>
              <w:spacing w:line="239" w:lineRule="exact"/>
              <w:ind w:left="24" w:right="12"/>
              <w:rPr>
                <w:sz w:val="21"/>
              </w:rPr>
            </w:pPr>
            <w:r>
              <w:rPr>
                <w:spacing w:val="-4"/>
                <w:sz w:val="21"/>
              </w:rPr>
              <w:t>69,1</w:t>
            </w:r>
          </w:p>
        </w:tc>
      </w:tr>
      <w:tr w:rsidR="00AD1340" w14:paraId="509D8EFA" w14:textId="77777777">
        <w:trPr>
          <w:trHeight w:val="272"/>
        </w:trPr>
        <w:tc>
          <w:tcPr>
            <w:tcW w:w="2124" w:type="dxa"/>
          </w:tcPr>
          <w:p w14:paraId="70DB2353" w14:textId="77777777" w:rsidR="00AD1340" w:rsidRDefault="0050760C">
            <w:pPr>
              <w:pStyle w:val="TableParagraph"/>
              <w:spacing w:line="239" w:lineRule="exact"/>
              <w:ind w:left="23"/>
              <w:rPr>
                <w:sz w:val="21"/>
              </w:rPr>
            </w:pPr>
            <w:r>
              <w:rPr>
                <w:sz w:val="21"/>
              </w:rPr>
              <w:t>5.000-10</w:t>
            </w:r>
            <w:r>
              <w:rPr>
                <w:spacing w:val="-2"/>
                <w:sz w:val="21"/>
              </w:rPr>
              <w:t>.000</w:t>
            </w:r>
          </w:p>
        </w:tc>
        <w:tc>
          <w:tcPr>
            <w:tcW w:w="1176" w:type="dxa"/>
          </w:tcPr>
          <w:p w14:paraId="21E7227D" w14:textId="77777777" w:rsidR="00AD1340" w:rsidRDefault="0050760C">
            <w:pPr>
              <w:pStyle w:val="TableParagraph"/>
              <w:spacing w:line="239" w:lineRule="exact"/>
              <w:ind w:left="26" w:right="1"/>
              <w:rPr>
                <w:sz w:val="21"/>
              </w:rPr>
            </w:pPr>
            <w:r>
              <w:rPr>
                <w:spacing w:val="-5"/>
                <w:sz w:val="21"/>
              </w:rPr>
              <w:t>0,5</w:t>
            </w:r>
          </w:p>
        </w:tc>
        <w:tc>
          <w:tcPr>
            <w:tcW w:w="1296" w:type="dxa"/>
          </w:tcPr>
          <w:p w14:paraId="3B22C849" w14:textId="77777777" w:rsidR="00AD1340" w:rsidRDefault="0050760C">
            <w:pPr>
              <w:pStyle w:val="TableParagraph"/>
              <w:spacing w:line="239" w:lineRule="exact"/>
              <w:ind w:left="26" w:right="14"/>
              <w:rPr>
                <w:sz w:val="21"/>
              </w:rPr>
            </w:pPr>
            <w:r>
              <w:rPr>
                <w:spacing w:val="-4"/>
                <w:sz w:val="21"/>
              </w:rPr>
              <w:t>29,6</w:t>
            </w:r>
          </w:p>
        </w:tc>
        <w:tc>
          <w:tcPr>
            <w:tcW w:w="1848" w:type="dxa"/>
          </w:tcPr>
          <w:p w14:paraId="406A7F2C" w14:textId="77777777" w:rsidR="00AD1340" w:rsidRDefault="0050760C">
            <w:pPr>
              <w:pStyle w:val="TableParagraph"/>
              <w:spacing w:line="239" w:lineRule="exact"/>
              <w:ind w:left="24" w:right="12"/>
              <w:rPr>
                <w:sz w:val="21"/>
              </w:rPr>
            </w:pPr>
            <w:r>
              <w:rPr>
                <w:spacing w:val="-4"/>
                <w:sz w:val="21"/>
              </w:rPr>
              <w:t>30,1</w:t>
            </w:r>
          </w:p>
        </w:tc>
      </w:tr>
      <w:tr w:rsidR="00AD1340" w14:paraId="63CB4DA4" w14:textId="77777777">
        <w:trPr>
          <w:trHeight w:val="272"/>
        </w:trPr>
        <w:tc>
          <w:tcPr>
            <w:tcW w:w="2124" w:type="dxa"/>
          </w:tcPr>
          <w:p w14:paraId="4782FE69" w14:textId="77777777" w:rsidR="00AD1340" w:rsidRDefault="0050760C">
            <w:pPr>
              <w:pStyle w:val="TableParagraph"/>
              <w:ind w:left="23" w:right="12"/>
              <w:rPr>
                <w:sz w:val="21"/>
              </w:rPr>
            </w:pPr>
            <w:r>
              <w:rPr>
                <w:sz w:val="21"/>
              </w:rPr>
              <w:t>10.000-20.</w:t>
            </w:r>
            <w:r>
              <w:rPr>
                <w:spacing w:val="-2"/>
                <w:sz w:val="21"/>
              </w:rPr>
              <w:t>000</w:t>
            </w:r>
          </w:p>
        </w:tc>
        <w:tc>
          <w:tcPr>
            <w:tcW w:w="1176" w:type="dxa"/>
          </w:tcPr>
          <w:p w14:paraId="0766EA13" w14:textId="77777777" w:rsidR="00AD1340" w:rsidRDefault="0050760C">
            <w:pPr>
              <w:pStyle w:val="TableParagraph"/>
              <w:ind w:left="26" w:right="1"/>
              <w:rPr>
                <w:sz w:val="21"/>
              </w:rPr>
            </w:pPr>
            <w:r>
              <w:rPr>
                <w:spacing w:val="-5"/>
                <w:sz w:val="21"/>
              </w:rPr>
              <w:t>0,0</w:t>
            </w:r>
          </w:p>
        </w:tc>
        <w:tc>
          <w:tcPr>
            <w:tcW w:w="1296" w:type="dxa"/>
          </w:tcPr>
          <w:p w14:paraId="122E8BE9" w14:textId="77777777" w:rsidR="00AD1340" w:rsidRDefault="0050760C">
            <w:pPr>
              <w:pStyle w:val="TableParagraph"/>
              <w:ind w:left="26" w:right="14"/>
              <w:rPr>
                <w:sz w:val="21"/>
              </w:rPr>
            </w:pPr>
            <w:r>
              <w:rPr>
                <w:spacing w:val="-4"/>
                <w:sz w:val="21"/>
              </w:rPr>
              <w:t>13,1</w:t>
            </w:r>
          </w:p>
        </w:tc>
        <w:tc>
          <w:tcPr>
            <w:tcW w:w="1848" w:type="dxa"/>
          </w:tcPr>
          <w:p w14:paraId="1EBA152E" w14:textId="77777777" w:rsidR="00AD1340" w:rsidRDefault="0050760C">
            <w:pPr>
              <w:pStyle w:val="TableParagraph"/>
              <w:ind w:left="24" w:right="12"/>
              <w:rPr>
                <w:sz w:val="21"/>
              </w:rPr>
            </w:pPr>
            <w:r>
              <w:rPr>
                <w:spacing w:val="-4"/>
                <w:sz w:val="21"/>
              </w:rPr>
              <w:t>13,1</w:t>
            </w:r>
          </w:p>
        </w:tc>
      </w:tr>
      <w:tr w:rsidR="00AD1340" w14:paraId="422F5FD9" w14:textId="77777777">
        <w:trPr>
          <w:trHeight w:val="273"/>
        </w:trPr>
        <w:tc>
          <w:tcPr>
            <w:tcW w:w="2124" w:type="dxa"/>
          </w:tcPr>
          <w:p w14:paraId="096E74CF" w14:textId="77777777" w:rsidR="00AD1340" w:rsidRDefault="0050760C">
            <w:pPr>
              <w:pStyle w:val="TableParagraph"/>
              <w:spacing w:before="15"/>
              <w:ind w:left="23" w:right="12"/>
              <w:rPr>
                <w:sz w:val="21"/>
              </w:rPr>
            </w:pPr>
            <w:r>
              <w:rPr>
                <w:sz w:val="21"/>
              </w:rPr>
              <w:t>20.000-50</w:t>
            </w:r>
            <w:r>
              <w:rPr>
                <w:spacing w:val="-2"/>
                <w:sz w:val="21"/>
              </w:rPr>
              <w:t>.000</w:t>
            </w:r>
          </w:p>
        </w:tc>
        <w:tc>
          <w:tcPr>
            <w:tcW w:w="1176" w:type="dxa"/>
          </w:tcPr>
          <w:p w14:paraId="6D83CFB6" w14:textId="77777777" w:rsidR="00AD1340" w:rsidRDefault="0050760C">
            <w:pPr>
              <w:pStyle w:val="TableParagraph"/>
              <w:spacing w:before="15"/>
              <w:ind w:left="26" w:right="1"/>
              <w:rPr>
                <w:sz w:val="21"/>
              </w:rPr>
            </w:pPr>
            <w:r>
              <w:rPr>
                <w:spacing w:val="-5"/>
                <w:sz w:val="21"/>
              </w:rPr>
              <w:t>0,0</w:t>
            </w:r>
          </w:p>
        </w:tc>
        <w:tc>
          <w:tcPr>
            <w:tcW w:w="1296" w:type="dxa"/>
          </w:tcPr>
          <w:p w14:paraId="74C460E4" w14:textId="77777777" w:rsidR="00AD1340" w:rsidRDefault="0050760C">
            <w:pPr>
              <w:pStyle w:val="TableParagraph"/>
              <w:spacing w:before="15"/>
              <w:ind w:left="26" w:right="2"/>
              <w:rPr>
                <w:sz w:val="21"/>
              </w:rPr>
            </w:pPr>
            <w:r>
              <w:rPr>
                <w:spacing w:val="-5"/>
                <w:sz w:val="21"/>
              </w:rPr>
              <w:t>7,8</w:t>
            </w:r>
          </w:p>
        </w:tc>
        <w:tc>
          <w:tcPr>
            <w:tcW w:w="1848" w:type="dxa"/>
          </w:tcPr>
          <w:p w14:paraId="2CC5FAB3" w14:textId="77777777" w:rsidR="00AD1340" w:rsidRDefault="0050760C">
            <w:pPr>
              <w:pStyle w:val="TableParagraph"/>
              <w:spacing w:before="15"/>
              <w:ind w:left="24" w:right="1"/>
              <w:rPr>
                <w:sz w:val="21"/>
              </w:rPr>
            </w:pPr>
            <w:r>
              <w:rPr>
                <w:spacing w:val="-5"/>
                <w:sz w:val="21"/>
              </w:rPr>
              <w:t>7,8</w:t>
            </w:r>
          </w:p>
        </w:tc>
      </w:tr>
      <w:tr w:rsidR="00AD1340" w14:paraId="08033D44" w14:textId="77777777">
        <w:trPr>
          <w:trHeight w:val="273"/>
        </w:trPr>
        <w:tc>
          <w:tcPr>
            <w:tcW w:w="2124" w:type="dxa"/>
          </w:tcPr>
          <w:p w14:paraId="2E7CD1DD" w14:textId="77777777" w:rsidR="00AD1340" w:rsidRDefault="0050760C">
            <w:pPr>
              <w:pStyle w:val="TableParagraph"/>
              <w:spacing w:line="239" w:lineRule="exact"/>
              <w:ind w:left="23" w:right="1"/>
              <w:rPr>
                <w:sz w:val="21"/>
              </w:rPr>
            </w:pPr>
            <w:r>
              <w:rPr>
                <w:sz w:val="21"/>
              </w:rPr>
              <w:t>50.000-100</w:t>
            </w:r>
            <w:r>
              <w:rPr>
                <w:spacing w:val="-2"/>
                <w:sz w:val="21"/>
              </w:rPr>
              <w:t>.000</w:t>
            </w:r>
          </w:p>
        </w:tc>
        <w:tc>
          <w:tcPr>
            <w:tcW w:w="1176" w:type="dxa"/>
          </w:tcPr>
          <w:p w14:paraId="058BD073" w14:textId="77777777" w:rsidR="00AD1340" w:rsidRDefault="0050760C">
            <w:pPr>
              <w:pStyle w:val="TableParagraph"/>
              <w:spacing w:line="239" w:lineRule="exact"/>
              <w:ind w:left="26" w:right="1"/>
              <w:rPr>
                <w:sz w:val="21"/>
              </w:rPr>
            </w:pPr>
            <w:r>
              <w:rPr>
                <w:spacing w:val="-5"/>
                <w:sz w:val="21"/>
              </w:rPr>
              <w:t>0,0</w:t>
            </w:r>
          </w:p>
        </w:tc>
        <w:tc>
          <w:tcPr>
            <w:tcW w:w="1296" w:type="dxa"/>
          </w:tcPr>
          <w:p w14:paraId="5FC871FD" w14:textId="77777777" w:rsidR="00AD1340" w:rsidRDefault="0050760C">
            <w:pPr>
              <w:pStyle w:val="TableParagraph"/>
              <w:spacing w:line="239" w:lineRule="exact"/>
              <w:ind w:left="26" w:right="2"/>
              <w:rPr>
                <w:sz w:val="21"/>
              </w:rPr>
            </w:pPr>
            <w:r>
              <w:rPr>
                <w:spacing w:val="-5"/>
                <w:sz w:val="21"/>
              </w:rPr>
              <w:t>2,8</w:t>
            </w:r>
          </w:p>
        </w:tc>
        <w:tc>
          <w:tcPr>
            <w:tcW w:w="1848" w:type="dxa"/>
          </w:tcPr>
          <w:p w14:paraId="27C9E92D" w14:textId="77777777" w:rsidR="00AD1340" w:rsidRDefault="0050760C">
            <w:pPr>
              <w:pStyle w:val="TableParagraph"/>
              <w:spacing w:line="239" w:lineRule="exact"/>
              <w:ind w:left="24" w:right="1"/>
              <w:rPr>
                <w:sz w:val="21"/>
              </w:rPr>
            </w:pPr>
            <w:r>
              <w:rPr>
                <w:spacing w:val="-5"/>
                <w:sz w:val="21"/>
              </w:rPr>
              <w:t>2,8</w:t>
            </w:r>
          </w:p>
        </w:tc>
      </w:tr>
      <w:tr w:rsidR="00AD1340" w14:paraId="14DDF122" w14:textId="77777777">
        <w:trPr>
          <w:trHeight w:val="272"/>
        </w:trPr>
        <w:tc>
          <w:tcPr>
            <w:tcW w:w="2124" w:type="dxa"/>
          </w:tcPr>
          <w:p w14:paraId="7F520BFA" w14:textId="77777777" w:rsidR="00AD1340" w:rsidRDefault="0050760C">
            <w:pPr>
              <w:pStyle w:val="TableParagraph"/>
              <w:ind w:left="23" w:right="13"/>
              <w:rPr>
                <w:sz w:val="21"/>
              </w:rPr>
            </w:pPr>
            <w:r>
              <w:rPr>
                <w:sz w:val="21"/>
              </w:rPr>
              <w:t>100.000-1</w:t>
            </w:r>
            <w:r>
              <w:rPr>
                <w:spacing w:val="-2"/>
                <w:sz w:val="21"/>
              </w:rPr>
              <w:t>.000.000</w:t>
            </w:r>
          </w:p>
        </w:tc>
        <w:tc>
          <w:tcPr>
            <w:tcW w:w="1176" w:type="dxa"/>
          </w:tcPr>
          <w:p w14:paraId="09A27175" w14:textId="77777777" w:rsidR="00AD1340" w:rsidRDefault="0050760C">
            <w:pPr>
              <w:pStyle w:val="TableParagraph"/>
              <w:ind w:left="26" w:right="1"/>
              <w:rPr>
                <w:sz w:val="21"/>
              </w:rPr>
            </w:pPr>
            <w:r>
              <w:rPr>
                <w:spacing w:val="-5"/>
                <w:sz w:val="21"/>
              </w:rPr>
              <w:t>0,0</w:t>
            </w:r>
          </w:p>
        </w:tc>
        <w:tc>
          <w:tcPr>
            <w:tcW w:w="1296" w:type="dxa"/>
          </w:tcPr>
          <w:p w14:paraId="37E73DE4" w14:textId="77777777" w:rsidR="00AD1340" w:rsidRDefault="0050760C">
            <w:pPr>
              <w:pStyle w:val="TableParagraph"/>
              <w:ind w:left="26" w:right="2"/>
              <w:rPr>
                <w:sz w:val="21"/>
              </w:rPr>
            </w:pPr>
            <w:r>
              <w:rPr>
                <w:spacing w:val="-5"/>
                <w:sz w:val="21"/>
              </w:rPr>
              <w:t>2,3</w:t>
            </w:r>
          </w:p>
        </w:tc>
        <w:tc>
          <w:tcPr>
            <w:tcW w:w="1848" w:type="dxa"/>
          </w:tcPr>
          <w:p w14:paraId="3D3E29FF" w14:textId="77777777" w:rsidR="00AD1340" w:rsidRDefault="0050760C">
            <w:pPr>
              <w:pStyle w:val="TableParagraph"/>
              <w:ind w:left="24" w:right="1"/>
              <w:rPr>
                <w:sz w:val="21"/>
              </w:rPr>
            </w:pPr>
            <w:r>
              <w:rPr>
                <w:spacing w:val="-5"/>
                <w:sz w:val="21"/>
              </w:rPr>
              <w:t>2,3</w:t>
            </w:r>
          </w:p>
        </w:tc>
      </w:tr>
      <w:tr w:rsidR="00AD1340" w14:paraId="1ADEA674" w14:textId="77777777">
        <w:trPr>
          <w:trHeight w:val="273"/>
        </w:trPr>
        <w:tc>
          <w:tcPr>
            <w:tcW w:w="2124" w:type="dxa"/>
          </w:tcPr>
          <w:p w14:paraId="2178627F" w14:textId="77777777" w:rsidR="00AD1340" w:rsidRDefault="0050760C">
            <w:pPr>
              <w:pStyle w:val="TableParagraph"/>
              <w:spacing w:before="15"/>
              <w:ind w:left="23" w:right="12"/>
              <w:rPr>
                <w:sz w:val="21"/>
              </w:rPr>
            </w:pPr>
            <w:r>
              <w:rPr>
                <w:spacing w:val="-2"/>
                <w:sz w:val="21"/>
              </w:rPr>
              <w:t>Total</w:t>
            </w:r>
          </w:p>
        </w:tc>
        <w:tc>
          <w:tcPr>
            <w:tcW w:w="1176" w:type="dxa"/>
          </w:tcPr>
          <w:p w14:paraId="22675E02" w14:textId="77777777" w:rsidR="00AD1340" w:rsidRDefault="0050760C">
            <w:pPr>
              <w:pStyle w:val="TableParagraph"/>
              <w:spacing w:before="15"/>
              <w:ind w:left="26" w:right="3"/>
              <w:rPr>
                <w:sz w:val="21"/>
              </w:rPr>
            </w:pPr>
            <w:r>
              <w:rPr>
                <w:spacing w:val="-2"/>
                <w:sz w:val="21"/>
              </w:rPr>
              <w:t>162,3</w:t>
            </w:r>
          </w:p>
        </w:tc>
        <w:tc>
          <w:tcPr>
            <w:tcW w:w="1296" w:type="dxa"/>
          </w:tcPr>
          <w:p w14:paraId="728E2B38" w14:textId="77777777" w:rsidR="00AD1340" w:rsidRDefault="0050760C">
            <w:pPr>
              <w:pStyle w:val="TableParagraph"/>
              <w:spacing w:before="15"/>
              <w:ind w:left="26" w:right="2"/>
              <w:rPr>
                <w:sz w:val="21"/>
              </w:rPr>
            </w:pPr>
            <w:r>
              <w:rPr>
                <w:spacing w:val="-2"/>
                <w:sz w:val="21"/>
              </w:rPr>
              <w:t>836,6</w:t>
            </w:r>
          </w:p>
        </w:tc>
        <w:tc>
          <w:tcPr>
            <w:tcW w:w="1848" w:type="dxa"/>
          </w:tcPr>
          <w:p w14:paraId="531D01E6" w14:textId="77777777" w:rsidR="00AD1340" w:rsidRDefault="0050760C">
            <w:pPr>
              <w:pStyle w:val="TableParagraph"/>
              <w:spacing w:before="15"/>
              <w:ind w:left="24"/>
              <w:rPr>
                <w:sz w:val="21"/>
              </w:rPr>
            </w:pPr>
            <w:r>
              <w:rPr>
                <w:spacing w:val="-2"/>
                <w:sz w:val="21"/>
              </w:rPr>
              <w:t>998,9</w:t>
            </w:r>
          </w:p>
        </w:tc>
      </w:tr>
    </w:tbl>
    <w:p w14:paraId="6AA47812" w14:textId="77777777" w:rsidR="00AD1340" w:rsidRDefault="0050760C">
      <w:pPr>
        <w:pStyle w:val="BodyText"/>
        <w:spacing w:before="196" w:line="259" w:lineRule="auto"/>
        <w:ind w:left="1191" w:right="333"/>
        <w:jc w:val="both"/>
      </w:pPr>
      <w:r>
        <w:t>Globalement, l'impact de l'aéroport dans l'état futur BAC_1-3-0-0_2030 par rapport à l'état de référence sans l'aéroport est BAC_1-0-0-0_2030 :</w:t>
      </w:r>
    </w:p>
    <w:p w14:paraId="429F32C4" w14:textId="77777777" w:rsidR="00AD1340" w:rsidRDefault="0050760C">
      <w:pPr>
        <w:pStyle w:val="ListParagraph"/>
        <w:numPr>
          <w:ilvl w:val="0"/>
          <w:numId w:val="4"/>
        </w:numPr>
        <w:tabs>
          <w:tab w:val="left" w:pos="1911"/>
        </w:tabs>
        <w:spacing w:before="8" w:line="259" w:lineRule="auto"/>
        <w:ind w:right="335"/>
        <w:rPr>
          <w:sz w:val="20"/>
        </w:rPr>
      </w:pPr>
      <w:r>
        <w:rPr>
          <w:sz w:val="20"/>
        </w:rPr>
        <w:t>Dans les conditions de référence sans aéroport, la concentration maximale (absolue) est de 154 particules/cm</w:t>
      </w:r>
      <w:r>
        <w:rPr>
          <w:sz w:val="20"/>
          <w:vertAlign w:val="superscript"/>
        </w:rPr>
        <w:t>3</w:t>
      </w:r>
      <w:r>
        <w:rPr>
          <w:sz w:val="20"/>
        </w:rPr>
        <w:t xml:space="preserve"> . </w:t>
      </w:r>
      <w:r>
        <w:rPr>
          <w:sz w:val="20"/>
        </w:rPr>
        <w:t>Dans les conditions futures de 2032 avec aéroport, la concentration maximale est de 56 253 particules/cm</w:t>
      </w:r>
      <w:r>
        <w:rPr>
          <w:sz w:val="20"/>
          <w:vertAlign w:val="superscript"/>
        </w:rPr>
        <w:t>3</w:t>
      </w:r>
      <w:r>
        <w:rPr>
          <w:sz w:val="20"/>
        </w:rPr>
        <w:t xml:space="preserve"> (en dehors de la zone du projet, le long du Tervuursesteenweg entre la zone du projet et la barrière antibruit).</w:t>
      </w:r>
    </w:p>
    <w:p w14:paraId="706B5614" w14:textId="77777777" w:rsidR="00AD1340" w:rsidRDefault="0050760C">
      <w:pPr>
        <w:pStyle w:val="ListParagraph"/>
        <w:numPr>
          <w:ilvl w:val="0"/>
          <w:numId w:val="4"/>
        </w:numPr>
        <w:tabs>
          <w:tab w:val="left" w:pos="1910"/>
        </w:tabs>
        <w:spacing w:before="11"/>
        <w:ind w:left="1910" w:hanging="359"/>
        <w:rPr>
          <w:sz w:val="20"/>
        </w:rPr>
      </w:pPr>
      <w:r>
        <w:rPr>
          <w:sz w:val="20"/>
        </w:rPr>
        <w:t xml:space="preserve">Il y a </w:t>
      </w:r>
      <w:r>
        <w:rPr>
          <w:sz w:val="20"/>
        </w:rPr>
        <w:t xml:space="preserve">une contribution </w:t>
      </w:r>
      <w:r>
        <w:rPr>
          <w:sz w:val="20"/>
        </w:rPr>
        <w:t>sur 125,3 km</w:t>
      </w:r>
      <w:r>
        <w:rPr>
          <w:sz w:val="20"/>
          <w:vertAlign w:val="superscript"/>
        </w:rPr>
        <w:t>2</w:t>
      </w:r>
      <w:r>
        <w:rPr>
          <w:sz w:val="20"/>
        </w:rPr>
        <w:t xml:space="preserve"> (dont 116,57 km</w:t>
      </w:r>
      <w:r>
        <w:rPr>
          <w:sz w:val="20"/>
          <w:vertAlign w:val="superscript"/>
        </w:rPr>
        <w:t>2</w:t>
      </w:r>
      <w:r>
        <w:rPr>
          <w:sz w:val="20"/>
        </w:rPr>
        <w:t xml:space="preserve"> en dehors du site de l'aéroport) </w:t>
      </w:r>
      <w:r>
        <w:rPr>
          <w:spacing w:val="-10"/>
          <w:sz w:val="20"/>
        </w:rPr>
        <w:t>&gt;.</w:t>
      </w:r>
    </w:p>
    <w:p w14:paraId="60D2250A" w14:textId="77777777" w:rsidR="00AD1340" w:rsidRDefault="0050760C">
      <w:pPr>
        <w:pStyle w:val="BodyText"/>
        <w:spacing w:before="18"/>
        <w:ind w:left="1911"/>
        <w:jc w:val="both"/>
      </w:pPr>
      <w:r>
        <w:t>2 500 particules/cm</w:t>
      </w:r>
      <w:r>
        <w:rPr>
          <w:vertAlign w:val="superscript"/>
        </w:rPr>
        <w:t>3</w:t>
      </w:r>
      <w:r>
        <w:t xml:space="preserve"> par l'</w:t>
      </w:r>
      <w:r>
        <w:rPr>
          <w:spacing w:val="-2"/>
        </w:rPr>
        <w:t>aéroport.</w:t>
      </w:r>
    </w:p>
    <w:p w14:paraId="78E3E07F" w14:textId="77777777" w:rsidR="00AD1340" w:rsidRDefault="00AD1340">
      <w:pPr>
        <w:jc w:val="both"/>
        <w:sectPr w:rsidR="00AD1340">
          <w:pgSz w:w="11910" w:h="16840"/>
          <w:pgMar w:top="1740" w:right="800" w:bottom="1040" w:left="1360" w:header="748" w:footer="852" w:gutter="0"/>
          <w:cols w:space="720"/>
        </w:sectPr>
      </w:pPr>
    </w:p>
    <w:p w14:paraId="59286F9B" w14:textId="77777777" w:rsidR="00AD1340" w:rsidRDefault="0050760C">
      <w:pPr>
        <w:pStyle w:val="BodyText"/>
        <w:spacing w:before="88"/>
        <w:ind w:left="1191"/>
      </w:pPr>
      <w:r>
        <w:lastRenderedPageBreak/>
        <w:t xml:space="preserve">Population (en nombre de </w:t>
      </w:r>
      <w:r>
        <w:rPr>
          <w:spacing w:val="-2"/>
        </w:rPr>
        <w:t>personnes)</w:t>
      </w:r>
    </w:p>
    <w:p w14:paraId="7F4E76BB" w14:textId="77777777" w:rsidR="00AD1340" w:rsidRDefault="0050760C">
      <w:pPr>
        <w:pStyle w:val="BodyText"/>
        <w:spacing w:before="180"/>
        <w:ind w:left="1191"/>
      </w:pPr>
      <w:r>
        <w:t xml:space="preserve">daté du </w:t>
      </w:r>
      <w:r>
        <w:rPr>
          <w:spacing w:val="-2"/>
        </w:rPr>
        <w:t>01/01/2022</w:t>
      </w:r>
    </w:p>
    <w:p w14:paraId="002DD395" w14:textId="77777777" w:rsidR="00AD1340" w:rsidRDefault="00AD1340">
      <w:pPr>
        <w:pStyle w:val="BodyText"/>
        <w:spacing w:before="8" w:after="1"/>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24"/>
        <w:gridCol w:w="1392"/>
        <w:gridCol w:w="1656"/>
        <w:gridCol w:w="1752"/>
        <w:gridCol w:w="1812"/>
      </w:tblGrid>
      <w:tr w:rsidR="00AD1340" w14:paraId="6FF534D4" w14:textId="77777777">
        <w:trPr>
          <w:trHeight w:val="608"/>
        </w:trPr>
        <w:tc>
          <w:tcPr>
            <w:tcW w:w="1824" w:type="dxa"/>
          </w:tcPr>
          <w:p w14:paraId="791AA11D" w14:textId="77777777" w:rsidR="00AD1340" w:rsidRDefault="00AD1340">
            <w:pPr>
              <w:pStyle w:val="TableParagraph"/>
              <w:spacing w:before="0" w:line="240" w:lineRule="auto"/>
              <w:jc w:val="left"/>
              <w:rPr>
                <w:rFonts w:ascii="Times New Roman"/>
                <w:sz w:val="20"/>
              </w:rPr>
            </w:pPr>
          </w:p>
        </w:tc>
        <w:tc>
          <w:tcPr>
            <w:tcW w:w="3048" w:type="dxa"/>
            <w:gridSpan w:val="2"/>
          </w:tcPr>
          <w:p w14:paraId="0DA3D944" w14:textId="77777777" w:rsidR="00AD1340" w:rsidRDefault="0050760C">
            <w:pPr>
              <w:pStyle w:val="TableParagraph"/>
              <w:spacing w:before="26" w:line="240" w:lineRule="auto"/>
              <w:ind w:right="683"/>
              <w:jc w:val="right"/>
              <w:rPr>
                <w:sz w:val="21"/>
              </w:rPr>
            </w:pPr>
            <w:r>
              <w:rPr>
                <w:spacing w:val="-2"/>
                <w:sz w:val="21"/>
              </w:rPr>
              <w:t>Scénario de référence</w:t>
            </w:r>
          </w:p>
          <w:p w14:paraId="61D2ADA3" w14:textId="77777777" w:rsidR="00AD1340" w:rsidRDefault="0050760C">
            <w:pPr>
              <w:pStyle w:val="TableParagraph"/>
              <w:spacing w:before="32" w:line="240" w:lineRule="auto"/>
              <w:ind w:right="782"/>
              <w:jc w:val="right"/>
              <w:rPr>
                <w:sz w:val="21"/>
              </w:rPr>
            </w:pPr>
            <w:r>
              <w:rPr>
                <w:spacing w:val="-2"/>
                <w:sz w:val="21"/>
              </w:rPr>
              <w:t>BAC_1000_2030</w:t>
            </w:r>
          </w:p>
        </w:tc>
        <w:tc>
          <w:tcPr>
            <w:tcW w:w="3564" w:type="dxa"/>
            <w:gridSpan w:val="2"/>
          </w:tcPr>
          <w:p w14:paraId="6A5C3F4C" w14:textId="77777777" w:rsidR="00AD1340" w:rsidRDefault="0050760C">
            <w:pPr>
              <w:pStyle w:val="TableParagraph"/>
              <w:spacing w:before="170" w:line="240" w:lineRule="auto"/>
              <w:ind w:left="424"/>
              <w:jc w:val="left"/>
              <w:rPr>
                <w:sz w:val="21"/>
              </w:rPr>
            </w:pPr>
            <w:r>
              <w:rPr>
                <w:sz w:val="21"/>
              </w:rPr>
              <w:t xml:space="preserve">Scénario Toek </w:t>
            </w:r>
            <w:r>
              <w:rPr>
                <w:spacing w:val="-2"/>
                <w:sz w:val="21"/>
              </w:rPr>
              <w:t>BAC_1300_2030</w:t>
            </w:r>
          </w:p>
        </w:tc>
      </w:tr>
      <w:tr w:rsidR="00AD1340" w14:paraId="240394BD" w14:textId="77777777">
        <w:trPr>
          <w:trHeight w:val="597"/>
        </w:trPr>
        <w:tc>
          <w:tcPr>
            <w:tcW w:w="1824" w:type="dxa"/>
          </w:tcPr>
          <w:p w14:paraId="2CF88A46" w14:textId="77777777" w:rsidR="00AD1340" w:rsidRDefault="0050760C">
            <w:pPr>
              <w:pStyle w:val="TableParagraph"/>
              <w:spacing w:line="240" w:lineRule="auto"/>
              <w:ind w:left="232"/>
              <w:jc w:val="left"/>
              <w:rPr>
                <w:sz w:val="21"/>
              </w:rPr>
            </w:pPr>
            <w:r>
              <w:rPr>
                <w:spacing w:val="-2"/>
                <w:sz w:val="21"/>
              </w:rPr>
              <w:t xml:space="preserve">Nombre </w:t>
            </w:r>
            <w:r>
              <w:rPr>
                <w:sz w:val="21"/>
              </w:rPr>
              <w:t>absolu</w:t>
            </w:r>
          </w:p>
          <w:p w14:paraId="55DD7093" w14:textId="77777777" w:rsidR="00AD1340" w:rsidRDefault="0050760C">
            <w:pPr>
              <w:pStyle w:val="TableParagraph"/>
              <w:spacing w:before="68" w:line="239" w:lineRule="exact"/>
              <w:ind w:left="220"/>
              <w:jc w:val="left"/>
              <w:rPr>
                <w:sz w:val="21"/>
              </w:rPr>
            </w:pPr>
            <w:r>
              <w:rPr>
                <w:sz w:val="21"/>
              </w:rPr>
              <w:t xml:space="preserve">(# </w:t>
            </w:r>
            <w:r>
              <w:rPr>
                <w:spacing w:val="-2"/>
                <w:sz w:val="21"/>
              </w:rPr>
              <w:t>particules/cm )</w:t>
            </w:r>
            <w:r>
              <w:rPr>
                <w:spacing w:val="-2"/>
                <w:sz w:val="21"/>
                <w:vertAlign w:val="superscript"/>
              </w:rPr>
              <w:t>3</w:t>
            </w:r>
          </w:p>
        </w:tc>
        <w:tc>
          <w:tcPr>
            <w:tcW w:w="1392" w:type="dxa"/>
          </w:tcPr>
          <w:p w14:paraId="2B34ACBE" w14:textId="77777777" w:rsidR="00AD1340" w:rsidRDefault="0050760C">
            <w:pPr>
              <w:pStyle w:val="TableParagraph"/>
              <w:spacing w:before="170" w:line="240" w:lineRule="auto"/>
              <w:ind w:left="63" w:right="39"/>
              <w:rPr>
                <w:sz w:val="21"/>
              </w:rPr>
            </w:pPr>
            <w:r>
              <w:rPr>
                <w:spacing w:val="-2"/>
                <w:sz w:val="21"/>
              </w:rPr>
              <w:t>Bruxelles</w:t>
            </w:r>
          </w:p>
        </w:tc>
        <w:tc>
          <w:tcPr>
            <w:tcW w:w="1656" w:type="dxa"/>
          </w:tcPr>
          <w:p w14:paraId="1ED3B9BC" w14:textId="77777777" w:rsidR="00AD1340" w:rsidRDefault="0050760C">
            <w:pPr>
              <w:pStyle w:val="TableParagraph"/>
              <w:spacing w:before="170" w:line="240" w:lineRule="auto"/>
              <w:ind w:left="25" w:right="10"/>
              <w:rPr>
                <w:sz w:val="21"/>
              </w:rPr>
            </w:pPr>
            <w:r>
              <w:rPr>
                <w:spacing w:val="-2"/>
                <w:sz w:val="21"/>
              </w:rPr>
              <w:t>Flandre</w:t>
            </w:r>
          </w:p>
        </w:tc>
        <w:tc>
          <w:tcPr>
            <w:tcW w:w="1752" w:type="dxa"/>
          </w:tcPr>
          <w:p w14:paraId="3B892A6D" w14:textId="77777777" w:rsidR="00AD1340" w:rsidRDefault="0050760C">
            <w:pPr>
              <w:pStyle w:val="TableParagraph"/>
              <w:spacing w:before="170" w:line="240" w:lineRule="auto"/>
              <w:ind w:left="27" w:right="2"/>
              <w:rPr>
                <w:sz w:val="21"/>
              </w:rPr>
            </w:pPr>
            <w:r>
              <w:rPr>
                <w:spacing w:val="-2"/>
                <w:sz w:val="21"/>
              </w:rPr>
              <w:t>Bruxelles</w:t>
            </w:r>
          </w:p>
        </w:tc>
        <w:tc>
          <w:tcPr>
            <w:tcW w:w="1812" w:type="dxa"/>
          </w:tcPr>
          <w:p w14:paraId="182D7C3B" w14:textId="77777777" w:rsidR="00AD1340" w:rsidRDefault="0050760C">
            <w:pPr>
              <w:pStyle w:val="TableParagraph"/>
              <w:spacing w:before="170" w:line="240" w:lineRule="auto"/>
              <w:ind w:left="29" w:right="1"/>
              <w:rPr>
                <w:sz w:val="21"/>
              </w:rPr>
            </w:pPr>
            <w:r>
              <w:rPr>
                <w:spacing w:val="-2"/>
                <w:sz w:val="21"/>
              </w:rPr>
              <w:t>Flandre</w:t>
            </w:r>
          </w:p>
        </w:tc>
      </w:tr>
      <w:tr w:rsidR="00AD1340" w14:paraId="3C7D5085" w14:textId="77777777">
        <w:trPr>
          <w:trHeight w:val="272"/>
        </w:trPr>
        <w:tc>
          <w:tcPr>
            <w:tcW w:w="1824" w:type="dxa"/>
          </w:tcPr>
          <w:p w14:paraId="386DDE11" w14:textId="77777777" w:rsidR="00AD1340" w:rsidRDefault="0050760C">
            <w:pPr>
              <w:pStyle w:val="TableParagraph"/>
              <w:ind w:left="25" w:right="1"/>
              <w:rPr>
                <w:sz w:val="21"/>
              </w:rPr>
            </w:pPr>
            <w:r>
              <w:rPr>
                <w:sz w:val="21"/>
              </w:rPr>
              <w:t>0-2</w:t>
            </w:r>
            <w:r>
              <w:rPr>
                <w:spacing w:val="-2"/>
                <w:sz w:val="21"/>
              </w:rPr>
              <w:t>.000</w:t>
            </w:r>
          </w:p>
        </w:tc>
        <w:tc>
          <w:tcPr>
            <w:tcW w:w="1392" w:type="dxa"/>
          </w:tcPr>
          <w:p w14:paraId="69ED0FFC" w14:textId="77777777" w:rsidR="00AD1340" w:rsidRDefault="0050760C">
            <w:pPr>
              <w:pStyle w:val="TableParagraph"/>
              <w:ind w:left="63" w:right="51"/>
              <w:rPr>
                <w:sz w:val="21"/>
              </w:rPr>
            </w:pPr>
            <w:r>
              <w:rPr>
                <w:spacing w:val="-2"/>
                <w:sz w:val="21"/>
              </w:rPr>
              <w:t>1.216.624</w:t>
            </w:r>
          </w:p>
        </w:tc>
        <w:tc>
          <w:tcPr>
            <w:tcW w:w="1656" w:type="dxa"/>
          </w:tcPr>
          <w:p w14:paraId="468B2045" w14:textId="77777777" w:rsidR="00AD1340" w:rsidRDefault="0050760C">
            <w:pPr>
              <w:pStyle w:val="TableParagraph"/>
              <w:ind w:left="25" w:right="12"/>
              <w:rPr>
                <w:sz w:val="21"/>
              </w:rPr>
            </w:pPr>
            <w:r>
              <w:rPr>
                <w:spacing w:val="-2"/>
                <w:sz w:val="21"/>
              </w:rPr>
              <w:t>670.309</w:t>
            </w:r>
          </w:p>
        </w:tc>
        <w:tc>
          <w:tcPr>
            <w:tcW w:w="1752" w:type="dxa"/>
          </w:tcPr>
          <w:p w14:paraId="6261DC38" w14:textId="77777777" w:rsidR="00AD1340" w:rsidRDefault="0050760C">
            <w:pPr>
              <w:pStyle w:val="TableParagraph"/>
              <w:ind w:left="27" w:right="15"/>
              <w:rPr>
                <w:sz w:val="21"/>
              </w:rPr>
            </w:pPr>
            <w:r>
              <w:rPr>
                <w:spacing w:val="-2"/>
                <w:sz w:val="21"/>
              </w:rPr>
              <w:t>1.179.717</w:t>
            </w:r>
          </w:p>
        </w:tc>
        <w:tc>
          <w:tcPr>
            <w:tcW w:w="1812" w:type="dxa"/>
          </w:tcPr>
          <w:p w14:paraId="5F4A326C" w14:textId="77777777" w:rsidR="00AD1340" w:rsidRDefault="0050760C">
            <w:pPr>
              <w:pStyle w:val="TableParagraph"/>
              <w:ind w:left="29" w:right="4"/>
              <w:rPr>
                <w:sz w:val="21"/>
              </w:rPr>
            </w:pPr>
            <w:r>
              <w:rPr>
                <w:spacing w:val="-2"/>
                <w:sz w:val="21"/>
              </w:rPr>
              <w:t>520.217</w:t>
            </w:r>
          </w:p>
        </w:tc>
      </w:tr>
      <w:tr w:rsidR="00AD1340" w14:paraId="6D4671CD" w14:textId="77777777">
        <w:trPr>
          <w:trHeight w:val="273"/>
        </w:trPr>
        <w:tc>
          <w:tcPr>
            <w:tcW w:w="1824" w:type="dxa"/>
          </w:tcPr>
          <w:p w14:paraId="2E86DEC0" w14:textId="77777777" w:rsidR="00AD1340" w:rsidRDefault="0050760C">
            <w:pPr>
              <w:pStyle w:val="TableParagraph"/>
              <w:spacing w:before="15"/>
              <w:ind w:left="25" w:right="2"/>
              <w:rPr>
                <w:sz w:val="21"/>
              </w:rPr>
            </w:pPr>
            <w:r>
              <w:rPr>
                <w:sz w:val="21"/>
              </w:rPr>
              <w:t>2.000-2.</w:t>
            </w:r>
            <w:r>
              <w:rPr>
                <w:spacing w:val="-2"/>
                <w:sz w:val="21"/>
              </w:rPr>
              <w:t>500</w:t>
            </w:r>
          </w:p>
        </w:tc>
        <w:tc>
          <w:tcPr>
            <w:tcW w:w="1392" w:type="dxa"/>
          </w:tcPr>
          <w:p w14:paraId="071C3CD4" w14:textId="77777777" w:rsidR="00AD1340" w:rsidRDefault="0050760C">
            <w:pPr>
              <w:pStyle w:val="TableParagraph"/>
              <w:spacing w:before="15"/>
              <w:ind w:left="63" w:right="50"/>
              <w:rPr>
                <w:sz w:val="21"/>
              </w:rPr>
            </w:pPr>
            <w:r>
              <w:rPr>
                <w:spacing w:val="-10"/>
                <w:sz w:val="21"/>
              </w:rPr>
              <w:t>0</w:t>
            </w:r>
          </w:p>
        </w:tc>
        <w:tc>
          <w:tcPr>
            <w:tcW w:w="1656" w:type="dxa"/>
          </w:tcPr>
          <w:p w14:paraId="615632A8" w14:textId="77777777" w:rsidR="00AD1340" w:rsidRDefault="0050760C">
            <w:pPr>
              <w:pStyle w:val="TableParagraph"/>
              <w:spacing w:before="15"/>
              <w:ind w:left="25" w:right="11"/>
              <w:rPr>
                <w:sz w:val="21"/>
              </w:rPr>
            </w:pPr>
            <w:r>
              <w:rPr>
                <w:spacing w:val="-10"/>
                <w:sz w:val="21"/>
              </w:rPr>
              <w:t>0</w:t>
            </w:r>
          </w:p>
        </w:tc>
        <w:tc>
          <w:tcPr>
            <w:tcW w:w="1752" w:type="dxa"/>
          </w:tcPr>
          <w:p w14:paraId="42E2463A" w14:textId="77777777" w:rsidR="00AD1340" w:rsidRDefault="0050760C">
            <w:pPr>
              <w:pStyle w:val="TableParagraph"/>
              <w:spacing w:before="15"/>
              <w:ind w:left="27" w:right="2"/>
              <w:rPr>
                <w:sz w:val="21"/>
              </w:rPr>
            </w:pPr>
            <w:r>
              <w:rPr>
                <w:spacing w:val="-2"/>
                <w:sz w:val="21"/>
              </w:rPr>
              <w:t>27.121</w:t>
            </w:r>
          </w:p>
        </w:tc>
        <w:tc>
          <w:tcPr>
            <w:tcW w:w="1812" w:type="dxa"/>
          </w:tcPr>
          <w:p w14:paraId="7DACE7D2" w14:textId="77777777" w:rsidR="00AD1340" w:rsidRDefault="0050760C">
            <w:pPr>
              <w:pStyle w:val="TableParagraph"/>
              <w:spacing w:before="15"/>
              <w:ind w:left="29" w:right="15"/>
              <w:rPr>
                <w:sz w:val="21"/>
              </w:rPr>
            </w:pPr>
            <w:r>
              <w:rPr>
                <w:spacing w:val="-2"/>
                <w:sz w:val="21"/>
              </w:rPr>
              <w:t>30.660</w:t>
            </w:r>
          </w:p>
        </w:tc>
      </w:tr>
      <w:tr w:rsidR="00AD1340" w14:paraId="0CE7DA3D" w14:textId="77777777">
        <w:trPr>
          <w:trHeight w:val="273"/>
        </w:trPr>
        <w:tc>
          <w:tcPr>
            <w:tcW w:w="1824" w:type="dxa"/>
          </w:tcPr>
          <w:p w14:paraId="4288B1E5" w14:textId="77777777" w:rsidR="00AD1340" w:rsidRDefault="0050760C">
            <w:pPr>
              <w:pStyle w:val="TableParagraph"/>
              <w:spacing w:line="239" w:lineRule="exact"/>
              <w:ind w:left="25" w:right="2"/>
              <w:rPr>
                <w:sz w:val="21"/>
              </w:rPr>
            </w:pPr>
            <w:r>
              <w:rPr>
                <w:sz w:val="21"/>
              </w:rPr>
              <w:t>2.500-5</w:t>
            </w:r>
            <w:r>
              <w:rPr>
                <w:spacing w:val="-2"/>
                <w:sz w:val="21"/>
              </w:rPr>
              <w:t>.000</w:t>
            </w:r>
          </w:p>
        </w:tc>
        <w:tc>
          <w:tcPr>
            <w:tcW w:w="1392" w:type="dxa"/>
          </w:tcPr>
          <w:p w14:paraId="111D71BD" w14:textId="77777777" w:rsidR="00AD1340" w:rsidRDefault="0050760C">
            <w:pPr>
              <w:pStyle w:val="TableParagraph"/>
              <w:spacing w:line="239" w:lineRule="exact"/>
              <w:ind w:left="63" w:right="50"/>
              <w:rPr>
                <w:sz w:val="21"/>
              </w:rPr>
            </w:pPr>
            <w:r>
              <w:rPr>
                <w:spacing w:val="-10"/>
                <w:sz w:val="21"/>
              </w:rPr>
              <w:t>0</w:t>
            </w:r>
          </w:p>
        </w:tc>
        <w:tc>
          <w:tcPr>
            <w:tcW w:w="1656" w:type="dxa"/>
          </w:tcPr>
          <w:p w14:paraId="31A12771" w14:textId="77777777" w:rsidR="00AD1340" w:rsidRDefault="0050760C">
            <w:pPr>
              <w:pStyle w:val="TableParagraph"/>
              <w:spacing w:line="239" w:lineRule="exact"/>
              <w:ind w:left="25" w:right="11"/>
              <w:rPr>
                <w:sz w:val="21"/>
              </w:rPr>
            </w:pPr>
            <w:r>
              <w:rPr>
                <w:spacing w:val="-10"/>
                <w:sz w:val="21"/>
              </w:rPr>
              <w:t>0</w:t>
            </w:r>
          </w:p>
        </w:tc>
        <w:tc>
          <w:tcPr>
            <w:tcW w:w="1752" w:type="dxa"/>
          </w:tcPr>
          <w:p w14:paraId="0E72F458" w14:textId="77777777" w:rsidR="00AD1340" w:rsidRDefault="0050760C">
            <w:pPr>
              <w:pStyle w:val="TableParagraph"/>
              <w:spacing w:line="239" w:lineRule="exact"/>
              <w:ind w:left="27" w:right="14"/>
              <w:rPr>
                <w:sz w:val="21"/>
              </w:rPr>
            </w:pPr>
            <w:r>
              <w:rPr>
                <w:spacing w:val="-2"/>
                <w:sz w:val="21"/>
              </w:rPr>
              <w:t>9.350</w:t>
            </w:r>
          </w:p>
        </w:tc>
        <w:tc>
          <w:tcPr>
            <w:tcW w:w="1812" w:type="dxa"/>
          </w:tcPr>
          <w:p w14:paraId="6B1482B9" w14:textId="77777777" w:rsidR="00AD1340" w:rsidRDefault="0050760C">
            <w:pPr>
              <w:pStyle w:val="TableParagraph"/>
              <w:spacing w:line="239" w:lineRule="exact"/>
              <w:ind w:left="29" w:right="15"/>
              <w:rPr>
                <w:sz w:val="21"/>
              </w:rPr>
            </w:pPr>
            <w:r>
              <w:rPr>
                <w:spacing w:val="-2"/>
                <w:sz w:val="21"/>
              </w:rPr>
              <w:t>67.983</w:t>
            </w:r>
          </w:p>
        </w:tc>
      </w:tr>
      <w:tr w:rsidR="00AD1340" w14:paraId="42F62C82" w14:textId="77777777">
        <w:trPr>
          <w:trHeight w:val="273"/>
        </w:trPr>
        <w:tc>
          <w:tcPr>
            <w:tcW w:w="1824" w:type="dxa"/>
          </w:tcPr>
          <w:p w14:paraId="35AC0059" w14:textId="77777777" w:rsidR="00AD1340" w:rsidRDefault="0050760C">
            <w:pPr>
              <w:pStyle w:val="TableParagraph"/>
              <w:spacing w:line="239" w:lineRule="exact"/>
              <w:ind w:left="25" w:right="14"/>
              <w:rPr>
                <w:sz w:val="21"/>
              </w:rPr>
            </w:pPr>
            <w:r>
              <w:rPr>
                <w:sz w:val="21"/>
              </w:rPr>
              <w:t>5.000-10</w:t>
            </w:r>
            <w:r>
              <w:rPr>
                <w:spacing w:val="-2"/>
                <w:sz w:val="21"/>
              </w:rPr>
              <w:t>.000</w:t>
            </w:r>
          </w:p>
        </w:tc>
        <w:tc>
          <w:tcPr>
            <w:tcW w:w="1392" w:type="dxa"/>
          </w:tcPr>
          <w:p w14:paraId="229613ED" w14:textId="77777777" w:rsidR="00AD1340" w:rsidRDefault="0050760C">
            <w:pPr>
              <w:pStyle w:val="TableParagraph"/>
              <w:spacing w:line="239" w:lineRule="exact"/>
              <w:ind w:left="63" w:right="50"/>
              <w:rPr>
                <w:sz w:val="21"/>
              </w:rPr>
            </w:pPr>
            <w:r>
              <w:rPr>
                <w:spacing w:val="-10"/>
                <w:sz w:val="21"/>
              </w:rPr>
              <w:t>0</w:t>
            </w:r>
          </w:p>
        </w:tc>
        <w:tc>
          <w:tcPr>
            <w:tcW w:w="1656" w:type="dxa"/>
          </w:tcPr>
          <w:p w14:paraId="72872A69" w14:textId="77777777" w:rsidR="00AD1340" w:rsidRDefault="0050760C">
            <w:pPr>
              <w:pStyle w:val="TableParagraph"/>
              <w:spacing w:line="239" w:lineRule="exact"/>
              <w:ind w:left="25" w:right="11"/>
              <w:rPr>
                <w:sz w:val="21"/>
              </w:rPr>
            </w:pPr>
            <w:r>
              <w:rPr>
                <w:spacing w:val="-10"/>
                <w:sz w:val="21"/>
              </w:rPr>
              <w:t>0</w:t>
            </w:r>
          </w:p>
        </w:tc>
        <w:tc>
          <w:tcPr>
            <w:tcW w:w="1752" w:type="dxa"/>
          </w:tcPr>
          <w:p w14:paraId="4672EAA4" w14:textId="77777777" w:rsidR="00AD1340" w:rsidRDefault="0050760C">
            <w:pPr>
              <w:pStyle w:val="TableParagraph"/>
              <w:spacing w:line="239" w:lineRule="exact"/>
              <w:ind w:left="27" w:right="15"/>
              <w:rPr>
                <w:sz w:val="21"/>
              </w:rPr>
            </w:pPr>
            <w:r>
              <w:rPr>
                <w:spacing w:val="-5"/>
                <w:sz w:val="21"/>
              </w:rPr>
              <w:t>436</w:t>
            </w:r>
          </w:p>
        </w:tc>
        <w:tc>
          <w:tcPr>
            <w:tcW w:w="1812" w:type="dxa"/>
          </w:tcPr>
          <w:p w14:paraId="41A07004" w14:textId="77777777" w:rsidR="00AD1340" w:rsidRDefault="0050760C">
            <w:pPr>
              <w:pStyle w:val="TableParagraph"/>
              <w:spacing w:line="239" w:lineRule="exact"/>
              <w:ind w:left="29" w:right="15"/>
              <w:rPr>
                <w:sz w:val="21"/>
              </w:rPr>
            </w:pPr>
            <w:r>
              <w:rPr>
                <w:spacing w:val="-2"/>
                <w:sz w:val="21"/>
              </w:rPr>
              <w:t>32.611</w:t>
            </w:r>
          </w:p>
        </w:tc>
      </w:tr>
      <w:tr w:rsidR="00AD1340" w14:paraId="6F78BD91" w14:textId="77777777">
        <w:trPr>
          <w:trHeight w:val="272"/>
        </w:trPr>
        <w:tc>
          <w:tcPr>
            <w:tcW w:w="1824" w:type="dxa"/>
          </w:tcPr>
          <w:p w14:paraId="79165602" w14:textId="77777777" w:rsidR="00AD1340" w:rsidRDefault="0050760C">
            <w:pPr>
              <w:pStyle w:val="TableParagraph"/>
              <w:ind w:left="25" w:right="2"/>
              <w:rPr>
                <w:sz w:val="21"/>
              </w:rPr>
            </w:pPr>
            <w:r>
              <w:rPr>
                <w:sz w:val="21"/>
              </w:rPr>
              <w:t>10.000-20.</w:t>
            </w:r>
            <w:r>
              <w:rPr>
                <w:spacing w:val="-2"/>
                <w:sz w:val="21"/>
              </w:rPr>
              <w:t>000</w:t>
            </w:r>
          </w:p>
        </w:tc>
        <w:tc>
          <w:tcPr>
            <w:tcW w:w="1392" w:type="dxa"/>
          </w:tcPr>
          <w:p w14:paraId="68EE824F" w14:textId="77777777" w:rsidR="00AD1340" w:rsidRDefault="0050760C">
            <w:pPr>
              <w:pStyle w:val="TableParagraph"/>
              <w:ind w:left="63" w:right="50"/>
              <w:rPr>
                <w:sz w:val="21"/>
              </w:rPr>
            </w:pPr>
            <w:r>
              <w:rPr>
                <w:spacing w:val="-10"/>
                <w:sz w:val="21"/>
              </w:rPr>
              <w:t>0</w:t>
            </w:r>
          </w:p>
        </w:tc>
        <w:tc>
          <w:tcPr>
            <w:tcW w:w="1656" w:type="dxa"/>
          </w:tcPr>
          <w:p w14:paraId="210A0D02" w14:textId="77777777" w:rsidR="00AD1340" w:rsidRDefault="0050760C">
            <w:pPr>
              <w:pStyle w:val="TableParagraph"/>
              <w:ind w:left="25" w:right="11"/>
              <w:rPr>
                <w:sz w:val="21"/>
              </w:rPr>
            </w:pPr>
            <w:r>
              <w:rPr>
                <w:spacing w:val="-10"/>
                <w:sz w:val="21"/>
              </w:rPr>
              <w:t>0</w:t>
            </w:r>
          </w:p>
        </w:tc>
        <w:tc>
          <w:tcPr>
            <w:tcW w:w="1752" w:type="dxa"/>
          </w:tcPr>
          <w:p w14:paraId="19A1C651" w14:textId="77777777" w:rsidR="00AD1340" w:rsidRDefault="0050760C">
            <w:pPr>
              <w:pStyle w:val="TableParagraph"/>
              <w:ind w:left="27" w:right="14"/>
              <w:rPr>
                <w:sz w:val="21"/>
              </w:rPr>
            </w:pPr>
            <w:r>
              <w:rPr>
                <w:spacing w:val="-10"/>
                <w:sz w:val="21"/>
              </w:rPr>
              <w:t>0</w:t>
            </w:r>
          </w:p>
        </w:tc>
        <w:tc>
          <w:tcPr>
            <w:tcW w:w="1812" w:type="dxa"/>
          </w:tcPr>
          <w:p w14:paraId="6E41DAEE" w14:textId="77777777" w:rsidR="00AD1340" w:rsidRDefault="0050760C">
            <w:pPr>
              <w:pStyle w:val="TableParagraph"/>
              <w:ind w:left="29" w:right="15"/>
              <w:rPr>
                <w:sz w:val="21"/>
              </w:rPr>
            </w:pPr>
            <w:r>
              <w:rPr>
                <w:spacing w:val="-2"/>
                <w:sz w:val="21"/>
              </w:rPr>
              <w:t>13.877</w:t>
            </w:r>
          </w:p>
        </w:tc>
      </w:tr>
      <w:tr w:rsidR="00AD1340" w14:paraId="5E3CEBFC" w14:textId="77777777">
        <w:trPr>
          <w:trHeight w:val="273"/>
        </w:trPr>
        <w:tc>
          <w:tcPr>
            <w:tcW w:w="1824" w:type="dxa"/>
          </w:tcPr>
          <w:p w14:paraId="060D4D1B" w14:textId="77777777" w:rsidR="00AD1340" w:rsidRDefault="0050760C">
            <w:pPr>
              <w:pStyle w:val="TableParagraph"/>
              <w:spacing w:before="15"/>
              <w:ind w:left="25" w:right="2"/>
              <w:rPr>
                <w:sz w:val="21"/>
              </w:rPr>
            </w:pPr>
            <w:r>
              <w:rPr>
                <w:sz w:val="21"/>
              </w:rPr>
              <w:t>20.000-50</w:t>
            </w:r>
            <w:r>
              <w:rPr>
                <w:spacing w:val="-2"/>
                <w:sz w:val="21"/>
              </w:rPr>
              <w:t>.000</w:t>
            </w:r>
          </w:p>
        </w:tc>
        <w:tc>
          <w:tcPr>
            <w:tcW w:w="1392" w:type="dxa"/>
          </w:tcPr>
          <w:p w14:paraId="4753A7CD" w14:textId="77777777" w:rsidR="00AD1340" w:rsidRDefault="0050760C">
            <w:pPr>
              <w:pStyle w:val="TableParagraph"/>
              <w:spacing w:before="15"/>
              <w:ind w:left="63" w:right="50"/>
              <w:rPr>
                <w:sz w:val="21"/>
              </w:rPr>
            </w:pPr>
            <w:r>
              <w:rPr>
                <w:spacing w:val="-10"/>
                <w:sz w:val="21"/>
              </w:rPr>
              <w:t>0</w:t>
            </w:r>
          </w:p>
        </w:tc>
        <w:tc>
          <w:tcPr>
            <w:tcW w:w="1656" w:type="dxa"/>
          </w:tcPr>
          <w:p w14:paraId="6F5936A4" w14:textId="77777777" w:rsidR="00AD1340" w:rsidRDefault="0050760C">
            <w:pPr>
              <w:pStyle w:val="TableParagraph"/>
              <w:spacing w:before="15"/>
              <w:ind w:left="25" w:right="11"/>
              <w:rPr>
                <w:sz w:val="21"/>
              </w:rPr>
            </w:pPr>
            <w:r>
              <w:rPr>
                <w:spacing w:val="-10"/>
                <w:sz w:val="21"/>
              </w:rPr>
              <w:t>0</w:t>
            </w:r>
          </w:p>
        </w:tc>
        <w:tc>
          <w:tcPr>
            <w:tcW w:w="1752" w:type="dxa"/>
          </w:tcPr>
          <w:p w14:paraId="4C92233E" w14:textId="77777777" w:rsidR="00AD1340" w:rsidRDefault="0050760C">
            <w:pPr>
              <w:pStyle w:val="TableParagraph"/>
              <w:spacing w:before="15"/>
              <w:ind w:left="27" w:right="14"/>
              <w:rPr>
                <w:sz w:val="21"/>
              </w:rPr>
            </w:pPr>
            <w:r>
              <w:rPr>
                <w:spacing w:val="-10"/>
                <w:sz w:val="21"/>
              </w:rPr>
              <w:t>0</w:t>
            </w:r>
          </w:p>
        </w:tc>
        <w:tc>
          <w:tcPr>
            <w:tcW w:w="1812" w:type="dxa"/>
          </w:tcPr>
          <w:p w14:paraId="1D5EF07F" w14:textId="77777777" w:rsidR="00AD1340" w:rsidRDefault="0050760C">
            <w:pPr>
              <w:pStyle w:val="TableParagraph"/>
              <w:spacing w:before="15"/>
              <w:ind w:left="29" w:right="3"/>
              <w:rPr>
                <w:sz w:val="21"/>
              </w:rPr>
            </w:pPr>
            <w:r>
              <w:rPr>
                <w:spacing w:val="-2"/>
                <w:sz w:val="21"/>
              </w:rPr>
              <w:t>4.871</w:t>
            </w:r>
          </w:p>
        </w:tc>
      </w:tr>
      <w:tr w:rsidR="00AD1340" w14:paraId="4B2E5B59" w14:textId="77777777">
        <w:trPr>
          <w:trHeight w:val="273"/>
        </w:trPr>
        <w:tc>
          <w:tcPr>
            <w:tcW w:w="1824" w:type="dxa"/>
          </w:tcPr>
          <w:p w14:paraId="6236170F" w14:textId="77777777" w:rsidR="00AD1340" w:rsidRDefault="0050760C">
            <w:pPr>
              <w:pStyle w:val="TableParagraph"/>
              <w:spacing w:line="239" w:lineRule="exact"/>
              <w:ind w:left="25" w:right="14"/>
              <w:rPr>
                <w:sz w:val="21"/>
              </w:rPr>
            </w:pPr>
            <w:r>
              <w:rPr>
                <w:sz w:val="21"/>
              </w:rPr>
              <w:t>50.000-100</w:t>
            </w:r>
            <w:r>
              <w:rPr>
                <w:spacing w:val="-2"/>
                <w:sz w:val="21"/>
              </w:rPr>
              <w:t>.000</w:t>
            </w:r>
          </w:p>
        </w:tc>
        <w:tc>
          <w:tcPr>
            <w:tcW w:w="1392" w:type="dxa"/>
          </w:tcPr>
          <w:p w14:paraId="501F8599" w14:textId="77777777" w:rsidR="00AD1340" w:rsidRDefault="0050760C">
            <w:pPr>
              <w:pStyle w:val="TableParagraph"/>
              <w:spacing w:line="239" w:lineRule="exact"/>
              <w:ind w:left="63" w:right="50"/>
              <w:rPr>
                <w:sz w:val="21"/>
              </w:rPr>
            </w:pPr>
            <w:r>
              <w:rPr>
                <w:spacing w:val="-10"/>
                <w:sz w:val="21"/>
              </w:rPr>
              <w:t>0</w:t>
            </w:r>
          </w:p>
        </w:tc>
        <w:tc>
          <w:tcPr>
            <w:tcW w:w="1656" w:type="dxa"/>
          </w:tcPr>
          <w:p w14:paraId="64550EAE" w14:textId="77777777" w:rsidR="00AD1340" w:rsidRDefault="0050760C">
            <w:pPr>
              <w:pStyle w:val="TableParagraph"/>
              <w:spacing w:line="239" w:lineRule="exact"/>
              <w:ind w:left="25" w:right="11"/>
              <w:rPr>
                <w:sz w:val="21"/>
              </w:rPr>
            </w:pPr>
            <w:r>
              <w:rPr>
                <w:spacing w:val="-10"/>
                <w:sz w:val="21"/>
              </w:rPr>
              <w:t>0</w:t>
            </w:r>
          </w:p>
        </w:tc>
        <w:tc>
          <w:tcPr>
            <w:tcW w:w="1752" w:type="dxa"/>
          </w:tcPr>
          <w:p w14:paraId="2E2109B8" w14:textId="77777777" w:rsidR="00AD1340" w:rsidRDefault="0050760C">
            <w:pPr>
              <w:pStyle w:val="TableParagraph"/>
              <w:spacing w:line="239" w:lineRule="exact"/>
              <w:ind w:left="27" w:right="14"/>
              <w:rPr>
                <w:sz w:val="21"/>
              </w:rPr>
            </w:pPr>
            <w:r>
              <w:rPr>
                <w:spacing w:val="-10"/>
                <w:sz w:val="21"/>
              </w:rPr>
              <w:t>0</w:t>
            </w:r>
          </w:p>
        </w:tc>
        <w:tc>
          <w:tcPr>
            <w:tcW w:w="1812" w:type="dxa"/>
          </w:tcPr>
          <w:p w14:paraId="447EAFE2" w14:textId="77777777" w:rsidR="00AD1340" w:rsidRDefault="0050760C">
            <w:pPr>
              <w:pStyle w:val="TableParagraph"/>
              <w:spacing w:line="239" w:lineRule="exact"/>
              <w:ind w:left="29" w:right="17"/>
              <w:rPr>
                <w:sz w:val="21"/>
              </w:rPr>
            </w:pPr>
            <w:r>
              <w:rPr>
                <w:spacing w:val="-5"/>
                <w:sz w:val="21"/>
              </w:rPr>
              <w:t>91</w:t>
            </w:r>
          </w:p>
        </w:tc>
      </w:tr>
      <w:tr w:rsidR="00AD1340" w14:paraId="5477F57F" w14:textId="77777777">
        <w:trPr>
          <w:trHeight w:val="273"/>
        </w:trPr>
        <w:tc>
          <w:tcPr>
            <w:tcW w:w="1824" w:type="dxa"/>
          </w:tcPr>
          <w:p w14:paraId="4C7354E6" w14:textId="77777777" w:rsidR="00AD1340" w:rsidRDefault="0050760C">
            <w:pPr>
              <w:pStyle w:val="TableParagraph"/>
              <w:spacing w:line="239" w:lineRule="exact"/>
              <w:ind w:left="25" w:right="3"/>
              <w:rPr>
                <w:sz w:val="21"/>
              </w:rPr>
            </w:pPr>
            <w:r>
              <w:rPr>
                <w:sz w:val="21"/>
              </w:rPr>
              <w:t>100.000-1</w:t>
            </w:r>
            <w:r>
              <w:rPr>
                <w:spacing w:val="-2"/>
                <w:sz w:val="21"/>
              </w:rPr>
              <w:t>.000.000</w:t>
            </w:r>
          </w:p>
        </w:tc>
        <w:tc>
          <w:tcPr>
            <w:tcW w:w="1392" w:type="dxa"/>
          </w:tcPr>
          <w:p w14:paraId="7F8CE726" w14:textId="77777777" w:rsidR="00AD1340" w:rsidRDefault="0050760C">
            <w:pPr>
              <w:pStyle w:val="TableParagraph"/>
              <w:spacing w:line="239" w:lineRule="exact"/>
              <w:ind w:left="63" w:right="50"/>
              <w:rPr>
                <w:sz w:val="21"/>
              </w:rPr>
            </w:pPr>
            <w:r>
              <w:rPr>
                <w:spacing w:val="-10"/>
                <w:sz w:val="21"/>
              </w:rPr>
              <w:t>0</w:t>
            </w:r>
          </w:p>
        </w:tc>
        <w:tc>
          <w:tcPr>
            <w:tcW w:w="1656" w:type="dxa"/>
          </w:tcPr>
          <w:p w14:paraId="5B8C96B6" w14:textId="77777777" w:rsidR="00AD1340" w:rsidRDefault="0050760C">
            <w:pPr>
              <w:pStyle w:val="TableParagraph"/>
              <w:spacing w:line="239" w:lineRule="exact"/>
              <w:ind w:left="25" w:right="11"/>
              <w:rPr>
                <w:sz w:val="21"/>
              </w:rPr>
            </w:pPr>
            <w:r>
              <w:rPr>
                <w:spacing w:val="-10"/>
                <w:sz w:val="21"/>
              </w:rPr>
              <w:t>0</w:t>
            </w:r>
          </w:p>
        </w:tc>
        <w:tc>
          <w:tcPr>
            <w:tcW w:w="1752" w:type="dxa"/>
          </w:tcPr>
          <w:p w14:paraId="3B7EB256" w14:textId="77777777" w:rsidR="00AD1340" w:rsidRDefault="0050760C">
            <w:pPr>
              <w:pStyle w:val="TableParagraph"/>
              <w:spacing w:line="239" w:lineRule="exact"/>
              <w:ind w:left="27" w:right="14"/>
              <w:rPr>
                <w:sz w:val="21"/>
              </w:rPr>
            </w:pPr>
            <w:r>
              <w:rPr>
                <w:spacing w:val="-10"/>
                <w:sz w:val="21"/>
              </w:rPr>
              <w:t>0</w:t>
            </w:r>
          </w:p>
        </w:tc>
        <w:tc>
          <w:tcPr>
            <w:tcW w:w="1812" w:type="dxa"/>
          </w:tcPr>
          <w:p w14:paraId="068C6E81" w14:textId="77777777" w:rsidR="00AD1340" w:rsidRDefault="0050760C">
            <w:pPr>
              <w:pStyle w:val="TableParagraph"/>
              <w:spacing w:line="239" w:lineRule="exact"/>
              <w:ind w:left="29" w:right="2"/>
              <w:rPr>
                <w:sz w:val="21"/>
              </w:rPr>
            </w:pPr>
            <w:r>
              <w:rPr>
                <w:spacing w:val="-10"/>
                <w:sz w:val="21"/>
              </w:rPr>
              <w:t>0</w:t>
            </w:r>
          </w:p>
        </w:tc>
      </w:tr>
      <w:tr w:rsidR="00AD1340" w14:paraId="25D6DC77" w14:textId="77777777">
        <w:trPr>
          <w:trHeight w:val="272"/>
        </w:trPr>
        <w:tc>
          <w:tcPr>
            <w:tcW w:w="1824" w:type="dxa"/>
          </w:tcPr>
          <w:p w14:paraId="1911F08A" w14:textId="77777777" w:rsidR="00AD1340" w:rsidRDefault="0050760C">
            <w:pPr>
              <w:pStyle w:val="TableParagraph"/>
              <w:ind w:left="25" w:right="1"/>
              <w:rPr>
                <w:sz w:val="21"/>
              </w:rPr>
            </w:pPr>
            <w:r>
              <w:rPr>
                <w:spacing w:val="-2"/>
                <w:sz w:val="21"/>
              </w:rPr>
              <w:t>Total</w:t>
            </w:r>
          </w:p>
        </w:tc>
        <w:tc>
          <w:tcPr>
            <w:tcW w:w="1392" w:type="dxa"/>
          </w:tcPr>
          <w:p w14:paraId="6045AB15" w14:textId="77777777" w:rsidR="00AD1340" w:rsidRDefault="0050760C">
            <w:pPr>
              <w:pStyle w:val="TableParagraph"/>
              <w:ind w:left="63" w:right="51"/>
              <w:rPr>
                <w:sz w:val="21"/>
              </w:rPr>
            </w:pPr>
            <w:r>
              <w:rPr>
                <w:spacing w:val="-2"/>
                <w:sz w:val="21"/>
              </w:rPr>
              <w:t>1.216.624</w:t>
            </w:r>
          </w:p>
        </w:tc>
        <w:tc>
          <w:tcPr>
            <w:tcW w:w="1656" w:type="dxa"/>
          </w:tcPr>
          <w:p w14:paraId="6BC1335F" w14:textId="77777777" w:rsidR="00AD1340" w:rsidRDefault="0050760C">
            <w:pPr>
              <w:pStyle w:val="TableParagraph"/>
              <w:ind w:left="25" w:right="12"/>
              <w:rPr>
                <w:sz w:val="21"/>
              </w:rPr>
            </w:pPr>
            <w:r>
              <w:rPr>
                <w:spacing w:val="-2"/>
                <w:sz w:val="21"/>
              </w:rPr>
              <w:t>670.309</w:t>
            </w:r>
          </w:p>
        </w:tc>
        <w:tc>
          <w:tcPr>
            <w:tcW w:w="1752" w:type="dxa"/>
          </w:tcPr>
          <w:p w14:paraId="6DDCAF2E" w14:textId="77777777" w:rsidR="00AD1340" w:rsidRDefault="0050760C">
            <w:pPr>
              <w:pStyle w:val="TableParagraph"/>
              <w:ind w:left="27" w:right="15"/>
              <w:rPr>
                <w:sz w:val="21"/>
              </w:rPr>
            </w:pPr>
            <w:r>
              <w:rPr>
                <w:spacing w:val="-2"/>
                <w:sz w:val="21"/>
              </w:rPr>
              <w:t>1.216.624</w:t>
            </w:r>
          </w:p>
        </w:tc>
        <w:tc>
          <w:tcPr>
            <w:tcW w:w="1812" w:type="dxa"/>
          </w:tcPr>
          <w:p w14:paraId="463978AA" w14:textId="77777777" w:rsidR="00AD1340" w:rsidRDefault="0050760C">
            <w:pPr>
              <w:pStyle w:val="TableParagraph"/>
              <w:ind w:left="29" w:right="4"/>
              <w:rPr>
                <w:sz w:val="21"/>
              </w:rPr>
            </w:pPr>
            <w:r>
              <w:rPr>
                <w:spacing w:val="-2"/>
                <w:sz w:val="21"/>
              </w:rPr>
              <w:t>670.309</w:t>
            </w:r>
          </w:p>
        </w:tc>
      </w:tr>
    </w:tbl>
    <w:p w14:paraId="3ED47861" w14:textId="77777777" w:rsidR="00AD1340" w:rsidRDefault="00AD1340">
      <w:pPr>
        <w:pStyle w:val="BodyText"/>
        <w:spacing w:before="9"/>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160"/>
        <w:gridCol w:w="1536"/>
        <w:gridCol w:w="1656"/>
        <w:gridCol w:w="2064"/>
      </w:tblGrid>
      <w:tr w:rsidR="00AD1340" w14:paraId="63BD8951" w14:textId="77777777">
        <w:trPr>
          <w:trHeight w:val="1149"/>
        </w:trPr>
        <w:tc>
          <w:tcPr>
            <w:tcW w:w="2160" w:type="dxa"/>
          </w:tcPr>
          <w:p w14:paraId="781AEF16" w14:textId="77777777" w:rsidR="00AD1340" w:rsidRDefault="00AD1340">
            <w:pPr>
              <w:pStyle w:val="TableParagraph"/>
              <w:spacing w:before="34" w:line="240" w:lineRule="auto"/>
              <w:jc w:val="left"/>
              <w:rPr>
                <w:sz w:val="21"/>
              </w:rPr>
            </w:pPr>
          </w:p>
          <w:p w14:paraId="3C5314A1" w14:textId="77777777" w:rsidR="00AD1340" w:rsidRDefault="0050760C">
            <w:pPr>
              <w:pStyle w:val="TableParagraph"/>
              <w:spacing w:before="0" w:line="302" w:lineRule="auto"/>
              <w:ind w:left="388" w:right="365" w:firstLine="84"/>
              <w:jc w:val="left"/>
              <w:rPr>
                <w:sz w:val="21"/>
              </w:rPr>
            </w:pPr>
            <w:r>
              <w:rPr>
                <w:spacing w:val="-2"/>
                <w:sz w:val="21"/>
              </w:rPr>
              <w:t xml:space="preserve">Classe de différence </w:t>
            </w:r>
            <w:r>
              <w:rPr>
                <w:sz w:val="21"/>
              </w:rPr>
              <w:t>(# particules/cm )</w:t>
            </w:r>
            <w:r>
              <w:rPr>
                <w:sz w:val="21"/>
                <w:vertAlign w:val="superscript"/>
              </w:rPr>
              <w:t>3</w:t>
            </w:r>
          </w:p>
        </w:tc>
        <w:tc>
          <w:tcPr>
            <w:tcW w:w="1536" w:type="dxa"/>
          </w:tcPr>
          <w:p w14:paraId="5A4B4538" w14:textId="77777777" w:rsidR="00AD1340" w:rsidRDefault="00AD1340">
            <w:pPr>
              <w:pStyle w:val="TableParagraph"/>
              <w:spacing w:before="46" w:line="240" w:lineRule="auto"/>
              <w:jc w:val="left"/>
              <w:rPr>
                <w:sz w:val="21"/>
              </w:rPr>
            </w:pPr>
          </w:p>
          <w:p w14:paraId="14AB624B" w14:textId="77777777" w:rsidR="00AD1340" w:rsidRDefault="0050760C">
            <w:pPr>
              <w:pStyle w:val="TableParagraph"/>
              <w:spacing w:before="0" w:line="240" w:lineRule="auto"/>
              <w:ind w:left="25" w:right="13"/>
              <w:rPr>
                <w:sz w:val="21"/>
              </w:rPr>
            </w:pPr>
            <w:r>
              <w:rPr>
                <w:spacing w:val="-2"/>
                <w:sz w:val="21"/>
              </w:rPr>
              <w:t>1300_2030</w:t>
            </w:r>
          </w:p>
          <w:p w14:paraId="0DE68EC5" w14:textId="77777777" w:rsidR="00AD1340" w:rsidRDefault="0050760C">
            <w:pPr>
              <w:pStyle w:val="TableParagraph"/>
              <w:spacing w:before="31" w:line="240" w:lineRule="auto"/>
              <w:ind w:left="25"/>
              <w:rPr>
                <w:sz w:val="21"/>
              </w:rPr>
            </w:pPr>
            <w:r>
              <w:rPr>
                <w:spacing w:val="-2"/>
                <w:sz w:val="21"/>
              </w:rPr>
              <w:t>Bruxelles</w:t>
            </w:r>
          </w:p>
        </w:tc>
        <w:tc>
          <w:tcPr>
            <w:tcW w:w="1656" w:type="dxa"/>
          </w:tcPr>
          <w:p w14:paraId="60FFE5E5" w14:textId="77777777" w:rsidR="00AD1340" w:rsidRDefault="00AD1340">
            <w:pPr>
              <w:pStyle w:val="TableParagraph"/>
              <w:spacing w:before="46" w:line="240" w:lineRule="auto"/>
              <w:jc w:val="left"/>
              <w:rPr>
                <w:sz w:val="21"/>
              </w:rPr>
            </w:pPr>
          </w:p>
          <w:p w14:paraId="54236339" w14:textId="77777777" w:rsidR="00AD1340" w:rsidRDefault="0050760C">
            <w:pPr>
              <w:pStyle w:val="TableParagraph"/>
              <w:spacing w:before="0" w:line="240" w:lineRule="auto"/>
              <w:ind w:left="340"/>
              <w:jc w:val="left"/>
              <w:rPr>
                <w:sz w:val="21"/>
              </w:rPr>
            </w:pPr>
            <w:r>
              <w:rPr>
                <w:spacing w:val="-2"/>
                <w:sz w:val="21"/>
              </w:rPr>
              <w:t>1300_2030</w:t>
            </w:r>
          </w:p>
          <w:p w14:paraId="6CA26429" w14:textId="77777777" w:rsidR="00AD1340" w:rsidRDefault="0050760C">
            <w:pPr>
              <w:pStyle w:val="TableParagraph"/>
              <w:spacing w:before="31" w:line="240" w:lineRule="auto"/>
              <w:ind w:left="328"/>
              <w:jc w:val="left"/>
              <w:rPr>
                <w:sz w:val="21"/>
              </w:rPr>
            </w:pPr>
            <w:r>
              <w:rPr>
                <w:spacing w:val="-2"/>
                <w:sz w:val="21"/>
              </w:rPr>
              <w:t>Flandre</w:t>
            </w:r>
          </w:p>
        </w:tc>
        <w:tc>
          <w:tcPr>
            <w:tcW w:w="2064" w:type="dxa"/>
          </w:tcPr>
          <w:p w14:paraId="2CE96CA9" w14:textId="77777777" w:rsidR="00AD1340" w:rsidRDefault="00AD1340">
            <w:pPr>
              <w:pStyle w:val="TableParagraph"/>
              <w:spacing w:before="46" w:line="240" w:lineRule="auto"/>
              <w:jc w:val="left"/>
              <w:rPr>
                <w:sz w:val="21"/>
              </w:rPr>
            </w:pPr>
          </w:p>
          <w:p w14:paraId="11FA5B4D" w14:textId="77777777" w:rsidR="00AD1340" w:rsidRDefault="0050760C">
            <w:pPr>
              <w:pStyle w:val="TableParagraph"/>
              <w:spacing w:before="0" w:line="240" w:lineRule="auto"/>
              <w:ind w:left="25" w:right="11"/>
              <w:rPr>
                <w:sz w:val="21"/>
              </w:rPr>
            </w:pPr>
            <w:r>
              <w:rPr>
                <w:spacing w:val="-2"/>
                <w:sz w:val="21"/>
              </w:rPr>
              <w:t>1300_2030</w:t>
            </w:r>
          </w:p>
          <w:p w14:paraId="4C8D4C86" w14:textId="77777777" w:rsidR="00AD1340" w:rsidRDefault="0050760C">
            <w:pPr>
              <w:pStyle w:val="TableParagraph"/>
              <w:spacing w:before="31" w:line="240" w:lineRule="auto"/>
              <w:ind w:left="25" w:right="22"/>
              <w:rPr>
                <w:sz w:val="21"/>
              </w:rPr>
            </w:pPr>
            <w:r>
              <w:rPr>
                <w:sz w:val="21"/>
              </w:rPr>
              <w:t xml:space="preserve">Bruxelles + </w:t>
            </w:r>
            <w:r>
              <w:rPr>
                <w:spacing w:val="-2"/>
                <w:sz w:val="21"/>
              </w:rPr>
              <w:t>Flandre</w:t>
            </w:r>
          </w:p>
        </w:tc>
      </w:tr>
      <w:tr w:rsidR="00AD1340" w14:paraId="38D71986" w14:textId="77777777">
        <w:trPr>
          <w:trHeight w:val="272"/>
        </w:trPr>
        <w:tc>
          <w:tcPr>
            <w:tcW w:w="2160" w:type="dxa"/>
          </w:tcPr>
          <w:p w14:paraId="7949E40E" w14:textId="77777777" w:rsidR="00AD1340" w:rsidRDefault="0050760C">
            <w:pPr>
              <w:pStyle w:val="TableParagraph"/>
              <w:ind w:left="24" w:right="1"/>
              <w:rPr>
                <w:sz w:val="21"/>
              </w:rPr>
            </w:pPr>
            <w:r>
              <w:rPr>
                <w:sz w:val="21"/>
              </w:rPr>
              <w:t>-5.000--2.</w:t>
            </w:r>
            <w:r>
              <w:rPr>
                <w:spacing w:val="-2"/>
                <w:sz w:val="21"/>
              </w:rPr>
              <w:t>500</w:t>
            </w:r>
          </w:p>
        </w:tc>
        <w:tc>
          <w:tcPr>
            <w:tcW w:w="1536" w:type="dxa"/>
          </w:tcPr>
          <w:p w14:paraId="22BEE20D" w14:textId="77777777" w:rsidR="00AD1340" w:rsidRDefault="0050760C">
            <w:pPr>
              <w:pStyle w:val="TableParagraph"/>
              <w:ind w:left="25" w:right="11"/>
              <w:rPr>
                <w:sz w:val="21"/>
              </w:rPr>
            </w:pPr>
            <w:r>
              <w:rPr>
                <w:spacing w:val="-10"/>
                <w:sz w:val="21"/>
              </w:rPr>
              <w:t>0</w:t>
            </w:r>
          </w:p>
        </w:tc>
        <w:tc>
          <w:tcPr>
            <w:tcW w:w="1656" w:type="dxa"/>
          </w:tcPr>
          <w:p w14:paraId="0FF2D508" w14:textId="77777777" w:rsidR="00AD1340" w:rsidRDefault="0050760C">
            <w:pPr>
              <w:pStyle w:val="TableParagraph"/>
              <w:ind w:left="25" w:right="11"/>
              <w:rPr>
                <w:sz w:val="21"/>
              </w:rPr>
            </w:pPr>
            <w:r>
              <w:rPr>
                <w:spacing w:val="-10"/>
                <w:sz w:val="21"/>
              </w:rPr>
              <w:t>0</w:t>
            </w:r>
          </w:p>
        </w:tc>
        <w:tc>
          <w:tcPr>
            <w:tcW w:w="2064" w:type="dxa"/>
          </w:tcPr>
          <w:p w14:paraId="71E3523E" w14:textId="77777777" w:rsidR="00AD1340" w:rsidRDefault="0050760C">
            <w:pPr>
              <w:pStyle w:val="TableParagraph"/>
              <w:ind w:left="25" w:right="11"/>
              <w:rPr>
                <w:sz w:val="21"/>
              </w:rPr>
            </w:pPr>
            <w:r>
              <w:rPr>
                <w:spacing w:val="-10"/>
                <w:sz w:val="21"/>
              </w:rPr>
              <w:t>0</w:t>
            </w:r>
          </w:p>
        </w:tc>
      </w:tr>
      <w:tr w:rsidR="00AD1340" w14:paraId="60532E73" w14:textId="77777777">
        <w:trPr>
          <w:trHeight w:val="273"/>
        </w:trPr>
        <w:tc>
          <w:tcPr>
            <w:tcW w:w="2160" w:type="dxa"/>
          </w:tcPr>
          <w:p w14:paraId="2EFAED0B" w14:textId="77777777" w:rsidR="00AD1340" w:rsidRDefault="0050760C">
            <w:pPr>
              <w:pStyle w:val="TableParagraph"/>
              <w:spacing w:line="239" w:lineRule="exact"/>
              <w:ind w:left="24" w:right="1"/>
              <w:rPr>
                <w:sz w:val="21"/>
              </w:rPr>
            </w:pPr>
            <w:r>
              <w:rPr>
                <w:sz w:val="21"/>
              </w:rPr>
              <w:t>-2.500--1</w:t>
            </w:r>
            <w:r>
              <w:rPr>
                <w:spacing w:val="-2"/>
                <w:sz w:val="21"/>
              </w:rPr>
              <w:t>.000</w:t>
            </w:r>
          </w:p>
        </w:tc>
        <w:tc>
          <w:tcPr>
            <w:tcW w:w="1536" w:type="dxa"/>
          </w:tcPr>
          <w:p w14:paraId="6B647DC9" w14:textId="77777777" w:rsidR="00AD1340" w:rsidRDefault="0050760C">
            <w:pPr>
              <w:pStyle w:val="TableParagraph"/>
              <w:spacing w:line="239" w:lineRule="exact"/>
              <w:ind w:left="25" w:right="11"/>
              <w:rPr>
                <w:sz w:val="21"/>
              </w:rPr>
            </w:pPr>
            <w:r>
              <w:rPr>
                <w:spacing w:val="-10"/>
                <w:sz w:val="21"/>
              </w:rPr>
              <w:t>0</w:t>
            </w:r>
          </w:p>
        </w:tc>
        <w:tc>
          <w:tcPr>
            <w:tcW w:w="1656" w:type="dxa"/>
          </w:tcPr>
          <w:p w14:paraId="093A6A1B" w14:textId="77777777" w:rsidR="00AD1340" w:rsidRDefault="0050760C">
            <w:pPr>
              <w:pStyle w:val="TableParagraph"/>
              <w:spacing w:line="239" w:lineRule="exact"/>
              <w:ind w:left="25" w:right="11"/>
              <w:rPr>
                <w:sz w:val="21"/>
              </w:rPr>
            </w:pPr>
            <w:r>
              <w:rPr>
                <w:spacing w:val="-10"/>
                <w:sz w:val="21"/>
              </w:rPr>
              <w:t>0</w:t>
            </w:r>
          </w:p>
        </w:tc>
        <w:tc>
          <w:tcPr>
            <w:tcW w:w="2064" w:type="dxa"/>
          </w:tcPr>
          <w:p w14:paraId="21053872" w14:textId="77777777" w:rsidR="00AD1340" w:rsidRDefault="0050760C">
            <w:pPr>
              <w:pStyle w:val="TableParagraph"/>
              <w:spacing w:line="239" w:lineRule="exact"/>
              <w:ind w:left="25" w:right="11"/>
              <w:rPr>
                <w:sz w:val="21"/>
              </w:rPr>
            </w:pPr>
            <w:r>
              <w:rPr>
                <w:spacing w:val="-10"/>
                <w:sz w:val="21"/>
              </w:rPr>
              <w:t>0</w:t>
            </w:r>
          </w:p>
        </w:tc>
      </w:tr>
      <w:tr w:rsidR="00AD1340" w14:paraId="624AF9EE" w14:textId="77777777">
        <w:trPr>
          <w:trHeight w:val="272"/>
        </w:trPr>
        <w:tc>
          <w:tcPr>
            <w:tcW w:w="2160" w:type="dxa"/>
          </w:tcPr>
          <w:p w14:paraId="7229E517" w14:textId="77777777" w:rsidR="00AD1340" w:rsidRDefault="0050760C">
            <w:pPr>
              <w:pStyle w:val="TableParagraph"/>
              <w:ind w:left="24" w:right="1"/>
              <w:rPr>
                <w:sz w:val="21"/>
              </w:rPr>
            </w:pPr>
            <w:r>
              <w:rPr>
                <w:sz w:val="21"/>
              </w:rPr>
              <w:t>-1.000-1</w:t>
            </w:r>
            <w:r>
              <w:rPr>
                <w:spacing w:val="-2"/>
                <w:sz w:val="21"/>
              </w:rPr>
              <w:t>.000</w:t>
            </w:r>
          </w:p>
        </w:tc>
        <w:tc>
          <w:tcPr>
            <w:tcW w:w="1536" w:type="dxa"/>
          </w:tcPr>
          <w:p w14:paraId="4C469219" w14:textId="77777777" w:rsidR="00AD1340" w:rsidRDefault="0050760C">
            <w:pPr>
              <w:pStyle w:val="TableParagraph"/>
              <w:ind w:left="25" w:right="12"/>
              <w:rPr>
                <w:sz w:val="21"/>
              </w:rPr>
            </w:pPr>
            <w:r>
              <w:rPr>
                <w:spacing w:val="-2"/>
                <w:sz w:val="21"/>
              </w:rPr>
              <w:t>837.223</w:t>
            </w:r>
          </w:p>
        </w:tc>
        <w:tc>
          <w:tcPr>
            <w:tcW w:w="1656" w:type="dxa"/>
          </w:tcPr>
          <w:p w14:paraId="4A5FB4E7" w14:textId="77777777" w:rsidR="00AD1340" w:rsidRDefault="0050760C">
            <w:pPr>
              <w:pStyle w:val="TableParagraph"/>
              <w:ind w:left="25" w:right="12"/>
              <w:rPr>
                <w:sz w:val="21"/>
              </w:rPr>
            </w:pPr>
            <w:r>
              <w:rPr>
                <w:spacing w:val="-2"/>
                <w:sz w:val="21"/>
              </w:rPr>
              <w:t>390.453</w:t>
            </w:r>
          </w:p>
        </w:tc>
        <w:tc>
          <w:tcPr>
            <w:tcW w:w="2064" w:type="dxa"/>
          </w:tcPr>
          <w:p w14:paraId="54ABEA5E" w14:textId="77777777" w:rsidR="00AD1340" w:rsidRDefault="0050760C">
            <w:pPr>
              <w:pStyle w:val="TableParagraph"/>
              <w:ind w:left="25" w:right="12"/>
              <w:rPr>
                <w:sz w:val="21"/>
              </w:rPr>
            </w:pPr>
            <w:r>
              <w:rPr>
                <w:spacing w:val="-2"/>
                <w:sz w:val="21"/>
              </w:rPr>
              <w:t>1.227.677</w:t>
            </w:r>
          </w:p>
        </w:tc>
      </w:tr>
      <w:tr w:rsidR="00AD1340" w14:paraId="060AC626" w14:textId="77777777">
        <w:trPr>
          <w:trHeight w:val="273"/>
        </w:trPr>
        <w:tc>
          <w:tcPr>
            <w:tcW w:w="2160" w:type="dxa"/>
          </w:tcPr>
          <w:p w14:paraId="7162FADF" w14:textId="77777777" w:rsidR="00AD1340" w:rsidRDefault="0050760C">
            <w:pPr>
              <w:pStyle w:val="TableParagraph"/>
              <w:spacing w:before="15"/>
              <w:ind w:left="24" w:right="1"/>
              <w:rPr>
                <w:sz w:val="21"/>
              </w:rPr>
            </w:pPr>
            <w:r>
              <w:rPr>
                <w:sz w:val="21"/>
              </w:rPr>
              <w:t>1.000-2.</w:t>
            </w:r>
            <w:r>
              <w:rPr>
                <w:spacing w:val="-2"/>
                <w:sz w:val="21"/>
              </w:rPr>
              <w:t>500</w:t>
            </w:r>
          </w:p>
        </w:tc>
        <w:tc>
          <w:tcPr>
            <w:tcW w:w="1536" w:type="dxa"/>
          </w:tcPr>
          <w:p w14:paraId="7D3F2DED" w14:textId="77777777" w:rsidR="00AD1340" w:rsidRDefault="0050760C">
            <w:pPr>
              <w:pStyle w:val="TableParagraph"/>
              <w:spacing w:before="15"/>
              <w:ind w:left="25" w:right="12"/>
              <w:rPr>
                <w:sz w:val="21"/>
              </w:rPr>
            </w:pPr>
            <w:r>
              <w:rPr>
                <w:spacing w:val="-2"/>
                <w:sz w:val="21"/>
              </w:rPr>
              <w:t>370.155</w:t>
            </w:r>
          </w:p>
        </w:tc>
        <w:tc>
          <w:tcPr>
            <w:tcW w:w="1656" w:type="dxa"/>
          </w:tcPr>
          <w:p w14:paraId="7BD1D31B" w14:textId="77777777" w:rsidR="00AD1340" w:rsidRDefault="0050760C">
            <w:pPr>
              <w:pStyle w:val="TableParagraph"/>
              <w:spacing w:before="15"/>
              <w:ind w:left="25" w:right="12"/>
              <w:rPr>
                <w:sz w:val="21"/>
              </w:rPr>
            </w:pPr>
            <w:r>
              <w:rPr>
                <w:spacing w:val="-2"/>
                <w:sz w:val="21"/>
              </w:rPr>
              <w:t>161.493</w:t>
            </w:r>
          </w:p>
        </w:tc>
        <w:tc>
          <w:tcPr>
            <w:tcW w:w="2064" w:type="dxa"/>
          </w:tcPr>
          <w:p w14:paraId="3B9CB64F" w14:textId="77777777" w:rsidR="00AD1340" w:rsidRDefault="0050760C">
            <w:pPr>
              <w:pStyle w:val="TableParagraph"/>
              <w:spacing w:before="15"/>
              <w:ind w:left="25" w:right="12"/>
              <w:rPr>
                <w:sz w:val="21"/>
              </w:rPr>
            </w:pPr>
            <w:r>
              <w:rPr>
                <w:spacing w:val="-2"/>
                <w:sz w:val="21"/>
              </w:rPr>
              <w:t>531.648</w:t>
            </w:r>
          </w:p>
        </w:tc>
      </w:tr>
      <w:tr w:rsidR="00AD1340" w14:paraId="24193D3E" w14:textId="77777777">
        <w:trPr>
          <w:trHeight w:val="272"/>
        </w:trPr>
        <w:tc>
          <w:tcPr>
            <w:tcW w:w="2160" w:type="dxa"/>
          </w:tcPr>
          <w:p w14:paraId="6660644A" w14:textId="77777777" w:rsidR="00AD1340" w:rsidRDefault="0050760C">
            <w:pPr>
              <w:pStyle w:val="TableParagraph"/>
              <w:spacing w:line="239" w:lineRule="exact"/>
              <w:ind w:left="24" w:right="1"/>
              <w:rPr>
                <w:sz w:val="21"/>
              </w:rPr>
            </w:pPr>
            <w:r>
              <w:rPr>
                <w:sz w:val="21"/>
              </w:rPr>
              <w:t>2.500-5</w:t>
            </w:r>
            <w:r>
              <w:rPr>
                <w:spacing w:val="-2"/>
                <w:sz w:val="21"/>
              </w:rPr>
              <w:t>.000</w:t>
            </w:r>
          </w:p>
        </w:tc>
        <w:tc>
          <w:tcPr>
            <w:tcW w:w="1536" w:type="dxa"/>
          </w:tcPr>
          <w:p w14:paraId="1AF44579" w14:textId="77777777" w:rsidR="00AD1340" w:rsidRDefault="0050760C">
            <w:pPr>
              <w:pStyle w:val="TableParagraph"/>
              <w:spacing w:line="239" w:lineRule="exact"/>
              <w:ind w:left="25" w:right="12"/>
              <w:rPr>
                <w:sz w:val="21"/>
              </w:rPr>
            </w:pPr>
            <w:r>
              <w:rPr>
                <w:spacing w:val="-2"/>
                <w:sz w:val="21"/>
              </w:rPr>
              <w:t>8.874</w:t>
            </w:r>
          </w:p>
        </w:tc>
        <w:tc>
          <w:tcPr>
            <w:tcW w:w="1656" w:type="dxa"/>
          </w:tcPr>
          <w:p w14:paraId="2819FD96" w14:textId="77777777" w:rsidR="00AD1340" w:rsidRDefault="0050760C">
            <w:pPr>
              <w:pStyle w:val="TableParagraph"/>
              <w:spacing w:line="239" w:lineRule="exact"/>
              <w:ind w:left="25"/>
              <w:rPr>
                <w:sz w:val="21"/>
              </w:rPr>
            </w:pPr>
            <w:r>
              <w:rPr>
                <w:spacing w:val="-2"/>
                <w:sz w:val="21"/>
              </w:rPr>
              <w:t>67.093</w:t>
            </w:r>
          </w:p>
        </w:tc>
        <w:tc>
          <w:tcPr>
            <w:tcW w:w="2064" w:type="dxa"/>
          </w:tcPr>
          <w:p w14:paraId="08223A0A" w14:textId="77777777" w:rsidR="00AD1340" w:rsidRDefault="0050760C">
            <w:pPr>
              <w:pStyle w:val="TableParagraph"/>
              <w:spacing w:line="239" w:lineRule="exact"/>
              <w:ind w:left="25"/>
              <w:rPr>
                <w:sz w:val="21"/>
              </w:rPr>
            </w:pPr>
            <w:r>
              <w:rPr>
                <w:spacing w:val="-2"/>
                <w:sz w:val="21"/>
              </w:rPr>
              <w:t>75.967</w:t>
            </w:r>
          </w:p>
        </w:tc>
      </w:tr>
      <w:tr w:rsidR="00AD1340" w14:paraId="3A980EC0" w14:textId="77777777">
        <w:trPr>
          <w:trHeight w:val="272"/>
        </w:trPr>
        <w:tc>
          <w:tcPr>
            <w:tcW w:w="2160" w:type="dxa"/>
          </w:tcPr>
          <w:p w14:paraId="774F426B" w14:textId="77777777" w:rsidR="00AD1340" w:rsidRDefault="0050760C">
            <w:pPr>
              <w:pStyle w:val="TableParagraph"/>
              <w:ind w:left="24" w:right="13"/>
              <w:rPr>
                <w:sz w:val="21"/>
              </w:rPr>
            </w:pPr>
            <w:r>
              <w:rPr>
                <w:sz w:val="21"/>
              </w:rPr>
              <w:t>5.000-10</w:t>
            </w:r>
            <w:r>
              <w:rPr>
                <w:spacing w:val="-2"/>
                <w:sz w:val="21"/>
              </w:rPr>
              <w:t>.000</w:t>
            </w:r>
          </w:p>
        </w:tc>
        <w:tc>
          <w:tcPr>
            <w:tcW w:w="1536" w:type="dxa"/>
          </w:tcPr>
          <w:p w14:paraId="36B40D57" w14:textId="77777777" w:rsidR="00AD1340" w:rsidRDefault="0050760C">
            <w:pPr>
              <w:pStyle w:val="TableParagraph"/>
              <w:ind w:left="25" w:right="13"/>
              <w:rPr>
                <w:sz w:val="21"/>
              </w:rPr>
            </w:pPr>
            <w:r>
              <w:rPr>
                <w:spacing w:val="-5"/>
                <w:sz w:val="21"/>
              </w:rPr>
              <w:t>372</w:t>
            </w:r>
          </w:p>
        </w:tc>
        <w:tc>
          <w:tcPr>
            <w:tcW w:w="1656" w:type="dxa"/>
          </w:tcPr>
          <w:p w14:paraId="34708FDC" w14:textId="77777777" w:rsidR="00AD1340" w:rsidRDefault="0050760C">
            <w:pPr>
              <w:pStyle w:val="TableParagraph"/>
              <w:ind w:left="25"/>
              <w:rPr>
                <w:sz w:val="21"/>
              </w:rPr>
            </w:pPr>
            <w:r>
              <w:rPr>
                <w:spacing w:val="-2"/>
                <w:sz w:val="21"/>
              </w:rPr>
              <w:t>32.493</w:t>
            </w:r>
          </w:p>
        </w:tc>
        <w:tc>
          <w:tcPr>
            <w:tcW w:w="2064" w:type="dxa"/>
          </w:tcPr>
          <w:p w14:paraId="5D4BA8D0" w14:textId="77777777" w:rsidR="00AD1340" w:rsidRDefault="0050760C">
            <w:pPr>
              <w:pStyle w:val="TableParagraph"/>
              <w:ind w:left="25"/>
              <w:rPr>
                <w:sz w:val="21"/>
              </w:rPr>
            </w:pPr>
            <w:r>
              <w:rPr>
                <w:spacing w:val="-2"/>
                <w:sz w:val="21"/>
              </w:rPr>
              <w:t>32.865</w:t>
            </w:r>
          </w:p>
        </w:tc>
      </w:tr>
      <w:tr w:rsidR="00AD1340" w14:paraId="0E711F92" w14:textId="77777777">
        <w:trPr>
          <w:trHeight w:val="273"/>
        </w:trPr>
        <w:tc>
          <w:tcPr>
            <w:tcW w:w="2160" w:type="dxa"/>
          </w:tcPr>
          <w:p w14:paraId="767AB7C2" w14:textId="77777777" w:rsidR="00AD1340" w:rsidRDefault="0050760C">
            <w:pPr>
              <w:pStyle w:val="TableParagraph"/>
              <w:spacing w:line="239" w:lineRule="exact"/>
              <w:ind w:left="24"/>
              <w:rPr>
                <w:sz w:val="21"/>
              </w:rPr>
            </w:pPr>
            <w:r>
              <w:rPr>
                <w:sz w:val="21"/>
              </w:rPr>
              <w:t>10.000-20.</w:t>
            </w:r>
            <w:r>
              <w:rPr>
                <w:spacing w:val="-2"/>
                <w:sz w:val="21"/>
              </w:rPr>
              <w:t>000</w:t>
            </w:r>
          </w:p>
        </w:tc>
        <w:tc>
          <w:tcPr>
            <w:tcW w:w="1536" w:type="dxa"/>
          </w:tcPr>
          <w:p w14:paraId="5CE88FC7" w14:textId="77777777" w:rsidR="00AD1340" w:rsidRDefault="0050760C">
            <w:pPr>
              <w:pStyle w:val="TableParagraph"/>
              <w:spacing w:line="239" w:lineRule="exact"/>
              <w:ind w:left="25" w:right="11"/>
              <w:rPr>
                <w:sz w:val="21"/>
              </w:rPr>
            </w:pPr>
            <w:r>
              <w:rPr>
                <w:spacing w:val="-10"/>
                <w:sz w:val="21"/>
              </w:rPr>
              <w:t>0</w:t>
            </w:r>
          </w:p>
        </w:tc>
        <w:tc>
          <w:tcPr>
            <w:tcW w:w="1656" w:type="dxa"/>
          </w:tcPr>
          <w:p w14:paraId="60E09A56" w14:textId="77777777" w:rsidR="00AD1340" w:rsidRDefault="0050760C">
            <w:pPr>
              <w:pStyle w:val="TableParagraph"/>
              <w:spacing w:line="239" w:lineRule="exact"/>
              <w:ind w:left="25"/>
              <w:rPr>
                <w:sz w:val="21"/>
              </w:rPr>
            </w:pPr>
            <w:r>
              <w:rPr>
                <w:spacing w:val="-2"/>
                <w:sz w:val="21"/>
              </w:rPr>
              <w:t>13.824</w:t>
            </w:r>
          </w:p>
        </w:tc>
        <w:tc>
          <w:tcPr>
            <w:tcW w:w="2064" w:type="dxa"/>
          </w:tcPr>
          <w:p w14:paraId="238DB54D" w14:textId="77777777" w:rsidR="00AD1340" w:rsidRDefault="0050760C">
            <w:pPr>
              <w:pStyle w:val="TableParagraph"/>
              <w:spacing w:line="239" w:lineRule="exact"/>
              <w:ind w:left="25"/>
              <w:rPr>
                <w:sz w:val="21"/>
              </w:rPr>
            </w:pPr>
            <w:r>
              <w:rPr>
                <w:spacing w:val="-2"/>
                <w:sz w:val="21"/>
              </w:rPr>
              <w:t>13.824</w:t>
            </w:r>
          </w:p>
        </w:tc>
      </w:tr>
      <w:tr w:rsidR="00AD1340" w14:paraId="5C8D7E1D" w14:textId="77777777">
        <w:trPr>
          <w:trHeight w:val="272"/>
        </w:trPr>
        <w:tc>
          <w:tcPr>
            <w:tcW w:w="2160" w:type="dxa"/>
          </w:tcPr>
          <w:p w14:paraId="24D4DA4A" w14:textId="77777777" w:rsidR="00AD1340" w:rsidRDefault="0050760C">
            <w:pPr>
              <w:pStyle w:val="TableParagraph"/>
              <w:ind w:left="24"/>
              <w:rPr>
                <w:sz w:val="21"/>
              </w:rPr>
            </w:pPr>
            <w:r>
              <w:rPr>
                <w:sz w:val="21"/>
              </w:rPr>
              <w:t>20.000-50</w:t>
            </w:r>
            <w:r>
              <w:rPr>
                <w:spacing w:val="-2"/>
                <w:sz w:val="21"/>
              </w:rPr>
              <w:t>.000</w:t>
            </w:r>
          </w:p>
        </w:tc>
        <w:tc>
          <w:tcPr>
            <w:tcW w:w="1536" w:type="dxa"/>
          </w:tcPr>
          <w:p w14:paraId="14C70FD8" w14:textId="77777777" w:rsidR="00AD1340" w:rsidRDefault="0050760C">
            <w:pPr>
              <w:pStyle w:val="TableParagraph"/>
              <w:ind w:left="25" w:right="11"/>
              <w:rPr>
                <w:sz w:val="21"/>
              </w:rPr>
            </w:pPr>
            <w:r>
              <w:rPr>
                <w:spacing w:val="-10"/>
                <w:sz w:val="21"/>
              </w:rPr>
              <w:t>0</w:t>
            </w:r>
          </w:p>
        </w:tc>
        <w:tc>
          <w:tcPr>
            <w:tcW w:w="1656" w:type="dxa"/>
          </w:tcPr>
          <w:p w14:paraId="33B78578" w14:textId="77777777" w:rsidR="00AD1340" w:rsidRDefault="0050760C">
            <w:pPr>
              <w:pStyle w:val="TableParagraph"/>
              <w:ind w:left="25" w:right="12"/>
              <w:rPr>
                <w:sz w:val="21"/>
              </w:rPr>
            </w:pPr>
            <w:r>
              <w:rPr>
                <w:spacing w:val="-2"/>
                <w:sz w:val="21"/>
              </w:rPr>
              <w:t>4.862</w:t>
            </w:r>
          </w:p>
        </w:tc>
        <w:tc>
          <w:tcPr>
            <w:tcW w:w="2064" w:type="dxa"/>
          </w:tcPr>
          <w:p w14:paraId="228828AF" w14:textId="77777777" w:rsidR="00AD1340" w:rsidRDefault="0050760C">
            <w:pPr>
              <w:pStyle w:val="TableParagraph"/>
              <w:ind w:left="25" w:right="12"/>
              <w:rPr>
                <w:sz w:val="21"/>
              </w:rPr>
            </w:pPr>
            <w:r>
              <w:rPr>
                <w:spacing w:val="-2"/>
                <w:sz w:val="21"/>
              </w:rPr>
              <w:t>4.862</w:t>
            </w:r>
          </w:p>
        </w:tc>
      </w:tr>
      <w:tr w:rsidR="00AD1340" w14:paraId="02727DB9" w14:textId="77777777">
        <w:trPr>
          <w:trHeight w:val="273"/>
        </w:trPr>
        <w:tc>
          <w:tcPr>
            <w:tcW w:w="2160" w:type="dxa"/>
          </w:tcPr>
          <w:p w14:paraId="3B2C15BF" w14:textId="77777777" w:rsidR="00AD1340" w:rsidRDefault="0050760C">
            <w:pPr>
              <w:pStyle w:val="TableParagraph"/>
              <w:spacing w:before="15"/>
              <w:ind w:left="24" w:right="13"/>
              <w:rPr>
                <w:sz w:val="21"/>
              </w:rPr>
            </w:pPr>
            <w:r>
              <w:rPr>
                <w:sz w:val="21"/>
              </w:rPr>
              <w:t>50.000-100</w:t>
            </w:r>
            <w:r>
              <w:rPr>
                <w:spacing w:val="-2"/>
                <w:sz w:val="21"/>
              </w:rPr>
              <w:t>.000</w:t>
            </w:r>
          </w:p>
        </w:tc>
        <w:tc>
          <w:tcPr>
            <w:tcW w:w="1536" w:type="dxa"/>
          </w:tcPr>
          <w:p w14:paraId="254B19DA" w14:textId="77777777" w:rsidR="00AD1340" w:rsidRDefault="0050760C">
            <w:pPr>
              <w:pStyle w:val="TableParagraph"/>
              <w:spacing w:before="15"/>
              <w:ind w:left="25" w:right="11"/>
              <w:rPr>
                <w:sz w:val="21"/>
              </w:rPr>
            </w:pPr>
            <w:r>
              <w:rPr>
                <w:spacing w:val="-10"/>
                <w:sz w:val="21"/>
              </w:rPr>
              <w:t>0</w:t>
            </w:r>
          </w:p>
        </w:tc>
        <w:tc>
          <w:tcPr>
            <w:tcW w:w="1656" w:type="dxa"/>
          </w:tcPr>
          <w:p w14:paraId="4D2B9563" w14:textId="77777777" w:rsidR="00AD1340" w:rsidRDefault="0050760C">
            <w:pPr>
              <w:pStyle w:val="TableParagraph"/>
              <w:spacing w:before="15"/>
              <w:ind w:left="25" w:right="1"/>
              <w:rPr>
                <w:sz w:val="21"/>
              </w:rPr>
            </w:pPr>
            <w:r>
              <w:rPr>
                <w:spacing w:val="-5"/>
                <w:sz w:val="21"/>
              </w:rPr>
              <w:t>91</w:t>
            </w:r>
          </w:p>
        </w:tc>
        <w:tc>
          <w:tcPr>
            <w:tcW w:w="2064" w:type="dxa"/>
          </w:tcPr>
          <w:p w14:paraId="1C0EE4F6" w14:textId="77777777" w:rsidR="00AD1340" w:rsidRDefault="0050760C">
            <w:pPr>
              <w:pStyle w:val="TableParagraph"/>
              <w:spacing w:before="15"/>
              <w:ind w:left="25" w:right="1"/>
              <w:rPr>
                <w:sz w:val="21"/>
              </w:rPr>
            </w:pPr>
            <w:r>
              <w:rPr>
                <w:spacing w:val="-5"/>
                <w:sz w:val="21"/>
              </w:rPr>
              <w:t>91</w:t>
            </w:r>
          </w:p>
        </w:tc>
      </w:tr>
      <w:tr w:rsidR="00AD1340" w14:paraId="2931B259" w14:textId="77777777">
        <w:trPr>
          <w:trHeight w:val="272"/>
        </w:trPr>
        <w:tc>
          <w:tcPr>
            <w:tcW w:w="2160" w:type="dxa"/>
          </w:tcPr>
          <w:p w14:paraId="7D4DD933" w14:textId="77777777" w:rsidR="00AD1340" w:rsidRDefault="0050760C">
            <w:pPr>
              <w:pStyle w:val="TableParagraph"/>
              <w:spacing w:line="239" w:lineRule="exact"/>
              <w:ind w:left="24" w:right="2"/>
              <w:rPr>
                <w:sz w:val="21"/>
              </w:rPr>
            </w:pPr>
            <w:r>
              <w:rPr>
                <w:sz w:val="21"/>
              </w:rPr>
              <w:t>100.000-1</w:t>
            </w:r>
            <w:r>
              <w:rPr>
                <w:spacing w:val="-2"/>
                <w:sz w:val="21"/>
              </w:rPr>
              <w:t>.000.000</w:t>
            </w:r>
          </w:p>
        </w:tc>
        <w:tc>
          <w:tcPr>
            <w:tcW w:w="1536" w:type="dxa"/>
          </w:tcPr>
          <w:p w14:paraId="2E92862C" w14:textId="77777777" w:rsidR="00AD1340" w:rsidRDefault="0050760C">
            <w:pPr>
              <w:pStyle w:val="TableParagraph"/>
              <w:spacing w:line="239" w:lineRule="exact"/>
              <w:ind w:left="25" w:right="11"/>
              <w:rPr>
                <w:sz w:val="21"/>
              </w:rPr>
            </w:pPr>
            <w:r>
              <w:rPr>
                <w:spacing w:val="-10"/>
                <w:sz w:val="21"/>
              </w:rPr>
              <w:t>0</w:t>
            </w:r>
          </w:p>
        </w:tc>
        <w:tc>
          <w:tcPr>
            <w:tcW w:w="1656" w:type="dxa"/>
          </w:tcPr>
          <w:p w14:paraId="46320E24" w14:textId="77777777" w:rsidR="00AD1340" w:rsidRDefault="0050760C">
            <w:pPr>
              <w:pStyle w:val="TableParagraph"/>
              <w:spacing w:line="239" w:lineRule="exact"/>
              <w:ind w:left="25" w:right="11"/>
              <w:rPr>
                <w:sz w:val="21"/>
              </w:rPr>
            </w:pPr>
            <w:r>
              <w:rPr>
                <w:spacing w:val="-10"/>
                <w:sz w:val="21"/>
              </w:rPr>
              <w:t>0</w:t>
            </w:r>
          </w:p>
        </w:tc>
        <w:tc>
          <w:tcPr>
            <w:tcW w:w="2064" w:type="dxa"/>
          </w:tcPr>
          <w:p w14:paraId="095551D9" w14:textId="77777777" w:rsidR="00AD1340" w:rsidRDefault="0050760C">
            <w:pPr>
              <w:pStyle w:val="TableParagraph"/>
              <w:spacing w:line="239" w:lineRule="exact"/>
              <w:ind w:left="25" w:right="11"/>
              <w:rPr>
                <w:sz w:val="21"/>
              </w:rPr>
            </w:pPr>
            <w:r>
              <w:rPr>
                <w:spacing w:val="-10"/>
                <w:sz w:val="21"/>
              </w:rPr>
              <w:t>0</w:t>
            </w:r>
          </w:p>
        </w:tc>
      </w:tr>
      <w:tr w:rsidR="00AD1340" w14:paraId="0431E6C2" w14:textId="77777777">
        <w:trPr>
          <w:trHeight w:val="272"/>
        </w:trPr>
        <w:tc>
          <w:tcPr>
            <w:tcW w:w="2160" w:type="dxa"/>
          </w:tcPr>
          <w:p w14:paraId="7293C2DE" w14:textId="77777777" w:rsidR="00AD1340" w:rsidRDefault="0050760C">
            <w:pPr>
              <w:pStyle w:val="TableParagraph"/>
              <w:ind w:left="24"/>
              <w:rPr>
                <w:sz w:val="21"/>
              </w:rPr>
            </w:pPr>
            <w:r>
              <w:rPr>
                <w:spacing w:val="-2"/>
                <w:sz w:val="21"/>
              </w:rPr>
              <w:t>Total</w:t>
            </w:r>
          </w:p>
        </w:tc>
        <w:tc>
          <w:tcPr>
            <w:tcW w:w="1536" w:type="dxa"/>
          </w:tcPr>
          <w:p w14:paraId="29A7A3E1" w14:textId="77777777" w:rsidR="00AD1340" w:rsidRDefault="0050760C">
            <w:pPr>
              <w:pStyle w:val="TableParagraph"/>
              <w:ind w:left="25" w:right="13"/>
              <w:rPr>
                <w:sz w:val="21"/>
              </w:rPr>
            </w:pPr>
            <w:r>
              <w:rPr>
                <w:spacing w:val="-2"/>
                <w:sz w:val="21"/>
              </w:rPr>
              <w:t>1.216.624</w:t>
            </w:r>
          </w:p>
        </w:tc>
        <w:tc>
          <w:tcPr>
            <w:tcW w:w="1656" w:type="dxa"/>
          </w:tcPr>
          <w:p w14:paraId="1F46B180" w14:textId="77777777" w:rsidR="00AD1340" w:rsidRDefault="0050760C">
            <w:pPr>
              <w:pStyle w:val="TableParagraph"/>
              <w:ind w:left="25" w:right="12"/>
              <w:rPr>
                <w:sz w:val="21"/>
              </w:rPr>
            </w:pPr>
            <w:r>
              <w:rPr>
                <w:spacing w:val="-2"/>
                <w:sz w:val="21"/>
              </w:rPr>
              <w:t>670.309</w:t>
            </w:r>
          </w:p>
        </w:tc>
        <w:tc>
          <w:tcPr>
            <w:tcW w:w="2064" w:type="dxa"/>
          </w:tcPr>
          <w:p w14:paraId="76144F44" w14:textId="77777777" w:rsidR="00AD1340" w:rsidRDefault="0050760C">
            <w:pPr>
              <w:pStyle w:val="TableParagraph"/>
              <w:ind w:left="25" w:right="12"/>
              <w:rPr>
                <w:sz w:val="21"/>
              </w:rPr>
            </w:pPr>
            <w:r>
              <w:rPr>
                <w:spacing w:val="-2"/>
                <w:sz w:val="21"/>
              </w:rPr>
              <w:t>1.886.933</w:t>
            </w:r>
          </w:p>
        </w:tc>
      </w:tr>
    </w:tbl>
    <w:p w14:paraId="096E481E" w14:textId="77777777" w:rsidR="00AD1340" w:rsidRDefault="00AD1340">
      <w:pPr>
        <w:rPr>
          <w:sz w:val="21"/>
        </w:rPr>
        <w:sectPr w:rsidR="00AD1340">
          <w:pgSz w:w="11910" w:h="16840"/>
          <w:pgMar w:top="1740" w:right="800" w:bottom="1040" w:left="1360" w:header="748" w:footer="852" w:gutter="0"/>
          <w:cols w:space="720"/>
        </w:sectPr>
      </w:pPr>
    </w:p>
    <w:p w14:paraId="66D15DBE" w14:textId="77777777" w:rsidR="00AD1340" w:rsidRDefault="0050760C">
      <w:pPr>
        <w:pStyle w:val="BodyText"/>
        <w:spacing w:before="88"/>
        <w:ind w:left="1191"/>
      </w:pPr>
      <w:r>
        <w:lastRenderedPageBreak/>
        <w:t xml:space="preserve">daté du </w:t>
      </w:r>
      <w:r>
        <w:rPr>
          <w:spacing w:val="-2"/>
        </w:rPr>
        <w:t>01/01/2032</w:t>
      </w:r>
    </w:p>
    <w:p w14:paraId="090640BB" w14:textId="77777777" w:rsidR="00AD1340" w:rsidRDefault="00AD1340">
      <w:pPr>
        <w:pStyle w:val="BodyText"/>
        <w:spacing w:before="9" w:after="1"/>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824"/>
        <w:gridCol w:w="1392"/>
        <w:gridCol w:w="1656"/>
        <w:gridCol w:w="1752"/>
        <w:gridCol w:w="1812"/>
      </w:tblGrid>
      <w:tr w:rsidR="00AD1340" w14:paraId="52C4E2AB" w14:textId="77777777">
        <w:trPr>
          <w:trHeight w:val="668"/>
        </w:trPr>
        <w:tc>
          <w:tcPr>
            <w:tcW w:w="1824" w:type="dxa"/>
          </w:tcPr>
          <w:p w14:paraId="4FEDFF54" w14:textId="77777777" w:rsidR="00AD1340" w:rsidRDefault="00AD1340">
            <w:pPr>
              <w:pStyle w:val="TableParagraph"/>
              <w:spacing w:before="0" w:line="240" w:lineRule="auto"/>
              <w:jc w:val="left"/>
              <w:rPr>
                <w:rFonts w:ascii="Times New Roman"/>
                <w:sz w:val="20"/>
              </w:rPr>
            </w:pPr>
          </w:p>
        </w:tc>
        <w:tc>
          <w:tcPr>
            <w:tcW w:w="3048" w:type="dxa"/>
            <w:gridSpan w:val="2"/>
          </w:tcPr>
          <w:p w14:paraId="78691899" w14:textId="77777777" w:rsidR="00AD1340" w:rsidRDefault="0050760C">
            <w:pPr>
              <w:pStyle w:val="TableParagraph"/>
              <w:spacing w:before="62" w:line="268" w:lineRule="auto"/>
              <w:ind w:left="808" w:hanging="121"/>
              <w:jc w:val="left"/>
              <w:rPr>
                <w:sz w:val="21"/>
              </w:rPr>
            </w:pPr>
            <w:r>
              <w:rPr>
                <w:spacing w:val="-2"/>
                <w:sz w:val="21"/>
              </w:rPr>
              <w:t>Referentiescenario BAC_1000_2030</w:t>
            </w:r>
          </w:p>
        </w:tc>
        <w:tc>
          <w:tcPr>
            <w:tcW w:w="3564" w:type="dxa"/>
            <w:gridSpan w:val="2"/>
          </w:tcPr>
          <w:p w14:paraId="72E192AD" w14:textId="77777777" w:rsidR="00AD1340" w:rsidRDefault="0050760C">
            <w:pPr>
              <w:pStyle w:val="TableParagraph"/>
              <w:spacing w:before="206" w:line="240" w:lineRule="auto"/>
              <w:ind w:left="424"/>
              <w:jc w:val="left"/>
              <w:rPr>
                <w:sz w:val="21"/>
              </w:rPr>
            </w:pPr>
            <w:r>
              <w:rPr>
                <w:sz w:val="21"/>
              </w:rPr>
              <w:t xml:space="preserve">Scénario Toek </w:t>
            </w:r>
            <w:r>
              <w:rPr>
                <w:spacing w:val="-2"/>
                <w:sz w:val="21"/>
              </w:rPr>
              <w:t>BAC_1300_2030</w:t>
            </w:r>
          </w:p>
        </w:tc>
      </w:tr>
      <w:tr w:rsidR="00AD1340" w14:paraId="424279B1" w14:textId="77777777">
        <w:trPr>
          <w:trHeight w:val="597"/>
        </w:trPr>
        <w:tc>
          <w:tcPr>
            <w:tcW w:w="1824" w:type="dxa"/>
          </w:tcPr>
          <w:p w14:paraId="6638A2A5" w14:textId="77777777" w:rsidR="00AD1340" w:rsidRDefault="0050760C">
            <w:pPr>
              <w:pStyle w:val="TableParagraph"/>
              <w:spacing w:before="15" w:line="240" w:lineRule="auto"/>
              <w:ind w:left="232"/>
              <w:jc w:val="left"/>
              <w:rPr>
                <w:sz w:val="21"/>
              </w:rPr>
            </w:pPr>
            <w:r>
              <w:rPr>
                <w:spacing w:val="-2"/>
                <w:sz w:val="21"/>
              </w:rPr>
              <w:t xml:space="preserve">Nombre </w:t>
            </w:r>
            <w:r>
              <w:rPr>
                <w:sz w:val="21"/>
              </w:rPr>
              <w:t>absolu</w:t>
            </w:r>
          </w:p>
          <w:p w14:paraId="25C47CB1" w14:textId="77777777" w:rsidR="00AD1340" w:rsidRDefault="0050760C">
            <w:pPr>
              <w:pStyle w:val="TableParagraph"/>
              <w:spacing w:before="67"/>
              <w:ind w:left="220"/>
              <w:jc w:val="left"/>
              <w:rPr>
                <w:sz w:val="21"/>
              </w:rPr>
            </w:pPr>
            <w:r>
              <w:rPr>
                <w:sz w:val="21"/>
              </w:rPr>
              <w:t xml:space="preserve">(# </w:t>
            </w:r>
            <w:r>
              <w:rPr>
                <w:spacing w:val="-2"/>
                <w:sz w:val="21"/>
              </w:rPr>
              <w:t>particules/cm )</w:t>
            </w:r>
            <w:r>
              <w:rPr>
                <w:spacing w:val="-2"/>
                <w:sz w:val="21"/>
                <w:vertAlign w:val="superscript"/>
              </w:rPr>
              <w:t>3</w:t>
            </w:r>
          </w:p>
        </w:tc>
        <w:tc>
          <w:tcPr>
            <w:tcW w:w="1392" w:type="dxa"/>
          </w:tcPr>
          <w:p w14:paraId="7DF06997" w14:textId="77777777" w:rsidR="00AD1340" w:rsidRDefault="0050760C">
            <w:pPr>
              <w:pStyle w:val="TableParagraph"/>
              <w:spacing w:before="170" w:line="240" w:lineRule="auto"/>
              <w:ind w:left="63" w:right="39"/>
              <w:rPr>
                <w:sz w:val="21"/>
              </w:rPr>
            </w:pPr>
            <w:r>
              <w:rPr>
                <w:spacing w:val="-2"/>
                <w:sz w:val="21"/>
              </w:rPr>
              <w:t>Bruxelles</w:t>
            </w:r>
          </w:p>
        </w:tc>
        <w:tc>
          <w:tcPr>
            <w:tcW w:w="1656" w:type="dxa"/>
          </w:tcPr>
          <w:p w14:paraId="0B0FB727" w14:textId="77777777" w:rsidR="00AD1340" w:rsidRDefault="0050760C">
            <w:pPr>
              <w:pStyle w:val="TableParagraph"/>
              <w:spacing w:before="170" w:line="240" w:lineRule="auto"/>
              <w:ind w:left="25" w:right="10"/>
              <w:rPr>
                <w:sz w:val="21"/>
              </w:rPr>
            </w:pPr>
            <w:r>
              <w:rPr>
                <w:spacing w:val="-2"/>
                <w:sz w:val="21"/>
              </w:rPr>
              <w:t>Flandre</w:t>
            </w:r>
          </w:p>
        </w:tc>
        <w:tc>
          <w:tcPr>
            <w:tcW w:w="1752" w:type="dxa"/>
          </w:tcPr>
          <w:p w14:paraId="74F1F8DB" w14:textId="77777777" w:rsidR="00AD1340" w:rsidRDefault="0050760C">
            <w:pPr>
              <w:pStyle w:val="TableParagraph"/>
              <w:spacing w:before="170" w:line="240" w:lineRule="auto"/>
              <w:ind w:left="27" w:right="2"/>
              <w:rPr>
                <w:sz w:val="21"/>
              </w:rPr>
            </w:pPr>
            <w:r>
              <w:rPr>
                <w:spacing w:val="-2"/>
                <w:sz w:val="21"/>
              </w:rPr>
              <w:t>Bruxelles</w:t>
            </w:r>
          </w:p>
        </w:tc>
        <w:tc>
          <w:tcPr>
            <w:tcW w:w="1812" w:type="dxa"/>
          </w:tcPr>
          <w:p w14:paraId="01E4D16A" w14:textId="77777777" w:rsidR="00AD1340" w:rsidRDefault="0050760C">
            <w:pPr>
              <w:pStyle w:val="TableParagraph"/>
              <w:spacing w:before="170" w:line="240" w:lineRule="auto"/>
              <w:ind w:left="29" w:right="1"/>
              <w:rPr>
                <w:sz w:val="21"/>
              </w:rPr>
            </w:pPr>
            <w:r>
              <w:rPr>
                <w:spacing w:val="-2"/>
                <w:sz w:val="21"/>
              </w:rPr>
              <w:t>Flandre</w:t>
            </w:r>
          </w:p>
        </w:tc>
      </w:tr>
      <w:tr w:rsidR="00AD1340" w14:paraId="607FC5FC" w14:textId="77777777">
        <w:trPr>
          <w:trHeight w:val="273"/>
        </w:trPr>
        <w:tc>
          <w:tcPr>
            <w:tcW w:w="1824" w:type="dxa"/>
          </w:tcPr>
          <w:p w14:paraId="0B435F43" w14:textId="77777777" w:rsidR="00AD1340" w:rsidRDefault="0050760C">
            <w:pPr>
              <w:pStyle w:val="TableParagraph"/>
              <w:spacing w:line="239" w:lineRule="exact"/>
              <w:ind w:left="25" w:right="1"/>
              <w:rPr>
                <w:sz w:val="21"/>
              </w:rPr>
            </w:pPr>
            <w:r>
              <w:rPr>
                <w:sz w:val="21"/>
              </w:rPr>
              <w:t>0-2</w:t>
            </w:r>
            <w:r>
              <w:rPr>
                <w:spacing w:val="-2"/>
                <w:sz w:val="21"/>
              </w:rPr>
              <w:t>.000</w:t>
            </w:r>
          </w:p>
        </w:tc>
        <w:tc>
          <w:tcPr>
            <w:tcW w:w="1392" w:type="dxa"/>
          </w:tcPr>
          <w:p w14:paraId="32AA3D4C" w14:textId="77777777" w:rsidR="00AD1340" w:rsidRDefault="0050760C">
            <w:pPr>
              <w:pStyle w:val="TableParagraph"/>
              <w:spacing w:line="239" w:lineRule="exact"/>
              <w:ind w:left="63" w:right="51"/>
              <w:rPr>
                <w:sz w:val="21"/>
              </w:rPr>
            </w:pPr>
            <w:r>
              <w:rPr>
                <w:spacing w:val="-2"/>
                <w:sz w:val="21"/>
              </w:rPr>
              <w:t>1.241.530</w:t>
            </w:r>
          </w:p>
        </w:tc>
        <w:tc>
          <w:tcPr>
            <w:tcW w:w="1656" w:type="dxa"/>
          </w:tcPr>
          <w:p w14:paraId="47FE49AD" w14:textId="77777777" w:rsidR="00AD1340" w:rsidRDefault="0050760C">
            <w:pPr>
              <w:pStyle w:val="TableParagraph"/>
              <w:spacing w:line="239" w:lineRule="exact"/>
              <w:ind w:left="25" w:right="12"/>
              <w:rPr>
                <w:sz w:val="21"/>
              </w:rPr>
            </w:pPr>
            <w:r>
              <w:rPr>
                <w:spacing w:val="-2"/>
                <w:sz w:val="21"/>
              </w:rPr>
              <w:t>711.441</w:t>
            </w:r>
          </w:p>
        </w:tc>
        <w:tc>
          <w:tcPr>
            <w:tcW w:w="1752" w:type="dxa"/>
          </w:tcPr>
          <w:p w14:paraId="015D4D1D" w14:textId="77777777" w:rsidR="00AD1340" w:rsidRDefault="0050760C">
            <w:pPr>
              <w:pStyle w:val="TableParagraph"/>
              <w:spacing w:line="239" w:lineRule="exact"/>
              <w:ind w:left="27" w:right="15"/>
              <w:rPr>
                <w:sz w:val="21"/>
              </w:rPr>
            </w:pPr>
            <w:r>
              <w:rPr>
                <w:spacing w:val="-2"/>
                <w:sz w:val="21"/>
              </w:rPr>
              <w:t>1.202.764</w:t>
            </w:r>
          </w:p>
        </w:tc>
        <w:tc>
          <w:tcPr>
            <w:tcW w:w="1812" w:type="dxa"/>
          </w:tcPr>
          <w:p w14:paraId="73640E26" w14:textId="77777777" w:rsidR="00AD1340" w:rsidRDefault="0050760C">
            <w:pPr>
              <w:pStyle w:val="TableParagraph"/>
              <w:spacing w:line="239" w:lineRule="exact"/>
              <w:ind w:left="29" w:right="4"/>
              <w:rPr>
                <w:sz w:val="21"/>
              </w:rPr>
            </w:pPr>
            <w:r>
              <w:rPr>
                <w:spacing w:val="-2"/>
                <w:sz w:val="21"/>
              </w:rPr>
              <w:t>549.158</w:t>
            </w:r>
          </w:p>
        </w:tc>
      </w:tr>
      <w:tr w:rsidR="00AD1340" w14:paraId="7E32EB9A" w14:textId="77777777">
        <w:trPr>
          <w:trHeight w:val="272"/>
        </w:trPr>
        <w:tc>
          <w:tcPr>
            <w:tcW w:w="1824" w:type="dxa"/>
          </w:tcPr>
          <w:p w14:paraId="20DB356E" w14:textId="77777777" w:rsidR="00AD1340" w:rsidRDefault="0050760C">
            <w:pPr>
              <w:pStyle w:val="TableParagraph"/>
              <w:spacing w:line="239" w:lineRule="exact"/>
              <w:ind w:left="25" w:right="2"/>
              <w:rPr>
                <w:sz w:val="21"/>
              </w:rPr>
            </w:pPr>
            <w:r>
              <w:rPr>
                <w:sz w:val="21"/>
              </w:rPr>
              <w:t>2.000-2.</w:t>
            </w:r>
            <w:r>
              <w:rPr>
                <w:spacing w:val="-2"/>
                <w:sz w:val="21"/>
              </w:rPr>
              <w:t>500</w:t>
            </w:r>
          </w:p>
        </w:tc>
        <w:tc>
          <w:tcPr>
            <w:tcW w:w="1392" w:type="dxa"/>
          </w:tcPr>
          <w:p w14:paraId="149D917C" w14:textId="77777777" w:rsidR="00AD1340" w:rsidRDefault="0050760C">
            <w:pPr>
              <w:pStyle w:val="TableParagraph"/>
              <w:spacing w:line="239" w:lineRule="exact"/>
              <w:ind w:left="63" w:right="50"/>
              <w:rPr>
                <w:sz w:val="21"/>
              </w:rPr>
            </w:pPr>
            <w:r>
              <w:rPr>
                <w:spacing w:val="-10"/>
                <w:sz w:val="21"/>
              </w:rPr>
              <w:t>0</w:t>
            </w:r>
          </w:p>
        </w:tc>
        <w:tc>
          <w:tcPr>
            <w:tcW w:w="1656" w:type="dxa"/>
          </w:tcPr>
          <w:p w14:paraId="7BE2F153" w14:textId="77777777" w:rsidR="00AD1340" w:rsidRDefault="0050760C">
            <w:pPr>
              <w:pStyle w:val="TableParagraph"/>
              <w:spacing w:line="239" w:lineRule="exact"/>
              <w:ind w:left="25" w:right="11"/>
              <w:rPr>
                <w:sz w:val="21"/>
              </w:rPr>
            </w:pPr>
            <w:r>
              <w:rPr>
                <w:spacing w:val="-10"/>
                <w:sz w:val="21"/>
              </w:rPr>
              <w:t>0</w:t>
            </w:r>
          </w:p>
        </w:tc>
        <w:tc>
          <w:tcPr>
            <w:tcW w:w="1752" w:type="dxa"/>
          </w:tcPr>
          <w:p w14:paraId="4C50EE98" w14:textId="77777777" w:rsidR="00AD1340" w:rsidRDefault="0050760C">
            <w:pPr>
              <w:pStyle w:val="TableParagraph"/>
              <w:spacing w:line="239" w:lineRule="exact"/>
              <w:ind w:left="27" w:right="2"/>
              <w:rPr>
                <w:sz w:val="21"/>
              </w:rPr>
            </w:pPr>
            <w:r>
              <w:rPr>
                <w:spacing w:val="-2"/>
                <w:sz w:val="21"/>
              </w:rPr>
              <w:t>28.655</w:t>
            </w:r>
          </w:p>
        </w:tc>
        <w:tc>
          <w:tcPr>
            <w:tcW w:w="1812" w:type="dxa"/>
          </w:tcPr>
          <w:p w14:paraId="57DE175B" w14:textId="77777777" w:rsidR="00AD1340" w:rsidRDefault="0050760C">
            <w:pPr>
              <w:pStyle w:val="TableParagraph"/>
              <w:spacing w:line="239" w:lineRule="exact"/>
              <w:ind w:left="29" w:right="15"/>
              <w:rPr>
                <w:sz w:val="21"/>
              </w:rPr>
            </w:pPr>
            <w:r>
              <w:rPr>
                <w:spacing w:val="-2"/>
                <w:sz w:val="21"/>
              </w:rPr>
              <w:t>32.933</w:t>
            </w:r>
          </w:p>
        </w:tc>
      </w:tr>
      <w:tr w:rsidR="00AD1340" w14:paraId="78163A21" w14:textId="77777777">
        <w:trPr>
          <w:trHeight w:val="272"/>
        </w:trPr>
        <w:tc>
          <w:tcPr>
            <w:tcW w:w="1824" w:type="dxa"/>
          </w:tcPr>
          <w:p w14:paraId="02856238" w14:textId="77777777" w:rsidR="00AD1340" w:rsidRDefault="0050760C">
            <w:pPr>
              <w:pStyle w:val="TableParagraph"/>
              <w:ind w:left="25" w:right="2"/>
              <w:rPr>
                <w:sz w:val="21"/>
              </w:rPr>
            </w:pPr>
            <w:r>
              <w:rPr>
                <w:sz w:val="21"/>
              </w:rPr>
              <w:t>2.500-5</w:t>
            </w:r>
            <w:r>
              <w:rPr>
                <w:spacing w:val="-2"/>
                <w:sz w:val="21"/>
              </w:rPr>
              <w:t>.000</w:t>
            </w:r>
          </w:p>
        </w:tc>
        <w:tc>
          <w:tcPr>
            <w:tcW w:w="1392" w:type="dxa"/>
          </w:tcPr>
          <w:p w14:paraId="5215A7C7" w14:textId="77777777" w:rsidR="00AD1340" w:rsidRDefault="0050760C">
            <w:pPr>
              <w:pStyle w:val="TableParagraph"/>
              <w:ind w:left="63" w:right="50"/>
              <w:rPr>
                <w:sz w:val="21"/>
              </w:rPr>
            </w:pPr>
            <w:r>
              <w:rPr>
                <w:spacing w:val="-10"/>
                <w:sz w:val="21"/>
              </w:rPr>
              <w:t>0</w:t>
            </w:r>
          </w:p>
        </w:tc>
        <w:tc>
          <w:tcPr>
            <w:tcW w:w="1656" w:type="dxa"/>
          </w:tcPr>
          <w:p w14:paraId="23D2684C" w14:textId="77777777" w:rsidR="00AD1340" w:rsidRDefault="0050760C">
            <w:pPr>
              <w:pStyle w:val="TableParagraph"/>
              <w:ind w:left="25" w:right="11"/>
              <w:rPr>
                <w:sz w:val="21"/>
              </w:rPr>
            </w:pPr>
            <w:r>
              <w:rPr>
                <w:spacing w:val="-10"/>
                <w:sz w:val="21"/>
              </w:rPr>
              <w:t>0</w:t>
            </w:r>
          </w:p>
        </w:tc>
        <w:tc>
          <w:tcPr>
            <w:tcW w:w="1752" w:type="dxa"/>
          </w:tcPr>
          <w:p w14:paraId="59F7DE69" w14:textId="77777777" w:rsidR="00AD1340" w:rsidRDefault="0050760C">
            <w:pPr>
              <w:pStyle w:val="TableParagraph"/>
              <w:ind w:left="27" w:right="14"/>
              <w:rPr>
                <w:sz w:val="21"/>
              </w:rPr>
            </w:pPr>
            <w:r>
              <w:rPr>
                <w:spacing w:val="-2"/>
                <w:sz w:val="21"/>
              </w:rPr>
              <w:t>9.661</w:t>
            </w:r>
          </w:p>
        </w:tc>
        <w:tc>
          <w:tcPr>
            <w:tcW w:w="1812" w:type="dxa"/>
          </w:tcPr>
          <w:p w14:paraId="151C41D5" w14:textId="77777777" w:rsidR="00AD1340" w:rsidRDefault="0050760C">
            <w:pPr>
              <w:pStyle w:val="TableParagraph"/>
              <w:ind w:left="29" w:right="15"/>
              <w:rPr>
                <w:sz w:val="21"/>
              </w:rPr>
            </w:pPr>
            <w:r>
              <w:rPr>
                <w:spacing w:val="-2"/>
                <w:sz w:val="21"/>
              </w:rPr>
              <w:t>73.678</w:t>
            </w:r>
          </w:p>
        </w:tc>
      </w:tr>
      <w:tr w:rsidR="00AD1340" w14:paraId="0B2B6474" w14:textId="77777777">
        <w:trPr>
          <w:trHeight w:val="273"/>
        </w:trPr>
        <w:tc>
          <w:tcPr>
            <w:tcW w:w="1824" w:type="dxa"/>
          </w:tcPr>
          <w:p w14:paraId="07C0F535" w14:textId="77777777" w:rsidR="00AD1340" w:rsidRDefault="0050760C">
            <w:pPr>
              <w:pStyle w:val="TableParagraph"/>
              <w:spacing w:before="15"/>
              <w:ind w:left="25" w:right="14"/>
              <w:rPr>
                <w:sz w:val="21"/>
              </w:rPr>
            </w:pPr>
            <w:r>
              <w:rPr>
                <w:sz w:val="21"/>
              </w:rPr>
              <w:t>5.000-10</w:t>
            </w:r>
            <w:r>
              <w:rPr>
                <w:spacing w:val="-2"/>
                <w:sz w:val="21"/>
              </w:rPr>
              <w:t>.000</w:t>
            </w:r>
          </w:p>
        </w:tc>
        <w:tc>
          <w:tcPr>
            <w:tcW w:w="1392" w:type="dxa"/>
          </w:tcPr>
          <w:p w14:paraId="108BB76A" w14:textId="77777777" w:rsidR="00AD1340" w:rsidRDefault="0050760C">
            <w:pPr>
              <w:pStyle w:val="TableParagraph"/>
              <w:spacing w:before="15"/>
              <w:ind w:left="63" w:right="50"/>
              <w:rPr>
                <w:sz w:val="21"/>
              </w:rPr>
            </w:pPr>
            <w:r>
              <w:rPr>
                <w:spacing w:val="-10"/>
                <w:sz w:val="21"/>
              </w:rPr>
              <w:t>0</w:t>
            </w:r>
          </w:p>
        </w:tc>
        <w:tc>
          <w:tcPr>
            <w:tcW w:w="1656" w:type="dxa"/>
          </w:tcPr>
          <w:p w14:paraId="5B082A15" w14:textId="77777777" w:rsidR="00AD1340" w:rsidRDefault="0050760C">
            <w:pPr>
              <w:pStyle w:val="TableParagraph"/>
              <w:spacing w:before="15"/>
              <w:ind w:left="25" w:right="11"/>
              <w:rPr>
                <w:sz w:val="21"/>
              </w:rPr>
            </w:pPr>
            <w:r>
              <w:rPr>
                <w:spacing w:val="-10"/>
                <w:sz w:val="21"/>
              </w:rPr>
              <w:t>0</w:t>
            </w:r>
          </w:p>
        </w:tc>
        <w:tc>
          <w:tcPr>
            <w:tcW w:w="1752" w:type="dxa"/>
          </w:tcPr>
          <w:p w14:paraId="634359E5" w14:textId="77777777" w:rsidR="00AD1340" w:rsidRDefault="0050760C">
            <w:pPr>
              <w:pStyle w:val="TableParagraph"/>
              <w:spacing w:before="15"/>
              <w:ind w:left="27" w:right="15"/>
              <w:rPr>
                <w:sz w:val="21"/>
              </w:rPr>
            </w:pPr>
            <w:r>
              <w:rPr>
                <w:spacing w:val="-5"/>
                <w:sz w:val="21"/>
              </w:rPr>
              <w:t>450</w:t>
            </w:r>
          </w:p>
        </w:tc>
        <w:tc>
          <w:tcPr>
            <w:tcW w:w="1812" w:type="dxa"/>
          </w:tcPr>
          <w:p w14:paraId="29DC801B" w14:textId="77777777" w:rsidR="00AD1340" w:rsidRDefault="0050760C">
            <w:pPr>
              <w:pStyle w:val="TableParagraph"/>
              <w:spacing w:before="15"/>
              <w:ind w:left="29" w:right="15"/>
              <w:rPr>
                <w:sz w:val="21"/>
              </w:rPr>
            </w:pPr>
            <w:r>
              <w:rPr>
                <w:spacing w:val="-2"/>
                <w:sz w:val="21"/>
              </w:rPr>
              <w:t>35.797</w:t>
            </w:r>
          </w:p>
        </w:tc>
      </w:tr>
      <w:tr w:rsidR="00AD1340" w14:paraId="6B98D2FC" w14:textId="77777777">
        <w:trPr>
          <w:trHeight w:val="273"/>
        </w:trPr>
        <w:tc>
          <w:tcPr>
            <w:tcW w:w="1824" w:type="dxa"/>
          </w:tcPr>
          <w:p w14:paraId="1AB9650C" w14:textId="77777777" w:rsidR="00AD1340" w:rsidRDefault="0050760C">
            <w:pPr>
              <w:pStyle w:val="TableParagraph"/>
              <w:spacing w:line="239" w:lineRule="exact"/>
              <w:ind w:left="25" w:right="2"/>
              <w:rPr>
                <w:sz w:val="21"/>
              </w:rPr>
            </w:pPr>
            <w:r>
              <w:rPr>
                <w:sz w:val="21"/>
              </w:rPr>
              <w:t>10.000-20.</w:t>
            </w:r>
            <w:r>
              <w:rPr>
                <w:spacing w:val="-2"/>
                <w:sz w:val="21"/>
              </w:rPr>
              <w:t>000</w:t>
            </w:r>
          </w:p>
        </w:tc>
        <w:tc>
          <w:tcPr>
            <w:tcW w:w="1392" w:type="dxa"/>
          </w:tcPr>
          <w:p w14:paraId="55664BF5" w14:textId="77777777" w:rsidR="00AD1340" w:rsidRDefault="0050760C">
            <w:pPr>
              <w:pStyle w:val="TableParagraph"/>
              <w:spacing w:line="239" w:lineRule="exact"/>
              <w:ind w:left="63" w:right="50"/>
              <w:rPr>
                <w:sz w:val="21"/>
              </w:rPr>
            </w:pPr>
            <w:r>
              <w:rPr>
                <w:spacing w:val="-10"/>
                <w:sz w:val="21"/>
              </w:rPr>
              <w:t>0</w:t>
            </w:r>
          </w:p>
        </w:tc>
        <w:tc>
          <w:tcPr>
            <w:tcW w:w="1656" w:type="dxa"/>
          </w:tcPr>
          <w:p w14:paraId="507CE499" w14:textId="77777777" w:rsidR="00AD1340" w:rsidRDefault="0050760C">
            <w:pPr>
              <w:pStyle w:val="TableParagraph"/>
              <w:spacing w:line="239" w:lineRule="exact"/>
              <w:ind w:left="25" w:right="11"/>
              <w:rPr>
                <w:sz w:val="21"/>
              </w:rPr>
            </w:pPr>
            <w:r>
              <w:rPr>
                <w:spacing w:val="-10"/>
                <w:sz w:val="21"/>
              </w:rPr>
              <w:t>0</w:t>
            </w:r>
          </w:p>
        </w:tc>
        <w:tc>
          <w:tcPr>
            <w:tcW w:w="1752" w:type="dxa"/>
          </w:tcPr>
          <w:p w14:paraId="625A9F51" w14:textId="77777777" w:rsidR="00AD1340" w:rsidRDefault="0050760C">
            <w:pPr>
              <w:pStyle w:val="TableParagraph"/>
              <w:spacing w:line="239" w:lineRule="exact"/>
              <w:ind w:left="27" w:right="14"/>
              <w:rPr>
                <w:sz w:val="21"/>
              </w:rPr>
            </w:pPr>
            <w:r>
              <w:rPr>
                <w:spacing w:val="-10"/>
                <w:sz w:val="21"/>
              </w:rPr>
              <w:t>0</w:t>
            </w:r>
          </w:p>
        </w:tc>
        <w:tc>
          <w:tcPr>
            <w:tcW w:w="1812" w:type="dxa"/>
          </w:tcPr>
          <w:p w14:paraId="499EC92E" w14:textId="77777777" w:rsidR="00AD1340" w:rsidRDefault="0050760C">
            <w:pPr>
              <w:pStyle w:val="TableParagraph"/>
              <w:spacing w:line="239" w:lineRule="exact"/>
              <w:ind w:left="29" w:right="15"/>
              <w:rPr>
                <w:sz w:val="21"/>
              </w:rPr>
            </w:pPr>
            <w:r>
              <w:rPr>
                <w:spacing w:val="-2"/>
                <w:sz w:val="21"/>
              </w:rPr>
              <w:t>14.778</w:t>
            </w:r>
          </w:p>
        </w:tc>
      </w:tr>
      <w:tr w:rsidR="00AD1340" w14:paraId="2821249E" w14:textId="77777777">
        <w:trPr>
          <w:trHeight w:val="272"/>
        </w:trPr>
        <w:tc>
          <w:tcPr>
            <w:tcW w:w="1824" w:type="dxa"/>
          </w:tcPr>
          <w:p w14:paraId="60E2EF40" w14:textId="77777777" w:rsidR="00AD1340" w:rsidRDefault="0050760C">
            <w:pPr>
              <w:pStyle w:val="TableParagraph"/>
              <w:ind w:left="25" w:right="2"/>
              <w:rPr>
                <w:sz w:val="21"/>
              </w:rPr>
            </w:pPr>
            <w:r>
              <w:rPr>
                <w:sz w:val="21"/>
              </w:rPr>
              <w:t>20.000-50</w:t>
            </w:r>
            <w:r>
              <w:rPr>
                <w:spacing w:val="-2"/>
                <w:sz w:val="21"/>
              </w:rPr>
              <w:t>.000</w:t>
            </w:r>
          </w:p>
        </w:tc>
        <w:tc>
          <w:tcPr>
            <w:tcW w:w="1392" w:type="dxa"/>
          </w:tcPr>
          <w:p w14:paraId="7D01650E" w14:textId="77777777" w:rsidR="00AD1340" w:rsidRDefault="0050760C">
            <w:pPr>
              <w:pStyle w:val="TableParagraph"/>
              <w:ind w:left="63" w:right="50"/>
              <w:rPr>
                <w:sz w:val="21"/>
              </w:rPr>
            </w:pPr>
            <w:r>
              <w:rPr>
                <w:spacing w:val="-10"/>
                <w:sz w:val="21"/>
              </w:rPr>
              <w:t>0</w:t>
            </w:r>
          </w:p>
        </w:tc>
        <w:tc>
          <w:tcPr>
            <w:tcW w:w="1656" w:type="dxa"/>
          </w:tcPr>
          <w:p w14:paraId="398EBF20" w14:textId="77777777" w:rsidR="00AD1340" w:rsidRDefault="0050760C">
            <w:pPr>
              <w:pStyle w:val="TableParagraph"/>
              <w:ind w:left="25" w:right="11"/>
              <w:rPr>
                <w:sz w:val="21"/>
              </w:rPr>
            </w:pPr>
            <w:r>
              <w:rPr>
                <w:spacing w:val="-10"/>
                <w:sz w:val="21"/>
              </w:rPr>
              <w:t>0</w:t>
            </w:r>
          </w:p>
        </w:tc>
        <w:tc>
          <w:tcPr>
            <w:tcW w:w="1752" w:type="dxa"/>
          </w:tcPr>
          <w:p w14:paraId="3446FDFA" w14:textId="77777777" w:rsidR="00AD1340" w:rsidRDefault="0050760C">
            <w:pPr>
              <w:pStyle w:val="TableParagraph"/>
              <w:ind w:left="27" w:right="14"/>
              <w:rPr>
                <w:sz w:val="21"/>
              </w:rPr>
            </w:pPr>
            <w:r>
              <w:rPr>
                <w:spacing w:val="-10"/>
                <w:sz w:val="21"/>
              </w:rPr>
              <w:t>0</w:t>
            </w:r>
          </w:p>
        </w:tc>
        <w:tc>
          <w:tcPr>
            <w:tcW w:w="1812" w:type="dxa"/>
          </w:tcPr>
          <w:p w14:paraId="228A2103" w14:textId="77777777" w:rsidR="00AD1340" w:rsidRDefault="0050760C">
            <w:pPr>
              <w:pStyle w:val="TableParagraph"/>
              <w:ind w:left="29" w:right="3"/>
              <w:rPr>
                <w:sz w:val="21"/>
              </w:rPr>
            </w:pPr>
            <w:r>
              <w:rPr>
                <w:spacing w:val="-2"/>
                <w:sz w:val="21"/>
              </w:rPr>
              <w:t>5.002</w:t>
            </w:r>
          </w:p>
        </w:tc>
      </w:tr>
      <w:tr w:rsidR="00AD1340" w14:paraId="456CD391" w14:textId="77777777">
        <w:trPr>
          <w:trHeight w:val="272"/>
        </w:trPr>
        <w:tc>
          <w:tcPr>
            <w:tcW w:w="1824" w:type="dxa"/>
          </w:tcPr>
          <w:p w14:paraId="1A86818A" w14:textId="77777777" w:rsidR="00AD1340" w:rsidRDefault="0050760C">
            <w:pPr>
              <w:pStyle w:val="TableParagraph"/>
              <w:ind w:left="25" w:right="14"/>
              <w:rPr>
                <w:sz w:val="21"/>
              </w:rPr>
            </w:pPr>
            <w:r>
              <w:rPr>
                <w:sz w:val="21"/>
              </w:rPr>
              <w:t>50.000-100</w:t>
            </w:r>
            <w:r>
              <w:rPr>
                <w:spacing w:val="-2"/>
                <w:sz w:val="21"/>
              </w:rPr>
              <w:t>.000</w:t>
            </w:r>
          </w:p>
        </w:tc>
        <w:tc>
          <w:tcPr>
            <w:tcW w:w="1392" w:type="dxa"/>
          </w:tcPr>
          <w:p w14:paraId="35245131" w14:textId="77777777" w:rsidR="00AD1340" w:rsidRDefault="0050760C">
            <w:pPr>
              <w:pStyle w:val="TableParagraph"/>
              <w:ind w:left="63" w:right="50"/>
              <w:rPr>
                <w:sz w:val="21"/>
              </w:rPr>
            </w:pPr>
            <w:r>
              <w:rPr>
                <w:spacing w:val="-10"/>
                <w:sz w:val="21"/>
              </w:rPr>
              <w:t>0</w:t>
            </w:r>
          </w:p>
        </w:tc>
        <w:tc>
          <w:tcPr>
            <w:tcW w:w="1656" w:type="dxa"/>
          </w:tcPr>
          <w:p w14:paraId="4D4B9845" w14:textId="77777777" w:rsidR="00AD1340" w:rsidRDefault="0050760C">
            <w:pPr>
              <w:pStyle w:val="TableParagraph"/>
              <w:ind w:left="25" w:right="11"/>
              <w:rPr>
                <w:sz w:val="21"/>
              </w:rPr>
            </w:pPr>
            <w:r>
              <w:rPr>
                <w:spacing w:val="-10"/>
                <w:sz w:val="21"/>
              </w:rPr>
              <w:t>0</w:t>
            </w:r>
          </w:p>
        </w:tc>
        <w:tc>
          <w:tcPr>
            <w:tcW w:w="1752" w:type="dxa"/>
          </w:tcPr>
          <w:p w14:paraId="681D763E" w14:textId="77777777" w:rsidR="00AD1340" w:rsidRDefault="0050760C">
            <w:pPr>
              <w:pStyle w:val="TableParagraph"/>
              <w:ind w:left="27" w:right="14"/>
              <w:rPr>
                <w:sz w:val="21"/>
              </w:rPr>
            </w:pPr>
            <w:r>
              <w:rPr>
                <w:spacing w:val="-10"/>
                <w:sz w:val="21"/>
              </w:rPr>
              <w:t>0</w:t>
            </w:r>
          </w:p>
        </w:tc>
        <w:tc>
          <w:tcPr>
            <w:tcW w:w="1812" w:type="dxa"/>
          </w:tcPr>
          <w:p w14:paraId="4D4E06EF" w14:textId="77777777" w:rsidR="00AD1340" w:rsidRDefault="0050760C">
            <w:pPr>
              <w:pStyle w:val="TableParagraph"/>
              <w:ind w:left="29" w:right="17"/>
              <w:rPr>
                <w:sz w:val="21"/>
              </w:rPr>
            </w:pPr>
            <w:r>
              <w:rPr>
                <w:spacing w:val="-5"/>
                <w:sz w:val="21"/>
              </w:rPr>
              <w:t>95</w:t>
            </w:r>
          </w:p>
        </w:tc>
      </w:tr>
      <w:tr w:rsidR="00AD1340" w14:paraId="3D99968C" w14:textId="77777777">
        <w:trPr>
          <w:trHeight w:val="273"/>
        </w:trPr>
        <w:tc>
          <w:tcPr>
            <w:tcW w:w="1824" w:type="dxa"/>
          </w:tcPr>
          <w:p w14:paraId="7AFD4C38" w14:textId="77777777" w:rsidR="00AD1340" w:rsidRDefault="0050760C">
            <w:pPr>
              <w:pStyle w:val="TableParagraph"/>
              <w:spacing w:before="15"/>
              <w:ind w:left="25" w:right="3"/>
              <w:rPr>
                <w:sz w:val="21"/>
              </w:rPr>
            </w:pPr>
            <w:r>
              <w:rPr>
                <w:sz w:val="21"/>
              </w:rPr>
              <w:t>100.000-1</w:t>
            </w:r>
            <w:r>
              <w:rPr>
                <w:spacing w:val="-2"/>
                <w:sz w:val="21"/>
              </w:rPr>
              <w:t>.000.000</w:t>
            </w:r>
          </w:p>
        </w:tc>
        <w:tc>
          <w:tcPr>
            <w:tcW w:w="1392" w:type="dxa"/>
          </w:tcPr>
          <w:p w14:paraId="62620BC9" w14:textId="77777777" w:rsidR="00AD1340" w:rsidRDefault="0050760C">
            <w:pPr>
              <w:pStyle w:val="TableParagraph"/>
              <w:spacing w:before="15"/>
              <w:ind w:left="63" w:right="50"/>
              <w:rPr>
                <w:sz w:val="21"/>
              </w:rPr>
            </w:pPr>
            <w:r>
              <w:rPr>
                <w:spacing w:val="-10"/>
                <w:sz w:val="21"/>
              </w:rPr>
              <w:t>0</w:t>
            </w:r>
          </w:p>
        </w:tc>
        <w:tc>
          <w:tcPr>
            <w:tcW w:w="1656" w:type="dxa"/>
          </w:tcPr>
          <w:p w14:paraId="666AF935" w14:textId="77777777" w:rsidR="00AD1340" w:rsidRDefault="0050760C">
            <w:pPr>
              <w:pStyle w:val="TableParagraph"/>
              <w:spacing w:before="15"/>
              <w:ind w:left="25" w:right="11"/>
              <w:rPr>
                <w:sz w:val="21"/>
              </w:rPr>
            </w:pPr>
            <w:r>
              <w:rPr>
                <w:spacing w:val="-10"/>
                <w:sz w:val="21"/>
              </w:rPr>
              <w:t>0</w:t>
            </w:r>
          </w:p>
        </w:tc>
        <w:tc>
          <w:tcPr>
            <w:tcW w:w="1752" w:type="dxa"/>
          </w:tcPr>
          <w:p w14:paraId="30E74244" w14:textId="77777777" w:rsidR="00AD1340" w:rsidRDefault="0050760C">
            <w:pPr>
              <w:pStyle w:val="TableParagraph"/>
              <w:spacing w:before="15"/>
              <w:ind w:left="27" w:right="14"/>
              <w:rPr>
                <w:sz w:val="21"/>
              </w:rPr>
            </w:pPr>
            <w:r>
              <w:rPr>
                <w:spacing w:val="-10"/>
                <w:sz w:val="21"/>
              </w:rPr>
              <w:t>0</w:t>
            </w:r>
          </w:p>
        </w:tc>
        <w:tc>
          <w:tcPr>
            <w:tcW w:w="1812" w:type="dxa"/>
          </w:tcPr>
          <w:p w14:paraId="32E606A4" w14:textId="77777777" w:rsidR="00AD1340" w:rsidRDefault="0050760C">
            <w:pPr>
              <w:pStyle w:val="TableParagraph"/>
              <w:spacing w:before="15"/>
              <w:ind w:left="29" w:right="2"/>
              <w:rPr>
                <w:sz w:val="21"/>
              </w:rPr>
            </w:pPr>
            <w:r>
              <w:rPr>
                <w:spacing w:val="-10"/>
                <w:sz w:val="21"/>
              </w:rPr>
              <w:t>0</w:t>
            </w:r>
          </w:p>
        </w:tc>
      </w:tr>
      <w:tr w:rsidR="00AD1340" w14:paraId="406C5BA8" w14:textId="77777777">
        <w:trPr>
          <w:trHeight w:val="273"/>
        </w:trPr>
        <w:tc>
          <w:tcPr>
            <w:tcW w:w="1824" w:type="dxa"/>
          </w:tcPr>
          <w:p w14:paraId="483151F3" w14:textId="77777777" w:rsidR="00AD1340" w:rsidRDefault="0050760C">
            <w:pPr>
              <w:pStyle w:val="TableParagraph"/>
              <w:spacing w:line="239" w:lineRule="exact"/>
              <w:ind w:left="25" w:right="1"/>
              <w:rPr>
                <w:sz w:val="21"/>
              </w:rPr>
            </w:pPr>
            <w:r>
              <w:rPr>
                <w:spacing w:val="-2"/>
                <w:sz w:val="21"/>
              </w:rPr>
              <w:t>Total</w:t>
            </w:r>
          </w:p>
        </w:tc>
        <w:tc>
          <w:tcPr>
            <w:tcW w:w="1392" w:type="dxa"/>
          </w:tcPr>
          <w:p w14:paraId="2721AFFF" w14:textId="77777777" w:rsidR="00AD1340" w:rsidRDefault="0050760C">
            <w:pPr>
              <w:pStyle w:val="TableParagraph"/>
              <w:spacing w:line="239" w:lineRule="exact"/>
              <w:ind w:left="63" w:right="51"/>
              <w:rPr>
                <w:sz w:val="21"/>
              </w:rPr>
            </w:pPr>
            <w:r>
              <w:rPr>
                <w:spacing w:val="-2"/>
                <w:sz w:val="21"/>
              </w:rPr>
              <w:t>1.241.530</w:t>
            </w:r>
          </w:p>
        </w:tc>
        <w:tc>
          <w:tcPr>
            <w:tcW w:w="1656" w:type="dxa"/>
          </w:tcPr>
          <w:p w14:paraId="52697F82" w14:textId="77777777" w:rsidR="00AD1340" w:rsidRDefault="0050760C">
            <w:pPr>
              <w:pStyle w:val="TableParagraph"/>
              <w:spacing w:line="239" w:lineRule="exact"/>
              <w:ind w:left="25" w:right="12"/>
              <w:rPr>
                <w:sz w:val="21"/>
              </w:rPr>
            </w:pPr>
            <w:r>
              <w:rPr>
                <w:spacing w:val="-2"/>
                <w:sz w:val="21"/>
              </w:rPr>
              <w:t>711.441</w:t>
            </w:r>
          </w:p>
        </w:tc>
        <w:tc>
          <w:tcPr>
            <w:tcW w:w="1752" w:type="dxa"/>
          </w:tcPr>
          <w:p w14:paraId="344D8F12" w14:textId="77777777" w:rsidR="00AD1340" w:rsidRDefault="0050760C">
            <w:pPr>
              <w:pStyle w:val="TableParagraph"/>
              <w:spacing w:line="239" w:lineRule="exact"/>
              <w:ind w:left="27" w:right="15"/>
              <w:rPr>
                <w:sz w:val="21"/>
              </w:rPr>
            </w:pPr>
            <w:r>
              <w:rPr>
                <w:spacing w:val="-2"/>
                <w:sz w:val="21"/>
              </w:rPr>
              <w:t>1.241.530</w:t>
            </w:r>
          </w:p>
        </w:tc>
        <w:tc>
          <w:tcPr>
            <w:tcW w:w="1812" w:type="dxa"/>
          </w:tcPr>
          <w:p w14:paraId="1E766E26" w14:textId="77777777" w:rsidR="00AD1340" w:rsidRDefault="0050760C">
            <w:pPr>
              <w:pStyle w:val="TableParagraph"/>
              <w:spacing w:line="239" w:lineRule="exact"/>
              <w:ind w:left="29" w:right="4"/>
              <w:rPr>
                <w:sz w:val="21"/>
              </w:rPr>
            </w:pPr>
            <w:r>
              <w:rPr>
                <w:spacing w:val="-2"/>
                <w:sz w:val="21"/>
              </w:rPr>
              <w:t>711.441</w:t>
            </w:r>
          </w:p>
        </w:tc>
      </w:tr>
    </w:tbl>
    <w:p w14:paraId="18050A2F" w14:textId="77777777" w:rsidR="00AD1340" w:rsidRDefault="00AD1340">
      <w:pPr>
        <w:pStyle w:val="BodyText"/>
        <w:spacing w:before="10"/>
        <w:rPr>
          <w:sz w:val="14"/>
        </w:rPr>
      </w:pPr>
    </w:p>
    <w:tbl>
      <w:tblPr>
        <w:tblW w:w="0" w:type="auto"/>
        <w:tblInd w:w="1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160"/>
        <w:gridCol w:w="1536"/>
        <w:gridCol w:w="1656"/>
        <w:gridCol w:w="2064"/>
      </w:tblGrid>
      <w:tr w:rsidR="00AD1340" w14:paraId="3B168F05" w14:textId="77777777">
        <w:trPr>
          <w:trHeight w:val="1149"/>
        </w:trPr>
        <w:tc>
          <w:tcPr>
            <w:tcW w:w="2160" w:type="dxa"/>
          </w:tcPr>
          <w:p w14:paraId="146471DD" w14:textId="77777777" w:rsidR="00AD1340" w:rsidRDefault="00AD1340">
            <w:pPr>
              <w:pStyle w:val="TableParagraph"/>
              <w:spacing w:before="34" w:line="240" w:lineRule="auto"/>
              <w:jc w:val="left"/>
              <w:rPr>
                <w:sz w:val="21"/>
              </w:rPr>
            </w:pPr>
          </w:p>
          <w:p w14:paraId="6C70D505" w14:textId="77777777" w:rsidR="00AD1340" w:rsidRDefault="0050760C">
            <w:pPr>
              <w:pStyle w:val="TableParagraph"/>
              <w:spacing w:before="0" w:line="302" w:lineRule="auto"/>
              <w:ind w:left="388" w:right="365" w:firstLine="84"/>
              <w:jc w:val="left"/>
              <w:rPr>
                <w:sz w:val="21"/>
              </w:rPr>
            </w:pPr>
            <w:r>
              <w:rPr>
                <w:spacing w:val="-2"/>
                <w:sz w:val="21"/>
              </w:rPr>
              <w:t xml:space="preserve">Classe de différence </w:t>
            </w:r>
            <w:r>
              <w:rPr>
                <w:sz w:val="21"/>
              </w:rPr>
              <w:t>(# particules/cm )</w:t>
            </w:r>
            <w:r>
              <w:rPr>
                <w:sz w:val="21"/>
                <w:vertAlign w:val="superscript"/>
              </w:rPr>
              <w:t>3</w:t>
            </w:r>
          </w:p>
        </w:tc>
        <w:tc>
          <w:tcPr>
            <w:tcW w:w="1536" w:type="dxa"/>
          </w:tcPr>
          <w:p w14:paraId="3FA90153" w14:textId="77777777" w:rsidR="00AD1340" w:rsidRDefault="00AD1340">
            <w:pPr>
              <w:pStyle w:val="TableParagraph"/>
              <w:spacing w:before="46" w:line="240" w:lineRule="auto"/>
              <w:jc w:val="left"/>
              <w:rPr>
                <w:sz w:val="21"/>
              </w:rPr>
            </w:pPr>
          </w:p>
          <w:p w14:paraId="51A4A531" w14:textId="77777777" w:rsidR="00AD1340" w:rsidRDefault="0050760C">
            <w:pPr>
              <w:pStyle w:val="TableParagraph"/>
              <w:spacing w:before="0" w:line="240" w:lineRule="auto"/>
              <w:ind w:left="25" w:right="13"/>
              <w:rPr>
                <w:sz w:val="21"/>
              </w:rPr>
            </w:pPr>
            <w:r>
              <w:rPr>
                <w:spacing w:val="-2"/>
                <w:sz w:val="21"/>
              </w:rPr>
              <w:t>1300_2030</w:t>
            </w:r>
          </w:p>
          <w:p w14:paraId="3462330D" w14:textId="77777777" w:rsidR="00AD1340" w:rsidRDefault="0050760C">
            <w:pPr>
              <w:pStyle w:val="TableParagraph"/>
              <w:spacing w:before="31" w:line="240" w:lineRule="auto"/>
              <w:ind w:left="25"/>
              <w:rPr>
                <w:sz w:val="21"/>
              </w:rPr>
            </w:pPr>
            <w:r>
              <w:rPr>
                <w:spacing w:val="-2"/>
                <w:sz w:val="21"/>
              </w:rPr>
              <w:t>Bruxelles</w:t>
            </w:r>
          </w:p>
        </w:tc>
        <w:tc>
          <w:tcPr>
            <w:tcW w:w="1656" w:type="dxa"/>
          </w:tcPr>
          <w:p w14:paraId="364D42EE" w14:textId="77777777" w:rsidR="00AD1340" w:rsidRDefault="00AD1340">
            <w:pPr>
              <w:pStyle w:val="TableParagraph"/>
              <w:spacing w:before="46" w:line="240" w:lineRule="auto"/>
              <w:jc w:val="left"/>
              <w:rPr>
                <w:sz w:val="21"/>
              </w:rPr>
            </w:pPr>
          </w:p>
          <w:p w14:paraId="4D0D69B2" w14:textId="77777777" w:rsidR="00AD1340" w:rsidRDefault="0050760C">
            <w:pPr>
              <w:pStyle w:val="TableParagraph"/>
              <w:spacing w:before="0" w:line="240" w:lineRule="auto"/>
              <w:ind w:left="340"/>
              <w:jc w:val="left"/>
              <w:rPr>
                <w:sz w:val="21"/>
              </w:rPr>
            </w:pPr>
            <w:r>
              <w:rPr>
                <w:spacing w:val="-2"/>
                <w:sz w:val="21"/>
              </w:rPr>
              <w:t>1300_2030</w:t>
            </w:r>
          </w:p>
          <w:p w14:paraId="169CA536" w14:textId="77777777" w:rsidR="00AD1340" w:rsidRDefault="0050760C">
            <w:pPr>
              <w:pStyle w:val="TableParagraph"/>
              <w:spacing w:before="31" w:line="240" w:lineRule="auto"/>
              <w:ind w:left="328"/>
              <w:jc w:val="left"/>
              <w:rPr>
                <w:sz w:val="21"/>
              </w:rPr>
            </w:pPr>
            <w:r>
              <w:rPr>
                <w:spacing w:val="-2"/>
                <w:sz w:val="21"/>
              </w:rPr>
              <w:t>Flandre</w:t>
            </w:r>
          </w:p>
        </w:tc>
        <w:tc>
          <w:tcPr>
            <w:tcW w:w="2064" w:type="dxa"/>
          </w:tcPr>
          <w:p w14:paraId="127AD067" w14:textId="77777777" w:rsidR="00AD1340" w:rsidRDefault="00AD1340">
            <w:pPr>
              <w:pStyle w:val="TableParagraph"/>
              <w:spacing w:before="46" w:line="240" w:lineRule="auto"/>
              <w:jc w:val="left"/>
              <w:rPr>
                <w:sz w:val="21"/>
              </w:rPr>
            </w:pPr>
          </w:p>
          <w:p w14:paraId="0C99B359" w14:textId="77777777" w:rsidR="00AD1340" w:rsidRDefault="0050760C">
            <w:pPr>
              <w:pStyle w:val="TableParagraph"/>
              <w:spacing w:before="0" w:line="240" w:lineRule="auto"/>
              <w:ind w:left="25" w:right="11"/>
              <w:rPr>
                <w:sz w:val="21"/>
              </w:rPr>
            </w:pPr>
            <w:r>
              <w:rPr>
                <w:spacing w:val="-2"/>
                <w:sz w:val="21"/>
              </w:rPr>
              <w:t>1300_2030</w:t>
            </w:r>
          </w:p>
          <w:p w14:paraId="7F820C15" w14:textId="77777777" w:rsidR="00AD1340" w:rsidRDefault="0050760C">
            <w:pPr>
              <w:pStyle w:val="TableParagraph"/>
              <w:spacing w:before="31" w:line="240" w:lineRule="auto"/>
              <w:ind w:left="25" w:right="22"/>
              <w:rPr>
                <w:sz w:val="21"/>
              </w:rPr>
            </w:pPr>
            <w:r>
              <w:rPr>
                <w:sz w:val="21"/>
              </w:rPr>
              <w:t xml:space="preserve">Bruxelles + </w:t>
            </w:r>
            <w:r>
              <w:rPr>
                <w:spacing w:val="-2"/>
                <w:sz w:val="21"/>
              </w:rPr>
              <w:t>Flandre</w:t>
            </w:r>
          </w:p>
        </w:tc>
      </w:tr>
      <w:tr w:rsidR="00AD1340" w14:paraId="15CC3DE2" w14:textId="77777777">
        <w:trPr>
          <w:trHeight w:val="272"/>
        </w:trPr>
        <w:tc>
          <w:tcPr>
            <w:tcW w:w="2160" w:type="dxa"/>
          </w:tcPr>
          <w:p w14:paraId="6B79835D" w14:textId="77777777" w:rsidR="00AD1340" w:rsidRDefault="0050760C">
            <w:pPr>
              <w:pStyle w:val="TableParagraph"/>
              <w:ind w:left="24" w:right="1"/>
              <w:rPr>
                <w:sz w:val="21"/>
              </w:rPr>
            </w:pPr>
            <w:r>
              <w:rPr>
                <w:sz w:val="21"/>
              </w:rPr>
              <w:t>-5.000--2.</w:t>
            </w:r>
            <w:r>
              <w:rPr>
                <w:spacing w:val="-2"/>
                <w:sz w:val="21"/>
              </w:rPr>
              <w:t>500</w:t>
            </w:r>
          </w:p>
        </w:tc>
        <w:tc>
          <w:tcPr>
            <w:tcW w:w="1536" w:type="dxa"/>
          </w:tcPr>
          <w:p w14:paraId="2FB16ABE" w14:textId="77777777" w:rsidR="00AD1340" w:rsidRDefault="0050760C">
            <w:pPr>
              <w:pStyle w:val="TableParagraph"/>
              <w:ind w:left="25" w:right="11"/>
              <w:rPr>
                <w:sz w:val="21"/>
              </w:rPr>
            </w:pPr>
            <w:r>
              <w:rPr>
                <w:spacing w:val="-10"/>
                <w:sz w:val="21"/>
              </w:rPr>
              <w:t>0</w:t>
            </w:r>
          </w:p>
        </w:tc>
        <w:tc>
          <w:tcPr>
            <w:tcW w:w="1656" w:type="dxa"/>
          </w:tcPr>
          <w:p w14:paraId="4458BA7D" w14:textId="77777777" w:rsidR="00AD1340" w:rsidRDefault="0050760C">
            <w:pPr>
              <w:pStyle w:val="TableParagraph"/>
              <w:ind w:left="25" w:right="11"/>
              <w:rPr>
                <w:sz w:val="21"/>
              </w:rPr>
            </w:pPr>
            <w:r>
              <w:rPr>
                <w:spacing w:val="-10"/>
                <w:sz w:val="21"/>
              </w:rPr>
              <w:t>0</w:t>
            </w:r>
          </w:p>
        </w:tc>
        <w:tc>
          <w:tcPr>
            <w:tcW w:w="2064" w:type="dxa"/>
          </w:tcPr>
          <w:p w14:paraId="1AF7217B" w14:textId="77777777" w:rsidR="00AD1340" w:rsidRDefault="0050760C">
            <w:pPr>
              <w:pStyle w:val="TableParagraph"/>
              <w:ind w:left="25" w:right="11"/>
              <w:rPr>
                <w:sz w:val="21"/>
              </w:rPr>
            </w:pPr>
            <w:r>
              <w:rPr>
                <w:spacing w:val="-10"/>
                <w:sz w:val="21"/>
              </w:rPr>
              <w:t>0</w:t>
            </w:r>
          </w:p>
        </w:tc>
      </w:tr>
      <w:tr w:rsidR="00AD1340" w14:paraId="7CDC1199" w14:textId="77777777">
        <w:trPr>
          <w:trHeight w:val="273"/>
        </w:trPr>
        <w:tc>
          <w:tcPr>
            <w:tcW w:w="2160" w:type="dxa"/>
          </w:tcPr>
          <w:p w14:paraId="576EC48B" w14:textId="77777777" w:rsidR="00AD1340" w:rsidRDefault="0050760C">
            <w:pPr>
              <w:pStyle w:val="TableParagraph"/>
              <w:spacing w:line="239" w:lineRule="exact"/>
              <w:ind w:left="24" w:right="1"/>
              <w:rPr>
                <w:sz w:val="21"/>
              </w:rPr>
            </w:pPr>
            <w:r>
              <w:rPr>
                <w:sz w:val="21"/>
              </w:rPr>
              <w:t>-2.500--1</w:t>
            </w:r>
            <w:r>
              <w:rPr>
                <w:spacing w:val="-2"/>
                <w:sz w:val="21"/>
              </w:rPr>
              <w:t>.000</w:t>
            </w:r>
          </w:p>
        </w:tc>
        <w:tc>
          <w:tcPr>
            <w:tcW w:w="1536" w:type="dxa"/>
          </w:tcPr>
          <w:p w14:paraId="4F76E03D" w14:textId="77777777" w:rsidR="00AD1340" w:rsidRDefault="0050760C">
            <w:pPr>
              <w:pStyle w:val="TableParagraph"/>
              <w:spacing w:line="239" w:lineRule="exact"/>
              <w:ind w:left="25" w:right="11"/>
              <w:rPr>
                <w:sz w:val="21"/>
              </w:rPr>
            </w:pPr>
            <w:r>
              <w:rPr>
                <w:spacing w:val="-10"/>
                <w:sz w:val="21"/>
              </w:rPr>
              <w:t>0</w:t>
            </w:r>
          </w:p>
        </w:tc>
        <w:tc>
          <w:tcPr>
            <w:tcW w:w="1656" w:type="dxa"/>
          </w:tcPr>
          <w:p w14:paraId="1E85528A" w14:textId="77777777" w:rsidR="00AD1340" w:rsidRDefault="0050760C">
            <w:pPr>
              <w:pStyle w:val="TableParagraph"/>
              <w:spacing w:line="239" w:lineRule="exact"/>
              <w:ind w:left="25" w:right="11"/>
              <w:rPr>
                <w:sz w:val="21"/>
              </w:rPr>
            </w:pPr>
            <w:r>
              <w:rPr>
                <w:spacing w:val="-10"/>
                <w:sz w:val="21"/>
              </w:rPr>
              <w:t>0</w:t>
            </w:r>
          </w:p>
        </w:tc>
        <w:tc>
          <w:tcPr>
            <w:tcW w:w="2064" w:type="dxa"/>
          </w:tcPr>
          <w:p w14:paraId="7BBC2B75" w14:textId="77777777" w:rsidR="00AD1340" w:rsidRDefault="0050760C">
            <w:pPr>
              <w:pStyle w:val="TableParagraph"/>
              <w:spacing w:line="239" w:lineRule="exact"/>
              <w:ind w:left="25" w:right="11"/>
              <w:rPr>
                <w:sz w:val="21"/>
              </w:rPr>
            </w:pPr>
            <w:r>
              <w:rPr>
                <w:spacing w:val="-10"/>
                <w:sz w:val="21"/>
              </w:rPr>
              <w:t>0</w:t>
            </w:r>
          </w:p>
        </w:tc>
      </w:tr>
      <w:tr w:rsidR="00AD1340" w14:paraId="29D69A1E" w14:textId="77777777">
        <w:trPr>
          <w:trHeight w:val="272"/>
        </w:trPr>
        <w:tc>
          <w:tcPr>
            <w:tcW w:w="2160" w:type="dxa"/>
          </w:tcPr>
          <w:p w14:paraId="219C2294" w14:textId="77777777" w:rsidR="00AD1340" w:rsidRDefault="0050760C">
            <w:pPr>
              <w:pStyle w:val="TableParagraph"/>
              <w:ind w:left="24" w:right="1"/>
              <w:rPr>
                <w:sz w:val="21"/>
              </w:rPr>
            </w:pPr>
            <w:r>
              <w:rPr>
                <w:sz w:val="21"/>
              </w:rPr>
              <w:t>-1.000-1.</w:t>
            </w:r>
            <w:r>
              <w:rPr>
                <w:spacing w:val="-2"/>
                <w:sz w:val="21"/>
              </w:rPr>
              <w:t>000</w:t>
            </w:r>
          </w:p>
        </w:tc>
        <w:tc>
          <w:tcPr>
            <w:tcW w:w="1536" w:type="dxa"/>
          </w:tcPr>
          <w:p w14:paraId="7DE75550" w14:textId="77777777" w:rsidR="00AD1340" w:rsidRDefault="0050760C">
            <w:pPr>
              <w:pStyle w:val="TableParagraph"/>
              <w:ind w:left="25" w:right="12"/>
              <w:rPr>
                <w:sz w:val="21"/>
              </w:rPr>
            </w:pPr>
            <w:r>
              <w:rPr>
                <w:spacing w:val="-2"/>
                <w:sz w:val="21"/>
              </w:rPr>
              <w:t>852.738</w:t>
            </w:r>
          </w:p>
        </w:tc>
        <w:tc>
          <w:tcPr>
            <w:tcW w:w="1656" w:type="dxa"/>
          </w:tcPr>
          <w:p w14:paraId="2EC0DE31" w14:textId="77777777" w:rsidR="00AD1340" w:rsidRDefault="0050760C">
            <w:pPr>
              <w:pStyle w:val="TableParagraph"/>
              <w:ind w:left="25" w:right="12"/>
              <w:rPr>
                <w:sz w:val="21"/>
              </w:rPr>
            </w:pPr>
            <w:r>
              <w:rPr>
                <w:spacing w:val="-2"/>
                <w:sz w:val="21"/>
              </w:rPr>
              <w:t>411.575</w:t>
            </w:r>
          </w:p>
        </w:tc>
        <w:tc>
          <w:tcPr>
            <w:tcW w:w="2064" w:type="dxa"/>
          </w:tcPr>
          <w:p w14:paraId="3818C8A8" w14:textId="77777777" w:rsidR="00AD1340" w:rsidRDefault="0050760C">
            <w:pPr>
              <w:pStyle w:val="TableParagraph"/>
              <w:ind w:left="25" w:right="12"/>
              <w:rPr>
                <w:sz w:val="21"/>
              </w:rPr>
            </w:pPr>
            <w:r>
              <w:rPr>
                <w:spacing w:val="-2"/>
                <w:sz w:val="21"/>
              </w:rPr>
              <w:t>1.264.313</w:t>
            </w:r>
          </w:p>
        </w:tc>
      </w:tr>
      <w:tr w:rsidR="00AD1340" w14:paraId="6573385E" w14:textId="77777777">
        <w:trPr>
          <w:trHeight w:val="273"/>
        </w:trPr>
        <w:tc>
          <w:tcPr>
            <w:tcW w:w="2160" w:type="dxa"/>
          </w:tcPr>
          <w:p w14:paraId="28E33682" w14:textId="77777777" w:rsidR="00AD1340" w:rsidRDefault="0050760C">
            <w:pPr>
              <w:pStyle w:val="TableParagraph"/>
              <w:spacing w:before="15"/>
              <w:ind w:left="24" w:right="1"/>
              <w:rPr>
                <w:sz w:val="21"/>
              </w:rPr>
            </w:pPr>
            <w:r>
              <w:rPr>
                <w:sz w:val="21"/>
              </w:rPr>
              <w:t>1.000-2.</w:t>
            </w:r>
            <w:r>
              <w:rPr>
                <w:spacing w:val="-2"/>
                <w:sz w:val="21"/>
              </w:rPr>
              <w:t>500</w:t>
            </w:r>
          </w:p>
        </w:tc>
        <w:tc>
          <w:tcPr>
            <w:tcW w:w="1536" w:type="dxa"/>
          </w:tcPr>
          <w:p w14:paraId="2FAEE940" w14:textId="77777777" w:rsidR="00AD1340" w:rsidRDefault="0050760C">
            <w:pPr>
              <w:pStyle w:val="TableParagraph"/>
              <w:spacing w:before="15"/>
              <w:ind w:left="25" w:right="12"/>
              <w:rPr>
                <w:sz w:val="21"/>
              </w:rPr>
            </w:pPr>
            <w:r>
              <w:rPr>
                <w:spacing w:val="-2"/>
                <w:sz w:val="21"/>
              </w:rPr>
              <w:t>379.238</w:t>
            </w:r>
          </w:p>
        </w:tc>
        <w:tc>
          <w:tcPr>
            <w:tcW w:w="1656" w:type="dxa"/>
          </w:tcPr>
          <w:p w14:paraId="643715CA" w14:textId="77777777" w:rsidR="00AD1340" w:rsidRDefault="0050760C">
            <w:pPr>
              <w:pStyle w:val="TableParagraph"/>
              <w:spacing w:before="15"/>
              <w:ind w:left="25" w:right="12"/>
              <w:rPr>
                <w:sz w:val="21"/>
              </w:rPr>
            </w:pPr>
            <w:r>
              <w:rPr>
                <w:spacing w:val="-2"/>
                <w:sz w:val="21"/>
              </w:rPr>
              <w:t>171.670</w:t>
            </w:r>
          </w:p>
        </w:tc>
        <w:tc>
          <w:tcPr>
            <w:tcW w:w="2064" w:type="dxa"/>
          </w:tcPr>
          <w:p w14:paraId="304BC28C" w14:textId="77777777" w:rsidR="00AD1340" w:rsidRDefault="0050760C">
            <w:pPr>
              <w:pStyle w:val="TableParagraph"/>
              <w:spacing w:before="15"/>
              <w:ind w:left="25" w:right="12"/>
              <w:rPr>
                <w:sz w:val="21"/>
              </w:rPr>
            </w:pPr>
            <w:r>
              <w:rPr>
                <w:spacing w:val="-2"/>
                <w:sz w:val="21"/>
              </w:rPr>
              <w:t>550.908</w:t>
            </w:r>
          </w:p>
        </w:tc>
      </w:tr>
      <w:tr w:rsidR="00AD1340" w14:paraId="208D2258" w14:textId="77777777">
        <w:trPr>
          <w:trHeight w:val="272"/>
        </w:trPr>
        <w:tc>
          <w:tcPr>
            <w:tcW w:w="2160" w:type="dxa"/>
          </w:tcPr>
          <w:p w14:paraId="1046613E" w14:textId="77777777" w:rsidR="00AD1340" w:rsidRDefault="0050760C">
            <w:pPr>
              <w:pStyle w:val="TableParagraph"/>
              <w:spacing w:line="239" w:lineRule="exact"/>
              <w:ind w:left="24" w:right="1"/>
              <w:rPr>
                <w:sz w:val="21"/>
              </w:rPr>
            </w:pPr>
            <w:r>
              <w:rPr>
                <w:sz w:val="21"/>
              </w:rPr>
              <w:t>2.500-5</w:t>
            </w:r>
            <w:r>
              <w:rPr>
                <w:spacing w:val="-2"/>
                <w:sz w:val="21"/>
              </w:rPr>
              <w:t>.000</w:t>
            </w:r>
          </w:p>
        </w:tc>
        <w:tc>
          <w:tcPr>
            <w:tcW w:w="1536" w:type="dxa"/>
          </w:tcPr>
          <w:p w14:paraId="770D3AFF" w14:textId="77777777" w:rsidR="00AD1340" w:rsidRDefault="0050760C">
            <w:pPr>
              <w:pStyle w:val="TableParagraph"/>
              <w:spacing w:line="239" w:lineRule="exact"/>
              <w:ind w:left="25" w:right="12"/>
              <w:rPr>
                <w:sz w:val="21"/>
              </w:rPr>
            </w:pPr>
            <w:r>
              <w:rPr>
                <w:spacing w:val="-2"/>
                <w:sz w:val="21"/>
              </w:rPr>
              <w:t>9.169</w:t>
            </w:r>
          </w:p>
        </w:tc>
        <w:tc>
          <w:tcPr>
            <w:tcW w:w="1656" w:type="dxa"/>
          </w:tcPr>
          <w:p w14:paraId="519D40AC" w14:textId="77777777" w:rsidR="00AD1340" w:rsidRDefault="0050760C">
            <w:pPr>
              <w:pStyle w:val="TableParagraph"/>
              <w:spacing w:line="239" w:lineRule="exact"/>
              <w:ind w:left="25"/>
              <w:rPr>
                <w:sz w:val="21"/>
              </w:rPr>
            </w:pPr>
            <w:r>
              <w:rPr>
                <w:spacing w:val="-2"/>
                <w:sz w:val="21"/>
              </w:rPr>
              <w:t>72.720</w:t>
            </w:r>
          </w:p>
        </w:tc>
        <w:tc>
          <w:tcPr>
            <w:tcW w:w="2064" w:type="dxa"/>
          </w:tcPr>
          <w:p w14:paraId="18C6E007" w14:textId="77777777" w:rsidR="00AD1340" w:rsidRDefault="0050760C">
            <w:pPr>
              <w:pStyle w:val="TableParagraph"/>
              <w:spacing w:line="239" w:lineRule="exact"/>
              <w:ind w:left="25"/>
              <w:rPr>
                <w:sz w:val="21"/>
              </w:rPr>
            </w:pPr>
            <w:r>
              <w:rPr>
                <w:spacing w:val="-2"/>
                <w:sz w:val="21"/>
              </w:rPr>
              <w:t>81.889</w:t>
            </w:r>
          </w:p>
        </w:tc>
      </w:tr>
      <w:tr w:rsidR="00AD1340" w14:paraId="70513F9A" w14:textId="77777777">
        <w:trPr>
          <w:trHeight w:val="272"/>
        </w:trPr>
        <w:tc>
          <w:tcPr>
            <w:tcW w:w="2160" w:type="dxa"/>
          </w:tcPr>
          <w:p w14:paraId="616B4D7A" w14:textId="77777777" w:rsidR="00AD1340" w:rsidRDefault="0050760C">
            <w:pPr>
              <w:pStyle w:val="TableParagraph"/>
              <w:ind w:left="24" w:right="13"/>
              <w:rPr>
                <w:sz w:val="21"/>
              </w:rPr>
            </w:pPr>
            <w:r>
              <w:rPr>
                <w:sz w:val="21"/>
              </w:rPr>
              <w:t>5.000-10</w:t>
            </w:r>
            <w:r>
              <w:rPr>
                <w:spacing w:val="-2"/>
                <w:sz w:val="21"/>
              </w:rPr>
              <w:t>.000</w:t>
            </w:r>
          </w:p>
        </w:tc>
        <w:tc>
          <w:tcPr>
            <w:tcW w:w="1536" w:type="dxa"/>
          </w:tcPr>
          <w:p w14:paraId="6C883468" w14:textId="77777777" w:rsidR="00AD1340" w:rsidRDefault="0050760C">
            <w:pPr>
              <w:pStyle w:val="TableParagraph"/>
              <w:ind w:left="25" w:right="13"/>
              <w:rPr>
                <w:sz w:val="21"/>
              </w:rPr>
            </w:pPr>
            <w:r>
              <w:rPr>
                <w:spacing w:val="-5"/>
                <w:sz w:val="21"/>
              </w:rPr>
              <w:t>385</w:t>
            </w:r>
          </w:p>
        </w:tc>
        <w:tc>
          <w:tcPr>
            <w:tcW w:w="1656" w:type="dxa"/>
          </w:tcPr>
          <w:p w14:paraId="404F79FC" w14:textId="77777777" w:rsidR="00AD1340" w:rsidRDefault="0050760C">
            <w:pPr>
              <w:pStyle w:val="TableParagraph"/>
              <w:ind w:left="25"/>
              <w:rPr>
                <w:sz w:val="21"/>
              </w:rPr>
            </w:pPr>
            <w:r>
              <w:rPr>
                <w:spacing w:val="-2"/>
                <w:sz w:val="21"/>
              </w:rPr>
              <w:t>35.669</w:t>
            </w:r>
          </w:p>
        </w:tc>
        <w:tc>
          <w:tcPr>
            <w:tcW w:w="2064" w:type="dxa"/>
          </w:tcPr>
          <w:p w14:paraId="44078A4B" w14:textId="77777777" w:rsidR="00AD1340" w:rsidRDefault="0050760C">
            <w:pPr>
              <w:pStyle w:val="TableParagraph"/>
              <w:ind w:left="25"/>
              <w:rPr>
                <w:sz w:val="21"/>
              </w:rPr>
            </w:pPr>
            <w:r>
              <w:rPr>
                <w:spacing w:val="-2"/>
                <w:sz w:val="21"/>
              </w:rPr>
              <w:t>36.053</w:t>
            </w:r>
          </w:p>
        </w:tc>
      </w:tr>
      <w:tr w:rsidR="00AD1340" w14:paraId="6DC44D32" w14:textId="77777777">
        <w:trPr>
          <w:trHeight w:val="273"/>
        </w:trPr>
        <w:tc>
          <w:tcPr>
            <w:tcW w:w="2160" w:type="dxa"/>
          </w:tcPr>
          <w:p w14:paraId="7801E769" w14:textId="77777777" w:rsidR="00AD1340" w:rsidRDefault="0050760C">
            <w:pPr>
              <w:pStyle w:val="TableParagraph"/>
              <w:spacing w:line="239" w:lineRule="exact"/>
              <w:ind w:left="24"/>
              <w:rPr>
                <w:sz w:val="21"/>
              </w:rPr>
            </w:pPr>
            <w:r>
              <w:rPr>
                <w:sz w:val="21"/>
              </w:rPr>
              <w:t>10.000-20.</w:t>
            </w:r>
            <w:r>
              <w:rPr>
                <w:spacing w:val="-2"/>
                <w:sz w:val="21"/>
              </w:rPr>
              <w:t>000</w:t>
            </w:r>
          </w:p>
        </w:tc>
        <w:tc>
          <w:tcPr>
            <w:tcW w:w="1536" w:type="dxa"/>
          </w:tcPr>
          <w:p w14:paraId="7C1799B5" w14:textId="77777777" w:rsidR="00AD1340" w:rsidRDefault="0050760C">
            <w:pPr>
              <w:pStyle w:val="TableParagraph"/>
              <w:spacing w:line="239" w:lineRule="exact"/>
              <w:ind w:left="25" w:right="11"/>
              <w:rPr>
                <w:sz w:val="21"/>
              </w:rPr>
            </w:pPr>
            <w:r>
              <w:rPr>
                <w:spacing w:val="-10"/>
                <w:sz w:val="21"/>
              </w:rPr>
              <w:t>0</w:t>
            </w:r>
          </w:p>
        </w:tc>
        <w:tc>
          <w:tcPr>
            <w:tcW w:w="1656" w:type="dxa"/>
          </w:tcPr>
          <w:p w14:paraId="3070AA9E" w14:textId="77777777" w:rsidR="00AD1340" w:rsidRDefault="0050760C">
            <w:pPr>
              <w:pStyle w:val="TableParagraph"/>
              <w:spacing w:line="239" w:lineRule="exact"/>
              <w:ind w:left="25"/>
              <w:rPr>
                <w:sz w:val="21"/>
              </w:rPr>
            </w:pPr>
            <w:r>
              <w:rPr>
                <w:spacing w:val="-2"/>
                <w:sz w:val="21"/>
              </w:rPr>
              <w:t>14.720</w:t>
            </w:r>
          </w:p>
        </w:tc>
        <w:tc>
          <w:tcPr>
            <w:tcW w:w="2064" w:type="dxa"/>
          </w:tcPr>
          <w:p w14:paraId="6D4E3E98" w14:textId="77777777" w:rsidR="00AD1340" w:rsidRDefault="0050760C">
            <w:pPr>
              <w:pStyle w:val="TableParagraph"/>
              <w:spacing w:line="239" w:lineRule="exact"/>
              <w:ind w:left="25"/>
              <w:rPr>
                <w:sz w:val="21"/>
              </w:rPr>
            </w:pPr>
            <w:r>
              <w:rPr>
                <w:spacing w:val="-2"/>
                <w:sz w:val="21"/>
              </w:rPr>
              <w:t>14.720</w:t>
            </w:r>
          </w:p>
        </w:tc>
      </w:tr>
      <w:tr w:rsidR="00AD1340" w14:paraId="5A747979" w14:textId="77777777">
        <w:trPr>
          <w:trHeight w:val="272"/>
        </w:trPr>
        <w:tc>
          <w:tcPr>
            <w:tcW w:w="2160" w:type="dxa"/>
          </w:tcPr>
          <w:p w14:paraId="1ED25A4C" w14:textId="77777777" w:rsidR="00AD1340" w:rsidRDefault="0050760C">
            <w:pPr>
              <w:pStyle w:val="TableParagraph"/>
              <w:ind w:left="24"/>
              <w:rPr>
                <w:sz w:val="21"/>
              </w:rPr>
            </w:pPr>
            <w:r>
              <w:rPr>
                <w:sz w:val="21"/>
              </w:rPr>
              <w:t>20.000-50</w:t>
            </w:r>
            <w:r>
              <w:rPr>
                <w:spacing w:val="-2"/>
                <w:sz w:val="21"/>
              </w:rPr>
              <w:t>.000</w:t>
            </w:r>
          </w:p>
        </w:tc>
        <w:tc>
          <w:tcPr>
            <w:tcW w:w="1536" w:type="dxa"/>
          </w:tcPr>
          <w:p w14:paraId="06DED514" w14:textId="77777777" w:rsidR="00AD1340" w:rsidRDefault="0050760C">
            <w:pPr>
              <w:pStyle w:val="TableParagraph"/>
              <w:ind w:left="25" w:right="11"/>
              <w:rPr>
                <w:sz w:val="21"/>
              </w:rPr>
            </w:pPr>
            <w:r>
              <w:rPr>
                <w:spacing w:val="-10"/>
                <w:sz w:val="21"/>
              </w:rPr>
              <w:t>0</w:t>
            </w:r>
          </w:p>
        </w:tc>
        <w:tc>
          <w:tcPr>
            <w:tcW w:w="1656" w:type="dxa"/>
          </w:tcPr>
          <w:p w14:paraId="2DA10DF9" w14:textId="77777777" w:rsidR="00AD1340" w:rsidRDefault="0050760C">
            <w:pPr>
              <w:pStyle w:val="TableParagraph"/>
              <w:ind w:left="25" w:right="12"/>
              <w:rPr>
                <w:sz w:val="21"/>
              </w:rPr>
            </w:pPr>
            <w:r>
              <w:rPr>
                <w:spacing w:val="-2"/>
                <w:sz w:val="21"/>
              </w:rPr>
              <w:t>4.993</w:t>
            </w:r>
          </w:p>
        </w:tc>
        <w:tc>
          <w:tcPr>
            <w:tcW w:w="2064" w:type="dxa"/>
          </w:tcPr>
          <w:p w14:paraId="16A1DBA8" w14:textId="77777777" w:rsidR="00AD1340" w:rsidRDefault="0050760C">
            <w:pPr>
              <w:pStyle w:val="TableParagraph"/>
              <w:ind w:left="25" w:right="12"/>
              <w:rPr>
                <w:sz w:val="21"/>
              </w:rPr>
            </w:pPr>
            <w:r>
              <w:rPr>
                <w:spacing w:val="-2"/>
                <w:sz w:val="21"/>
              </w:rPr>
              <w:t>4.993</w:t>
            </w:r>
          </w:p>
        </w:tc>
      </w:tr>
      <w:tr w:rsidR="00AD1340" w14:paraId="06876AEB" w14:textId="77777777">
        <w:trPr>
          <w:trHeight w:val="273"/>
        </w:trPr>
        <w:tc>
          <w:tcPr>
            <w:tcW w:w="2160" w:type="dxa"/>
          </w:tcPr>
          <w:p w14:paraId="4164EEB3" w14:textId="77777777" w:rsidR="00AD1340" w:rsidRDefault="0050760C">
            <w:pPr>
              <w:pStyle w:val="TableParagraph"/>
              <w:spacing w:before="15"/>
              <w:ind w:left="24" w:right="13"/>
              <w:rPr>
                <w:sz w:val="21"/>
              </w:rPr>
            </w:pPr>
            <w:r>
              <w:rPr>
                <w:sz w:val="21"/>
              </w:rPr>
              <w:t>50.000-100</w:t>
            </w:r>
            <w:r>
              <w:rPr>
                <w:spacing w:val="-2"/>
                <w:sz w:val="21"/>
              </w:rPr>
              <w:t>.000</w:t>
            </w:r>
          </w:p>
        </w:tc>
        <w:tc>
          <w:tcPr>
            <w:tcW w:w="1536" w:type="dxa"/>
          </w:tcPr>
          <w:p w14:paraId="58261767" w14:textId="77777777" w:rsidR="00AD1340" w:rsidRDefault="0050760C">
            <w:pPr>
              <w:pStyle w:val="TableParagraph"/>
              <w:spacing w:before="15"/>
              <w:ind w:left="25" w:right="11"/>
              <w:rPr>
                <w:sz w:val="21"/>
              </w:rPr>
            </w:pPr>
            <w:r>
              <w:rPr>
                <w:spacing w:val="-10"/>
                <w:sz w:val="21"/>
              </w:rPr>
              <w:t>0</w:t>
            </w:r>
          </w:p>
        </w:tc>
        <w:tc>
          <w:tcPr>
            <w:tcW w:w="1656" w:type="dxa"/>
          </w:tcPr>
          <w:p w14:paraId="485CA41B" w14:textId="77777777" w:rsidR="00AD1340" w:rsidRDefault="0050760C">
            <w:pPr>
              <w:pStyle w:val="TableParagraph"/>
              <w:spacing w:before="15"/>
              <w:ind w:left="25" w:right="1"/>
              <w:rPr>
                <w:sz w:val="21"/>
              </w:rPr>
            </w:pPr>
            <w:r>
              <w:rPr>
                <w:spacing w:val="-5"/>
                <w:sz w:val="21"/>
              </w:rPr>
              <w:t>95</w:t>
            </w:r>
          </w:p>
        </w:tc>
        <w:tc>
          <w:tcPr>
            <w:tcW w:w="2064" w:type="dxa"/>
          </w:tcPr>
          <w:p w14:paraId="251089E9" w14:textId="77777777" w:rsidR="00AD1340" w:rsidRDefault="0050760C">
            <w:pPr>
              <w:pStyle w:val="TableParagraph"/>
              <w:spacing w:before="15"/>
              <w:ind w:left="25" w:right="1"/>
              <w:rPr>
                <w:sz w:val="21"/>
              </w:rPr>
            </w:pPr>
            <w:r>
              <w:rPr>
                <w:spacing w:val="-5"/>
                <w:sz w:val="21"/>
              </w:rPr>
              <w:t>95</w:t>
            </w:r>
          </w:p>
        </w:tc>
      </w:tr>
      <w:tr w:rsidR="00AD1340" w14:paraId="7D1AAAF8" w14:textId="77777777">
        <w:trPr>
          <w:trHeight w:val="272"/>
        </w:trPr>
        <w:tc>
          <w:tcPr>
            <w:tcW w:w="2160" w:type="dxa"/>
          </w:tcPr>
          <w:p w14:paraId="141D607D" w14:textId="77777777" w:rsidR="00AD1340" w:rsidRDefault="0050760C">
            <w:pPr>
              <w:pStyle w:val="TableParagraph"/>
              <w:spacing w:line="239" w:lineRule="exact"/>
              <w:ind w:left="24" w:right="2"/>
              <w:rPr>
                <w:sz w:val="21"/>
              </w:rPr>
            </w:pPr>
            <w:r>
              <w:rPr>
                <w:sz w:val="21"/>
              </w:rPr>
              <w:t>100.000-1</w:t>
            </w:r>
            <w:r>
              <w:rPr>
                <w:spacing w:val="-2"/>
                <w:sz w:val="21"/>
              </w:rPr>
              <w:t>.000.000</w:t>
            </w:r>
          </w:p>
        </w:tc>
        <w:tc>
          <w:tcPr>
            <w:tcW w:w="1536" w:type="dxa"/>
          </w:tcPr>
          <w:p w14:paraId="460B47D8" w14:textId="77777777" w:rsidR="00AD1340" w:rsidRDefault="0050760C">
            <w:pPr>
              <w:pStyle w:val="TableParagraph"/>
              <w:spacing w:line="239" w:lineRule="exact"/>
              <w:ind w:left="25" w:right="11"/>
              <w:rPr>
                <w:sz w:val="21"/>
              </w:rPr>
            </w:pPr>
            <w:r>
              <w:rPr>
                <w:spacing w:val="-10"/>
                <w:sz w:val="21"/>
              </w:rPr>
              <w:t>0</w:t>
            </w:r>
          </w:p>
        </w:tc>
        <w:tc>
          <w:tcPr>
            <w:tcW w:w="1656" w:type="dxa"/>
          </w:tcPr>
          <w:p w14:paraId="39CFF84B" w14:textId="77777777" w:rsidR="00AD1340" w:rsidRDefault="0050760C">
            <w:pPr>
              <w:pStyle w:val="TableParagraph"/>
              <w:spacing w:line="239" w:lineRule="exact"/>
              <w:ind w:left="25" w:right="11"/>
              <w:rPr>
                <w:sz w:val="21"/>
              </w:rPr>
            </w:pPr>
            <w:r>
              <w:rPr>
                <w:spacing w:val="-10"/>
                <w:sz w:val="21"/>
              </w:rPr>
              <w:t>0</w:t>
            </w:r>
          </w:p>
        </w:tc>
        <w:tc>
          <w:tcPr>
            <w:tcW w:w="2064" w:type="dxa"/>
          </w:tcPr>
          <w:p w14:paraId="7A753261" w14:textId="77777777" w:rsidR="00AD1340" w:rsidRDefault="0050760C">
            <w:pPr>
              <w:pStyle w:val="TableParagraph"/>
              <w:spacing w:line="239" w:lineRule="exact"/>
              <w:ind w:left="25" w:right="11"/>
              <w:rPr>
                <w:sz w:val="21"/>
              </w:rPr>
            </w:pPr>
            <w:r>
              <w:rPr>
                <w:spacing w:val="-10"/>
                <w:sz w:val="21"/>
              </w:rPr>
              <w:t>0</w:t>
            </w:r>
          </w:p>
        </w:tc>
      </w:tr>
      <w:tr w:rsidR="00AD1340" w14:paraId="1185FF6E" w14:textId="77777777">
        <w:trPr>
          <w:trHeight w:val="272"/>
        </w:trPr>
        <w:tc>
          <w:tcPr>
            <w:tcW w:w="2160" w:type="dxa"/>
          </w:tcPr>
          <w:p w14:paraId="031DF67E" w14:textId="77777777" w:rsidR="00AD1340" w:rsidRDefault="0050760C">
            <w:pPr>
              <w:pStyle w:val="TableParagraph"/>
              <w:ind w:left="24"/>
              <w:rPr>
                <w:sz w:val="21"/>
              </w:rPr>
            </w:pPr>
            <w:r>
              <w:rPr>
                <w:spacing w:val="-2"/>
                <w:sz w:val="21"/>
              </w:rPr>
              <w:t>Total</w:t>
            </w:r>
          </w:p>
        </w:tc>
        <w:tc>
          <w:tcPr>
            <w:tcW w:w="1536" w:type="dxa"/>
          </w:tcPr>
          <w:p w14:paraId="2F85DFC5" w14:textId="77777777" w:rsidR="00AD1340" w:rsidRDefault="0050760C">
            <w:pPr>
              <w:pStyle w:val="TableParagraph"/>
              <w:ind w:left="25" w:right="13"/>
              <w:rPr>
                <w:sz w:val="21"/>
              </w:rPr>
            </w:pPr>
            <w:r>
              <w:rPr>
                <w:spacing w:val="-2"/>
                <w:sz w:val="21"/>
              </w:rPr>
              <w:t>1.241.530</w:t>
            </w:r>
          </w:p>
        </w:tc>
        <w:tc>
          <w:tcPr>
            <w:tcW w:w="1656" w:type="dxa"/>
          </w:tcPr>
          <w:p w14:paraId="3DE6518D" w14:textId="77777777" w:rsidR="00AD1340" w:rsidRDefault="0050760C">
            <w:pPr>
              <w:pStyle w:val="TableParagraph"/>
              <w:ind w:left="25" w:right="12"/>
              <w:rPr>
                <w:sz w:val="21"/>
              </w:rPr>
            </w:pPr>
            <w:r>
              <w:rPr>
                <w:spacing w:val="-2"/>
                <w:sz w:val="21"/>
              </w:rPr>
              <w:t>711.441</w:t>
            </w:r>
          </w:p>
        </w:tc>
        <w:tc>
          <w:tcPr>
            <w:tcW w:w="2064" w:type="dxa"/>
          </w:tcPr>
          <w:p w14:paraId="47D3558E" w14:textId="77777777" w:rsidR="00AD1340" w:rsidRDefault="0050760C">
            <w:pPr>
              <w:pStyle w:val="TableParagraph"/>
              <w:ind w:left="25" w:right="12"/>
              <w:rPr>
                <w:sz w:val="21"/>
              </w:rPr>
            </w:pPr>
            <w:r>
              <w:rPr>
                <w:spacing w:val="-2"/>
                <w:sz w:val="21"/>
              </w:rPr>
              <w:t>1.952.971</w:t>
            </w:r>
          </w:p>
        </w:tc>
      </w:tr>
    </w:tbl>
    <w:p w14:paraId="5CA4E671" w14:textId="77777777" w:rsidR="00AD1340" w:rsidRDefault="0050760C">
      <w:pPr>
        <w:pStyle w:val="BodyText"/>
        <w:spacing w:before="192" w:line="259" w:lineRule="auto"/>
        <w:ind w:left="1191"/>
      </w:pPr>
      <w:r>
        <w:t xml:space="preserve">Globalement, l'impact de l'aéroport dans l'état futur </w:t>
      </w:r>
      <w:r>
        <w:t>BAC_1-3-0-0_2030 par rapport à l</w:t>
      </w:r>
      <w:r>
        <w:rPr>
          <w:spacing w:val="36"/>
        </w:rPr>
        <w:t>'</w:t>
      </w:r>
      <w:r>
        <w:t>état de référence sans l'aéroport est BAC_1-0-0-0_2030 :</w:t>
      </w:r>
    </w:p>
    <w:p w14:paraId="3D2961D4" w14:textId="77777777" w:rsidR="00AD1340" w:rsidRDefault="0050760C">
      <w:pPr>
        <w:pStyle w:val="ListParagraph"/>
        <w:numPr>
          <w:ilvl w:val="0"/>
          <w:numId w:val="3"/>
        </w:numPr>
        <w:tabs>
          <w:tab w:val="left" w:pos="1911"/>
        </w:tabs>
        <w:spacing w:before="8" w:line="261" w:lineRule="auto"/>
        <w:ind w:right="332"/>
        <w:jc w:val="left"/>
        <w:rPr>
          <w:sz w:val="20"/>
        </w:rPr>
      </w:pPr>
      <w:r>
        <w:rPr>
          <w:sz w:val="20"/>
        </w:rPr>
        <w:t>Dans l'État de référence sans aéroport, la concentration maximale (absolue) = 154 particules/cm</w:t>
      </w:r>
      <w:r>
        <w:rPr>
          <w:sz w:val="20"/>
          <w:vertAlign w:val="superscript"/>
        </w:rPr>
        <w:t>3</w:t>
      </w:r>
      <w:r>
        <w:rPr>
          <w:sz w:val="20"/>
        </w:rPr>
        <w:t xml:space="preserve"> . Le nombre de personnes vivant dans un endroit où la concentration a</w:t>
      </w:r>
      <w:r>
        <w:rPr>
          <w:sz w:val="20"/>
        </w:rPr>
        <w:t>bsolue &gt;</w:t>
      </w:r>
    </w:p>
    <w:p w14:paraId="779AE79E" w14:textId="77777777" w:rsidR="00AD1340" w:rsidRDefault="0050760C">
      <w:pPr>
        <w:pStyle w:val="BodyText"/>
        <w:spacing w:line="259" w:lineRule="auto"/>
        <w:ind w:left="1911" w:right="303"/>
      </w:pPr>
      <w:r>
        <w:t>20 000 particules/cm</w:t>
      </w:r>
      <w:r>
        <w:rPr>
          <w:vertAlign w:val="superscript"/>
        </w:rPr>
        <w:t>3</w:t>
      </w:r>
      <w:r>
        <w:t xml:space="preserve"> (y compris l'impact de l'</w:t>
      </w:r>
      <w:r>
        <w:rPr>
          <w:spacing w:val="-12"/>
        </w:rPr>
        <w:t>aéroport</w:t>
      </w:r>
      <w:r>
        <w:t>) est de 4 962 (population 2022) et 5 097 (population 2032).</w:t>
      </w:r>
    </w:p>
    <w:p w14:paraId="0CB47DEE" w14:textId="77777777" w:rsidR="00AD1340" w:rsidRDefault="0050760C">
      <w:pPr>
        <w:pStyle w:val="ListParagraph"/>
        <w:numPr>
          <w:ilvl w:val="0"/>
          <w:numId w:val="3"/>
        </w:numPr>
        <w:tabs>
          <w:tab w:val="left" w:pos="1911"/>
        </w:tabs>
        <w:spacing w:before="6" w:line="256" w:lineRule="auto"/>
        <w:ind w:right="339"/>
        <w:jc w:val="left"/>
        <w:rPr>
          <w:sz w:val="20"/>
        </w:rPr>
      </w:pPr>
      <w:r>
        <w:rPr>
          <w:sz w:val="20"/>
        </w:rPr>
        <w:t>127 609 personnes (population 2022) et 137 750 personnes (population 2032) subissent une contribution &gt; 2 500 particules/cm</w:t>
      </w:r>
      <w:r>
        <w:rPr>
          <w:sz w:val="20"/>
          <w:vertAlign w:val="superscript"/>
        </w:rPr>
        <w:t>3</w:t>
      </w:r>
      <w:r>
        <w:rPr>
          <w:sz w:val="20"/>
        </w:rPr>
        <w:t xml:space="preserve"> de l'aéroport.</w:t>
      </w:r>
    </w:p>
    <w:p w14:paraId="034FCBBC" w14:textId="77777777" w:rsidR="00AD1340" w:rsidRDefault="00AD1340">
      <w:pPr>
        <w:pStyle w:val="BodyText"/>
      </w:pPr>
    </w:p>
    <w:p w14:paraId="2747AE96" w14:textId="77777777" w:rsidR="00AD1340" w:rsidRDefault="00AD1340">
      <w:pPr>
        <w:pStyle w:val="BodyText"/>
        <w:spacing w:before="101"/>
      </w:pPr>
    </w:p>
    <w:p w14:paraId="04016852" w14:textId="77777777" w:rsidR="00AD1340" w:rsidRDefault="0050760C">
      <w:pPr>
        <w:ind w:left="1191"/>
        <w:jc w:val="both"/>
        <w:rPr>
          <w:i/>
          <w:sz w:val="20"/>
        </w:rPr>
      </w:pPr>
      <w:r>
        <w:rPr>
          <w:noProof/>
        </w:rPr>
        <w:drawing>
          <wp:anchor distT="0" distB="0" distL="0" distR="0" simplePos="0" relativeHeight="15885312" behindDoc="0" locked="0" layoutInCell="1" allowOverlap="1" wp14:anchorId="6836B674" wp14:editId="16027F5F">
            <wp:simplePos x="0" y="0"/>
            <wp:positionH relativeFrom="page">
              <wp:posOffset>943366</wp:posOffset>
            </wp:positionH>
            <wp:positionV relativeFrom="paragraph">
              <wp:posOffset>39414</wp:posOffset>
            </wp:positionV>
            <wp:extent cx="339079" cy="84461"/>
            <wp:effectExtent l="0" t="0" r="0" b="0"/>
            <wp:wrapNone/>
            <wp:docPr id="579" name="Image 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 name="Image 579"/>
                    <pic:cNvPicPr/>
                  </pic:nvPicPr>
                  <pic:blipFill>
                    <a:blip r:embed="rId394" cstate="print"/>
                    <a:stretch>
                      <a:fillRect/>
                    </a:stretch>
                  </pic:blipFill>
                  <pic:spPr>
                    <a:xfrm>
                      <a:off x="0" y="0"/>
                      <a:ext cx="339079" cy="84461"/>
                    </a:xfrm>
                    <a:prstGeom prst="rect">
                      <a:avLst/>
                    </a:prstGeom>
                  </pic:spPr>
                </pic:pic>
              </a:graphicData>
            </a:graphic>
          </wp:anchor>
        </w:drawing>
      </w:r>
      <w:r>
        <w:rPr>
          <w:i/>
          <w:color w:val="005B82"/>
          <w:spacing w:val="-2"/>
          <w:sz w:val="20"/>
        </w:rPr>
        <w:t>Autres polluants (CO, benzène, naphtalène)</w:t>
      </w:r>
    </w:p>
    <w:p w14:paraId="450BC245" w14:textId="77777777" w:rsidR="00AD1340" w:rsidRDefault="0050760C">
      <w:pPr>
        <w:pStyle w:val="BodyText"/>
        <w:spacing w:before="140" w:line="256" w:lineRule="auto"/>
        <w:ind w:left="1191" w:right="333"/>
        <w:jc w:val="both"/>
      </w:pPr>
      <w:r>
        <w:t>Sur la base de la modélisation du scénario BAC_1-3-0-0_2030, il appara</w:t>
      </w:r>
      <w:r>
        <w:t>ît que la contribution de l'</w:t>
      </w:r>
      <w:r>
        <w:rPr>
          <w:spacing w:val="-6"/>
        </w:rPr>
        <w:t xml:space="preserve">aéroport </w:t>
      </w:r>
      <w:r>
        <w:t>à ces polluants est négligeable, c'est-à-dire que la contribution à chaque endroit en dehors de la zone du projet est inférieure à 1 % par rapport à la norme de qualité de l'air correspondante (score d'impact 0).</w:t>
      </w:r>
    </w:p>
    <w:p w14:paraId="6F28988C" w14:textId="77777777" w:rsidR="00AD1340" w:rsidRDefault="00AD1340">
      <w:pPr>
        <w:spacing w:line="256" w:lineRule="auto"/>
        <w:jc w:val="both"/>
        <w:sectPr w:rsidR="00AD1340">
          <w:pgSz w:w="11910" w:h="16840"/>
          <w:pgMar w:top="1740" w:right="800" w:bottom="1040" w:left="1360" w:header="748" w:footer="852" w:gutter="0"/>
          <w:cols w:space="720"/>
        </w:sectPr>
      </w:pPr>
    </w:p>
    <w:p w14:paraId="037117A4" w14:textId="77777777" w:rsidR="00AD1340" w:rsidRDefault="0050760C">
      <w:pPr>
        <w:pStyle w:val="Heading4"/>
        <w:spacing w:before="90"/>
        <w:ind w:left="1191"/>
      </w:pPr>
      <w:r>
        <w:rPr>
          <w:noProof/>
        </w:rPr>
        <w:lastRenderedPageBreak/>
        <w:drawing>
          <wp:anchor distT="0" distB="0" distL="0" distR="0" simplePos="0" relativeHeight="15886336" behindDoc="0" locked="0" layoutInCell="1" allowOverlap="1" wp14:anchorId="78DD2352" wp14:editId="56A0E963">
            <wp:simplePos x="0" y="0"/>
            <wp:positionH relativeFrom="page">
              <wp:posOffset>943426</wp:posOffset>
            </wp:positionH>
            <wp:positionV relativeFrom="paragraph">
              <wp:posOffset>97319</wp:posOffset>
            </wp:positionV>
            <wp:extent cx="246055" cy="84461"/>
            <wp:effectExtent l="0" t="0" r="0" b="0"/>
            <wp:wrapNone/>
            <wp:docPr id="580" name="Image 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0" name="Image 580"/>
                    <pic:cNvPicPr/>
                  </pic:nvPicPr>
                  <pic:blipFill>
                    <a:blip r:embed="rId395" cstate="print"/>
                    <a:stretch>
                      <a:fillRect/>
                    </a:stretch>
                  </pic:blipFill>
                  <pic:spPr>
                    <a:xfrm>
                      <a:off x="0" y="0"/>
                      <a:ext cx="246055" cy="84461"/>
                    </a:xfrm>
                    <a:prstGeom prst="rect">
                      <a:avLst/>
                    </a:prstGeom>
                  </pic:spPr>
                </pic:pic>
              </a:graphicData>
            </a:graphic>
          </wp:anchor>
        </w:drawing>
      </w:r>
      <w:bookmarkStart w:id="33" w:name="_bookmark33"/>
      <w:bookmarkEnd w:id="33"/>
      <w:r>
        <w:rPr>
          <w:color w:val="005B82"/>
        </w:rPr>
        <w:t xml:space="preserve">Évaluation initiale et aperçu des </w:t>
      </w:r>
      <w:r>
        <w:rPr>
          <w:color w:val="005B82"/>
          <w:spacing w:val="-2"/>
        </w:rPr>
        <w:t>scénarios</w:t>
      </w:r>
    </w:p>
    <w:p w14:paraId="24A4ADE5" w14:textId="77777777" w:rsidR="00AD1340" w:rsidRDefault="0050760C">
      <w:pPr>
        <w:pStyle w:val="BodyText"/>
        <w:spacing w:before="137"/>
        <w:ind w:left="1191"/>
      </w:pPr>
      <w:r>
        <w:rPr>
          <w:spacing w:val="-2"/>
          <w:u w:val="single"/>
        </w:rPr>
        <w:t>Effet déterminant des polluants</w:t>
      </w:r>
    </w:p>
    <w:p w14:paraId="5CAFF053" w14:textId="77777777" w:rsidR="00AD1340" w:rsidRDefault="0050760C">
      <w:pPr>
        <w:pStyle w:val="BodyText"/>
        <w:spacing w:before="183"/>
        <w:ind w:left="1191"/>
      </w:pPr>
      <w:r>
        <w:t xml:space="preserve">L'impact de l'aéroport (valable pour tous les </w:t>
      </w:r>
      <w:r>
        <w:rPr>
          <w:spacing w:val="4"/>
        </w:rPr>
        <w:t>scénarios</w:t>
      </w:r>
      <w:r>
        <w:t xml:space="preserve">) par rapport aux </w:t>
      </w:r>
      <w:r>
        <w:rPr>
          <w:spacing w:val="-2"/>
        </w:rPr>
        <w:t xml:space="preserve">conditions de référence </w:t>
      </w:r>
      <w:r>
        <w:t>respectives</w:t>
      </w:r>
    </w:p>
    <w:p w14:paraId="64A37A97" w14:textId="77777777" w:rsidR="00AD1340" w:rsidRDefault="0050760C">
      <w:pPr>
        <w:pStyle w:val="BodyText"/>
        <w:spacing w:before="18"/>
        <w:ind w:left="1191"/>
      </w:pPr>
      <w:r>
        <w:t>(sans aéroport) peuvent être résumées par polluant c</w:t>
      </w:r>
      <w:r>
        <w:t xml:space="preserve">omme suit (le cadre d'évaluation du </w:t>
      </w:r>
      <w:r>
        <w:rPr>
          <w:spacing w:val="-4"/>
        </w:rPr>
        <w:t>point</w:t>
      </w:r>
    </w:p>
    <w:p w14:paraId="6EA2D5E8" w14:textId="77777777" w:rsidR="00AD1340" w:rsidRDefault="0050760C">
      <w:pPr>
        <w:pStyle w:val="BodyText"/>
        <w:spacing w:before="20" w:line="256" w:lineRule="auto"/>
        <w:ind w:left="1191" w:right="111"/>
      </w:pPr>
      <w:hyperlink w:anchor="_bookmark10" w:history="1">
        <w:r>
          <w:t>7.3.3</w:t>
        </w:r>
      </w:hyperlink>
      <w:r>
        <w:t xml:space="preserve"> est appliqué pour la relation entre l'impact et la nécessité de mesures d'atténuation) :</w:t>
      </w:r>
    </w:p>
    <w:p w14:paraId="77F52A6D" w14:textId="77777777" w:rsidR="00AD1340" w:rsidRDefault="00AD1340">
      <w:pPr>
        <w:pStyle w:val="BodyText"/>
        <w:spacing w:before="3"/>
        <w:rPr>
          <w:sz w:val="13"/>
        </w:rPr>
      </w:pPr>
    </w:p>
    <w:tbl>
      <w:tblPr>
        <w:tblW w:w="0" w:type="auto"/>
        <w:tblInd w:w="1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57"/>
        <w:gridCol w:w="6477"/>
      </w:tblGrid>
      <w:tr w:rsidR="00AD1340" w14:paraId="3069CE2B" w14:textId="77777777">
        <w:trPr>
          <w:trHeight w:val="244"/>
        </w:trPr>
        <w:tc>
          <w:tcPr>
            <w:tcW w:w="1657" w:type="dxa"/>
          </w:tcPr>
          <w:p w14:paraId="13698F43" w14:textId="77777777" w:rsidR="00AD1340" w:rsidRDefault="0050760C">
            <w:pPr>
              <w:pStyle w:val="TableParagraph"/>
              <w:spacing w:before="1" w:line="223" w:lineRule="exact"/>
              <w:ind w:left="489"/>
              <w:jc w:val="left"/>
              <w:rPr>
                <w:sz w:val="20"/>
              </w:rPr>
            </w:pPr>
            <w:r>
              <w:rPr>
                <w:spacing w:val="-2"/>
                <w:sz w:val="20"/>
              </w:rPr>
              <w:t>Polluent</w:t>
            </w:r>
          </w:p>
        </w:tc>
        <w:tc>
          <w:tcPr>
            <w:tcW w:w="6477" w:type="dxa"/>
          </w:tcPr>
          <w:p w14:paraId="53A9B3F6" w14:textId="77777777" w:rsidR="00AD1340" w:rsidRDefault="0050760C">
            <w:pPr>
              <w:pStyle w:val="TableParagraph"/>
              <w:spacing w:before="1" w:line="223" w:lineRule="exact"/>
              <w:ind w:left="4"/>
              <w:rPr>
                <w:sz w:val="20"/>
              </w:rPr>
            </w:pPr>
            <w:r>
              <w:rPr>
                <w:spacing w:val="-2"/>
                <w:sz w:val="20"/>
              </w:rPr>
              <w:t>Révision</w:t>
            </w:r>
          </w:p>
        </w:tc>
      </w:tr>
      <w:tr w:rsidR="00AD1340" w14:paraId="650515D3" w14:textId="77777777">
        <w:trPr>
          <w:trHeight w:val="489"/>
        </w:trPr>
        <w:tc>
          <w:tcPr>
            <w:tcW w:w="1657" w:type="dxa"/>
          </w:tcPr>
          <w:p w14:paraId="66170D61" w14:textId="77777777" w:rsidR="00AD1340" w:rsidRDefault="0050760C">
            <w:pPr>
              <w:pStyle w:val="TableParagraph"/>
              <w:spacing w:before="1" w:line="240" w:lineRule="auto"/>
              <w:ind w:left="107"/>
              <w:jc w:val="left"/>
              <w:rPr>
                <w:sz w:val="13"/>
              </w:rPr>
            </w:pPr>
            <w:r>
              <w:rPr>
                <w:spacing w:val="-5"/>
                <w:sz w:val="13"/>
              </w:rPr>
              <w:t>NO2</w:t>
            </w:r>
          </w:p>
        </w:tc>
        <w:tc>
          <w:tcPr>
            <w:tcW w:w="6477" w:type="dxa"/>
          </w:tcPr>
          <w:p w14:paraId="1D692033" w14:textId="77777777" w:rsidR="00AD1340" w:rsidRDefault="0050760C">
            <w:pPr>
              <w:pStyle w:val="TableParagraph"/>
              <w:spacing w:before="0" w:line="240" w:lineRule="atLeast"/>
              <w:ind w:left="107"/>
              <w:jc w:val="left"/>
              <w:rPr>
                <w:sz w:val="20"/>
              </w:rPr>
            </w:pPr>
            <w:r>
              <w:rPr>
                <w:sz w:val="20"/>
              </w:rPr>
              <w:t xml:space="preserve">Impact négatif </w:t>
            </w:r>
            <w:r>
              <w:rPr>
                <w:sz w:val="20"/>
              </w:rPr>
              <w:t xml:space="preserve">important. Doit être traité dans le cadre des </w:t>
            </w:r>
            <w:r>
              <w:rPr>
                <w:spacing w:val="-2"/>
                <w:sz w:val="20"/>
              </w:rPr>
              <w:t>mesures d'</w:t>
            </w:r>
            <w:r>
              <w:rPr>
                <w:sz w:val="20"/>
              </w:rPr>
              <w:t>atténuation.</w:t>
            </w:r>
          </w:p>
        </w:tc>
      </w:tr>
      <w:tr w:rsidR="00AD1340" w14:paraId="467E8C52" w14:textId="77777777">
        <w:trPr>
          <w:trHeight w:val="489"/>
        </w:trPr>
        <w:tc>
          <w:tcPr>
            <w:tcW w:w="1657" w:type="dxa"/>
          </w:tcPr>
          <w:p w14:paraId="0F231C91" w14:textId="77777777" w:rsidR="00AD1340" w:rsidRDefault="0050760C">
            <w:pPr>
              <w:pStyle w:val="TableParagraph"/>
              <w:spacing w:before="1" w:line="240" w:lineRule="auto"/>
              <w:ind w:left="107"/>
              <w:jc w:val="left"/>
              <w:rPr>
                <w:sz w:val="13"/>
              </w:rPr>
            </w:pPr>
            <w:r>
              <w:rPr>
                <w:spacing w:val="-4"/>
                <w:sz w:val="13"/>
              </w:rPr>
              <w:t>PM10</w:t>
            </w:r>
          </w:p>
        </w:tc>
        <w:tc>
          <w:tcPr>
            <w:tcW w:w="6477" w:type="dxa"/>
          </w:tcPr>
          <w:p w14:paraId="510BA324" w14:textId="77777777" w:rsidR="00AD1340" w:rsidRDefault="0050760C">
            <w:pPr>
              <w:pStyle w:val="TableParagraph"/>
              <w:spacing w:before="0" w:line="240" w:lineRule="atLeast"/>
              <w:ind w:left="107"/>
              <w:jc w:val="left"/>
              <w:rPr>
                <w:sz w:val="20"/>
              </w:rPr>
            </w:pPr>
            <w:r>
              <w:rPr>
                <w:sz w:val="20"/>
              </w:rPr>
              <w:t xml:space="preserve">Impact négatif limité. Ne constitue pas un paramètre déterminant dans le cadre des </w:t>
            </w:r>
            <w:r>
              <w:rPr>
                <w:spacing w:val="-2"/>
                <w:sz w:val="20"/>
              </w:rPr>
              <w:t>mesures d'</w:t>
            </w:r>
            <w:r>
              <w:rPr>
                <w:sz w:val="20"/>
              </w:rPr>
              <w:t>atténuation</w:t>
            </w:r>
          </w:p>
        </w:tc>
      </w:tr>
      <w:tr w:rsidR="00AD1340" w14:paraId="07BFABE3" w14:textId="77777777">
        <w:trPr>
          <w:trHeight w:val="486"/>
        </w:trPr>
        <w:tc>
          <w:tcPr>
            <w:tcW w:w="1657" w:type="dxa"/>
          </w:tcPr>
          <w:p w14:paraId="7FDA035F" w14:textId="77777777" w:rsidR="00AD1340" w:rsidRDefault="0050760C">
            <w:pPr>
              <w:pStyle w:val="TableParagraph"/>
              <w:spacing w:before="0" w:line="243" w:lineRule="exact"/>
              <w:ind w:left="107"/>
              <w:jc w:val="left"/>
              <w:rPr>
                <w:sz w:val="13"/>
              </w:rPr>
            </w:pPr>
            <w:r>
              <w:rPr>
                <w:spacing w:val="-2"/>
                <w:position w:val="1"/>
                <w:sz w:val="20"/>
              </w:rPr>
              <w:t>PM2</w:t>
            </w:r>
            <w:r>
              <w:rPr>
                <w:spacing w:val="-2"/>
                <w:sz w:val="13"/>
              </w:rPr>
              <w:t>.5</w:t>
            </w:r>
          </w:p>
        </w:tc>
        <w:tc>
          <w:tcPr>
            <w:tcW w:w="6477" w:type="dxa"/>
          </w:tcPr>
          <w:p w14:paraId="69C04EB1" w14:textId="77777777" w:rsidR="00AD1340" w:rsidRDefault="0050760C">
            <w:pPr>
              <w:pStyle w:val="TableParagraph"/>
              <w:spacing w:before="0" w:line="243" w:lineRule="exact"/>
              <w:ind w:left="107"/>
              <w:jc w:val="left"/>
              <w:rPr>
                <w:sz w:val="20"/>
              </w:rPr>
            </w:pPr>
            <w:r>
              <w:rPr>
                <w:sz w:val="20"/>
              </w:rPr>
              <w:t xml:space="preserve">Effet négatif limité. Ne constitue pas un paramètre </w:t>
            </w:r>
            <w:r>
              <w:rPr>
                <w:sz w:val="20"/>
              </w:rPr>
              <w:t xml:space="preserve">déterminant dans le cadre des </w:t>
            </w:r>
            <w:r>
              <w:rPr>
                <w:spacing w:val="-2"/>
                <w:sz w:val="20"/>
              </w:rPr>
              <w:t>mesures d'atténuation.</w:t>
            </w:r>
          </w:p>
          <w:p w14:paraId="1197CDD2" w14:textId="77777777" w:rsidR="00AD1340" w:rsidRDefault="0050760C">
            <w:pPr>
              <w:pStyle w:val="TableParagraph"/>
              <w:spacing w:before="0" w:line="223" w:lineRule="exact"/>
              <w:ind w:left="107"/>
              <w:jc w:val="left"/>
              <w:rPr>
                <w:sz w:val="20"/>
              </w:rPr>
            </w:pPr>
            <w:r>
              <w:rPr>
                <w:spacing w:val="-2"/>
                <w:sz w:val="20"/>
              </w:rPr>
              <w:t>mesures</w:t>
            </w:r>
          </w:p>
        </w:tc>
      </w:tr>
      <w:tr w:rsidR="00AD1340" w14:paraId="6C8256B0" w14:textId="77777777">
        <w:trPr>
          <w:trHeight w:val="489"/>
        </w:trPr>
        <w:tc>
          <w:tcPr>
            <w:tcW w:w="1657" w:type="dxa"/>
          </w:tcPr>
          <w:p w14:paraId="5F31D896" w14:textId="77777777" w:rsidR="00AD1340" w:rsidRDefault="0050760C">
            <w:pPr>
              <w:pStyle w:val="TableParagraph"/>
              <w:spacing w:before="2" w:line="240" w:lineRule="auto"/>
              <w:ind w:left="107"/>
              <w:jc w:val="left"/>
              <w:rPr>
                <w:sz w:val="20"/>
              </w:rPr>
            </w:pPr>
            <w:r>
              <w:rPr>
                <w:spacing w:val="-5"/>
                <w:sz w:val="20"/>
              </w:rPr>
              <w:t>CE</w:t>
            </w:r>
          </w:p>
        </w:tc>
        <w:tc>
          <w:tcPr>
            <w:tcW w:w="6477" w:type="dxa"/>
          </w:tcPr>
          <w:p w14:paraId="164EEA61" w14:textId="77777777" w:rsidR="00AD1340" w:rsidRDefault="0050760C">
            <w:pPr>
              <w:pStyle w:val="TableParagraph"/>
              <w:spacing w:before="0" w:line="240" w:lineRule="atLeast"/>
              <w:ind w:left="107"/>
              <w:jc w:val="left"/>
              <w:rPr>
                <w:sz w:val="20"/>
              </w:rPr>
            </w:pPr>
            <w:r>
              <w:rPr>
                <w:sz w:val="20"/>
              </w:rPr>
              <w:t xml:space="preserve">Impact négatif important. Doit être traité dans le cadre des </w:t>
            </w:r>
            <w:r>
              <w:rPr>
                <w:spacing w:val="-2"/>
                <w:sz w:val="20"/>
              </w:rPr>
              <w:t>mesures d'</w:t>
            </w:r>
            <w:r>
              <w:rPr>
                <w:sz w:val="20"/>
              </w:rPr>
              <w:t>atténuation.</w:t>
            </w:r>
          </w:p>
        </w:tc>
      </w:tr>
      <w:tr w:rsidR="00AD1340" w14:paraId="1DDF2CF6" w14:textId="77777777">
        <w:trPr>
          <w:trHeight w:val="486"/>
        </w:trPr>
        <w:tc>
          <w:tcPr>
            <w:tcW w:w="1657" w:type="dxa"/>
          </w:tcPr>
          <w:p w14:paraId="5F449AC4" w14:textId="77777777" w:rsidR="00AD1340" w:rsidRDefault="0050760C">
            <w:pPr>
              <w:pStyle w:val="TableParagraph"/>
              <w:spacing w:before="1" w:line="240" w:lineRule="auto"/>
              <w:ind w:left="107"/>
              <w:jc w:val="left"/>
              <w:rPr>
                <w:sz w:val="20"/>
              </w:rPr>
            </w:pPr>
            <w:r>
              <w:rPr>
                <w:spacing w:val="-5"/>
                <w:sz w:val="20"/>
              </w:rPr>
              <w:t>UFP</w:t>
            </w:r>
          </w:p>
        </w:tc>
        <w:tc>
          <w:tcPr>
            <w:tcW w:w="6477" w:type="dxa"/>
          </w:tcPr>
          <w:p w14:paraId="65F242B8" w14:textId="77777777" w:rsidR="00AD1340" w:rsidRDefault="0050760C">
            <w:pPr>
              <w:pStyle w:val="TableParagraph"/>
              <w:spacing w:before="1" w:line="243" w:lineRule="exact"/>
              <w:ind w:left="107"/>
              <w:jc w:val="left"/>
              <w:rPr>
                <w:sz w:val="20"/>
              </w:rPr>
            </w:pPr>
            <w:r>
              <w:rPr>
                <w:sz w:val="20"/>
              </w:rPr>
              <w:t xml:space="preserve">Impact négatif important. Doit être déployé pour </w:t>
            </w:r>
            <w:r>
              <w:rPr>
                <w:spacing w:val="-2"/>
                <w:sz w:val="20"/>
              </w:rPr>
              <w:t>atténuer l'impact négatif.</w:t>
            </w:r>
          </w:p>
          <w:p w14:paraId="19F66DCE" w14:textId="77777777" w:rsidR="00AD1340" w:rsidRDefault="0050760C">
            <w:pPr>
              <w:pStyle w:val="TableParagraph"/>
              <w:spacing w:before="0" w:line="222" w:lineRule="exact"/>
              <w:ind w:left="107"/>
              <w:jc w:val="left"/>
              <w:rPr>
                <w:sz w:val="20"/>
              </w:rPr>
            </w:pPr>
            <w:r>
              <w:rPr>
                <w:spacing w:val="-2"/>
                <w:sz w:val="20"/>
              </w:rPr>
              <w:t>mesures.</w:t>
            </w:r>
          </w:p>
        </w:tc>
      </w:tr>
      <w:tr w:rsidR="00AD1340" w14:paraId="00DE78A1" w14:textId="77777777">
        <w:trPr>
          <w:trHeight w:val="244"/>
        </w:trPr>
        <w:tc>
          <w:tcPr>
            <w:tcW w:w="1657" w:type="dxa"/>
          </w:tcPr>
          <w:p w14:paraId="15CCAAE4" w14:textId="77777777" w:rsidR="00AD1340" w:rsidRDefault="0050760C">
            <w:pPr>
              <w:pStyle w:val="TableParagraph"/>
              <w:spacing w:before="1" w:line="223" w:lineRule="exact"/>
              <w:ind w:left="107"/>
              <w:jc w:val="left"/>
              <w:rPr>
                <w:sz w:val="20"/>
              </w:rPr>
            </w:pPr>
            <w:r>
              <w:rPr>
                <w:spacing w:val="-5"/>
                <w:sz w:val="20"/>
              </w:rPr>
              <w:t>LE CO</w:t>
            </w:r>
          </w:p>
        </w:tc>
        <w:tc>
          <w:tcPr>
            <w:tcW w:w="6477" w:type="dxa"/>
          </w:tcPr>
          <w:p w14:paraId="67C4B847" w14:textId="77777777" w:rsidR="00AD1340" w:rsidRDefault="0050760C">
            <w:pPr>
              <w:pStyle w:val="TableParagraph"/>
              <w:spacing w:before="1" w:line="223" w:lineRule="exact"/>
              <w:ind w:left="107"/>
              <w:jc w:val="left"/>
              <w:rPr>
                <w:sz w:val="20"/>
              </w:rPr>
            </w:pPr>
            <w:r>
              <w:rPr>
                <w:spacing w:val="-2"/>
                <w:sz w:val="20"/>
              </w:rPr>
              <w:t>Effet négligeable</w:t>
            </w:r>
          </w:p>
        </w:tc>
      </w:tr>
      <w:tr w:rsidR="00AD1340" w14:paraId="3E27D1FF" w14:textId="77777777">
        <w:trPr>
          <w:trHeight w:val="244"/>
        </w:trPr>
        <w:tc>
          <w:tcPr>
            <w:tcW w:w="1657" w:type="dxa"/>
          </w:tcPr>
          <w:p w14:paraId="71C65D20" w14:textId="77777777" w:rsidR="00AD1340" w:rsidRDefault="0050760C">
            <w:pPr>
              <w:pStyle w:val="TableParagraph"/>
              <w:spacing w:before="1" w:line="223" w:lineRule="exact"/>
              <w:ind w:left="107"/>
              <w:jc w:val="left"/>
              <w:rPr>
                <w:sz w:val="20"/>
              </w:rPr>
            </w:pPr>
            <w:r>
              <w:rPr>
                <w:spacing w:val="-2"/>
                <w:sz w:val="20"/>
              </w:rPr>
              <w:t>Benzène</w:t>
            </w:r>
          </w:p>
        </w:tc>
        <w:tc>
          <w:tcPr>
            <w:tcW w:w="6477" w:type="dxa"/>
          </w:tcPr>
          <w:p w14:paraId="61EF8E02" w14:textId="77777777" w:rsidR="00AD1340" w:rsidRDefault="0050760C">
            <w:pPr>
              <w:pStyle w:val="TableParagraph"/>
              <w:spacing w:before="1" w:line="223" w:lineRule="exact"/>
              <w:ind w:left="107"/>
              <w:jc w:val="left"/>
              <w:rPr>
                <w:sz w:val="20"/>
              </w:rPr>
            </w:pPr>
            <w:r>
              <w:rPr>
                <w:spacing w:val="-2"/>
                <w:sz w:val="20"/>
              </w:rPr>
              <w:t>Effet négligeable</w:t>
            </w:r>
          </w:p>
        </w:tc>
      </w:tr>
      <w:tr w:rsidR="00AD1340" w14:paraId="7F09CC6B" w14:textId="77777777">
        <w:trPr>
          <w:trHeight w:val="244"/>
        </w:trPr>
        <w:tc>
          <w:tcPr>
            <w:tcW w:w="1657" w:type="dxa"/>
          </w:tcPr>
          <w:p w14:paraId="18AFF35D" w14:textId="77777777" w:rsidR="00AD1340" w:rsidRDefault="0050760C">
            <w:pPr>
              <w:pStyle w:val="TableParagraph"/>
              <w:spacing w:before="1" w:line="223" w:lineRule="exact"/>
              <w:ind w:left="107"/>
              <w:jc w:val="left"/>
              <w:rPr>
                <w:sz w:val="20"/>
              </w:rPr>
            </w:pPr>
            <w:r>
              <w:rPr>
                <w:spacing w:val="-2"/>
                <w:sz w:val="20"/>
              </w:rPr>
              <w:t>Naphtalène</w:t>
            </w:r>
          </w:p>
        </w:tc>
        <w:tc>
          <w:tcPr>
            <w:tcW w:w="6477" w:type="dxa"/>
          </w:tcPr>
          <w:p w14:paraId="3117F474" w14:textId="77777777" w:rsidR="00AD1340" w:rsidRDefault="0050760C">
            <w:pPr>
              <w:pStyle w:val="TableParagraph"/>
              <w:spacing w:before="1" w:line="223" w:lineRule="exact"/>
              <w:ind w:left="107"/>
              <w:jc w:val="left"/>
              <w:rPr>
                <w:sz w:val="20"/>
              </w:rPr>
            </w:pPr>
            <w:r>
              <w:rPr>
                <w:spacing w:val="-2"/>
                <w:sz w:val="20"/>
              </w:rPr>
              <w:t>Effet négligeable</w:t>
            </w:r>
          </w:p>
        </w:tc>
      </w:tr>
    </w:tbl>
    <w:p w14:paraId="35F4339C" w14:textId="77777777" w:rsidR="00AD1340" w:rsidRDefault="00AD1340">
      <w:pPr>
        <w:pStyle w:val="BodyText"/>
      </w:pPr>
    </w:p>
    <w:p w14:paraId="746CC28F" w14:textId="77777777" w:rsidR="00AD1340" w:rsidRDefault="00AD1340">
      <w:pPr>
        <w:pStyle w:val="BodyText"/>
        <w:spacing w:before="59"/>
      </w:pPr>
    </w:p>
    <w:p w14:paraId="0B70CE74" w14:textId="77777777" w:rsidR="00AD1340" w:rsidRDefault="0050760C">
      <w:pPr>
        <w:pStyle w:val="BodyText"/>
        <w:ind w:left="1191"/>
      </w:pPr>
      <w:r>
        <w:t xml:space="preserve">Sur la base des émissions (voir section </w:t>
      </w:r>
      <w:hyperlink w:anchor="_bookmark17" w:history="1">
        <w:r>
          <w:t>7.5.1</w:t>
        </w:r>
      </w:hyperlink>
      <w:r>
        <w:t xml:space="preserve">), l'accent est mis sur </w:t>
      </w:r>
      <w:r>
        <w:rPr>
          <w:spacing w:val="-5"/>
        </w:rPr>
        <w:t xml:space="preserve">les </w:t>
      </w:r>
      <w:r>
        <w:t>mesures d'atténuation :</w:t>
      </w:r>
    </w:p>
    <w:p w14:paraId="01ACFE34" w14:textId="77777777" w:rsidR="00AD1340" w:rsidRDefault="0050760C">
      <w:pPr>
        <w:pStyle w:val="ListParagraph"/>
        <w:numPr>
          <w:ilvl w:val="0"/>
          <w:numId w:val="1"/>
        </w:numPr>
        <w:tabs>
          <w:tab w:val="left" w:pos="1911"/>
        </w:tabs>
        <w:spacing w:before="191" w:line="259" w:lineRule="auto"/>
        <w:ind w:right="337"/>
        <w:rPr>
          <w:sz w:val="20"/>
        </w:rPr>
      </w:pPr>
      <w:r>
        <w:rPr>
          <w:sz w:val="20"/>
        </w:rPr>
        <w:t>NOx : réduire les émissions liées au trafic aérien. Étant donné que le trafic routier à destination et en provenance de l'aéroport (localement) contribue également aux é</w:t>
      </w:r>
      <w:r>
        <w:rPr>
          <w:sz w:val="20"/>
        </w:rPr>
        <w:t>missions, le trafic routier devrait également être pris en compte dans les mesures d'atténuation (transfert modal).</w:t>
      </w:r>
    </w:p>
    <w:p w14:paraId="64A0BDFF" w14:textId="77777777" w:rsidR="00AD1340" w:rsidRDefault="0050760C">
      <w:pPr>
        <w:pStyle w:val="ListParagraph"/>
        <w:numPr>
          <w:ilvl w:val="0"/>
          <w:numId w:val="1"/>
        </w:numPr>
        <w:tabs>
          <w:tab w:val="left" w:pos="1911"/>
        </w:tabs>
        <w:spacing w:before="171"/>
        <w:jc w:val="left"/>
        <w:rPr>
          <w:sz w:val="20"/>
        </w:rPr>
      </w:pPr>
      <w:r>
        <w:rPr>
          <w:sz w:val="20"/>
        </w:rPr>
        <w:t>CE : réduire les émissions liées au trafic aérien et à l'</w:t>
      </w:r>
      <w:r>
        <w:rPr>
          <w:spacing w:val="-5"/>
          <w:sz w:val="20"/>
        </w:rPr>
        <w:t>APU</w:t>
      </w:r>
    </w:p>
    <w:p w14:paraId="05A5C6D2" w14:textId="77777777" w:rsidR="00AD1340" w:rsidRDefault="0050760C">
      <w:pPr>
        <w:pStyle w:val="ListParagraph"/>
        <w:numPr>
          <w:ilvl w:val="0"/>
          <w:numId w:val="1"/>
        </w:numPr>
        <w:tabs>
          <w:tab w:val="left" w:pos="1911"/>
        </w:tabs>
        <w:spacing w:before="188"/>
        <w:jc w:val="left"/>
        <w:rPr>
          <w:sz w:val="20"/>
        </w:rPr>
      </w:pPr>
      <w:r>
        <w:rPr>
          <w:sz w:val="20"/>
        </w:rPr>
        <w:t xml:space="preserve">PFU : réduire les émissions liées au </w:t>
      </w:r>
      <w:r>
        <w:rPr>
          <w:spacing w:val="-2"/>
          <w:sz w:val="20"/>
        </w:rPr>
        <w:t>trafic aérien</w:t>
      </w:r>
    </w:p>
    <w:p w14:paraId="43C90EFA" w14:textId="77777777" w:rsidR="00AD1340" w:rsidRDefault="00AD1340">
      <w:pPr>
        <w:pStyle w:val="BodyText"/>
      </w:pPr>
    </w:p>
    <w:p w14:paraId="13505880" w14:textId="77777777" w:rsidR="00AD1340" w:rsidRDefault="00AD1340">
      <w:pPr>
        <w:pStyle w:val="BodyText"/>
        <w:spacing w:before="115"/>
      </w:pPr>
    </w:p>
    <w:p w14:paraId="0C5FEB83" w14:textId="77777777" w:rsidR="00AD1340" w:rsidRDefault="0050760C">
      <w:pPr>
        <w:pStyle w:val="BodyText"/>
        <w:ind w:left="1191"/>
      </w:pPr>
      <w:r>
        <w:rPr>
          <w:u w:val="single"/>
        </w:rPr>
        <w:t xml:space="preserve">Considérations relatives aux </w:t>
      </w:r>
      <w:r>
        <w:rPr>
          <w:spacing w:val="-2"/>
          <w:u w:val="single"/>
        </w:rPr>
        <w:t>scénarios</w:t>
      </w:r>
    </w:p>
    <w:p w14:paraId="56DABF3B" w14:textId="77777777" w:rsidR="00AD1340" w:rsidRDefault="0050760C">
      <w:pPr>
        <w:pStyle w:val="BodyText"/>
        <w:spacing w:before="181" w:line="259" w:lineRule="auto"/>
        <w:ind w:left="1191" w:right="329"/>
        <w:jc w:val="both"/>
      </w:pPr>
      <w:r>
        <w:t xml:space="preserve">En conclusion générale, on peut dire que </w:t>
      </w:r>
      <w:r>
        <w:rPr>
          <w:position w:val="1"/>
        </w:rPr>
        <w:t xml:space="preserve">les </w:t>
      </w:r>
      <w:r>
        <w:t xml:space="preserve">résultats sont </w:t>
      </w:r>
      <w:r>
        <w:rPr>
          <w:u w:val="single"/>
        </w:rPr>
        <w:t xml:space="preserve">similaires pour tous les scénarios </w:t>
      </w:r>
      <w:r>
        <w:t xml:space="preserve">: il </w:t>
      </w:r>
      <w:r>
        <w:rPr>
          <w:position w:val="1"/>
        </w:rPr>
        <w:t>s'agit des 3 mêmes polluants (</w:t>
      </w:r>
      <w:r>
        <w:rPr>
          <w:sz w:val="13"/>
        </w:rPr>
        <w:t>NO2</w:t>
      </w:r>
      <w:r>
        <w:rPr>
          <w:position w:val="1"/>
        </w:rPr>
        <w:t xml:space="preserve">, EC et UFP) pour lesquels des effets très significatifs </w:t>
      </w:r>
      <w:r>
        <w:t xml:space="preserve">se produisent </w:t>
      </w:r>
      <w:r>
        <w:rPr>
          <w:position w:val="1"/>
        </w:rPr>
        <w:t xml:space="preserve">dans les 4 scénarios par </w:t>
      </w:r>
      <w:r>
        <w:t>rapport à une situation de référence sans aéroport. Pour les 4 scénarios, le trafic aérien est la principale source d'émission de ces 3 polluants.</w:t>
      </w:r>
    </w:p>
    <w:p w14:paraId="20E70E95" w14:textId="77777777" w:rsidR="00AD1340" w:rsidRDefault="0050760C">
      <w:pPr>
        <w:pStyle w:val="BodyText"/>
        <w:spacing w:line="254" w:lineRule="auto"/>
        <w:ind w:left="1191" w:right="334"/>
        <w:jc w:val="both"/>
      </w:pPr>
      <w:r>
        <w:t>Pour permettre une comparaison plus détaillée, les chiffres suivants</w:t>
      </w:r>
      <w:r>
        <w:rPr>
          <w:vertAlign w:val="superscript"/>
        </w:rPr>
        <w:t>64</w:t>
      </w:r>
      <w:r>
        <w:t xml:space="preserve"> concernant le </w:t>
      </w:r>
      <w:r>
        <w:rPr>
          <w:position w:val="1"/>
        </w:rPr>
        <w:t xml:space="preserve">polluant </w:t>
      </w:r>
      <w:r>
        <w:rPr>
          <w:sz w:val="13"/>
        </w:rPr>
        <w:t xml:space="preserve">NO2 </w:t>
      </w:r>
      <w:r>
        <w:rPr>
          <w:position w:val="8"/>
          <w:sz w:val="13"/>
        </w:rPr>
        <w:t xml:space="preserve">65sont résumés </w:t>
      </w:r>
      <w:r>
        <w:rPr>
          <w:position w:val="1"/>
        </w:rPr>
        <w:t>:</w:t>
      </w:r>
    </w:p>
    <w:p w14:paraId="5B271CEE" w14:textId="77777777" w:rsidR="00AD1340" w:rsidRDefault="00AD1340">
      <w:pPr>
        <w:pStyle w:val="BodyText"/>
      </w:pPr>
    </w:p>
    <w:p w14:paraId="068DB626" w14:textId="77777777" w:rsidR="00AD1340" w:rsidRDefault="00AD1340">
      <w:pPr>
        <w:pStyle w:val="BodyText"/>
      </w:pPr>
    </w:p>
    <w:p w14:paraId="05918190" w14:textId="77777777" w:rsidR="00AD1340" w:rsidRDefault="00AD1340">
      <w:pPr>
        <w:pStyle w:val="BodyText"/>
      </w:pPr>
    </w:p>
    <w:p w14:paraId="3A2415CE" w14:textId="77777777" w:rsidR="00AD1340" w:rsidRDefault="00AD1340">
      <w:pPr>
        <w:pStyle w:val="BodyText"/>
      </w:pPr>
    </w:p>
    <w:p w14:paraId="156544EC" w14:textId="77777777" w:rsidR="00AD1340" w:rsidRDefault="00AD1340">
      <w:pPr>
        <w:pStyle w:val="BodyText"/>
      </w:pPr>
    </w:p>
    <w:p w14:paraId="6911D757" w14:textId="77777777" w:rsidR="00AD1340" w:rsidRDefault="0050760C">
      <w:pPr>
        <w:pStyle w:val="BodyText"/>
        <w:spacing w:before="225"/>
      </w:pPr>
      <w:r>
        <w:rPr>
          <w:noProof/>
        </w:rPr>
        <mc:AlternateContent>
          <mc:Choice Requires="wps">
            <w:drawing>
              <wp:anchor distT="0" distB="0" distL="0" distR="0" simplePos="0" relativeHeight="487745024" behindDoc="1" locked="0" layoutInCell="1" allowOverlap="1" wp14:anchorId="76266AAE" wp14:editId="3AD78EBF">
                <wp:simplePos x="0" y="0"/>
                <wp:positionH relativeFrom="page">
                  <wp:posOffset>936040</wp:posOffset>
                </wp:positionH>
                <wp:positionV relativeFrom="paragraph">
                  <wp:posOffset>313144</wp:posOffset>
                </wp:positionV>
                <wp:extent cx="1829435" cy="7620"/>
                <wp:effectExtent l="0" t="0" r="0" b="0"/>
                <wp:wrapTopAndBottom/>
                <wp:docPr id="581" name="Graphic 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9435" cy="7620"/>
                        </a:xfrm>
                        <a:custGeom>
                          <a:avLst/>
                          <a:gdLst/>
                          <a:ahLst/>
                          <a:cxnLst/>
                          <a:rect l="l" t="t" r="r" b="b"/>
                          <a:pathLst>
                            <a:path w="1829435" h="7620">
                              <a:moveTo>
                                <a:pt x="1829053" y="0"/>
                              </a:moveTo>
                              <a:lnTo>
                                <a:pt x="0" y="0"/>
                              </a:lnTo>
                              <a:lnTo>
                                <a:pt x="0" y="7619"/>
                              </a:lnTo>
                              <a:lnTo>
                                <a:pt x="1829053" y="7619"/>
                              </a:lnTo>
                              <a:lnTo>
                                <a:pt x="182905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57254C" id="Graphic 581" o:spid="_x0000_s1026" style="position:absolute;margin-left:73.7pt;margin-top:24.65pt;width:144.05pt;height:.6pt;z-index:-15571456;visibility:visible;mso-wrap-style:square;mso-wrap-distance-left:0;mso-wrap-distance-top:0;mso-wrap-distance-right:0;mso-wrap-distance-bottom:0;mso-position-horizontal:absolute;mso-position-horizontal-relative:page;mso-position-vertical:absolute;mso-position-vertical-relative:text;v-text-anchor:top"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" path="m1829053,l,,,7619r1829053,l1829053,xe" fillcolor="black" stroked="f">
                <v:path arrowok="t"/>
                <w10:wrap type="topAndBottom" anchorx="page"/>
              </v:shape>
            </w:pict>
          </mc:Fallback>
        </mc:AlternateContent>
      </w:r>
    </w:p>
    <w:p w14:paraId="6C7F1AFD" w14:textId="77777777" w:rsidR="00AD1340" w:rsidRDefault="0050760C">
      <w:pPr>
        <w:pStyle w:val="BodyText"/>
        <w:spacing w:before="90"/>
        <w:ind w:left="255" w:right="363" w:hanging="142"/>
      </w:pPr>
      <w:r>
        <w:rPr>
          <w:vertAlign w:val="superscript"/>
        </w:rPr>
        <w:t>64</w:t>
      </w:r>
      <w:r>
        <w:t xml:space="preserve"> Le nombre de personnes dans le tableau 7-6 obv. les chiffres de la population au 01/01/2022. La vue d'ensemble </w:t>
      </w:r>
      <w:r>
        <w:rPr>
          <w:spacing w:val="-1"/>
        </w:rPr>
        <w:t xml:space="preserve">des effectifs de population au </w:t>
      </w:r>
      <w:r>
        <w:t>01/01/2032 donne une image similaire.</w:t>
      </w:r>
    </w:p>
    <w:p w14:paraId="633B5BD0" w14:textId="77777777" w:rsidR="00AD1340" w:rsidRDefault="0050760C">
      <w:pPr>
        <w:pStyle w:val="BodyText"/>
        <w:spacing w:before="1"/>
        <w:ind w:left="255" w:right="424" w:hanging="142"/>
      </w:pPr>
      <w:r>
        <w:rPr>
          <w:vertAlign w:val="superscript"/>
        </w:rPr>
        <w:t>65</w:t>
      </w:r>
      <w:r>
        <w:t xml:space="preserve"> Pour la CE et l'UF</w:t>
      </w:r>
      <w:r>
        <w:t xml:space="preserve">P, comme indiqué, il n'existe pas de normes de qualité de l'air généralement applicables et les </w:t>
      </w:r>
      <w:r>
        <w:lastRenderedPageBreak/>
        <w:t>chiffres clés ne sont (donc) pas indiqués.</w:t>
      </w:r>
    </w:p>
    <w:sectPr w:rsidR="00AD1340">
      <w:pgSz w:w="11910" w:h="16840"/>
      <w:pgMar w:top="1740" w:right="800" w:bottom="1040" w:left="1360" w:header="748" w:footer="85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F85FFB" w14:textId="77777777" w:rsidR="00000000" w:rsidRDefault="0050760C">
      <w:r>
        <w:separator/>
      </w:r>
    </w:p>
  </w:endnote>
  <w:endnote w:type="continuationSeparator" w:id="0">
    <w:p w14:paraId="4EB615DD" w14:textId="77777777" w:rsidR="00000000" w:rsidRDefault="005076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6E4F3" w14:textId="77777777" w:rsidR="00AD1340" w:rsidRDefault="0050760C">
    <w:pPr>
      <w:pStyle w:val="BodyText"/>
      <w:spacing w:line="14" w:lineRule="auto"/>
    </w:pPr>
    <w:r>
      <w:rPr>
        <w:noProof/>
      </w:rPr>
      <mc:AlternateContent>
        <mc:Choice Requires="wps">
          <w:drawing>
            <wp:anchor distT="0" distB="0" distL="0" distR="0" simplePos="0" relativeHeight="476631552" behindDoc="1" locked="0" layoutInCell="1" allowOverlap="1" wp14:anchorId="01EB4008" wp14:editId="3904282E">
              <wp:simplePos x="0" y="0"/>
              <wp:positionH relativeFrom="page">
                <wp:posOffset>1055928</wp:posOffset>
              </wp:positionH>
              <wp:positionV relativeFrom="page">
                <wp:posOffset>10011485</wp:posOffset>
              </wp:positionV>
              <wp:extent cx="5817870" cy="15240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7870" cy="152400"/>
                      </a:xfrm>
                      <a:prstGeom prst="rect">
                        <a:avLst/>
                      </a:prstGeom>
                    </wps:spPr>
                    <wps:txbx>
                      <w:txbxContent>
                        <w:p w14:paraId="32CD0C15" w14:textId="77777777" w:rsidR="00AD1340" w:rsidRDefault="0050760C">
                          <w:pPr>
                            <w:pStyle w:val="BodyText"/>
                            <w:spacing w:line="223" w:lineRule="exact"/>
                            <w:ind w:left="20"/>
                            <w:rPr>
                              <w:b/>
                            </w:rPr>
                          </w:pPr>
                          <w:r>
                            <w:rPr>
                              <w:color w:val="005B82"/>
                            </w:rPr>
                            <w:t xml:space="preserve">4723913031 - Renouvellement de l'EIE Permis d'environnement national de l'aéroport de Bruxelles - 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26</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01EB4008" id="_x0000_t202" coordsize="21600,21600" o:spt="202" path="m,l,21600r21600,l21600,xe">
              <v:stroke joinstyle="miter"/>
              <v:path gradientshapeok="t" o:connecttype="rect"/>
            </v:shapetype>
            <v:shape id="Textbox 2" o:spid="_x0000_s1044" type="#_x0000_t202" style="position:absolute;margin-left:83.15pt;margin-top:788.3pt;width:458.1pt;height:12pt;z-index:-2668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" filled="f" stroked="f">
              <v:textbox inset="0,0,0,0">
                <w:txbxContent>
                  <w:p w14:paraId="32CD0C15" w14:textId="77777777" w:rsidR="00AD1340" w:rsidRDefault="0050760C">
                    <w:pPr>
                      <w:pStyle w:val="BodyText"/>
                      <w:spacing w:line="223" w:lineRule="exact"/>
                      <w:ind w:left="20"/>
                      <w:rPr>
                        <w:b/>
                      </w:rPr>
                    </w:pPr>
                    <w:r>
                      <w:rPr>
                        <w:color w:val="005B82"/>
                      </w:rPr>
                      <w:t xml:space="preserve">4723913031 - Renouvellement de l'EIE Permis d'environnement national de l'aéroport de Bruxelles - 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26</w:t>
                    </w:r>
                    <w:r>
                      <w:rPr>
                        <w:b/>
                        <w:color w:val="005B82"/>
                        <w:spacing w:val="-5"/>
                        <w:shd w:val="clear" w:color="auto" w:fill="E6E6E6"/>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FB01B0" w14:textId="77777777" w:rsidR="00AD1340" w:rsidRDefault="00AD1340">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CD566" w14:textId="77777777" w:rsidR="00AD1340" w:rsidRDefault="00AD1340">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2C590" w14:textId="77777777" w:rsidR="00AD1340" w:rsidRDefault="0050760C">
    <w:pPr>
      <w:pStyle w:val="BodyText"/>
      <w:spacing w:line="14" w:lineRule="auto"/>
    </w:pPr>
    <w:r>
      <w:rPr>
        <w:noProof/>
      </w:rPr>
      <mc:AlternateContent>
        <mc:Choice Requires="wps">
          <w:drawing>
            <wp:anchor distT="0" distB="0" distL="0" distR="0" simplePos="0" relativeHeight="476641792" behindDoc="1" locked="0" layoutInCell="1" allowOverlap="1" wp14:anchorId="15785EC7" wp14:editId="45D8A5ED">
              <wp:simplePos x="0" y="0"/>
              <wp:positionH relativeFrom="page">
                <wp:posOffset>1225092</wp:posOffset>
              </wp:positionH>
              <wp:positionV relativeFrom="page">
                <wp:posOffset>10011485</wp:posOffset>
              </wp:positionV>
              <wp:extent cx="5648960" cy="152400"/>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48960" cy="152400"/>
                      </a:xfrm>
                      <a:prstGeom prst="rect">
                        <a:avLst/>
                      </a:prstGeom>
                    </wps:spPr>
                    <wps:txbx>
                      <w:txbxContent>
                        <w:p w14:paraId="677690C3" w14:textId="77777777" w:rsidR="00AD1340" w:rsidRDefault="0050760C">
                          <w:pPr>
                            <w:pStyle w:val="BodyText"/>
                            <w:spacing w:line="223" w:lineRule="exact"/>
                            <w:ind w:left="20"/>
                            <w:rPr>
                              <w:b/>
                            </w:rPr>
                          </w:pPr>
                          <w:r>
                            <w:rPr>
                              <w:color w:val="005B82"/>
                            </w:rPr>
                            <w:t>472</w:t>
                          </w:r>
                          <w:r>
                            <w:rPr>
                              <w:color w:val="005B82"/>
                            </w:rPr>
                            <w:t xml:space="preserve">3913032 - Renouvellement EIA Brussels Airport National Environmental Permit -Discipline Air - </w:t>
                          </w:r>
                          <w:r>
                            <w:rPr>
                              <w:b/>
                              <w:color w:val="005B82"/>
                              <w:shd w:val="clear" w:color="auto" w:fill="E6E6E6"/>
                            </w:rPr>
                            <w:t>7-</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2</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15785EC7" id="_x0000_t202" coordsize="21600,21600" o:spt="202" path="m,l,21600r21600,l21600,xe">
              <v:stroke joinstyle="miter"/>
              <v:path gradientshapeok="t" o:connecttype="rect"/>
            </v:shapetype>
            <v:shape id="Textbox 287" o:spid="_x0000_s1056" type="#_x0000_t202" style="position:absolute;margin-left:96.45pt;margin-top:788.3pt;width:444.8pt;height:12pt;z-index:-2667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" filled="f" stroked="f">
              <v:textbox inset="0,0,0,0">
                <w:txbxContent>
                  <w:p w14:paraId="677690C3" w14:textId="77777777" w:rsidR="00AD1340" w:rsidRDefault="0050760C">
                    <w:pPr>
                      <w:pStyle w:val="BodyText"/>
                      <w:spacing w:line="223" w:lineRule="exact"/>
                      <w:ind w:left="20"/>
                      <w:rPr>
                        <w:b/>
                      </w:rPr>
                    </w:pPr>
                    <w:r>
                      <w:rPr>
                        <w:color w:val="005B82"/>
                      </w:rPr>
                      <w:t>472</w:t>
                    </w:r>
                    <w:r>
                      <w:rPr>
                        <w:color w:val="005B82"/>
                      </w:rPr>
                      <w:t xml:space="preserve">3913032 - Renouvellement EIA Brussels Airport National Environmental Permit -Discipline Air - </w:t>
                    </w:r>
                    <w:r>
                      <w:rPr>
                        <w:b/>
                        <w:color w:val="005B82"/>
                        <w:shd w:val="clear" w:color="auto" w:fill="E6E6E6"/>
                      </w:rPr>
                      <w:t>7-</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2</w:t>
                    </w:r>
                    <w:r>
                      <w:rPr>
                        <w:b/>
                        <w:color w:val="005B82"/>
                        <w:spacing w:val="-10"/>
                        <w:shd w:val="clear" w:color="auto" w:fill="E6E6E6"/>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01F1B" w14:textId="77777777" w:rsidR="00AD1340" w:rsidRDefault="00AD1340">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460E7" w14:textId="77777777" w:rsidR="00AD1340" w:rsidRDefault="0050760C">
    <w:pPr>
      <w:pStyle w:val="BodyText"/>
      <w:spacing w:line="14" w:lineRule="auto"/>
    </w:pPr>
    <w:r>
      <w:rPr>
        <w:noProof/>
      </w:rPr>
      <mc:AlternateContent>
        <mc:Choice Requires="wps">
          <w:drawing>
            <wp:anchor distT="0" distB="0" distL="0" distR="0" simplePos="0" relativeHeight="476642816" behindDoc="1" locked="0" layoutInCell="1" allowOverlap="1" wp14:anchorId="47B90EA2" wp14:editId="21732EC0">
              <wp:simplePos x="0" y="0"/>
              <wp:positionH relativeFrom="page">
                <wp:posOffset>1225092</wp:posOffset>
              </wp:positionH>
              <wp:positionV relativeFrom="page">
                <wp:posOffset>10011485</wp:posOffset>
              </wp:positionV>
              <wp:extent cx="5648960" cy="152400"/>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48960" cy="152400"/>
                      </a:xfrm>
                      <a:prstGeom prst="rect">
                        <a:avLst/>
                      </a:prstGeom>
                    </wps:spPr>
                    <wps:txbx>
                      <w:txbxContent>
                        <w:p w14:paraId="7150C787" w14:textId="77777777" w:rsidR="00AD1340" w:rsidRDefault="0050760C">
                          <w:pPr>
                            <w:pStyle w:val="BodyText"/>
                            <w:spacing w:line="223" w:lineRule="exact"/>
                            <w:ind w:left="20"/>
                            <w:rPr>
                              <w:b/>
                            </w:rPr>
                          </w:pPr>
                          <w:r>
                            <w:rPr>
                              <w:color w:val="005B82"/>
                            </w:rPr>
                            <w:t>4723913032 - EIA Renouvellement du</w:t>
                          </w:r>
                          <w:r>
                            <w:rPr>
                              <w:color w:val="005B82"/>
                            </w:rPr>
                            <w:t xml:space="preserve"> permis d'environnement de l'aéroport de Bruxelles National -Discipline Air - </w:t>
                          </w:r>
                          <w:r>
                            <w:rPr>
                              <w:b/>
                              <w:color w:val="005B82"/>
                              <w:shd w:val="clear" w:color="auto" w:fill="E6E6E6"/>
                            </w:rPr>
                            <w:t>7-</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5</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47B90EA2" id="_x0000_t202" coordsize="21600,21600" o:spt="202" path="m,l,21600r21600,l21600,xe">
              <v:stroke joinstyle="miter"/>
              <v:path gradientshapeok="t" o:connecttype="rect"/>
            </v:shapetype>
            <v:shape id="Textbox 292" o:spid="_x0000_s1057" type="#_x0000_t202" style="position:absolute;margin-left:96.45pt;margin-top:788.3pt;width:444.8pt;height:12pt;z-index:-2667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" filled="f" stroked="f">
              <v:textbox inset="0,0,0,0">
                <w:txbxContent>
                  <w:p w14:paraId="7150C787" w14:textId="77777777" w:rsidR="00AD1340" w:rsidRDefault="0050760C">
                    <w:pPr>
                      <w:pStyle w:val="BodyText"/>
                      <w:spacing w:line="223" w:lineRule="exact"/>
                      <w:ind w:left="20"/>
                      <w:rPr>
                        <w:b/>
                      </w:rPr>
                    </w:pPr>
                    <w:r>
                      <w:rPr>
                        <w:color w:val="005B82"/>
                      </w:rPr>
                      <w:t>4723913032 - EIA Renouvellement du</w:t>
                    </w:r>
                    <w:r>
                      <w:rPr>
                        <w:color w:val="005B82"/>
                      </w:rPr>
                      <w:t xml:space="preserve"> permis d'environnement de l'aéroport de Bruxelles National -Discipline Air - </w:t>
                    </w:r>
                    <w:r>
                      <w:rPr>
                        <w:b/>
                        <w:color w:val="005B82"/>
                        <w:shd w:val="clear" w:color="auto" w:fill="E6E6E6"/>
                      </w:rPr>
                      <w:t>7-</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5</w:t>
                    </w:r>
                    <w:r>
                      <w:rPr>
                        <w:b/>
                        <w:color w:val="005B82"/>
                        <w:spacing w:val="-10"/>
                        <w:shd w:val="clear" w:color="auto" w:fill="E6E6E6"/>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9795F" w14:textId="77777777" w:rsidR="00AD1340" w:rsidRDefault="0050760C">
    <w:pPr>
      <w:pStyle w:val="BodyText"/>
      <w:spacing w:line="14" w:lineRule="auto"/>
    </w:pPr>
    <w:r>
      <w:rPr>
        <w:noProof/>
      </w:rPr>
      <mc:AlternateContent>
        <mc:Choice Requires="wps">
          <w:drawing>
            <wp:anchor distT="0" distB="0" distL="0" distR="0" simplePos="0" relativeHeight="476644352" behindDoc="1" locked="0" layoutInCell="1" allowOverlap="1" wp14:anchorId="1425DECA" wp14:editId="0BE0B62A">
              <wp:simplePos x="0" y="0"/>
              <wp:positionH relativeFrom="page">
                <wp:posOffset>1225092</wp:posOffset>
              </wp:positionH>
              <wp:positionV relativeFrom="page">
                <wp:posOffset>10011485</wp:posOffset>
              </wp:positionV>
              <wp:extent cx="5648960" cy="152400"/>
              <wp:effectExtent l="0" t="0" r="0" b="0"/>
              <wp:wrapNone/>
              <wp:docPr id="302" name="Text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48960" cy="152400"/>
                      </a:xfrm>
                      <a:prstGeom prst="rect">
                        <a:avLst/>
                      </a:prstGeom>
                    </wps:spPr>
                    <wps:txbx>
                      <w:txbxContent>
                        <w:p w14:paraId="79532FDB" w14:textId="77777777" w:rsidR="00AD1340" w:rsidRDefault="0050760C">
                          <w:pPr>
                            <w:pStyle w:val="BodyText"/>
                            <w:spacing w:line="223" w:lineRule="exact"/>
                            <w:ind w:left="20"/>
                            <w:rPr>
                              <w:b/>
                            </w:rPr>
                          </w:pPr>
                          <w:r>
                            <w:rPr>
                              <w:color w:val="005B82"/>
                            </w:rPr>
                            <w:t xml:space="preserve">4723913032 - Renouvellement de l'EIE Permis d'environnement Brussels Airport National -Discipline Air - </w:t>
                          </w:r>
                          <w:r>
                            <w:rPr>
                              <w:b/>
                              <w:color w:val="005B82"/>
                              <w:shd w:val="clear" w:color="auto" w:fill="E6E6E6"/>
                            </w:rPr>
                            <w:t>7-</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7</w:t>
                          </w:r>
                          <w:r>
                            <w:rPr>
                              <w:b/>
                              <w:color w:val="005B82"/>
                              <w:spacing w:val="-10"/>
                              <w:shd w:val="clear" w:color="auto" w:fill="E6E6E6"/>
                            </w:rPr>
                            <w:fldChar w:fldCharType="end"/>
                          </w:r>
                        </w:p>
                      </w:txbxContent>
                    </wps:txbx>
                    <wps:bodyPr wrap="square" lIns="0" tIns="0" rIns="0" bIns="0" rtlCol="0">
                      <a:noAutofit/>
                    </wps:bodyPr>
                  </wps:wsp>
                </a:graphicData>
              </a:graphic>
            </wp:anchor>
          </w:drawing>
        </mc:Choice>
        <mc:Fallback>
          <w:pict>
            <v:shapetype w14:anchorId="1425DECA" id="_x0000_t202" coordsize="21600,21600" o:spt="202" path="m,l,21600r21600,l21600,xe">
              <v:stroke joinstyle="miter"/>
              <v:path gradientshapeok="t" o:connecttype="rect"/>
            </v:shapetype>
            <v:shape id="Textbox 302" o:spid="_x0000_s1058" type="#_x0000_t202" style="position:absolute;margin-left:96.45pt;margin-top:788.3pt;width:444.8pt;height:12pt;z-index:-2667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" filled="f" stroked="f">
              <v:textbox inset="0,0,0,0">
                <w:txbxContent>
                  <w:p w14:paraId="79532FDB" w14:textId="77777777" w:rsidR="00AD1340" w:rsidRDefault="0050760C">
                    <w:pPr>
                      <w:pStyle w:val="BodyText"/>
                      <w:spacing w:line="223" w:lineRule="exact"/>
                      <w:ind w:left="20"/>
                      <w:rPr>
                        <w:b/>
                      </w:rPr>
                    </w:pPr>
                    <w:r>
                      <w:rPr>
                        <w:color w:val="005B82"/>
                      </w:rPr>
                      <w:t xml:space="preserve">4723913032 - Renouvellement de l'EIE Permis d'environnement Brussels Airport National -Discipline Air - </w:t>
                    </w:r>
                    <w:r>
                      <w:rPr>
                        <w:b/>
                        <w:color w:val="005B82"/>
                        <w:shd w:val="clear" w:color="auto" w:fill="E6E6E6"/>
                      </w:rPr>
                      <w:t>7-</w:t>
                    </w:r>
                    <w:r>
                      <w:rPr>
                        <w:b/>
                        <w:color w:val="005B82"/>
                        <w:spacing w:val="-10"/>
                        <w:shd w:val="clear" w:color="auto" w:fill="E6E6E6"/>
                      </w:rPr>
                      <w:fldChar w:fldCharType="begin"/>
                    </w:r>
                    <w:r>
                      <w:rPr>
                        <w:b/>
                        <w:color w:val="005B82"/>
                        <w:spacing w:val="-10"/>
                        <w:shd w:val="clear" w:color="auto" w:fill="E6E6E6"/>
                      </w:rPr>
                      <w:instrText xml:space="preserve"> PAGE </w:instrText>
                    </w:r>
                    <w:r>
                      <w:rPr>
                        <w:b/>
                        <w:color w:val="005B82"/>
                        <w:spacing w:val="-10"/>
                        <w:shd w:val="clear" w:color="auto" w:fill="E6E6E6"/>
                      </w:rPr>
                      <w:fldChar w:fldCharType="separate"/>
                    </w:r>
                    <w:r>
                      <w:rPr>
                        <w:b/>
                        <w:color w:val="005B82"/>
                        <w:spacing w:val="-10"/>
                        <w:shd w:val="clear" w:color="auto" w:fill="E6E6E6"/>
                      </w:rPr>
                      <w:t>7</w:t>
                    </w:r>
                    <w:r>
                      <w:rPr>
                        <w:b/>
                        <w:color w:val="005B82"/>
                        <w:spacing w:val="-10"/>
                        <w:shd w:val="clear" w:color="auto" w:fill="E6E6E6"/>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0671A" w14:textId="77777777" w:rsidR="00AD1340" w:rsidRDefault="0050760C">
    <w:pPr>
      <w:pStyle w:val="BodyText"/>
      <w:spacing w:line="14" w:lineRule="auto"/>
    </w:pPr>
    <w:r>
      <w:rPr>
        <w:noProof/>
      </w:rPr>
      <mc:AlternateContent>
        <mc:Choice Requires="wps">
          <w:drawing>
            <wp:anchor distT="0" distB="0" distL="0" distR="0" simplePos="0" relativeHeight="476645376" behindDoc="1" locked="0" layoutInCell="1" allowOverlap="1" wp14:anchorId="4EB5A4F5" wp14:editId="29862811">
              <wp:simplePos x="0" y="0"/>
              <wp:positionH relativeFrom="page">
                <wp:posOffset>1161084</wp:posOffset>
              </wp:positionH>
              <wp:positionV relativeFrom="page">
                <wp:posOffset>10011485</wp:posOffset>
              </wp:positionV>
              <wp:extent cx="5712460" cy="152400"/>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2460" cy="152400"/>
                      </a:xfrm>
                      <a:prstGeom prst="rect">
                        <a:avLst/>
                      </a:prstGeom>
                    </wps:spPr>
                    <wps:txbx>
                      <w:txbxContent>
                        <w:p w14:paraId="021D5DF1" w14:textId="77777777" w:rsidR="00AD1340" w:rsidRDefault="0050760C">
                          <w:pPr>
                            <w:pStyle w:val="BodyText"/>
                            <w:spacing w:line="223" w:lineRule="exact"/>
                            <w:ind w:left="20"/>
                            <w:rPr>
                              <w:b/>
                            </w:rPr>
                          </w:pPr>
                          <w:r>
                            <w:rPr>
                              <w:color w:val="005B82"/>
                            </w:rPr>
                            <w:t xml:space="preserve">4723913032 - Renouvellement du permis d'environnement national de l'aéroport de Bruxelles -Discipline Air - </w:t>
                          </w:r>
                          <w:r>
                            <w:rPr>
                              <w:b/>
                              <w:color w:val="005B82"/>
                              <w:shd w:val="clear" w:color="auto" w:fill="E6E6E6"/>
                            </w:rPr>
                            <w:t>7-</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10</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4EB5A4F5" id="_x0000_t202" coordsize="21600,21600" o:spt="202" path="m,l,21600r21600,l21600,xe">
              <v:stroke joinstyle="miter"/>
              <v:path gradientshapeok="t" o:connecttype="rect"/>
            </v:shapetype>
            <v:shape id="Textbox 305" o:spid="_x0000_s1059" type="#_x0000_t202" style="position:absolute;margin-left:91.4pt;margin-top:788.3pt;width:449.8pt;height:12pt;z-index:-2667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" filled="f" stroked="f">
              <v:textbox inset="0,0,0,0">
                <w:txbxContent>
                  <w:p w14:paraId="021D5DF1" w14:textId="77777777" w:rsidR="00AD1340" w:rsidRDefault="0050760C">
                    <w:pPr>
                      <w:pStyle w:val="BodyText"/>
                      <w:spacing w:line="223" w:lineRule="exact"/>
                      <w:ind w:left="20"/>
                      <w:rPr>
                        <w:b/>
                      </w:rPr>
                    </w:pPr>
                    <w:r>
                      <w:rPr>
                        <w:color w:val="005B82"/>
                      </w:rPr>
                      <w:t xml:space="preserve">4723913032 - Renouvellement du permis d'environnement national de l'aéroport de Bruxelles -Discipline Air - </w:t>
                    </w:r>
                    <w:r>
                      <w:rPr>
                        <w:b/>
                        <w:color w:val="005B82"/>
                        <w:shd w:val="clear" w:color="auto" w:fill="E6E6E6"/>
                      </w:rPr>
                      <w:t>7-</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10</w:t>
                    </w:r>
                    <w:r>
                      <w:rPr>
                        <w:b/>
                        <w:color w:val="005B82"/>
                        <w:spacing w:val="-5"/>
                        <w:shd w:val="clear" w:color="auto" w:fill="E6E6E6"/>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C45A05" w14:textId="77777777" w:rsidR="00AD1340" w:rsidRDefault="00AD1340">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87E78" w14:textId="77777777" w:rsidR="00AD1340" w:rsidRDefault="00AD1340">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A04EB" w14:textId="77777777" w:rsidR="00AD1340" w:rsidRDefault="0050760C">
    <w:pPr>
      <w:pStyle w:val="BodyText"/>
      <w:spacing w:line="14" w:lineRule="auto"/>
    </w:pPr>
    <w:r>
      <w:rPr>
        <w:noProof/>
      </w:rPr>
      <mc:AlternateContent>
        <mc:Choice Requires="wps">
          <w:drawing>
            <wp:anchor distT="0" distB="0" distL="0" distR="0" simplePos="0" relativeHeight="476646400" behindDoc="1" locked="0" layoutInCell="1" allowOverlap="1" wp14:anchorId="7E6E2C89" wp14:editId="63AF77E8">
              <wp:simplePos x="0" y="0"/>
              <wp:positionH relativeFrom="page">
                <wp:posOffset>1161084</wp:posOffset>
              </wp:positionH>
              <wp:positionV relativeFrom="page">
                <wp:posOffset>10011485</wp:posOffset>
              </wp:positionV>
              <wp:extent cx="5712460" cy="152400"/>
              <wp:effectExtent l="0" t="0" r="0" b="0"/>
              <wp:wrapNone/>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2460" cy="152400"/>
                      </a:xfrm>
                      <a:prstGeom prst="rect">
                        <a:avLst/>
                      </a:prstGeom>
                    </wps:spPr>
                    <wps:txbx>
                      <w:txbxContent>
                        <w:p w14:paraId="750DEA23" w14:textId="77777777" w:rsidR="00AD1340" w:rsidRDefault="0050760C">
                          <w:pPr>
                            <w:pStyle w:val="BodyText"/>
                            <w:spacing w:line="223" w:lineRule="exact"/>
                            <w:ind w:left="20"/>
                            <w:rPr>
                              <w:b/>
                            </w:rPr>
                          </w:pPr>
                          <w:r>
                            <w:rPr>
                              <w:color w:val="005B82"/>
                            </w:rPr>
                            <w:t xml:space="preserve">4723913032 - EIA Renouvellement du permis d'environnement de l'aéroport de Bruxelles National -Discipline Air - </w:t>
                          </w:r>
                          <w:r>
                            <w:rPr>
                              <w:b/>
                              <w:color w:val="005B82"/>
                              <w:shd w:val="clear" w:color="auto" w:fill="E6E6E6"/>
                            </w:rPr>
                            <w:t>7-</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16</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7E6E2C89" id="_x0000_t202" coordsize="21600,21600" o:spt="202" path="m,l,21600r21600,l21600,xe">
              <v:stroke joinstyle="miter"/>
              <v:path gradientshapeok="t" o:connecttype="rect"/>
            </v:shapetype>
            <v:shape id="Textbox 351" o:spid="_x0000_s1060" type="#_x0000_t202" style="position:absolute;margin-left:91.4pt;margin-top:788.3pt;width:449.8pt;height:12pt;z-index:-2667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" filled="f" stroked="f">
              <v:textbox inset="0,0,0,0">
                <w:txbxContent>
                  <w:p w14:paraId="750DEA23" w14:textId="77777777" w:rsidR="00AD1340" w:rsidRDefault="0050760C">
                    <w:pPr>
                      <w:pStyle w:val="BodyText"/>
                      <w:spacing w:line="223" w:lineRule="exact"/>
                      <w:ind w:left="20"/>
                      <w:rPr>
                        <w:b/>
                      </w:rPr>
                    </w:pPr>
                    <w:r>
                      <w:rPr>
                        <w:color w:val="005B82"/>
                      </w:rPr>
                      <w:t xml:space="preserve">4723913032 - EIA Renouvellement du permis d'environnement de l'aéroport de Bruxelles National -Discipline Air - </w:t>
                    </w:r>
                    <w:r>
                      <w:rPr>
                        <w:b/>
                        <w:color w:val="005B82"/>
                        <w:shd w:val="clear" w:color="auto" w:fill="E6E6E6"/>
                      </w:rPr>
                      <w:t>7-</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16</w:t>
                    </w:r>
                    <w:r>
                      <w:rPr>
                        <w:b/>
                        <w:color w:val="005B82"/>
                        <w:spacing w:val="-5"/>
                        <w:shd w:val="clear" w:color="auto" w:fill="E6E6E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310B9" w14:textId="77777777" w:rsidR="00AD1340" w:rsidRDefault="0050760C">
    <w:pPr>
      <w:pStyle w:val="BodyText"/>
      <w:spacing w:line="14" w:lineRule="auto"/>
    </w:pPr>
    <w:r>
      <w:rPr>
        <w:noProof/>
      </w:rPr>
      <mc:AlternateContent>
        <mc:Choice Requires="wps">
          <w:drawing>
            <wp:anchor distT="0" distB="0" distL="0" distR="0" simplePos="0" relativeHeight="476633088" behindDoc="1" locked="0" layoutInCell="1" allowOverlap="1" wp14:anchorId="6919E9BC" wp14:editId="2228B1CF">
              <wp:simplePos x="0" y="0"/>
              <wp:positionH relativeFrom="page">
                <wp:posOffset>1055928</wp:posOffset>
              </wp:positionH>
              <wp:positionV relativeFrom="page">
                <wp:posOffset>10011485</wp:posOffset>
              </wp:positionV>
              <wp:extent cx="5817870" cy="152400"/>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7870" cy="152400"/>
                      </a:xfrm>
                      <a:prstGeom prst="rect">
                        <a:avLst/>
                      </a:prstGeom>
                    </wps:spPr>
                    <wps:txbx>
                      <w:txbxContent>
                        <w:p w14:paraId="7DBF5CAF" w14:textId="77777777" w:rsidR="00AD1340" w:rsidRDefault="0050760C">
                          <w:pPr>
                            <w:pStyle w:val="BodyText"/>
                            <w:spacing w:line="223" w:lineRule="exact"/>
                            <w:ind w:left="20"/>
                            <w:rPr>
                              <w:b/>
                            </w:rPr>
                          </w:pPr>
                          <w:r>
                            <w:rPr>
                              <w:color w:val="005B82"/>
                            </w:rPr>
                            <w:t xml:space="preserve">4723913031 - Renouvellement de l'EIE Brussels Airport Permis d'environnement National - </w:t>
                          </w:r>
                          <w:r>
                            <w:rPr>
                              <w:color w:val="005B82"/>
                            </w:rPr>
                            <w:t xml:space="preserve">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53</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6919E9BC" id="_x0000_t202" coordsize="21600,21600" o:spt="202" path="m,l,21600r21600,l21600,xe">
              <v:stroke joinstyle="miter"/>
              <v:path gradientshapeok="t" o:connecttype="rect"/>
            </v:shapetype>
            <v:shape id="Textbox 108" o:spid="_x0000_s1046" type="#_x0000_t202" style="position:absolute;margin-left:83.15pt;margin-top:788.3pt;width:458.1pt;height:12pt;z-index:-2668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" filled="f" stroked="f">
              <v:textbox inset="0,0,0,0">
                <w:txbxContent>
                  <w:p w14:paraId="7DBF5CAF" w14:textId="77777777" w:rsidR="00AD1340" w:rsidRDefault="0050760C">
                    <w:pPr>
                      <w:pStyle w:val="BodyText"/>
                      <w:spacing w:line="223" w:lineRule="exact"/>
                      <w:ind w:left="20"/>
                      <w:rPr>
                        <w:b/>
                      </w:rPr>
                    </w:pPr>
                    <w:r>
                      <w:rPr>
                        <w:color w:val="005B82"/>
                      </w:rPr>
                      <w:t xml:space="preserve">4723913031 - Renouvellement de l'EIE Brussels Airport Permis d'environnement National - </w:t>
                    </w:r>
                    <w:r>
                      <w:rPr>
                        <w:color w:val="005B82"/>
                      </w:rPr>
                      <w:t xml:space="preserve">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53</w:t>
                    </w:r>
                    <w:r>
                      <w:rPr>
                        <w:b/>
                        <w:color w:val="005B82"/>
                        <w:spacing w:val="-5"/>
                        <w:shd w:val="clear" w:color="auto" w:fill="E6E6E6"/>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BED49" w14:textId="77777777" w:rsidR="00AD1340" w:rsidRDefault="00AD1340">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765C5C" w14:textId="77777777" w:rsidR="00AD1340" w:rsidRDefault="0050760C">
    <w:pPr>
      <w:pStyle w:val="BodyText"/>
      <w:spacing w:line="14" w:lineRule="auto"/>
    </w:pPr>
    <w:r>
      <w:rPr>
        <w:noProof/>
      </w:rPr>
      <mc:AlternateContent>
        <mc:Choice Requires="wps">
          <w:drawing>
            <wp:anchor distT="0" distB="0" distL="0" distR="0" simplePos="0" relativeHeight="476647424" behindDoc="1" locked="0" layoutInCell="1" allowOverlap="1" wp14:anchorId="237EBA9A" wp14:editId="4FC969FB">
              <wp:simplePos x="0" y="0"/>
              <wp:positionH relativeFrom="page">
                <wp:posOffset>1161084</wp:posOffset>
              </wp:positionH>
              <wp:positionV relativeFrom="page">
                <wp:posOffset>10011485</wp:posOffset>
              </wp:positionV>
              <wp:extent cx="5712460" cy="152400"/>
              <wp:effectExtent l="0" t="0" r="0" b="0"/>
              <wp:wrapNone/>
              <wp:docPr id="397" name="Text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12460" cy="152400"/>
                      </a:xfrm>
                      <a:prstGeom prst="rect">
                        <a:avLst/>
                      </a:prstGeom>
                    </wps:spPr>
                    <wps:txbx>
                      <w:txbxContent>
                        <w:p w14:paraId="670CE7A3" w14:textId="77777777" w:rsidR="00AD1340" w:rsidRDefault="0050760C">
                          <w:pPr>
                            <w:pStyle w:val="BodyText"/>
                            <w:spacing w:line="223" w:lineRule="exact"/>
                            <w:ind w:left="20"/>
                            <w:rPr>
                              <w:b/>
                            </w:rPr>
                          </w:pPr>
                          <w:r>
                            <w:rPr>
                              <w:color w:val="005B82"/>
                            </w:rPr>
                            <w:t xml:space="preserve">4723913032 - Renouvellement de l'EIE Permis d'environnement Brussels Airport National -Discipline Air - </w:t>
                          </w:r>
                          <w:r>
                            <w:rPr>
                              <w:b/>
                              <w:color w:val="005B82"/>
                              <w:shd w:val="clear" w:color="auto" w:fill="E6E6E6"/>
                            </w:rPr>
                            <w:t>7-</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27</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237EBA9A" id="_x0000_t202" coordsize="21600,21600" o:spt="202" path="m,l,21600r21600,l21600,xe">
              <v:stroke joinstyle="miter"/>
              <v:path gradientshapeok="t" o:connecttype="rect"/>
            </v:shapetype>
            <v:shape id="Textbox 397" o:spid="_x0000_s1061" type="#_x0000_t202" style="position:absolute;margin-left:91.4pt;margin-top:788.3pt;width:449.8pt;height:12pt;z-index:-2666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" filled="f" stroked="f">
              <v:textbox inset="0,0,0,0">
                <w:txbxContent>
                  <w:p w14:paraId="670CE7A3" w14:textId="77777777" w:rsidR="00AD1340" w:rsidRDefault="0050760C">
                    <w:pPr>
                      <w:pStyle w:val="BodyText"/>
                      <w:spacing w:line="223" w:lineRule="exact"/>
                      <w:ind w:left="20"/>
                      <w:rPr>
                        <w:b/>
                      </w:rPr>
                    </w:pPr>
                    <w:r>
                      <w:rPr>
                        <w:color w:val="005B82"/>
                      </w:rPr>
                      <w:t xml:space="preserve">4723913032 - Renouvellement de l'EIE Permis d'environnement Brussels Airport National -Discipline Air - </w:t>
                    </w:r>
                    <w:r>
                      <w:rPr>
                        <w:b/>
                        <w:color w:val="005B82"/>
                        <w:shd w:val="clear" w:color="auto" w:fill="E6E6E6"/>
                      </w:rPr>
                      <w:t>7-</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27</w:t>
                    </w:r>
                    <w:r>
                      <w:rPr>
                        <w:b/>
                        <w:color w:val="005B82"/>
                        <w:spacing w:val="-5"/>
                        <w:shd w:val="clear" w:color="auto" w:fill="E6E6E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49140" w14:textId="77777777" w:rsidR="00AD1340" w:rsidRDefault="0050760C">
    <w:pPr>
      <w:pStyle w:val="BodyText"/>
      <w:spacing w:line="14" w:lineRule="auto"/>
    </w:pPr>
    <w:r>
      <w:rPr>
        <w:noProof/>
      </w:rPr>
      <mc:AlternateContent>
        <mc:Choice Requires="wps">
          <w:drawing>
            <wp:anchor distT="0" distB="0" distL="0" distR="0" simplePos="0" relativeHeight="476634624" behindDoc="1" locked="0" layoutInCell="1" allowOverlap="1" wp14:anchorId="3B075B15" wp14:editId="243DFC7D">
              <wp:simplePos x="0" y="0"/>
              <wp:positionH relativeFrom="page">
                <wp:posOffset>1055928</wp:posOffset>
              </wp:positionH>
              <wp:positionV relativeFrom="page">
                <wp:posOffset>10011485</wp:posOffset>
              </wp:positionV>
              <wp:extent cx="5817870" cy="15240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7870" cy="152400"/>
                      </a:xfrm>
                      <a:prstGeom prst="rect">
                        <a:avLst/>
                      </a:prstGeom>
                    </wps:spPr>
                    <wps:txbx>
                      <w:txbxContent>
                        <w:p w14:paraId="698E0132" w14:textId="77777777" w:rsidR="00AD1340" w:rsidRDefault="0050760C">
                          <w:pPr>
                            <w:pStyle w:val="BodyText"/>
                            <w:spacing w:line="223" w:lineRule="exact"/>
                            <w:ind w:left="20"/>
                            <w:rPr>
                              <w:b/>
                            </w:rPr>
                          </w:pPr>
                          <w:r>
                            <w:rPr>
                              <w:color w:val="005B82"/>
                            </w:rPr>
                            <w:t xml:space="preserve">4723913031 - Renouvellement de l'EIE Brussels Airport Permis d'environnement National - 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54</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3B075B15" id="_x0000_t202" coordsize="21600,21600" o:spt="202" path="m,l,21600r21600,l21600,xe">
              <v:stroke joinstyle="miter"/>
              <v:path gradientshapeok="t" o:connecttype="rect"/>
            </v:shapetype>
            <v:shape id="Textbox 112" o:spid="_x0000_s1048" type="#_x0000_t202" style="position:absolute;margin-left:83.15pt;margin-top:788.3pt;width:458.1pt;height:12pt;z-index:-2668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" filled="f" stroked="f">
              <v:textbox inset="0,0,0,0">
                <w:txbxContent>
                  <w:p w14:paraId="698E0132" w14:textId="77777777" w:rsidR="00AD1340" w:rsidRDefault="0050760C">
                    <w:pPr>
                      <w:pStyle w:val="BodyText"/>
                      <w:spacing w:line="223" w:lineRule="exact"/>
                      <w:ind w:left="20"/>
                      <w:rPr>
                        <w:b/>
                      </w:rPr>
                    </w:pPr>
                    <w:r>
                      <w:rPr>
                        <w:color w:val="005B82"/>
                      </w:rPr>
                      <w:t xml:space="preserve">4723913031 - Renouvellement de l'EIE Brussels Airport Permis d'environnement National - 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54</w:t>
                    </w:r>
                    <w:r>
                      <w:rPr>
                        <w:b/>
                        <w:color w:val="005B82"/>
                        <w:spacing w:val="-5"/>
                        <w:shd w:val="clear" w:color="auto" w:fill="E6E6E6"/>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E2B4D" w14:textId="77777777" w:rsidR="00AD1340" w:rsidRDefault="0050760C">
    <w:pPr>
      <w:pStyle w:val="BodyText"/>
      <w:spacing w:line="14" w:lineRule="auto"/>
    </w:pPr>
    <w:r>
      <w:rPr>
        <w:noProof/>
      </w:rPr>
      <mc:AlternateContent>
        <mc:Choice Requires="wps">
          <w:drawing>
            <wp:anchor distT="0" distB="0" distL="0" distR="0" simplePos="0" relativeHeight="476635648" behindDoc="1" locked="0" layoutInCell="1" allowOverlap="1" wp14:anchorId="7C0E135A" wp14:editId="43095DFA">
              <wp:simplePos x="0" y="0"/>
              <wp:positionH relativeFrom="page">
                <wp:posOffset>1055928</wp:posOffset>
              </wp:positionH>
              <wp:positionV relativeFrom="page">
                <wp:posOffset>10011485</wp:posOffset>
              </wp:positionV>
              <wp:extent cx="5817870" cy="152400"/>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7870" cy="152400"/>
                      </a:xfrm>
                      <a:prstGeom prst="rect">
                        <a:avLst/>
                      </a:prstGeom>
                    </wps:spPr>
                    <wps:txbx>
                      <w:txbxContent>
                        <w:p w14:paraId="6FCA95DB" w14:textId="77777777" w:rsidR="00AD1340" w:rsidRDefault="0050760C">
                          <w:pPr>
                            <w:pStyle w:val="BodyText"/>
                            <w:spacing w:line="223" w:lineRule="exact"/>
                            <w:ind w:left="20"/>
                            <w:rPr>
                              <w:b/>
                            </w:rPr>
                          </w:pPr>
                          <w:r>
                            <w:rPr>
                              <w:color w:val="005B82"/>
                            </w:rPr>
                            <w:t xml:space="preserve">4723913031 - Renouvellement de l'EIE Brussels Airport Permis d'environnement National - 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55</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7C0E135A" id="_x0000_t202" coordsize="21600,21600" o:spt="202" path="m,l,21600r21600,l21600,xe">
              <v:stroke joinstyle="miter"/>
              <v:path gradientshapeok="t" o:connecttype="rect"/>
            </v:shapetype>
            <v:shape id="Textbox 116" o:spid="_x0000_s1049" type="#_x0000_t202" style="position:absolute;margin-left:83.15pt;margin-top:788.3pt;width:458.1pt;height:12pt;z-index:-2668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" filled="f" stroked="f">
              <v:textbox inset="0,0,0,0">
                <w:txbxContent>
                  <w:p w14:paraId="6FCA95DB" w14:textId="77777777" w:rsidR="00AD1340" w:rsidRDefault="0050760C">
                    <w:pPr>
                      <w:pStyle w:val="BodyText"/>
                      <w:spacing w:line="223" w:lineRule="exact"/>
                      <w:ind w:left="20"/>
                      <w:rPr>
                        <w:b/>
                      </w:rPr>
                    </w:pPr>
                    <w:r>
                      <w:rPr>
                        <w:color w:val="005B82"/>
                      </w:rPr>
                      <w:t xml:space="preserve">4723913031 - Renouvellement de l'EIE Brussels Airport Permis d'environnement National - 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55</w:t>
                    </w:r>
                    <w:r>
                      <w:rPr>
                        <w:b/>
                        <w:color w:val="005B82"/>
                        <w:spacing w:val="-5"/>
                        <w:shd w:val="clear" w:color="auto" w:fill="E6E6E6"/>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6E959" w14:textId="77777777" w:rsidR="00AD1340" w:rsidRDefault="0050760C">
    <w:pPr>
      <w:pStyle w:val="BodyText"/>
      <w:spacing w:line="14" w:lineRule="auto"/>
    </w:pPr>
    <w:r>
      <w:rPr>
        <w:noProof/>
      </w:rPr>
      <mc:AlternateContent>
        <mc:Choice Requires="wps">
          <w:drawing>
            <wp:anchor distT="0" distB="0" distL="0" distR="0" simplePos="0" relativeHeight="476636672" behindDoc="1" locked="0" layoutInCell="1" allowOverlap="1" wp14:anchorId="156D1F14" wp14:editId="164DF153">
              <wp:simplePos x="0" y="0"/>
              <wp:positionH relativeFrom="page">
                <wp:posOffset>1055928</wp:posOffset>
              </wp:positionH>
              <wp:positionV relativeFrom="page">
                <wp:posOffset>10011485</wp:posOffset>
              </wp:positionV>
              <wp:extent cx="5817870" cy="152400"/>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7870" cy="152400"/>
                      </a:xfrm>
                      <a:prstGeom prst="rect">
                        <a:avLst/>
                      </a:prstGeom>
                    </wps:spPr>
                    <wps:txbx>
                      <w:txbxContent>
                        <w:p w14:paraId="4791C3D9" w14:textId="77777777" w:rsidR="00AD1340" w:rsidRDefault="0050760C">
                          <w:pPr>
                            <w:pStyle w:val="BodyText"/>
                            <w:spacing w:line="223" w:lineRule="exact"/>
                            <w:ind w:left="20"/>
                            <w:rPr>
                              <w:b/>
                            </w:rPr>
                          </w:pPr>
                          <w:r>
                            <w:rPr>
                              <w:color w:val="005B82"/>
                            </w:rPr>
                            <w:t xml:space="preserve">4723913031 - Renouvellement de l'EIE </w:t>
                          </w:r>
                          <w:r>
                            <w:rPr>
                              <w:color w:val="005B82"/>
                            </w:rPr>
                            <w:t xml:space="preserve">Permis d'environnement national de l'aéroport de Bruxelles - 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56</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156D1F14" id="_x0000_t202" coordsize="21600,21600" o:spt="202" path="m,l,21600r21600,l21600,xe">
              <v:stroke joinstyle="miter"/>
              <v:path gradientshapeok="t" o:connecttype="rect"/>
            </v:shapetype>
            <v:shape id="Textbox 119" o:spid="_x0000_s1050" type="#_x0000_t202" style="position:absolute;margin-left:83.15pt;margin-top:788.3pt;width:458.1pt;height:12pt;z-index:-2667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" filled="f" stroked="f">
              <v:textbox inset="0,0,0,0">
                <w:txbxContent>
                  <w:p w14:paraId="4791C3D9" w14:textId="77777777" w:rsidR="00AD1340" w:rsidRDefault="0050760C">
                    <w:pPr>
                      <w:pStyle w:val="BodyText"/>
                      <w:spacing w:line="223" w:lineRule="exact"/>
                      <w:ind w:left="20"/>
                      <w:rPr>
                        <w:b/>
                      </w:rPr>
                    </w:pPr>
                    <w:r>
                      <w:rPr>
                        <w:color w:val="005B82"/>
                      </w:rPr>
                      <w:t xml:space="preserve">4723913031 - Renouvellement de l'EIE </w:t>
                    </w:r>
                    <w:r>
                      <w:rPr>
                        <w:color w:val="005B82"/>
                      </w:rPr>
                      <w:t xml:space="preserve">Permis d'environnement national de l'aéroport de Bruxelles - 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56</w:t>
                    </w:r>
                    <w:r>
                      <w:rPr>
                        <w:b/>
                        <w:color w:val="005B82"/>
                        <w:spacing w:val="-5"/>
                        <w:shd w:val="clear" w:color="auto" w:fill="E6E6E6"/>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F0F40" w14:textId="77777777" w:rsidR="00AD1340" w:rsidRDefault="0050760C">
    <w:pPr>
      <w:pStyle w:val="BodyText"/>
      <w:spacing w:line="14" w:lineRule="auto"/>
    </w:pPr>
    <w:r>
      <w:rPr>
        <w:noProof/>
      </w:rPr>
      <mc:AlternateContent>
        <mc:Choice Requires="wps">
          <w:drawing>
            <wp:anchor distT="0" distB="0" distL="0" distR="0" simplePos="0" relativeHeight="476638208" behindDoc="1" locked="0" layoutInCell="1" allowOverlap="1" wp14:anchorId="5992926C" wp14:editId="67081EAF">
              <wp:simplePos x="0" y="0"/>
              <wp:positionH relativeFrom="page">
                <wp:posOffset>1055928</wp:posOffset>
              </wp:positionH>
              <wp:positionV relativeFrom="page">
                <wp:posOffset>10011485</wp:posOffset>
              </wp:positionV>
              <wp:extent cx="5817870" cy="15240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7870" cy="152400"/>
                      </a:xfrm>
                      <a:prstGeom prst="rect">
                        <a:avLst/>
                      </a:prstGeom>
                    </wps:spPr>
                    <wps:txbx>
                      <w:txbxContent>
                        <w:p w14:paraId="56B2E7F1" w14:textId="77777777" w:rsidR="00AD1340" w:rsidRDefault="0050760C">
                          <w:pPr>
                            <w:pStyle w:val="BodyText"/>
                            <w:spacing w:line="223" w:lineRule="exact"/>
                            <w:ind w:left="20"/>
                            <w:rPr>
                              <w:b/>
                            </w:rPr>
                          </w:pPr>
                          <w:r>
                            <w:rPr>
                              <w:color w:val="005B82"/>
                            </w:rPr>
                            <w:t xml:space="preserve">4723913031 - Renouvellement de l'EIE Brussels Airport Permis d'environnement National - 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86</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5992926C" id="_x0000_t202" coordsize="21600,21600" o:spt="202" path="m,l,21600r21600,l21600,xe">
              <v:stroke joinstyle="miter"/>
              <v:path gradientshapeok="t" o:connecttype="rect"/>
            </v:shapetype>
            <v:shape id="Textbox 158" o:spid="_x0000_s1052" type="#_x0000_t202" style="position:absolute;margin-left:83.15pt;margin-top:788.3pt;width:458.1pt;height:12pt;z-index:-2667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" filled="f" stroked="f">
              <v:textbox inset="0,0,0,0">
                <w:txbxContent>
                  <w:p w14:paraId="56B2E7F1" w14:textId="77777777" w:rsidR="00AD1340" w:rsidRDefault="0050760C">
                    <w:pPr>
                      <w:pStyle w:val="BodyText"/>
                      <w:spacing w:line="223" w:lineRule="exact"/>
                      <w:ind w:left="20"/>
                      <w:rPr>
                        <w:b/>
                      </w:rPr>
                    </w:pPr>
                    <w:r>
                      <w:rPr>
                        <w:color w:val="005B82"/>
                      </w:rPr>
                      <w:t xml:space="preserve">4723913031 - Renouvellement de l'EIE Brussels Airport Permis d'environnement National - 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86</w:t>
                    </w:r>
                    <w:r>
                      <w:rPr>
                        <w:b/>
                        <w:color w:val="005B82"/>
                        <w:spacing w:val="-5"/>
                        <w:shd w:val="clear" w:color="auto" w:fill="E6E6E6"/>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7C119" w14:textId="77777777" w:rsidR="00AD1340" w:rsidRDefault="0050760C">
    <w:pPr>
      <w:pStyle w:val="BodyText"/>
      <w:spacing w:line="14" w:lineRule="auto"/>
    </w:pPr>
    <w:r>
      <w:rPr>
        <w:noProof/>
      </w:rPr>
      <mc:AlternateContent>
        <mc:Choice Requires="wps">
          <w:drawing>
            <wp:anchor distT="0" distB="0" distL="0" distR="0" simplePos="0" relativeHeight="476639744" behindDoc="1" locked="0" layoutInCell="1" allowOverlap="1" wp14:anchorId="4DAC1418" wp14:editId="5D8BAD0A">
              <wp:simplePos x="0" y="0"/>
              <wp:positionH relativeFrom="page">
                <wp:posOffset>1055928</wp:posOffset>
              </wp:positionH>
              <wp:positionV relativeFrom="page">
                <wp:posOffset>10011485</wp:posOffset>
              </wp:positionV>
              <wp:extent cx="5817870" cy="152400"/>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7870" cy="152400"/>
                      </a:xfrm>
                      <a:prstGeom prst="rect">
                        <a:avLst/>
                      </a:prstGeom>
                    </wps:spPr>
                    <wps:txbx>
                      <w:txbxContent>
                        <w:p w14:paraId="1A5C2DC6" w14:textId="77777777" w:rsidR="00AD1340" w:rsidRDefault="0050760C">
                          <w:pPr>
                            <w:pStyle w:val="BodyText"/>
                            <w:spacing w:line="223" w:lineRule="exact"/>
                            <w:ind w:left="20"/>
                            <w:rPr>
                              <w:b/>
                            </w:rPr>
                          </w:pPr>
                          <w:r>
                            <w:rPr>
                              <w:color w:val="005B82"/>
                            </w:rPr>
                            <w:t>4723913031 - Renouvellem</w:t>
                          </w:r>
                          <w:r>
                            <w:rPr>
                              <w:color w:val="005B82"/>
                            </w:rPr>
                            <w:t xml:space="preserve">ent du permis d'environnement national de l'aéroport de Bruxelles - 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87</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4DAC1418" id="_x0000_t202" coordsize="21600,21600" o:spt="202" path="m,l,21600r21600,l21600,xe">
              <v:stroke joinstyle="miter"/>
              <v:path gradientshapeok="t" o:connecttype="rect"/>
            </v:shapetype>
            <v:shape id="Textbox 162" o:spid="_x0000_s1054" type="#_x0000_t202" style="position:absolute;margin-left:83.15pt;margin-top:788.3pt;width:458.1pt;height:12pt;z-index:-2667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" filled="f" stroked="f">
              <v:textbox inset="0,0,0,0">
                <w:txbxContent>
                  <w:p w14:paraId="1A5C2DC6" w14:textId="77777777" w:rsidR="00AD1340" w:rsidRDefault="0050760C">
                    <w:pPr>
                      <w:pStyle w:val="BodyText"/>
                      <w:spacing w:line="223" w:lineRule="exact"/>
                      <w:ind w:left="20"/>
                      <w:rPr>
                        <w:b/>
                      </w:rPr>
                    </w:pPr>
                    <w:r>
                      <w:rPr>
                        <w:color w:val="005B82"/>
                      </w:rPr>
                      <w:t>4723913031 - Renouvellem</w:t>
                    </w:r>
                    <w:r>
                      <w:rPr>
                        <w:color w:val="005B82"/>
                      </w:rPr>
                      <w:t xml:space="preserve">ent du permis d'environnement national de l'aéroport de Bruxelles - 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87</w:t>
                    </w:r>
                    <w:r>
                      <w:rPr>
                        <w:b/>
                        <w:color w:val="005B82"/>
                        <w:spacing w:val="-5"/>
                        <w:shd w:val="clear" w:color="auto" w:fill="E6E6E6"/>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23E68" w14:textId="77777777" w:rsidR="00AD1340" w:rsidRDefault="0050760C">
    <w:pPr>
      <w:pStyle w:val="BodyText"/>
      <w:spacing w:line="14" w:lineRule="auto"/>
    </w:pPr>
    <w:r>
      <w:rPr>
        <w:noProof/>
      </w:rPr>
      <mc:AlternateContent>
        <mc:Choice Requires="wps">
          <w:drawing>
            <wp:anchor distT="0" distB="0" distL="0" distR="0" simplePos="0" relativeHeight="476640768" behindDoc="1" locked="0" layoutInCell="1" allowOverlap="1" wp14:anchorId="5988BAA4" wp14:editId="6D6D0A94">
              <wp:simplePos x="0" y="0"/>
              <wp:positionH relativeFrom="page">
                <wp:posOffset>990396</wp:posOffset>
              </wp:positionH>
              <wp:positionV relativeFrom="page">
                <wp:posOffset>10011485</wp:posOffset>
              </wp:positionV>
              <wp:extent cx="5883275" cy="152400"/>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83275" cy="152400"/>
                      </a:xfrm>
                      <a:prstGeom prst="rect">
                        <a:avLst/>
                      </a:prstGeom>
                    </wps:spPr>
                    <wps:txbx>
                      <w:txbxContent>
                        <w:p w14:paraId="15EE428F" w14:textId="77777777" w:rsidR="00AD1340" w:rsidRDefault="0050760C">
                          <w:pPr>
                            <w:pStyle w:val="BodyText"/>
                            <w:spacing w:line="223" w:lineRule="exact"/>
                            <w:ind w:left="20"/>
                            <w:rPr>
                              <w:b/>
                            </w:rPr>
                          </w:pPr>
                          <w:r>
                            <w:rPr>
                              <w:color w:val="005B82"/>
                            </w:rPr>
                            <w:t xml:space="preserve">4723913031 - Renouvellement du permis d'environnement national de l'aéroport de Bruxelles - 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100</w:t>
                          </w:r>
                          <w:r>
                            <w:rPr>
                              <w:b/>
                              <w:color w:val="005B82"/>
                              <w:spacing w:val="-5"/>
                              <w:shd w:val="clear" w:color="auto" w:fill="E6E6E6"/>
                            </w:rPr>
                            <w:fldChar w:fldCharType="end"/>
                          </w:r>
                        </w:p>
                      </w:txbxContent>
                    </wps:txbx>
                    <wps:bodyPr wrap="square" lIns="0" tIns="0" rIns="0" bIns="0" rtlCol="0">
                      <a:noAutofit/>
                    </wps:bodyPr>
                  </wps:wsp>
                </a:graphicData>
              </a:graphic>
            </wp:anchor>
          </w:drawing>
        </mc:Choice>
        <mc:Fallback>
          <w:pict>
            <v:shapetype w14:anchorId="5988BAA4" id="_x0000_t202" coordsize="21600,21600" o:spt="202" path="m,l,21600r21600,l21600,xe">
              <v:stroke joinstyle="miter"/>
              <v:path gradientshapeok="t" o:connecttype="rect"/>
            </v:shapetype>
            <v:shape id="Textbox 166" o:spid="_x0000_s1055" type="#_x0000_t202" style="position:absolute;margin-left:78pt;margin-top:788.3pt;width:463.25pt;height:12pt;z-index:-2667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" filled="f" stroked="f">
              <v:textbox inset="0,0,0,0">
                <w:txbxContent>
                  <w:p w14:paraId="15EE428F" w14:textId="77777777" w:rsidR="00AD1340" w:rsidRDefault="0050760C">
                    <w:pPr>
                      <w:pStyle w:val="BodyText"/>
                      <w:spacing w:line="223" w:lineRule="exact"/>
                      <w:ind w:left="20"/>
                      <w:rPr>
                        <w:b/>
                      </w:rPr>
                    </w:pPr>
                    <w:r>
                      <w:rPr>
                        <w:color w:val="005B82"/>
                      </w:rPr>
                      <w:t xml:space="preserve">4723913031 - Renouvellement du permis d'environnement national de l'aéroport de Bruxelles - Discipline Bruit - </w:t>
                    </w:r>
                    <w:r>
                      <w:rPr>
                        <w:b/>
                        <w:color w:val="005B82"/>
                        <w:shd w:val="clear" w:color="auto" w:fill="E6E6E6"/>
                      </w:rPr>
                      <w:t>6-</w:t>
                    </w:r>
                    <w:r>
                      <w:rPr>
                        <w:b/>
                        <w:color w:val="005B82"/>
                        <w:spacing w:val="-5"/>
                        <w:shd w:val="clear" w:color="auto" w:fill="E6E6E6"/>
                      </w:rPr>
                      <w:fldChar w:fldCharType="begin"/>
                    </w:r>
                    <w:r>
                      <w:rPr>
                        <w:b/>
                        <w:color w:val="005B82"/>
                        <w:spacing w:val="-5"/>
                        <w:shd w:val="clear" w:color="auto" w:fill="E6E6E6"/>
                      </w:rPr>
                      <w:instrText xml:space="preserve"> PAGE </w:instrText>
                    </w:r>
                    <w:r>
                      <w:rPr>
                        <w:b/>
                        <w:color w:val="005B82"/>
                        <w:spacing w:val="-5"/>
                        <w:shd w:val="clear" w:color="auto" w:fill="E6E6E6"/>
                      </w:rPr>
                      <w:fldChar w:fldCharType="separate"/>
                    </w:r>
                    <w:r>
                      <w:rPr>
                        <w:b/>
                        <w:color w:val="005B82"/>
                        <w:spacing w:val="-5"/>
                        <w:shd w:val="clear" w:color="auto" w:fill="E6E6E6"/>
                      </w:rPr>
                      <w:t>100</w:t>
                    </w:r>
                    <w:r>
                      <w:rPr>
                        <w:b/>
                        <w:color w:val="005B82"/>
                        <w:spacing w:val="-5"/>
                        <w:shd w:val="clear" w:color="auto" w:fill="E6E6E6"/>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E92C4" w14:textId="77777777" w:rsidR="00AD1340" w:rsidRDefault="00AD1340">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8C00D6" w14:textId="77777777" w:rsidR="00000000" w:rsidRDefault="0050760C">
      <w:r>
        <w:separator/>
      </w:r>
    </w:p>
  </w:footnote>
  <w:footnote w:type="continuationSeparator" w:id="0">
    <w:p w14:paraId="3E80E88E" w14:textId="77777777" w:rsidR="00000000" w:rsidRDefault="005076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CBF3B" w14:textId="77777777" w:rsidR="00AD1340" w:rsidRDefault="0050760C">
    <w:pPr>
      <w:pStyle w:val="BodyText"/>
      <w:spacing w:line="14" w:lineRule="auto"/>
    </w:pPr>
    <w:r>
      <w:rPr>
        <w:noProof/>
      </w:rPr>
      <w:drawing>
        <wp:anchor distT="0" distB="0" distL="0" distR="0" simplePos="0" relativeHeight="476631040" behindDoc="1" locked="0" layoutInCell="1" allowOverlap="1" wp14:anchorId="54748B1B" wp14:editId="16096819">
          <wp:simplePos x="0" y="0"/>
          <wp:positionH relativeFrom="page">
            <wp:posOffset>5982525</wp:posOffset>
          </wp:positionH>
          <wp:positionV relativeFrom="page">
            <wp:posOffset>474824</wp:posOffset>
          </wp:positionV>
          <wp:extent cx="850949" cy="45715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3FC5D" w14:textId="77777777" w:rsidR="00AD1340" w:rsidRDefault="00AD1340">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0C4CB" w14:textId="77777777" w:rsidR="00AD1340" w:rsidRDefault="00AD1340">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A42DDA" w14:textId="77777777" w:rsidR="00AD1340" w:rsidRDefault="0050760C">
    <w:pPr>
      <w:pStyle w:val="BodyText"/>
      <w:spacing w:line="14" w:lineRule="auto"/>
    </w:pPr>
    <w:r>
      <w:rPr>
        <w:noProof/>
      </w:rPr>
      <w:drawing>
        <wp:anchor distT="0" distB="0" distL="0" distR="0" simplePos="0" relativeHeight="476641280" behindDoc="1" locked="0" layoutInCell="1" allowOverlap="1" wp14:anchorId="0B3BCA47" wp14:editId="0FCBB8AC">
          <wp:simplePos x="0" y="0"/>
          <wp:positionH relativeFrom="page">
            <wp:posOffset>5982546</wp:posOffset>
          </wp:positionH>
          <wp:positionV relativeFrom="page">
            <wp:posOffset>474824</wp:posOffset>
          </wp:positionV>
          <wp:extent cx="850942" cy="457147"/>
          <wp:effectExtent l="0" t="0" r="0" b="0"/>
          <wp:wrapNone/>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1" cstate="print"/>
                  <a:stretch>
                    <a:fillRect/>
                  </a:stretch>
                </pic:blipFill>
                <pic:spPr>
                  <a:xfrm>
                    <a:off x="0" y="0"/>
                    <a:ext cx="850942" cy="457147"/>
                  </a:xfrm>
                  <a:prstGeom prst="rect">
                    <a:avLst/>
                  </a:prstGeom>
                </pic:spPr>
              </pic:pic>
            </a:graphicData>
          </a:graphic>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CA2B9F" w14:textId="77777777" w:rsidR="00AD1340" w:rsidRDefault="00AD1340">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59C60" w14:textId="77777777" w:rsidR="00AD1340" w:rsidRDefault="0050760C">
    <w:pPr>
      <w:pStyle w:val="BodyText"/>
      <w:spacing w:line="14" w:lineRule="auto"/>
    </w:pPr>
    <w:r>
      <w:rPr>
        <w:noProof/>
      </w:rPr>
      <w:drawing>
        <wp:anchor distT="0" distB="0" distL="0" distR="0" simplePos="0" relativeHeight="476642304" behindDoc="1" locked="0" layoutInCell="1" allowOverlap="1" wp14:anchorId="23624054" wp14:editId="0B4A9815">
          <wp:simplePos x="0" y="0"/>
          <wp:positionH relativeFrom="page">
            <wp:posOffset>5982546</wp:posOffset>
          </wp:positionH>
          <wp:positionV relativeFrom="page">
            <wp:posOffset>474824</wp:posOffset>
          </wp:positionV>
          <wp:extent cx="850942" cy="457147"/>
          <wp:effectExtent l="0" t="0" r="0" b="0"/>
          <wp:wrapNone/>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1" cstate="print"/>
                  <a:stretch>
                    <a:fillRect/>
                  </a:stretch>
                </pic:blipFill>
                <pic:spPr>
                  <a:xfrm>
                    <a:off x="0" y="0"/>
                    <a:ext cx="850942" cy="457147"/>
                  </a:xfrm>
                  <a:prstGeom prst="rect">
                    <a:avLst/>
                  </a:prstGeom>
                </pic:spPr>
              </pic:pic>
            </a:graphicData>
          </a:graphic>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BF9A6" w14:textId="77777777" w:rsidR="00AD1340" w:rsidRDefault="0050760C">
    <w:pPr>
      <w:pStyle w:val="BodyText"/>
      <w:spacing w:line="14" w:lineRule="auto"/>
    </w:pPr>
    <w:r>
      <w:rPr>
        <w:noProof/>
      </w:rPr>
      <w:drawing>
        <wp:anchor distT="0" distB="0" distL="0" distR="0" simplePos="0" relativeHeight="476643328" behindDoc="1" locked="0" layoutInCell="1" allowOverlap="1" wp14:anchorId="5AD543AE" wp14:editId="42925270">
          <wp:simplePos x="0" y="0"/>
          <wp:positionH relativeFrom="page">
            <wp:posOffset>5982546</wp:posOffset>
          </wp:positionH>
          <wp:positionV relativeFrom="page">
            <wp:posOffset>474824</wp:posOffset>
          </wp:positionV>
          <wp:extent cx="850942" cy="457147"/>
          <wp:effectExtent l="0" t="0" r="0" b="0"/>
          <wp:wrapNone/>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1" cstate="print"/>
                  <a:stretch>
                    <a:fillRect/>
                  </a:stretch>
                </pic:blipFill>
                <pic:spPr>
                  <a:xfrm>
                    <a:off x="0" y="0"/>
                    <a:ext cx="850942" cy="457147"/>
                  </a:xfrm>
                  <a:prstGeom prst="rect">
                    <a:avLst/>
                  </a:prstGeom>
                </pic:spPr>
              </pic:pic>
            </a:graphicData>
          </a:graphic>
        </wp:anchor>
      </w:drawing>
    </w:r>
    <w:r>
      <w:rPr>
        <w:noProof/>
      </w:rPr>
      <mc:AlternateContent>
        <mc:Choice Requires="wps">
          <w:drawing>
            <wp:anchor distT="0" distB="0" distL="0" distR="0" simplePos="0" relativeHeight="476643840" behindDoc="1" locked="0" layoutInCell="1" allowOverlap="1" wp14:anchorId="02715F91" wp14:editId="526BFF16">
              <wp:simplePos x="0" y="0"/>
              <wp:positionH relativeFrom="page">
                <wp:posOffset>1619885</wp:posOffset>
              </wp:positionH>
              <wp:positionV relativeFrom="page">
                <wp:posOffset>2035994</wp:posOffset>
              </wp:positionV>
              <wp:extent cx="5715" cy="5715"/>
              <wp:effectExtent l="0" t="0" r="0" b="0"/>
              <wp:wrapNone/>
              <wp:docPr id="301" name="Graphic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 cy="5715"/>
                      </a:xfrm>
                      <a:custGeom>
                        <a:avLst/>
                        <a:gdLst/>
                        <a:ahLst/>
                        <a:cxnLst/>
                        <a:rect l="l" t="t" r="r" b="b"/>
                        <a:pathLst>
                          <a:path w="5715" h="5715">
                            <a:moveTo>
                              <a:pt x="0" y="2743"/>
                            </a:moveTo>
                            <a:lnTo>
                              <a:pt x="804" y="803"/>
                            </a:lnTo>
                            <a:lnTo>
                              <a:pt x="2747" y="0"/>
                            </a:lnTo>
                            <a:lnTo>
                              <a:pt x="4689" y="803"/>
                            </a:lnTo>
                            <a:lnTo>
                              <a:pt x="5494" y="2743"/>
                            </a:lnTo>
                            <a:lnTo>
                              <a:pt x="4689" y="4683"/>
                            </a:lnTo>
                            <a:lnTo>
                              <a:pt x="2747" y="5487"/>
                            </a:lnTo>
                            <a:lnTo>
                              <a:pt x="804" y="4683"/>
                            </a:lnTo>
                            <a:lnTo>
                              <a:pt x="0" y="2743"/>
                            </a:lnTo>
                            <a:close/>
                          </a:path>
                        </a:pathLst>
                      </a:custGeom>
                      <a:solidFill>
                        <a:srgbClr val="D3D3D3"/>
                      </a:solidFill>
                    </wps:spPr>
                    <wps:bodyPr wrap="square" lIns="0" tIns="0" rIns="0" bIns="0" rtlCol="0">
                      <a:prstTxWarp prst="textNoShape">
                        <a:avLst/>
                      </a:prstTxWarp>
                      <a:noAutofit/>
                    </wps:bodyPr>
                  </wps:wsp>
                </a:graphicData>
              </a:graphic>
            </wp:anchor>
          </w:drawing>
        </mc:Choice>
        <mc:Fallback>
          <w:pict>
            <v:shape w14:anchorId="043B3780" id="Graphic 301" o:spid="_x0000_s1026" style="position:absolute;margin-left:127.55pt;margin-top:160.3pt;width:.45pt;height:.45pt;z-index:-26672640;visibility:visible;mso-wrap-style:square;mso-wrap-distance-left:0;mso-wrap-distance-top:0;mso-wrap-distance-right:0;mso-wrap-distance-bottom:0;mso-position-horizontal:absolute;mso-position-horizontal-relative:page;mso-position-vertical:absolute;mso-position-vertical-relative:page;v-text-anchor:top" coordsize="571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" path="m,2743l804,803,2747,,4689,803r805,1940l4689,4683,2747,5487,804,4683,,2743xe" fillcolor="#d3d3d3" stroked="f">
              <v:path arrowok="t"/>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A31EA4" w14:textId="77777777" w:rsidR="00AD1340" w:rsidRDefault="0050760C">
    <w:pPr>
      <w:pStyle w:val="BodyText"/>
      <w:spacing w:line="14" w:lineRule="auto"/>
    </w:pPr>
    <w:r>
      <w:rPr>
        <w:noProof/>
      </w:rPr>
      <w:drawing>
        <wp:anchor distT="0" distB="0" distL="0" distR="0" simplePos="0" relativeHeight="476644864" behindDoc="1" locked="0" layoutInCell="1" allowOverlap="1" wp14:anchorId="46B92760" wp14:editId="4828579B">
          <wp:simplePos x="0" y="0"/>
          <wp:positionH relativeFrom="page">
            <wp:posOffset>5982546</wp:posOffset>
          </wp:positionH>
          <wp:positionV relativeFrom="page">
            <wp:posOffset>474824</wp:posOffset>
          </wp:positionV>
          <wp:extent cx="850942" cy="457147"/>
          <wp:effectExtent l="0" t="0" r="0" b="0"/>
          <wp:wrapNone/>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1" cstate="print"/>
                  <a:stretch>
                    <a:fillRect/>
                  </a:stretch>
                </pic:blipFill>
                <pic:spPr>
                  <a:xfrm>
                    <a:off x="0" y="0"/>
                    <a:ext cx="850942" cy="457147"/>
                  </a:xfrm>
                  <a:prstGeom prst="rect">
                    <a:avLst/>
                  </a:prstGeom>
                </pic:spPr>
              </pic:pic>
            </a:graphicData>
          </a:graphic>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00FC1E" w14:textId="77777777" w:rsidR="00AD1340" w:rsidRDefault="00AD1340">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B60E2" w14:textId="77777777" w:rsidR="00AD1340" w:rsidRDefault="00AD1340">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38E964" w14:textId="77777777" w:rsidR="00AD1340" w:rsidRDefault="0050760C">
    <w:pPr>
      <w:pStyle w:val="BodyText"/>
      <w:spacing w:line="14" w:lineRule="auto"/>
    </w:pPr>
    <w:r>
      <w:rPr>
        <w:noProof/>
      </w:rPr>
      <w:drawing>
        <wp:anchor distT="0" distB="0" distL="0" distR="0" simplePos="0" relativeHeight="476645888" behindDoc="1" locked="0" layoutInCell="1" allowOverlap="1" wp14:anchorId="1ABBDE95" wp14:editId="3456BBC4">
          <wp:simplePos x="0" y="0"/>
          <wp:positionH relativeFrom="page">
            <wp:posOffset>5982546</wp:posOffset>
          </wp:positionH>
          <wp:positionV relativeFrom="page">
            <wp:posOffset>474824</wp:posOffset>
          </wp:positionV>
          <wp:extent cx="850942" cy="457147"/>
          <wp:effectExtent l="0" t="0" r="0" b="0"/>
          <wp:wrapNone/>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1" cstate="print"/>
                  <a:stretch>
                    <a:fillRect/>
                  </a:stretch>
                </pic:blipFill>
                <pic:spPr>
                  <a:xfrm>
                    <a:off x="0" y="0"/>
                    <a:ext cx="850942" cy="457147"/>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C814FC" w14:textId="77777777" w:rsidR="00AD1340" w:rsidRDefault="0050760C">
    <w:pPr>
      <w:pStyle w:val="BodyText"/>
      <w:spacing w:line="14" w:lineRule="auto"/>
    </w:pPr>
    <w:r>
      <w:rPr>
        <w:noProof/>
      </w:rPr>
      <w:drawing>
        <wp:anchor distT="0" distB="0" distL="0" distR="0" simplePos="0" relativeHeight="476632064" behindDoc="1" locked="0" layoutInCell="1" allowOverlap="1" wp14:anchorId="6F864C2B" wp14:editId="0E250E34">
          <wp:simplePos x="0" y="0"/>
          <wp:positionH relativeFrom="page">
            <wp:posOffset>5982525</wp:posOffset>
          </wp:positionH>
          <wp:positionV relativeFrom="page">
            <wp:posOffset>474824</wp:posOffset>
          </wp:positionV>
          <wp:extent cx="850949" cy="457159"/>
          <wp:effectExtent l="0" t="0" r="0" b="0"/>
          <wp:wrapNone/>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1" cstate="print"/>
                  <a:stretch>
                    <a:fillRect/>
                  </a:stretch>
                </pic:blipFill>
                <pic:spPr>
                  <a:xfrm>
                    <a:off x="0" y="0"/>
                    <a:ext cx="850949" cy="457159"/>
                  </a:xfrm>
                  <a:prstGeom prst="rect">
                    <a:avLst/>
                  </a:prstGeom>
                </pic:spPr>
              </pic:pic>
            </a:graphicData>
          </a:graphic>
        </wp:anchor>
      </w:drawing>
    </w:r>
    <w:r>
      <w:rPr>
        <w:noProof/>
      </w:rPr>
      <mc:AlternateContent>
        <mc:Choice Requires="wps">
          <w:drawing>
            <wp:anchor distT="0" distB="0" distL="0" distR="0" simplePos="0" relativeHeight="476632576" behindDoc="1" locked="0" layoutInCell="1" allowOverlap="1" wp14:anchorId="3E9E88AE" wp14:editId="62EE3FFE">
              <wp:simplePos x="0" y="0"/>
              <wp:positionH relativeFrom="page">
                <wp:posOffset>1607566</wp:posOffset>
              </wp:positionH>
              <wp:positionV relativeFrom="page">
                <wp:posOffset>1177416</wp:posOffset>
              </wp:positionV>
              <wp:extent cx="5246370" cy="152400"/>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46370" cy="152400"/>
                      </a:xfrm>
                      <a:prstGeom prst="rect">
                        <a:avLst/>
                      </a:prstGeom>
                    </wps:spPr>
                    <wps:txbx>
                      <w:txbxContent>
                        <w:p w14:paraId="074CCBA9" w14:textId="77777777" w:rsidR="00AD1340" w:rsidRDefault="0050760C">
                          <w:pPr>
                            <w:pStyle w:val="BodyText"/>
                            <w:spacing w:line="223" w:lineRule="exact"/>
                            <w:ind w:left="20"/>
                          </w:pPr>
                          <w:r>
                            <w:t xml:space="preserve">Les courbes de niveau pour le nombre de dépassements de 60 dB(A) (50x, 100x, 150x, 200x) au cours de la </w:t>
                          </w:r>
                          <w:r>
                            <w:rPr>
                              <w:spacing w:val="-5"/>
                            </w:rPr>
                            <w:t xml:space="preserve">période d'observation </w:t>
                          </w:r>
                          <w:r>
                            <w:t>de la</w:t>
                          </w:r>
                        </w:p>
                      </w:txbxContent>
                    </wps:txbx>
                    <wps:bodyPr wrap="square" lIns="0" tIns="0" rIns="0" bIns="0" rtlCol="0">
                      <a:noAutofit/>
                    </wps:bodyPr>
                  </wps:wsp>
                </a:graphicData>
              </a:graphic>
            </wp:anchor>
          </w:drawing>
        </mc:Choice>
        <mc:Fallback>
          <w:pict>
            <v:shapetype w14:anchorId="3E9E88AE" id="_x0000_t202" coordsize="21600,21600" o:spt="202" path="m,l,21600r21600,l21600,xe">
              <v:stroke joinstyle="miter"/>
              <v:path gradientshapeok="t" o:connecttype="rect"/>
            </v:shapetype>
            <v:shape id="Textbox 107" o:spid="_x0000_s1045" type="#_x0000_t202" style="position:absolute;margin-left:126.6pt;margin-top:92.7pt;width:413.1pt;height:12pt;z-index:-2668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" filled="f" stroked="f">
              <v:textbox inset="0,0,0,0">
                <w:txbxContent>
                  <w:p w14:paraId="074CCBA9" w14:textId="77777777" w:rsidR="00AD1340" w:rsidRDefault="0050760C">
                    <w:pPr>
                      <w:pStyle w:val="BodyText"/>
                      <w:spacing w:line="223" w:lineRule="exact"/>
                      <w:ind w:left="20"/>
                    </w:pPr>
                    <w:r>
                      <w:t xml:space="preserve">Les courbes de niveau pour le nombre de dépassements de 60 dB(A) (50x, 100x, 150x, 200x) au cours de la </w:t>
                    </w:r>
                    <w:r>
                      <w:rPr>
                        <w:spacing w:val="-5"/>
                      </w:rPr>
                      <w:t xml:space="preserve">période d'observation </w:t>
                    </w:r>
                    <w:r>
                      <w:t>de la</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31E3E" w14:textId="77777777" w:rsidR="00AD1340" w:rsidRDefault="00AD1340">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707C0" w14:textId="77777777" w:rsidR="00AD1340" w:rsidRDefault="0050760C">
    <w:pPr>
      <w:pStyle w:val="BodyText"/>
      <w:spacing w:line="14" w:lineRule="auto"/>
    </w:pPr>
    <w:r>
      <w:rPr>
        <w:noProof/>
      </w:rPr>
      <w:drawing>
        <wp:anchor distT="0" distB="0" distL="0" distR="0" simplePos="0" relativeHeight="476646912" behindDoc="1" locked="0" layoutInCell="1" allowOverlap="1" wp14:anchorId="5D97EE19" wp14:editId="289627B9">
          <wp:simplePos x="0" y="0"/>
          <wp:positionH relativeFrom="page">
            <wp:posOffset>5982546</wp:posOffset>
          </wp:positionH>
          <wp:positionV relativeFrom="page">
            <wp:posOffset>474824</wp:posOffset>
          </wp:positionV>
          <wp:extent cx="850942" cy="457147"/>
          <wp:effectExtent l="0" t="0" r="0" b="0"/>
          <wp:wrapNone/>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1" cstate="print"/>
                  <a:stretch>
                    <a:fillRect/>
                  </a:stretch>
                </pic:blipFill>
                <pic:spPr>
                  <a:xfrm>
                    <a:off x="0" y="0"/>
                    <a:ext cx="850942" cy="457147"/>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539C3" w14:textId="77777777" w:rsidR="00AD1340" w:rsidRDefault="0050760C">
    <w:pPr>
      <w:pStyle w:val="BodyText"/>
      <w:spacing w:line="14" w:lineRule="auto"/>
    </w:pPr>
    <w:r>
      <w:rPr>
        <w:noProof/>
      </w:rPr>
      <w:drawing>
        <wp:anchor distT="0" distB="0" distL="0" distR="0" simplePos="0" relativeHeight="476633600" behindDoc="1" locked="0" layoutInCell="1" allowOverlap="1" wp14:anchorId="0E3A03E1" wp14:editId="62B3929F">
          <wp:simplePos x="0" y="0"/>
          <wp:positionH relativeFrom="page">
            <wp:posOffset>5982525</wp:posOffset>
          </wp:positionH>
          <wp:positionV relativeFrom="page">
            <wp:posOffset>474824</wp:posOffset>
          </wp:positionV>
          <wp:extent cx="850949" cy="457159"/>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 cstate="print"/>
                  <a:stretch>
                    <a:fillRect/>
                  </a:stretch>
                </pic:blipFill>
                <pic:spPr>
                  <a:xfrm>
                    <a:off x="0" y="0"/>
                    <a:ext cx="850949" cy="457159"/>
                  </a:xfrm>
                  <a:prstGeom prst="rect">
                    <a:avLst/>
                  </a:prstGeom>
                </pic:spPr>
              </pic:pic>
            </a:graphicData>
          </a:graphic>
        </wp:anchor>
      </w:drawing>
    </w:r>
    <w:r>
      <w:rPr>
        <w:noProof/>
      </w:rPr>
      <mc:AlternateContent>
        <mc:Choice Requires="wps">
          <w:drawing>
            <wp:anchor distT="0" distB="0" distL="0" distR="0" simplePos="0" relativeHeight="476634112" behindDoc="1" locked="0" layoutInCell="1" allowOverlap="1" wp14:anchorId="1E0CCD55" wp14:editId="6C2DFB1C">
              <wp:simplePos x="0" y="0"/>
              <wp:positionH relativeFrom="page">
                <wp:posOffset>1607566</wp:posOffset>
              </wp:positionH>
              <wp:positionV relativeFrom="page">
                <wp:posOffset>1177416</wp:posOffset>
              </wp:positionV>
              <wp:extent cx="5247640" cy="15240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47640" cy="152400"/>
                      </a:xfrm>
                      <a:prstGeom prst="rect">
                        <a:avLst/>
                      </a:prstGeom>
                    </wps:spPr>
                    <wps:txbx>
                      <w:txbxContent>
                        <w:p w14:paraId="6DE0F982" w14:textId="77777777" w:rsidR="00AD1340" w:rsidRDefault="0050760C">
                          <w:pPr>
                            <w:pStyle w:val="BodyText"/>
                            <w:spacing w:line="223" w:lineRule="exact"/>
                            <w:ind w:left="20"/>
                          </w:pPr>
                          <w:r>
                            <w:t xml:space="preserve">Les courbes de niveau pour le nombre de dépassements de 60 dB(A) (10x, 15x, 20x, 50x) </w:t>
                          </w:r>
                          <w:r>
                            <w:t xml:space="preserve">au cours de la </w:t>
                          </w:r>
                          <w:r>
                            <w:rPr>
                              <w:spacing w:val="-5"/>
                            </w:rPr>
                            <w:t xml:space="preserve">période d'observation </w:t>
                          </w:r>
                          <w:r>
                            <w:t>de la</w:t>
                          </w:r>
                        </w:p>
                      </w:txbxContent>
                    </wps:txbx>
                    <wps:bodyPr wrap="square" lIns="0" tIns="0" rIns="0" bIns="0" rtlCol="0">
                      <a:noAutofit/>
                    </wps:bodyPr>
                  </wps:wsp>
                </a:graphicData>
              </a:graphic>
            </wp:anchor>
          </w:drawing>
        </mc:Choice>
        <mc:Fallback>
          <w:pict>
            <v:shapetype w14:anchorId="1E0CCD55" id="_x0000_t202" coordsize="21600,21600" o:spt="202" path="m,l,21600r21600,l21600,xe">
              <v:stroke joinstyle="miter"/>
              <v:path gradientshapeok="t" o:connecttype="rect"/>
            </v:shapetype>
            <v:shape id="Textbox 111" o:spid="_x0000_s1047" type="#_x0000_t202" style="position:absolute;margin-left:126.6pt;margin-top:92.7pt;width:413.2pt;height:12pt;z-index:-2668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" filled="f" stroked="f">
              <v:textbox inset="0,0,0,0">
                <w:txbxContent>
                  <w:p w14:paraId="6DE0F982" w14:textId="77777777" w:rsidR="00AD1340" w:rsidRDefault="0050760C">
                    <w:pPr>
                      <w:pStyle w:val="BodyText"/>
                      <w:spacing w:line="223" w:lineRule="exact"/>
                      <w:ind w:left="20"/>
                    </w:pPr>
                    <w:r>
                      <w:t xml:space="preserve">Les courbes de niveau pour le nombre de dépassements de 60 dB(A) (10x, 15x, 20x, 50x) </w:t>
                    </w:r>
                    <w:r>
                      <w:t xml:space="preserve">au cours de la </w:t>
                    </w:r>
                    <w:r>
                      <w:rPr>
                        <w:spacing w:val="-5"/>
                      </w:rPr>
                      <w:t xml:space="preserve">période d'observation </w:t>
                    </w:r>
                    <w:r>
                      <w:t>de la</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B3DAE" w14:textId="77777777" w:rsidR="00AD1340" w:rsidRDefault="0050760C">
    <w:pPr>
      <w:pStyle w:val="BodyText"/>
      <w:spacing w:line="14" w:lineRule="auto"/>
    </w:pPr>
    <w:r>
      <w:rPr>
        <w:noProof/>
      </w:rPr>
      <w:drawing>
        <wp:anchor distT="0" distB="0" distL="0" distR="0" simplePos="0" relativeHeight="476635136" behindDoc="1" locked="0" layoutInCell="1" allowOverlap="1" wp14:anchorId="790C024D" wp14:editId="5CC13B55">
          <wp:simplePos x="0" y="0"/>
          <wp:positionH relativeFrom="page">
            <wp:posOffset>5982525</wp:posOffset>
          </wp:positionH>
          <wp:positionV relativeFrom="page">
            <wp:posOffset>474824</wp:posOffset>
          </wp:positionV>
          <wp:extent cx="850949" cy="457159"/>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26469" w14:textId="77777777" w:rsidR="00AD1340" w:rsidRDefault="0050760C">
    <w:pPr>
      <w:pStyle w:val="BodyText"/>
      <w:spacing w:line="14" w:lineRule="auto"/>
    </w:pPr>
    <w:r>
      <w:rPr>
        <w:noProof/>
      </w:rPr>
      <w:drawing>
        <wp:anchor distT="0" distB="0" distL="0" distR="0" simplePos="0" relativeHeight="476636160" behindDoc="1" locked="0" layoutInCell="1" allowOverlap="1" wp14:anchorId="59672A71" wp14:editId="65D41D18">
          <wp:simplePos x="0" y="0"/>
          <wp:positionH relativeFrom="page">
            <wp:posOffset>5982525</wp:posOffset>
          </wp:positionH>
          <wp:positionV relativeFrom="page">
            <wp:posOffset>474824</wp:posOffset>
          </wp:positionV>
          <wp:extent cx="850949" cy="457159"/>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C05CC" w14:textId="77777777" w:rsidR="00AD1340" w:rsidRDefault="0050760C">
    <w:pPr>
      <w:pStyle w:val="BodyText"/>
      <w:spacing w:line="14" w:lineRule="auto"/>
    </w:pPr>
    <w:r>
      <w:rPr>
        <w:noProof/>
      </w:rPr>
      <w:drawing>
        <wp:anchor distT="0" distB="0" distL="0" distR="0" simplePos="0" relativeHeight="476637184" behindDoc="1" locked="0" layoutInCell="1" allowOverlap="1" wp14:anchorId="472FB353" wp14:editId="0BFF5D82">
          <wp:simplePos x="0" y="0"/>
          <wp:positionH relativeFrom="page">
            <wp:posOffset>5982525</wp:posOffset>
          </wp:positionH>
          <wp:positionV relativeFrom="page">
            <wp:posOffset>474824</wp:posOffset>
          </wp:positionV>
          <wp:extent cx="850949" cy="457159"/>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 cstate="print"/>
                  <a:stretch>
                    <a:fillRect/>
                  </a:stretch>
                </pic:blipFill>
                <pic:spPr>
                  <a:xfrm>
                    <a:off x="0" y="0"/>
                    <a:ext cx="850949" cy="457159"/>
                  </a:xfrm>
                  <a:prstGeom prst="rect">
                    <a:avLst/>
                  </a:prstGeom>
                </pic:spPr>
              </pic:pic>
            </a:graphicData>
          </a:graphic>
        </wp:anchor>
      </w:drawing>
    </w:r>
    <w:r>
      <w:rPr>
        <w:noProof/>
      </w:rPr>
      <mc:AlternateContent>
        <mc:Choice Requires="wps">
          <w:drawing>
            <wp:anchor distT="0" distB="0" distL="0" distR="0" simplePos="0" relativeHeight="476637696" behindDoc="1" locked="0" layoutInCell="1" allowOverlap="1" wp14:anchorId="5EB2FC59" wp14:editId="1387BE0C">
              <wp:simplePos x="0" y="0"/>
              <wp:positionH relativeFrom="page">
                <wp:posOffset>1607566</wp:posOffset>
              </wp:positionH>
              <wp:positionV relativeFrom="page">
                <wp:posOffset>1174368</wp:posOffset>
              </wp:positionV>
              <wp:extent cx="5243830" cy="139700"/>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43830" cy="139700"/>
                      </a:xfrm>
                      <a:prstGeom prst="rect">
                        <a:avLst/>
                      </a:prstGeom>
                    </wps:spPr>
                    <wps:txbx>
                      <w:txbxContent>
                        <w:p w14:paraId="011BC361" w14:textId="77777777" w:rsidR="00AD1340" w:rsidRDefault="0050760C">
                          <w:pPr>
                            <w:spacing w:line="203" w:lineRule="exact"/>
                            <w:ind w:left="20"/>
                            <w:rPr>
                              <w:i/>
                              <w:sz w:val="18"/>
                            </w:rPr>
                          </w:pPr>
                          <w:r>
                            <w:rPr>
                              <w:i/>
                              <w:color w:val="005B82"/>
                              <w:sz w:val="18"/>
                            </w:rPr>
                            <w:t xml:space="preserve">Tableau 6-36 : Aperçu des aéronefs légers (MTOW&lt;=136 tonnes) par période de la journée pour les années de référence 2019 </w:t>
                          </w:r>
                          <w:r>
                            <w:rPr>
                              <w:i/>
                              <w:color w:val="005B82"/>
                              <w:spacing w:val="-5"/>
                              <w:sz w:val="18"/>
                            </w:rPr>
                            <w:t>et 2010</w:t>
                          </w:r>
                        </w:p>
                      </w:txbxContent>
                    </wps:txbx>
                    <wps:bodyPr wrap="square" lIns="0" tIns="0" rIns="0" bIns="0" rtlCol="0">
                      <a:noAutofit/>
                    </wps:bodyPr>
                  </wps:wsp>
                </a:graphicData>
              </a:graphic>
            </wp:anchor>
          </w:drawing>
        </mc:Choice>
        <mc:Fallback>
          <w:pict>
            <v:shapetype w14:anchorId="5EB2FC59" id="_x0000_t202" coordsize="21600,21600" o:spt="202" path="m,l,21600r21600,l21600,xe">
              <v:stroke joinstyle="miter"/>
              <v:path gradientshapeok="t" o:connecttype="rect"/>
            </v:shapetype>
            <v:shape id="Textbox 157" o:spid="_x0000_s1051" type="#_x0000_t202" style="position:absolute;margin-left:126.6pt;margin-top:92.45pt;width:412.9pt;height:11pt;z-index:-2667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" filled="f" stroked="f">
              <v:textbox inset="0,0,0,0">
                <w:txbxContent>
                  <w:p w14:paraId="011BC361" w14:textId="77777777" w:rsidR="00AD1340" w:rsidRDefault="0050760C">
                    <w:pPr>
                      <w:spacing w:line="203" w:lineRule="exact"/>
                      <w:ind w:left="20"/>
                      <w:rPr>
                        <w:i/>
                        <w:sz w:val="18"/>
                      </w:rPr>
                    </w:pPr>
                    <w:r>
                      <w:rPr>
                        <w:i/>
                        <w:color w:val="005B82"/>
                        <w:sz w:val="18"/>
                      </w:rPr>
                      <w:t xml:space="preserve">Tableau 6-36 : Aperçu des aéronefs légers (MTOW&lt;=136 tonnes) par période de la journée pour les années de référence 2019 </w:t>
                    </w:r>
                    <w:r>
                      <w:rPr>
                        <w:i/>
                        <w:color w:val="005B82"/>
                        <w:spacing w:val="-5"/>
                        <w:sz w:val="18"/>
                      </w:rPr>
                      <w:t>et 2010</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81B13" w14:textId="77777777" w:rsidR="00AD1340" w:rsidRDefault="0050760C">
    <w:pPr>
      <w:pStyle w:val="BodyText"/>
      <w:spacing w:line="14" w:lineRule="auto"/>
    </w:pPr>
    <w:r>
      <w:rPr>
        <w:noProof/>
      </w:rPr>
      <w:drawing>
        <wp:anchor distT="0" distB="0" distL="0" distR="0" simplePos="0" relativeHeight="476638720" behindDoc="1" locked="0" layoutInCell="1" allowOverlap="1" wp14:anchorId="3D8E1D87" wp14:editId="100FAAD9">
          <wp:simplePos x="0" y="0"/>
          <wp:positionH relativeFrom="page">
            <wp:posOffset>5982525</wp:posOffset>
          </wp:positionH>
          <wp:positionV relativeFrom="page">
            <wp:posOffset>474824</wp:posOffset>
          </wp:positionV>
          <wp:extent cx="850949" cy="457159"/>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 cstate="print"/>
                  <a:stretch>
                    <a:fillRect/>
                  </a:stretch>
                </pic:blipFill>
                <pic:spPr>
                  <a:xfrm>
                    <a:off x="0" y="0"/>
                    <a:ext cx="850949" cy="457159"/>
                  </a:xfrm>
                  <a:prstGeom prst="rect">
                    <a:avLst/>
                  </a:prstGeom>
                </pic:spPr>
              </pic:pic>
            </a:graphicData>
          </a:graphic>
        </wp:anchor>
      </w:drawing>
    </w:r>
    <w:r>
      <w:rPr>
        <w:noProof/>
      </w:rPr>
      <mc:AlternateContent>
        <mc:Choice Requires="wps">
          <w:drawing>
            <wp:anchor distT="0" distB="0" distL="0" distR="0" simplePos="0" relativeHeight="476639232" behindDoc="1" locked="0" layoutInCell="1" allowOverlap="1" wp14:anchorId="441A0266" wp14:editId="34DAEC68">
              <wp:simplePos x="0" y="0"/>
              <wp:positionH relativeFrom="page">
                <wp:posOffset>1607566</wp:posOffset>
              </wp:positionH>
              <wp:positionV relativeFrom="page">
                <wp:posOffset>1174368</wp:posOffset>
              </wp:positionV>
              <wp:extent cx="5245100" cy="139700"/>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45100" cy="139700"/>
                      </a:xfrm>
                      <a:prstGeom prst="rect">
                        <a:avLst/>
                      </a:prstGeom>
                    </wps:spPr>
                    <wps:txbx>
                      <w:txbxContent>
                        <w:p w14:paraId="41A18BBE" w14:textId="77777777" w:rsidR="00AD1340" w:rsidRDefault="0050760C">
                          <w:pPr>
                            <w:spacing w:line="203" w:lineRule="exact"/>
                            <w:ind w:left="20"/>
                            <w:rPr>
                              <w:i/>
                              <w:sz w:val="18"/>
                            </w:rPr>
                          </w:pPr>
                          <w:r>
                            <w:rPr>
                              <w:i/>
                              <w:color w:val="005B82"/>
                              <w:sz w:val="18"/>
                            </w:rPr>
                            <w:t xml:space="preserve">Tableau 6-37 : Aperçu des aéronefs légers (MTOW&lt;=136 tonnes) par période de la journée pour les années de référence 2019 </w:t>
                          </w:r>
                          <w:r>
                            <w:rPr>
                              <w:i/>
                              <w:color w:val="005B82"/>
                              <w:spacing w:val="-5"/>
                              <w:sz w:val="18"/>
                            </w:rPr>
                            <w:t>et 2010</w:t>
                          </w:r>
                        </w:p>
                      </w:txbxContent>
                    </wps:txbx>
                    <wps:bodyPr wrap="square" lIns="0" tIns="0" rIns="0" bIns="0" rtlCol="0">
                      <a:noAutofit/>
                    </wps:bodyPr>
                  </wps:wsp>
                </a:graphicData>
              </a:graphic>
            </wp:anchor>
          </w:drawing>
        </mc:Choice>
        <mc:Fallback>
          <w:pict>
            <v:shapetype w14:anchorId="441A0266" id="_x0000_t202" coordsize="21600,21600" o:spt="202" path="m,l,21600r21600,l21600,xe">
              <v:stroke joinstyle="miter"/>
              <v:path gradientshapeok="t" o:connecttype="rect"/>
            </v:shapetype>
            <v:shape id="Textbox 161" o:spid="_x0000_s1053" type="#_x0000_t202" style="position:absolute;margin-left:126.6pt;margin-top:92.45pt;width:413pt;height:11pt;z-index:-2667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" filled="f" stroked="f">
              <v:textbox inset="0,0,0,0">
                <w:txbxContent>
                  <w:p w14:paraId="41A18BBE" w14:textId="77777777" w:rsidR="00AD1340" w:rsidRDefault="0050760C">
                    <w:pPr>
                      <w:spacing w:line="203" w:lineRule="exact"/>
                      <w:ind w:left="20"/>
                      <w:rPr>
                        <w:i/>
                        <w:sz w:val="18"/>
                      </w:rPr>
                    </w:pPr>
                    <w:r>
                      <w:rPr>
                        <w:i/>
                        <w:color w:val="005B82"/>
                        <w:sz w:val="18"/>
                      </w:rPr>
                      <w:t xml:space="preserve">Tableau 6-37 : Aperçu des aéronefs légers (MTOW&lt;=136 tonnes) par période de la journée pour les années de référence 2019 </w:t>
                    </w:r>
                    <w:r>
                      <w:rPr>
                        <w:i/>
                        <w:color w:val="005B82"/>
                        <w:spacing w:val="-5"/>
                        <w:sz w:val="18"/>
                      </w:rPr>
                      <w:t>et 2010</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C0E85" w14:textId="77777777" w:rsidR="00AD1340" w:rsidRDefault="0050760C">
    <w:pPr>
      <w:pStyle w:val="BodyText"/>
      <w:spacing w:line="14" w:lineRule="auto"/>
    </w:pPr>
    <w:r>
      <w:rPr>
        <w:noProof/>
      </w:rPr>
      <w:drawing>
        <wp:anchor distT="0" distB="0" distL="0" distR="0" simplePos="0" relativeHeight="476640256" behindDoc="1" locked="0" layoutInCell="1" allowOverlap="1" wp14:anchorId="527A4E0B" wp14:editId="3910EE0A">
          <wp:simplePos x="0" y="0"/>
          <wp:positionH relativeFrom="page">
            <wp:posOffset>5982525</wp:posOffset>
          </wp:positionH>
          <wp:positionV relativeFrom="page">
            <wp:posOffset>474824</wp:posOffset>
          </wp:positionV>
          <wp:extent cx="850949" cy="457159"/>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 cstate="print"/>
                  <a:stretch>
                    <a:fillRect/>
                  </a:stretch>
                </pic:blipFill>
                <pic:spPr>
                  <a:xfrm>
                    <a:off x="0" y="0"/>
                    <a:ext cx="850949" cy="457159"/>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F9404" w14:textId="77777777" w:rsidR="00AD1340" w:rsidRDefault="00AD1340">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D77E17"/>
    <w:multiLevelType w:val="hybridMultilevel"/>
    <w:tmpl w:val="2AC41C94"/>
    <w:lvl w:ilvl="0" w:tplc="A2926766">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4D7CE986">
      <w:numFmt w:val="bullet"/>
      <w:lvlText w:val="•"/>
      <w:lvlJc w:val="left"/>
      <w:pPr>
        <w:ind w:left="3154" w:hanging="360"/>
      </w:pPr>
      <w:rPr>
        <w:rFonts w:hint="default"/>
        <w:lang w:val="nl-NL" w:eastAsia="en-US" w:bidi="ar-SA"/>
      </w:rPr>
    </w:lvl>
    <w:lvl w:ilvl="2" w:tplc="69F434D8">
      <w:numFmt w:val="bullet"/>
      <w:lvlText w:val="•"/>
      <w:lvlJc w:val="left"/>
      <w:pPr>
        <w:ind w:left="3969" w:hanging="360"/>
      </w:pPr>
      <w:rPr>
        <w:rFonts w:hint="default"/>
        <w:lang w:val="nl-NL" w:eastAsia="en-US" w:bidi="ar-SA"/>
      </w:rPr>
    </w:lvl>
    <w:lvl w:ilvl="3" w:tplc="B076325C">
      <w:numFmt w:val="bullet"/>
      <w:lvlText w:val="•"/>
      <w:lvlJc w:val="left"/>
      <w:pPr>
        <w:ind w:left="4783" w:hanging="360"/>
      </w:pPr>
      <w:rPr>
        <w:rFonts w:hint="default"/>
        <w:lang w:val="nl-NL" w:eastAsia="en-US" w:bidi="ar-SA"/>
      </w:rPr>
    </w:lvl>
    <w:lvl w:ilvl="4" w:tplc="45A2E8A8">
      <w:numFmt w:val="bullet"/>
      <w:lvlText w:val="•"/>
      <w:lvlJc w:val="left"/>
      <w:pPr>
        <w:ind w:left="5598" w:hanging="360"/>
      </w:pPr>
      <w:rPr>
        <w:rFonts w:hint="default"/>
        <w:lang w:val="nl-NL" w:eastAsia="en-US" w:bidi="ar-SA"/>
      </w:rPr>
    </w:lvl>
    <w:lvl w:ilvl="5" w:tplc="3676DCF2">
      <w:numFmt w:val="bullet"/>
      <w:lvlText w:val="•"/>
      <w:lvlJc w:val="left"/>
      <w:pPr>
        <w:ind w:left="6413" w:hanging="360"/>
      </w:pPr>
      <w:rPr>
        <w:rFonts w:hint="default"/>
        <w:lang w:val="nl-NL" w:eastAsia="en-US" w:bidi="ar-SA"/>
      </w:rPr>
    </w:lvl>
    <w:lvl w:ilvl="6" w:tplc="CACEC80E">
      <w:numFmt w:val="bullet"/>
      <w:lvlText w:val="•"/>
      <w:lvlJc w:val="left"/>
      <w:pPr>
        <w:ind w:left="7227" w:hanging="360"/>
      </w:pPr>
      <w:rPr>
        <w:rFonts w:hint="default"/>
        <w:lang w:val="nl-NL" w:eastAsia="en-US" w:bidi="ar-SA"/>
      </w:rPr>
    </w:lvl>
    <w:lvl w:ilvl="7" w:tplc="5E9AABA8">
      <w:numFmt w:val="bullet"/>
      <w:lvlText w:val="•"/>
      <w:lvlJc w:val="left"/>
      <w:pPr>
        <w:ind w:left="8042" w:hanging="360"/>
      </w:pPr>
      <w:rPr>
        <w:rFonts w:hint="default"/>
        <w:lang w:val="nl-NL" w:eastAsia="en-US" w:bidi="ar-SA"/>
      </w:rPr>
    </w:lvl>
    <w:lvl w:ilvl="8" w:tplc="ED4ABAFC">
      <w:numFmt w:val="bullet"/>
      <w:lvlText w:val="•"/>
      <w:lvlJc w:val="left"/>
      <w:pPr>
        <w:ind w:left="8857" w:hanging="360"/>
      </w:pPr>
      <w:rPr>
        <w:rFonts w:hint="default"/>
        <w:lang w:val="nl-NL" w:eastAsia="en-US" w:bidi="ar-SA"/>
      </w:rPr>
    </w:lvl>
  </w:abstractNum>
  <w:abstractNum w:abstractNumId="1" w15:restartNumberingAfterBreak="0">
    <w:nsid w:val="16AA27F6"/>
    <w:multiLevelType w:val="multilevel"/>
    <w:tmpl w:val="8494B4A2"/>
    <w:lvl w:ilvl="0">
      <w:start w:val="6"/>
      <w:numFmt w:val="decimal"/>
      <w:lvlText w:val="%1"/>
      <w:lvlJc w:val="left"/>
      <w:pPr>
        <w:ind w:left="1611" w:hanging="1078"/>
        <w:jc w:val="left"/>
      </w:pPr>
      <w:rPr>
        <w:rFonts w:hint="default"/>
        <w:lang w:val="nl-NL" w:eastAsia="en-US" w:bidi="ar-SA"/>
      </w:rPr>
    </w:lvl>
    <w:lvl w:ilvl="1">
      <w:start w:val="5"/>
      <w:numFmt w:val="decimal"/>
      <w:lvlText w:val="%1.%2"/>
      <w:lvlJc w:val="left"/>
      <w:pPr>
        <w:ind w:left="1611" w:hanging="1078"/>
        <w:jc w:val="left"/>
      </w:pPr>
      <w:rPr>
        <w:rFonts w:hint="default"/>
        <w:lang w:val="nl-NL" w:eastAsia="en-US" w:bidi="ar-SA"/>
      </w:rPr>
    </w:lvl>
    <w:lvl w:ilvl="2">
      <w:start w:val="2"/>
      <w:numFmt w:val="decimal"/>
      <w:lvlText w:val="%1.%2.%3"/>
      <w:lvlJc w:val="left"/>
      <w:pPr>
        <w:ind w:left="1611" w:hanging="1078"/>
        <w:jc w:val="left"/>
      </w:pPr>
      <w:rPr>
        <w:rFonts w:ascii="Calibri" w:eastAsia="Calibri" w:hAnsi="Calibri" w:cs="Calibri" w:hint="default"/>
        <w:b w:val="0"/>
        <w:bCs w:val="0"/>
        <w:i w:val="0"/>
        <w:iCs w:val="0"/>
        <w:color w:val="005B82"/>
        <w:spacing w:val="0"/>
        <w:w w:val="99"/>
        <w:sz w:val="20"/>
        <w:szCs w:val="20"/>
        <w:lang w:val="nl-NL" w:eastAsia="en-US" w:bidi="ar-SA"/>
      </w:rPr>
    </w:lvl>
    <w:lvl w:ilvl="3">
      <w:start w:val="1"/>
      <w:numFmt w:val="decimal"/>
      <w:lvlText w:val="%1.%2.%3.%4"/>
      <w:lvlJc w:val="left"/>
      <w:pPr>
        <w:ind w:left="1611" w:hanging="1078"/>
        <w:jc w:val="left"/>
      </w:pPr>
      <w:rPr>
        <w:rFonts w:ascii="Calibri" w:eastAsia="Calibri" w:hAnsi="Calibri" w:cs="Calibri" w:hint="default"/>
        <w:b w:val="0"/>
        <w:bCs w:val="0"/>
        <w:i w:val="0"/>
        <w:iCs w:val="0"/>
        <w:spacing w:val="-1"/>
        <w:w w:val="96"/>
        <w:sz w:val="20"/>
        <w:szCs w:val="20"/>
        <w:lang w:val="nl-NL" w:eastAsia="en-US" w:bidi="ar-SA"/>
      </w:rPr>
    </w:lvl>
    <w:lvl w:ilvl="4">
      <w:start w:val="1"/>
      <w:numFmt w:val="decimal"/>
      <w:lvlText w:val="%1.%2.%3.%4.%5"/>
      <w:lvlJc w:val="left"/>
      <w:pPr>
        <w:ind w:left="1542" w:hanging="1008"/>
        <w:jc w:val="left"/>
      </w:pPr>
      <w:rPr>
        <w:rFonts w:hint="default"/>
        <w:spacing w:val="-1"/>
        <w:w w:val="96"/>
        <w:lang w:val="nl-NL" w:eastAsia="en-US" w:bidi="ar-SA"/>
      </w:rPr>
    </w:lvl>
    <w:lvl w:ilvl="5">
      <w:start w:val="1"/>
      <w:numFmt w:val="decimal"/>
      <w:lvlText w:val="%1.%2.%3.%4.%5.%6"/>
      <w:lvlJc w:val="left"/>
      <w:pPr>
        <w:ind w:left="1686" w:hanging="1152"/>
        <w:jc w:val="left"/>
      </w:pPr>
      <w:rPr>
        <w:rFonts w:hint="default"/>
        <w:spacing w:val="-1"/>
        <w:w w:val="96"/>
        <w:lang w:val="nl-NL" w:eastAsia="en-US" w:bidi="ar-SA"/>
      </w:rPr>
    </w:lvl>
    <w:lvl w:ilvl="6">
      <w:numFmt w:val="bullet"/>
      <w:lvlText w:val="•"/>
      <w:lvlJc w:val="left"/>
      <w:pPr>
        <w:ind w:left="6083" w:hanging="1152"/>
      </w:pPr>
      <w:rPr>
        <w:rFonts w:hint="default"/>
        <w:lang w:val="nl-NL" w:eastAsia="en-US" w:bidi="ar-SA"/>
      </w:rPr>
    </w:lvl>
    <w:lvl w:ilvl="7">
      <w:numFmt w:val="bullet"/>
      <w:lvlText w:val="•"/>
      <w:lvlJc w:val="left"/>
      <w:pPr>
        <w:ind w:left="7184" w:hanging="1152"/>
      </w:pPr>
      <w:rPr>
        <w:rFonts w:hint="default"/>
        <w:lang w:val="nl-NL" w:eastAsia="en-US" w:bidi="ar-SA"/>
      </w:rPr>
    </w:lvl>
    <w:lvl w:ilvl="8">
      <w:numFmt w:val="bullet"/>
      <w:lvlText w:val="•"/>
      <w:lvlJc w:val="left"/>
      <w:pPr>
        <w:ind w:left="8284" w:hanging="1152"/>
      </w:pPr>
      <w:rPr>
        <w:rFonts w:hint="default"/>
        <w:lang w:val="nl-NL" w:eastAsia="en-US" w:bidi="ar-SA"/>
      </w:rPr>
    </w:lvl>
  </w:abstractNum>
  <w:abstractNum w:abstractNumId="2" w15:restartNumberingAfterBreak="0">
    <w:nsid w:val="19016C35"/>
    <w:multiLevelType w:val="hybridMultilevel"/>
    <w:tmpl w:val="E59051A2"/>
    <w:lvl w:ilvl="0" w:tplc="161482DA">
      <w:start w:val="1"/>
      <w:numFmt w:val="decimal"/>
      <w:lvlText w:val="%1."/>
      <w:lvlJc w:val="left"/>
      <w:pPr>
        <w:ind w:left="1808" w:hanging="197"/>
        <w:jc w:val="left"/>
      </w:pPr>
      <w:rPr>
        <w:rFonts w:ascii="Calibri" w:eastAsia="Calibri" w:hAnsi="Calibri" w:cs="Calibri" w:hint="default"/>
        <w:b w:val="0"/>
        <w:bCs w:val="0"/>
        <w:i w:val="0"/>
        <w:iCs w:val="0"/>
        <w:spacing w:val="-1"/>
        <w:w w:val="99"/>
        <w:sz w:val="20"/>
        <w:szCs w:val="20"/>
        <w:lang w:val="nl-NL" w:eastAsia="en-US" w:bidi="ar-SA"/>
      </w:rPr>
    </w:lvl>
    <w:lvl w:ilvl="1" w:tplc="86F2516E">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2" w:tplc="674E9386">
      <w:numFmt w:val="bullet"/>
      <w:lvlText w:val="•"/>
      <w:lvlJc w:val="left"/>
      <w:pPr>
        <w:ind w:left="3245" w:hanging="360"/>
      </w:pPr>
      <w:rPr>
        <w:rFonts w:hint="default"/>
        <w:lang w:val="nl-NL" w:eastAsia="en-US" w:bidi="ar-SA"/>
      </w:rPr>
    </w:lvl>
    <w:lvl w:ilvl="3" w:tplc="19285A5A">
      <w:numFmt w:val="bullet"/>
      <w:lvlText w:val="•"/>
      <w:lvlJc w:val="left"/>
      <w:pPr>
        <w:ind w:left="4150" w:hanging="360"/>
      </w:pPr>
      <w:rPr>
        <w:rFonts w:hint="default"/>
        <w:lang w:val="nl-NL" w:eastAsia="en-US" w:bidi="ar-SA"/>
      </w:rPr>
    </w:lvl>
    <w:lvl w:ilvl="4" w:tplc="BA76BE5E">
      <w:numFmt w:val="bullet"/>
      <w:lvlText w:val="•"/>
      <w:lvlJc w:val="left"/>
      <w:pPr>
        <w:ind w:left="5055" w:hanging="360"/>
      </w:pPr>
      <w:rPr>
        <w:rFonts w:hint="default"/>
        <w:lang w:val="nl-NL" w:eastAsia="en-US" w:bidi="ar-SA"/>
      </w:rPr>
    </w:lvl>
    <w:lvl w:ilvl="5" w:tplc="C2DE34AC">
      <w:numFmt w:val="bullet"/>
      <w:lvlText w:val="•"/>
      <w:lvlJc w:val="left"/>
      <w:pPr>
        <w:ind w:left="5960" w:hanging="360"/>
      </w:pPr>
      <w:rPr>
        <w:rFonts w:hint="default"/>
        <w:lang w:val="nl-NL" w:eastAsia="en-US" w:bidi="ar-SA"/>
      </w:rPr>
    </w:lvl>
    <w:lvl w:ilvl="6" w:tplc="16786404">
      <w:numFmt w:val="bullet"/>
      <w:lvlText w:val="•"/>
      <w:lvlJc w:val="left"/>
      <w:pPr>
        <w:ind w:left="6865" w:hanging="360"/>
      </w:pPr>
      <w:rPr>
        <w:rFonts w:hint="default"/>
        <w:lang w:val="nl-NL" w:eastAsia="en-US" w:bidi="ar-SA"/>
      </w:rPr>
    </w:lvl>
    <w:lvl w:ilvl="7" w:tplc="5CCC5776">
      <w:numFmt w:val="bullet"/>
      <w:lvlText w:val="•"/>
      <w:lvlJc w:val="left"/>
      <w:pPr>
        <w:ind w:left="7770" w:hanging="360"/>
      </w:pPr>
      <w:rPr>
        <w:rFonts w:hint="default"/>
        <w:lang w:val="nl-NL" w:eastAsia="en-US" w:bidi="ar-SA"/>
      </w:rPr>
    </w:lvl>
    <w:lvl w:ilvl="8" w:tplc="B5D435BC">
      <w:numFmt w:val="bullet"/>
      <w:lvlText w:val="•"/>
      <w:lvlJc w:val="left"/>
      <w:pPr>
        <w:ind w:left="8676" w:hanging="360"/>
      </w:pPr>
      <w:rPr>
        <w:rFonts w:hint="default"/>
        <w:lang w:val="nl-NL" w:eastAsia="en-US" w:bidi="ar-SA"/>
      </w:rPr>
    </w:lvl>
  </w:abstractNum>
  <w:abstractNum w:abstractNumId="3" w15:restartNumberingAfterBreak="0">
    <w:nsid w:val="1D8B247F"/>
    <w:multiLevelType w:val="multilevel"/>
    <w:tmpl w:val="90F46FDC"/>
    <w:lvl w:ilvl="0">
      <w:start w:val="2"/>
      <w:numFmt w:val="decimal"/>
      <w:lvlText w:val="%1"/>
      <w:lvlJc w:val="left"/>
      <w:pPr>
        <w:ind w:left="1908" w:hanging="298"/>
        <w:jc w:val="left"/>
      </w:pPr>
      <w:rPr>
        <w:rFonts w:hint="default"/>
        <w:lang w:val="nl-NL" w:eastAsia="en-US" w:bidi="ar-SA"/>
      </w:rPr>
    </w:lvl>
    <w:lvl w:ilvl="1">
      <w:start w:val="3"/>
      <w:numFmt w:val="decimal"/>
      <w:lvlText w:val="%1.%2"/>
      <w:lvlJc w:val="left"/>
      <w:pPr>
        <w:ind w:left="1908" w:hanging="298"/>
        <w:jc w:val="left"/>
      </w:pPr>
      <w:rPr>
        <w:rFonts w:ascii="Calibri" w:eastAsia="Calibri" w:hAnsi="Calibri" w:cs="Calibri" w:hint="default"/>
        <w:b w:val="0"/>
        <w:bCs w:val="0"/>
        <w:i w:val="0"/>
        <w:iCs w:val="0"/>
        <w:spacing w:val="0"/>
        <w:w w:val="99"/>
        <w:sz w:val="20"/>
        <w:szCs w:val="20"/>
        <w:lang w:val="nl-NL" w:eastAsia="en-US" w:bidi="ar-SA"/>
      </w:rPr>
    </w:lvl>
    <w:lvl w:ilvl="2">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3">
      <w:numFmt w:val="bullet"/>
      <w:lvlText w:val="•"/>
      <w:lvlJc w:val="left"/>
      <w:pPr>
        <w:ind w:left="4150" w:hanging="360"/>
      </w:pPr>
      <w:rPr>
        <w:rFonts w:hint="default"/>
        <w:lang w:val="nl-NL" w:eastAsia="en-US" w:bidi="ar-SA"/>
      </w:rPr>
    </w:lvl>
    <w:lvl w:ilvl="4">
      <w:numFmt w:val="bullet"/>
      <w:lvlText w:val="•"/>
      <w:lvlJc w:val="left"/>
      <w:pPr>
        <w:ind w:left="5055" w:hanging="360"/>
      </w:pPr>
      <w:rPr>
        <w:rFonts w:hint="default"/>
        <w:lang w:val="nl-NL" w:eastAsia="en-US" w:bidi="ar-SA"/>
      </w:rPr>
    </w:lvl>
    <w:lvl w:ilvl="5">
      <w:numFmt w:val="bullet"/>
      <w:lvlText w:val="•"/>
      <w:lvlJc w:val="left"/>
      <w:pPr>
        <w:ind w:left="5960" w:hanging="360"/>
      </w:pPr>
      <w:rPr>
        <w:rFonts w:hint="default"/>
        <w:lang w:val="nl-NL" w:eastAsia="en-US" w:bidi="ar-SA"/>
      </w:rPr>
    </w:lvl>
    <w:lvl w:ilvl="6">
      <w:numFmt w:val="bullet"/>
      <w:lvlText w:val="•"/>
      <w:lvlJc w:val="left"/>
      <w:pPr>
        <w:ind w:left="6865" w:hanging="360"/>
      </w:pPr>
      <w:rPr>
        <w:rFonts w:hint="default"/>
        <w:lang w:val="nl-NL" w:eastAsia="en-US" w:bidi="ar-SA"/>
      </w:rPr>
    </w:lvl>
    <w:lvl w:ilvl="7">
      <w:numFmt w:val="bullet"/>
      <w:lvlText w:val="•"/>
      <w:lvlJc w:val="left"/>
      <w:pPr>
        <w:ind w:left="7770" w:hanging="360"/>
      </w:pPr>
      <w:rPr>
        <w:rFonts w:hint="default"/>
        <w:lang w:val="nl-NL" w:eastAsia="en-US" w:bidi="ar-SA"/>
      </w:rPr>
    </w:lvl>
    <w:lvl w:ilvl="8">
      <w:numFmt w:val="bullet"/>
      <w:lvlText w:val="•"/>
      <w:lvlJc w:val="left"/>
      <w:pPr>
        <w:ind w:left="8676" w:hanging="360"/>
      </w:pPr>
      <w:rPr>
        <w:rFonts w:hint="default"/>
        <w:lang w:val="nl-NL" w:eastAsia="en-US" w:bidi="ar-SA"/>
      </w:rPr>
    </w:lvl>
  </w:abstractNum>
  <w:abstractNum w:abstractNumId="4" w15:restartNumberingAfterBreak="0">
    <w:nsid w:val="24615002"/>
    <w:multiLevelType w:val="hybridMultilevel"/>
    <w:tmpl w:val="64F6A8EA"/>
    <w:lvl w:ilvl="0" w:tplc="A606AD02">
      <w:numFmt w:val="bullet"/>
      <w:lvlText w:val="o"/>
      <w:lvlJc w:val="left"/>
      <w:pPr>
        <w:ind w:left="2331" w:hanging="360"/>
      </w:pPr>
      <w:rPr>
        <w:rFonts w:ascii="Courier New" w:eastAsia="Courier New" w:hAnsi="Courier New" w:cs="Courier New" w:hint="default"/>
        <w:b w:val="0"/>
        <w:bCs w:val="0"/>
        <w:i w:val="0"/>
        <w:iCs w:val="0"/>
        <w:spacing w:val="0"/>
        <w:w w:val="99"/>
        <w:sz w:val="20"/>
        <w:szCs w:val="20"/>
        <w:lang w:val="nl-NL" w:eastAsia="en-US" w:bidi="ar-SA"/>
      </w:rPr>
    </w:lvl>
    <w:lvl w:ilvl="1" w:tplc="C84A4738">
      <w:numFmt w:val="bullet"/>
      <w:lvlText w:val="•"/>
      <w:lvlJc w:val="left"/>
      <w:pPr>
        <w:ind w:left="3154" w:hanging="360"/>
      </w:pPr>
      <w:rPr>
        <w:rFonts w:hint="default"/>
        <w:lang w:val="nl-NL" w:eastAsia="en-US" w:bidi="ar-SA"/>
      </w:rPr>
    </w:lvl>
    <w:lvl w:ilvl="2" w:tplc="8D546694">
      <w:numFmt w:val="bullet"/>
      <w:lvlText w:val="•"/>
      <w:lvlJc w:val="left"/>
      <w:pPr>
        <w:ind w:left="3969" w:hanging="360"/>
      </w:pPr>
      <w:rPr>
        <w:rFonts w:hint="default"/>
        <w:lang w:val="nl-NL" w:eastAsia="en-US" w:bidi="ar-SA"/>
      </w:rPr>
    </w:lvl>
    <w:lvl w:ilvl="3" w:tplc="A986089C">
      <w:numFmt w:val="bullet"/>
      <w:lvlText w:val="•"/>
      <w:lvlJc w:val="left"/>
      <w:pPr>
        <w:ind w:left="4783" w:hanging="360"/>
      </w:pPr>
      <w:rPr>
        <w:rFonts w:hint="default"/>
        <w:lang w:val="nl-NL" w:eastAsia="en-US" w:bidi="ar-SA"/>
      </w:rPr>
    </w:lvl>
    <w:lvl w:ilvl="4" w:tplc="C1D0EB0E">
      <w:numFmt w:val="bullet"/>
      <w:lvlText w:val="•"/>
      <w:lvlJc w:val="left"/>
      <w:pPr>
        <w:ind w:left="5598" w:hanging="360"/>
      </w:pPr>
      <w:rPr>
        <w:rFonts w:hint="default"/>
        <w:lang w:val="nl-NL" w:eastAsia="en-US" w:bidi="ar-SA"/>
      </w:rPr>
    </w:lvl>
    <w:lvl w:ilvl="5" w:tplc="1A42A6C0">
      <w:numFmt w:val="bullet"/>
      <w:lvlText w:val="•"/>
      <w:lvlJc w:val="left"/>
      <w:pPr>
        <w:ind w:left="6413" w:hanging="360"/>
      </w:pPr>
      <w:rPr>
        <w:rFonts w:hint="default"/>
        <w:lang w:val="nl-NL" w:eastAsia="en-US" w:bidi="ar-SA"/>
      </w:rPr>
    </w:lvl>
    <w:lvl w:ilvl="6" w:tplc="9BEC5380">
      <w:numFmt w:val="bullet"/>
      <w:lvlText w:val="•"/>
      <w:lvlJc w:val="left"/>
      <w:pPr>
        <w:ind w:left="7227" w:hanging="360"/>
      </w:pPr>
      <w:rPr>
        <w:rFonts w:hint="default"/>
        <w:lang w:val="nl-NL" w:eastAsia="en-US" w:bidi="ar-SA"/>
      </w:rPr>
    </w:lvl>
    <w:lvl w:ilvl="7" w:tplc="A82E8D8E">
      <w:numFmt w:val="bullet"/>
      <w:lvlText w:val="•"/>
      <w:lvlJc w:val="left"/>
      <w:pPr>
        <w:ind w:left="8042" w:hanging="360"/>
      </w:pPr>
      <w:rPr>
        <w:rFonts w:hint="default"/>
        <w:lang w:val="nl-NL" w:eastAsia="en-US" w:bidi="ar-SA"/>
      </w:rPr>
    </w:lvl>
    <w:lvl w:ilvl="8" w:tplc="0E96CF24">
      <w:numFmt w:val="bullet"/>
      <w:lvlText w:val="•"/>
      <w:lvlJc w:val="left"/>
      <w:pPr>
        <w:ind w:left="8857" w:hanging="360"/>
      </w:pPr>
      <w:rPr>
        <w:rFonts w:hint="default"/>
        <w:lang w:val="nl-NL" w:eastAsia="en-US" w:bidi="ar-SA"/>
      </w:rPr>
    </w:lvl>
  </w:abstractNum>
  <w:abstractNum w:abstractNumId="5" w15:restartNumberingAfterBreak="0">
    <w:nsid w:val="24D8332A"/>
    <w:multiLevelType w:val="hybridMultilevel"/>
    <w:tmpl w:val="35C41B02"/>
    <w:lvl w:ilvl="0" w:tplc="6562F822">
      <w:numFmt w:val="bullet"/>
      <w:lvlText w:val="•"/>
      <w:lvlJc w:val="left"/>
      <w:pPr>
        <w:ind w:left="1911" w:hanging="360"/>
      </w:pPr>
      <w:rPr>
        <w:rFonts w:ascii="Calibri" w:eastAsia="Calibri" w:hAnsi="Calibri" w:cs="Calibri" w:hint="default"/>
        <w:spacing w:val="0"/>
        <w:w w:val="91"/>
        <w:lang w:val="nl-NL" w:eastAsia="en-US" w:bidi="ar-SA"/>
      </w:rPr>
    </w:lvl>
    <w:lvl w:ilvl="1" w:tplc="D04CA402">
      <w:numFmt w:val="bullet"/>
      <w:lvlText w:val="•"/>
      <w:lvlJc w:val="left"/>
      <w:pPr>
        <w:ind w:left="2702" w:hanging="360"/>
      </w:pPr>
      <w:rPr>
        <w:rFonts w:hint="default"/>
        <w:lang w:val="nl-NL" w:eastAsia="en-US" w:bidi="ar-SA"/>
      </w:rPr>
    </w:lvl>
    <w:lvl w:ilvl="2" w:tplc="5FDE5CCE">
      <w:numFmt w:val="bullet"/>
      <w:lvlText w:val="•"/>
      <w:lvlJc w:val="left"/>
      <w:pPr>
        <w:ind w:left="3485" w:hanging="360"/>
      </w:pPr>
      <w:rPr>
        <w:rFonts w:hint="default"/>
        <w:lang w:val="nl-NL" w:eastAsia="en-US" w:bidi="ar-SA"/>
      </w:rPr>
    </w:lvl>
    <w:lvl w:ilvl="3" w:tplc="BBF4F6F6">
      <w:numFmt w:val="bullet"/>
      <w:lvlText w:val="•"/>
      <w:lvlJc w:val="left"/>
      <w:pPr>
        <w:ind w:left="4267" w:hanging="360"/>
      </w:pPr>
      <w:rPr>
        <w:rFonts w:hint="default"/>
        <w:lang w:val="nl-NL" w:eastAsia="en-US" w:bidi="ar-SA"/>
      </w:rPr>
    </w:lvl>
    <w:lvl w:ilvl="4" w:tplc="D9309658">
      <w:numFmt w:val="bullet"/>
      <w:lvlText w:val="•"/>
      <w:lvlJc w:val="left"/>
      <w:pPr>
        <w:ind w:left="5050" w:hanging="360"/>
      </w:pPr>
      <w:rPr>
        <w:rFonts w:hint="default"/>
        <w:lang w:val="nl-NL" w:eastAsia="en-US" w:bidi="ar-SA"/>
      </w:rPr>
    </w:lvl>
    <w:lvl w:ilvl="5" w:tplc="4FCE0AF2">
      <w:numFmt w:val="bullet"/>
      <w:lvlText w:val="•"/>
      <w:lvlJc w:val="left"/>
      <w:pPr>
        <w:ind w:left="5833" w:hanging="360"/>
      </w:pPr>
      <w:rPr>
        <w:rFonts w:hint="default"/>
        <w:lang w:val="nl-NL" w:eastAsia="en-US" w:bidi="ar-SA"/>
      </w:rPr>
    </w:lvl>
    <w:lvl w:ilvl="6" w:tplc="25FEE95A">
      <w:numFmt w:val="bullet"/>
      <w:lvlText w:val="•"/>
      <w:lvlJc w:val="left"/>
      <w:pPr>
        <w:ind w:left="6615" w:hanging="360"/>
      </w:pPr>
      <w:rPr>
        <w:rFonts w:hint="default"/>
        <w:lang w:val="nl-NL" w:eastAsia="en-US" w:bidi="ar-SA"/>
      </w:rPr>
    </w:lvl>
    <w:lvl w:ilvl="7" w:tplc="D5CC9950">
      <w:numFmt w:val="bullet"/>
      <w:lvlText w:val="•"/>
      <w:lvlJc w:val="left"/>
      <w:pPr>
        <w:ind w:left="7398" w:hanging="360"/>
      </w:pPr>
      <w:rPr>
        <w:rFonts w:hint="default"/>
        <w:lang w:val="nl-NL" w:eastAsia="en-US" w:bidi="ar-SA"/>
      </w:rPr>
    </w:lvl>
    <w:lvl w:ilvl="8" w:tplc="27345F44">
      <w:numFmt w:val="bullet"/>
      <w:lvlText w:val="•"/>
      <w:lvlJc w:val="left"/>
      <w:pPr>
        <w:ind w:left="8181" w:hanging="360"/>
      </w:pPr>
      <w:rPr>
        <w:rFonts w:hint="default"/>
        <w:lang w:val="nl-NL" w:eastAsia="en-US" w:bidi="ar-SA"/>
      </w:rPr>
    </w:lvl>
  </w:abstractNum>
  <w:abstractNum w:abstractNumId="6" w15:restartNumberingAfterBreak="0">
    <w:nsid w:val="2B9A000F"/>
    <w:multiLevelType w:val="hybridMultilevel"/>
    <w:tmpl w:val="D8DE5864"/>
    <w:lvl w:ilvl="0" w:tplc="8CC4B4DA">
      <w:start w:val="1"/>
      <w:numFmt w:val="decimal"/>
      <w:lvlText w:val="%1)"/>
      <w:lvlJc w:val="left"/>
      <w:pPr>
        <w:ind w:left="1971" w:hanging="360"/>
        <w:jc w:val="left"/>
      </w:pPr>
      <w:rPr>
        <w:rFonts w:ascii="Calibri" w:eastAsia="Calibri" w:hAnsi="Calibri" w:cs="Calibri" w:hint="default"/>
        <w:b w:val="0"/>
        <w:bCs w:val="0"/>
        <w:i w:val="0"/>
        <w:iCs w:val="0"/>
        <w:spacing w:val="-1"/>
        <w:w w:val="99"/>
        <w:position w:val="1"/>
        <w:sz w:val="20"/>
        <w:szCs w:val="20"/>
        <w:lang w:val="nl-NL" w:eastAsia="en-US" w:bidi="ar-SA"/>
      </w:rPr>
    </w:lvl>
    <w:lvl w:ilvl="1" w:tplc="7E168200">
      <w:numFmt w:val="bullet"/>
      <w:lvlText w:val="•"/>
      <w:lvlJc w:val="left"/>
      <w:pPr>
        <w:ind w:left="2830" w:hanging="360"/>
      </w:pPr>
      <w:rPr>
        <w:rFonts w:hint="default"/>
        <w:lang w:val="nl-NL" w:eastAsia="en-US" w:bidi="ar-SA"/>
      </w:rPr>
    </w:lvl>
    <w:lvl w:ilvl="2" w:tplc="9A505BB4">
      <w:numFmt w:val="bullet"/>
      <w:lvlText w:val="•"/>
      <w:lvlJc w:val="left"/>
      <w:pPr>
        <w:ind w:left="3681" w:hanging="360"/>
      </w:pPr>
      <w:rPr>
        <w:rFonts w:hint="default"/>
        <w:lang w:val="nl-NL" w:eastAsia="en-US" w:bidi="ar-SA"/>
      </w:rPr>
    </w:lvl>
    <w:lvl w:ilvl="3" w:tplc="9196CC76">
      <w:numFmt w:val="bullet"/>
      <w:lvlText w:val="•"/>
      <w:lvlJc w:val="left"/>
      <w:pPr>
        <w:ind w:left="4531" w:hanging="360"/>
      </w:pPr>
      <w:rPr>
        <w:rFonts w:hint="default"/>
        <w:lang w:val="nl-NL" w:eastAsia="en-US" w:bidi="ar-SA"/>
      </w:rPr>
    </w:lvl>
    <w:lvl w:ilvl="4" w:tplc="6EDECA32">
      <w:numFmt w:val="bullet"/>
      <w:lvlText w:val="•"/>
      <w:lvlJc w:val="left"/>
      <w:pPr>
        <w:ind w:left="5382" w:hanging="360"/>
      </w:pPr>
      <w:rPr>
        <w:rFonts w:hint="default"/>
        <w:lang w:val="nl-NL" w:eastAsia="en-US" w:bidi="ar-SA"/>
      </w:rPr>
    </w:lvl>
    <w:lvl w:ilvl="5" w:tplc="9E663242">
      <w:numFmt w:val="bullet"/>
      <w:lvlText w:val="•"/>
      <w:lvlJc w:val="left"/>
      <w:pPr>
        <w:ind w:left="6233" w:hanging="360"/>
      </w:pPr>
      <w:rPr>
        <w:rFonts w:hint="default"/>
        <w:lang w:val="nl-NL" w:eastAsia="en-US" w:bidi="ar-SA"/>
      </w:rPr>
    </w:lvl>
    <w:lvl w:ilvl="6" w:tplc="89E23E72">
      <w:numFmt w:val="bullet"/>
      <w:lvlText w:val="•"/>
      <w:lvlJc w:val="left"/>
      <w:pPr>
        <w:ind w:left="7083" w:hanging="360"/>
      </w:pPr>
      <w:rPr>
        <w:rFonts w:hint="default"/>
        <w:lang w:val="nl-NL" w:eastAsia="en-US" w:bidi="ar-SA"/>
      </w:rPr>
    </w:lvl>
    <w:lvl w:ilvl="7" w:tplc="1034165E">
      <w:numFmt w:val="bullet"/>
      <w:lvlText w:val="•"/>
      <w:lvlJc w:val="left"/>
      <w:pPr>
        <w:ind w:left="7934" w:hanging="360"/>
      </w:pPr>
      <w:rPr>
        <w:rFonts w:hint="default"/>
        <w:lang w:val="nl-NL" w:eastAsia="en-US" w:bidi="ar-SA"/>
      </w:rPr>
    </w:lvl>
    <w:lvl w:ilvl="8" w:tplc="7D5248D4">
      <w:numFmt w:val="bullet"/>
      <w:lvlText w:val="•"/>
      <w:lvlJc w:val="left"/>
      <w:pPr>
        <w:ind w:left="8785" w:hanging="360"/>
      </w:pPr>
      <w:rPr>
        <w:rFonts w:hint="default"/>
        <w:lang w:val="nl-NL" w:eastAsia="en-US" w:bidi="ar-SA"/>
      </w:rPr>
    </w:lvl>
  </w:abstractNum>
  <w:abstractNum w:abstractNumId="7" w15:restartNumberingAfterBreak="0">
    <w:nsid w:val="32884CB9"/>
    <w:multiLevelType w:val="hybridMultilevel"/>
    <w:tmpl w:val="5866BF54"/>
    <w:lvl w:ilvl="0" w:tplc="A9AEE7A2">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BE100F16">
      <w:numFmt w:val="bullet"/>
      <w:lvlText w:val="•"/>
      <w:lvlJc w:val="left"/>
      <w:pPr>
        <w:ind w:left="3154" w:hanging="360"/>
      </w:pPr>
      <w:rPr>
        <w:rFonts w:hint="default"/>
        <w:lang w:val="nl-NL" w:eastAsia="en-US" w:bidi="ar-SA"/>
      </w:rPr>
    </w:lvl>
    <w:lvl w:ilvl="2" w:tplc="2DA09EE6">
      <w:numFmt w:val="bullet"/>
      <w:lvlText w:val="•"/>
      <w:lvlJc w:val="left"/>
      <w:pPr>
        <w:ind w:left="3969" w:hanging="360"/>
      </w:pPr>
      <w:rPr>
        <w:rFonts w:hint="default"/>
        <w:lang w:val="nl-NL" w:eastAsia="en-US" w:bidi="ar-SA"/>
      </w:rPr>
    </w:lvl>
    <w:lvl w:ilvl="3" w:tplc="82C07EF0">
      <w:numFmt w:val="bullet"/>
      <w:lvlText w:val="•"/>
      <w:lvlJc w:val="left"/>
      <w:pPr>
        <w:ind w:left="4783" w:hanging="360"/>
      </w:pPr>
      <w:rPr>
        <w:rFonts w:hint="default"/>
        <w:lang w:val="nl-NL" w:eastAsia="en-US" w:bidi="ar-SA"/>
      </w:rPr>
    </w:lvl>
    <w:lvl w:ilvl="4" w:tplc="28406766">
      <w:numFmt w:val="bullet"/>
      <w:lvlText w:val="•"/>
      <w:lvlJc w:val="left"/>
      <w:pPr>
        <w:ind w:left="5598" w:hanging="360"/>
      </w:pPr>
      <w:rPr>
        <w:rFonts w:hint="default"/>
        <w:lang w:val="nl-NL" w:eastAsia="en-US" w:bidi="ar-SA"/>
      </w:rPr>
    </w:lvl>
    <w:lvl w:ilvl="5" w:tplc="28440EC2">
      <w:numFmt w:val="bullet"/>
      <w:lvlText w:val="•"/>
      <w:lvlJc w:val="left"/>
      <w:pPr>
        <w:ind w:left="6413" w:hanging="360"/>
      </w:pPr>
      <w:rPr>
        <w:rFonts w:hint="default"/>
        <w:lang w:val="nl-NL" w:eastAsia="en-US" w:bidi="ar-SA"/>
      </w:rPr>
    </w:lvl>
    <w:lvl w:ilvl="6" w:tplc="66BA78B8">
      <w:numFmt w:val="bullet"/>
      <w:lvlText w:val="•"/>
      <w:lvlJc w:val="left"/>
      <w:pPr>
        <w:ind w:left="7227" w:hanging="360"/>
      </w:pPr>
      <w:rPr>
        <w:rFonts w:hint="default"/>
        <w:lang w:val="nl-NL" w:eastAsia="en-US" w:bidi="ar-SA"/>
      </w:rPr>
    </w:lvl>
    <w:lvl w:ilvl="7" w:tplc="B636CC5A">
      <w:numFmt w:val="bullet"/>
      <w:lvlText w:val="•"/>
      <w:lvlJc w:val="left"/>
      <w:pPr>
        <w:ind w:left="8042" w:hanging="360"/>
      </w:pPr>
      <w:rPr>
        <w:rFonts w:hint="default"/>
        <w:lang w:val="nl-NL" w:eastAsia="en-US" w:bidi="ar-SA"/>
      </w:rPr>
    </w:lvl>
    <w:lvl w:ilvl="8" w:tplc="329C0FE6">
      <w:numFmt w:val="bullet"/>
      <w:lvlText w:val="•"/>
      <w:lvlJc w:val="left"/>
      <w:pPr>
        <w:ind w:left="8857" w:hanging="360"/>
      </w:pPr>
      <w:rPr>
        <w:rFonts w:hint="default"/>
        <w:lang w:val="nl-NL" w:eastAsia="en-US" w:bidi="ar-SA"/>
      </w:rPr>
    </w:lvl>
  </w:abstractNum>
  <w:abstractNum w:abstractNumId="8" w15:restartNumberingAfterBreak="0">
    <w:nsid w:val="36FA50CD"/>
    <w:multiLevelType w:val="hybridMultilevel"/>
    <w:tmpl w:val="384E988A"/>
    <w:lvl w:ilvl="0" w:tplc="5276D47A">
      <w:numFmt w:val="bullet"/>
      <w:lvlText w:val="-"/>
      <w:lvlJc w:val="left"/>
      <w:pPr>
        <w:ind w:left="1971" w:hanging="360"/>
      </w:pPr>
      <w:rPr>
        <w:rFonts w:ascii="Calibri" w:eastAsia="Calibri" w:hAnsi="Calibri" w:cs="Calibri" w:hint="default"/>
        <w:spacing w:val="0"/>
        <w:w w:val="99"/>
        <w:lang w:val="nl-NL" w:eastAsia="en-US" w:bidi="ar-SA"/>
      </w:rPr>
    </w:lvl>
    <w:lvl w:ilvl="1" w:tplc="E31EAD30">
      <w:numFmt w:val="bullet"/>
      <w:lvlText w:val="▪"/>
      <w:lvlJc w:val="left"/>
      <w:pPr>
        <w:ind w:left="2694" w:hanging="360"/>
      </w:pPr>
      <w:rPr>
        <w:rFonts w:ascii="Arial" w:eastAsia="Arial" w:hAnsi="Arial" w:cs="Arial" w:hint="default"/>
        <w:spacing w:val="0"/>
        <w:w w:val="128"/>
        <w:lang w:val="nl-NL" w:eastAsia="en-US" w:bidi="ar-SA"/>
      </w:rPr>
    </w:lvl>
    <w:lvl w:ilvl="2" w:tplc="AED25D1E">
      <w:numFmt w:val="bullet"/>
      <w:lvlText w:val="•"/>
      <w:lvlJc w:val="left"/>
      <w:pPr>
        <w:ind w:left="3565" w:hanging="360"/>
      </w:pPr>
      <w:rPr>
        <w:rFonts w:hint="default"/>
        <w:lang w:val="nl-NL" w:eastAsia="en-US" w:bidi="ar-SA"/>
      </w:rPr>
    </w:lvl>
    <w:lvl w:ilvl="3" w:tplc="B75005D8">
      <w:numFmt w:val="bullet"/>
      <w:lvlText w:val="•"/>
      <w:lvlJc w:val="left"/>
      <w:pPr>
        <w:ind w:left="4430" w:hanging="360"/>
      </w:pPr>
      <w:rPr>
        <w:rFonts w:hint="default"/>
        <w:lang w:val="nl-NL" w:eastAsia="en-US" w:bidi="ar-SA"/>
      </w:rPr>
    </w:lvl>
    <w:lvl w:ilvl="4" w:tplc="8B107E90">
      <w:numFmt w:val="bullet"/>
      <w:lvlText w:val="•"/>
      <w:lvlJc w:val="left"/>
      <w:pPr>
        <w:ind w:left="5295" w:hanging="360"/>
      </w:pPr>
      <w:rPr>
        <w:rFonts w:hint="default"/>
        <w:lang w:val="nl-NL" w:eastAsia="en-US" w:bidi="ar-SA"/>
      </w:rPr>
    </w:lvl>
    <w:lvl w:ilvl="5" w:tplc="CF4AE702">
      <w:numFmt w:val="bullet"/>
      <w:lvlText w:val="•"/>
      <w:lvlJc w:val="left"/>
      <w:pPr>
        <w:ind w:left="6160" w:hanging="360"/>
      </w:pPr>
      <w:rPr>
        <w:rFonts w:hint="default"/>
        <w:lang w:val="nl-NL" w:eastAsia="en-US" w:bidi="ar-SA"/>
      </w:rPr>
    </w:lvl>
    <w:lvl w:ilvl="6" w:tplc="D6261E08">
      <w:numFmt w:val="bullet"/>
      <w:lvlText w:val="•"/>
      <w:lvlJc w:val="left"/>
      <w:pPr>
        <w:ind w:left="7025" w:hanging="360"/>
      </w:pPr>
      <w:rPr>
        <w:rFonts w:hint="default"/>
        <w:lang w:val="nl-NL" w:eastAsia="en-US" w:bidi="ar-SA"/>
      </w:rPr>
    </w:lvl>
    <w:lvl w:ilvl="7" w:tplc="679C3414">
      <w:numFmt w:val="bullet"/>
      <w:lvlText w:val="•"/>
      <w:lvlJc w:val="left"/>
      <w:pPr>
        <w:ind w:left="7890" w:hanging="360"/>
      </w:pPr>
      <w:rPr>
        <w:rFonts w:hint="default"/>
        <w:lang w:val="nl-NL" w:eastAsia="en-US" w:bidi="ar-SA"/>
      </w:rPr>
    </w:lvl>
    <w:lvl w:ilvl="8" w:tplc="32101282">
      <w:numFmt w:val="bullet"/>
      <w:lvlText w:val="•"/>
      <w:lvlJc w:val="left"/>
      <w:pPr>
        <w:ind w:left="8756" w:hanging="360"/>
      </w:pPr>
      <w:rPr>
        <w:rFonts w:hint="default"/>
        <w:lang w:val="nl-NL" w:eastAsia="en-US" w:bidi="ar-SA"/>
      </w:rPr>
    </w:lvl>
  </w:abstractNum>
  <w:abstractNum w:abstractNumId="9" w15:restartNumberingAfterBreak="0">
    <w:nsid w:val="38055F58"/>
    <w:multiLevelType w:val="hybridMultilevel"/>
    <w:tmpl w:val="190E9396"/>
    <w:lvl w:ilvl="0" w:tplc="548CD1F6">
      <w:numFmt w:val="bullet"/>
      <w:lvlText w:val="•"/>
      <w:lvlJc w:val="left"/>
      <w:pPr>
        <w:ind w:left="1911" w:hanging="360"/>
      </w:pPr>
      <w:rPr>
        <w:rFonts w:ascii="Calibri" w:eastAsia="Calibri" w:hAnsi="Calibri" w:cs="Calibri" w:hint="default"/>
        <w:spacing w:val="0"/>
        <w:w w:val="91"/>
        <w:lang w:val="nl-NL" w:eastAsia="en-US" w:bidi="ar-SA"/>
      </w:rPr>
    </w:lvl>
    <w:lvl w:ilvl="1" w:tplc="56628652">
      <w:numFmt w:val="bullet"/>
      <w:lvlText w:val="•"/>
      <w:lvlJc w:val="left"/>
      <w:pPr>
        <w:ind w:left="2702" w:hanging="360"/>
      </w:pPr>
      <w:rPr>
        <w:rFonts w:hint="default"/>
        <w:lang w:val="nl-NL" w:eastAsia="en-US" w:bidi="ar-SA"/>
      </w:rPr>
    </w:lvl>
    <w:lvl w:ilvl="2" w:tplc="6756EA80">
      <w:numFmt w:val="bullet"/>
      <w:lvlText w:val="•"/>
      <w:lvlJc w:val="left"/>
      <w:pPr>
        <w:ind w:left="3485" w:hanging="360"/>
      </w:pPr>
      <w:rPr>
        <w:rFonts w:hint="default"/>
        <w:lang w:val="nl-NL" w:eastAsia="en-US" w:bidi="ar-SA"/>
      </w:rPr>
    </w:lvl>
    <w:lvl w:ilvl="3" w:tplc="AF303CEA">
      <w:numFmt w:val="bullet"/>
      <w:lvlText w:val="•"/>
      <w:lvlJc w:val="left"/>
      <w:pPr>
        <w:ind w:left="4267" w:hanging="360"/>
      </w:pPr>
      <w:rPr>
        <w:rFonts w:hint="default"/>
        <w:lang w:val="nl-NL" w:eastAsia="en-US" w:bidi="ar-SA"/>
      </w:rPr>
    </w:lvl>
    <w:lvl w:ilvl="4" w:tplc="3B36154A">
      <w:numFmt w:val="bullet"/>
      <w:lvlText w:val="•"/>
      <w:lvlJc w:val="left"/>
      <w:pPr>
        <w:ind w:left="5050" w:hanging="360"/>
      </w:pPr>
      <w:rPr>
        <w:rFonts w:hint="default"/>
        <w:lang w:val="nl-NL" w:eastAsia="en-US" w:bidi="ar-SA"/>
      </w:rPr>
    </w:lvl>
    <w:lvl w:ilvl="5" w:tplc="FE328B32">
      <w:numFmt w:val="bullet"/>
      <w:lvlText w:val="•"/>
      <w:lvlJc w:val="left"/>
      <w:pPr>
        <w:ind w:left="5833" w:hanging="360"/>
      </w:pPr>
      <w:rPr>
        <w:rFonts w:hint="default"/>
        <w:lang w:val="nl-NL" w:eastAsia="en-US" w:bidi="ar-SA"/>
      </w:rPr>
    </w:lvl>
    <w:lvl w:ilvl="6" w:tplc="6FA81B0C">
      <w:numFmt w:val="bullet"/>
      <w:lvlText w:val="•"/>
      <w:lvlJc w:val="left"/>
      <w:pPr>
        <w:ind w:left="6615" w:hanging="360"/>
      </w:pPr>
      <w:rPr>
        <w:rFonts w:hint="default"/>
        <w:lang w:val="nl-NL" w:eastAsia="en-US" w:bidi="ar-SA"/>
      </w:rPr>
    </w:lvl>
    <w:lvl w:ilvl="7" w:tplc="166C8A14">
      <w:numFmt w:val="bullet"/>
      <w:lvlText w:val="•"/>
      <w:lvlJc w:val="left"/>
      <w:pPr>
        <w:ind w:left="7398" w:hanging="360"/>
      </w:pPr>
      <w:rPr>
        <w:rFonts w:hint="default"/>
        <w:lang w:val="nl-NL" w:eastAsia="en-US" w:bidi="ar-SA"/>
      </w:rPr>
    </w:lvl>
    <w:lvl w:ilvl="8" w:tplc="87BE1554">
      <w:numFmt w:val="bullet"/>
      <w:lvlText w:val="•"/>
      <w:lvlJc w:val="left"/>
      <w:pPr>
        <w:ind w:left="8181" w:hanging="360"/>
      </w:pPr>
      <w:rPr>
        <w:rFonts w:hint="default"/>
        <w:lang w:val="nl-NL" w:eastAsia="en-US" w:bidi="ar-SA"/>
      </w:rPr>
    </w:lvl>
  </w:abstractNum>
  <w:abstractNum w:abstractNumId="10" w15:restartNumberingAfterBreak="0">
    <w:nsid w:val="3DD14BE9"/>
    <w:multiLevelType w:val="hybridMultilevel"/>
    <w:tmpl w:val="FF12ED50"/>
    <w:lvl w:ilvl="0" w:tplc="98BC03A4">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1B68E098">
      <w:numFmt w:val="bullet"/>
      <w:lvlText w:val="•"/>
      <w:lvlJc w:val="left"/>
      <w:pPr>
        <w:ind w:left="3154" w:hanging="360"/>
      </w:pPr>
      <w:rPr>
        <w:rFonts w:hint="default"/>
        <w:lang w:val="nl-NL" w:eastAsia="en-US" w:bidi="ar-SA"/>
      </w:rPr>
    </w:lvl>
    <w:lvl w:ilvl="2" w:tplc="EC38D778">
      <w:numFmt w:val="bullet"/>
      <w:lvlText w:val="•"/>
      <w:lvlJc w:val="left"/>
      <w:pPr>
        <w:ind w:left="3969" w:hanging="360"/>
      </w:pPr>
      <w:rPr>
        <w:rFonts w:hint="default"/>
        <w:lang w:val="nl-NL" w:eastAsia="en-US" w:bidi="ar-SA"/>
      </w:rPr>
    </w:lvl>
    <w:lvl w:ilvl="3" w:tplc="9BBCFFD4">
      <w:numFmt w:val="bullet"/>
      <w:lvlText w:val="•"/>
      <w:lvlJc w:val="left"/>
      <w:pPr>
        <w:ind w:left="4783" w:hanging="360"/>
      </w:pPr>
      <w:rPr>
        <w:rFonts w:hint="default"/>
        <w:lang w:val="nl-NL" w:eastAsia="en-US" w:bidi="ar-SA"/>
      </w:rPr>
    </w:lvl>
    <w:lvl w:ilvl="4" w:tplc="0DACF5BE">
      <w:numFmt w:val="bullet"/>
      <w:lvlText w:val="•"/>
      <w:lvlJc w:val="left"/>
      <w:pPr>
        <w:ind w:left="5598" w:hanging="360"/>
      </w:pPr>
      <w:rPr>
        <w:rFonts w:hint="default"/>
        <w:lang w:val="nl-NL" w:eastAsia="en-US" w:bidi="ar-SA"/>
      </w:rPr>
    </w:lvl>
    <w:lvl w:ilvl="5" w:tplc="1478C106">
      <w:numFmt w:val="bullet"/>
      <w:lvlText w:val="•"/>
      <w:lvlJc w:val="left"/>
      <w:pPr>
        <w:ind w:left="6413" w:hanging="360"/>
      </w:pPr>
      <w:rPr>
        <w:rFonts w:hint="default"/>
        <w:lang w:val="nl-NL" w:eastAsia="en-US" w:bidi="ar-SA"/>
      </w:rPr>
    </w:lvl>
    <w:lvl w:ilvl="6" w:tplc="A19C714A">
      <w:numFmt w:val="bullet"/>
      <w:lvlText w:val="•"/>
      <w:lvlJc w:val="left"/>
      <w:pPr>
        <w:ind w:left="7227" w:hanging="360"/>
      </w:pPr>
      <w:rPr>
        <w:rFonts w:hint="default"/>
        <w:lang w:val="nl-NL" w:eastAsia="en-US" w:bidi="ar-SA"/>
      </w:rPr>
    </w:lvl>
    <w:lvl w:ilvl="7" w:tplc="B57A96EE">
      <w:numFmt w:val="bullet"/>
      <w:lvlText w:val="•"/>
      <w:lvlJc w:val="left"/>
      <w:pPr>
        <w:ind w:left="8042" w:hanging="360"/>
      </w:pPr>
      <w:rPr>
        <w:rFonts w:hint="default"/>
        <w:lang w:val="nl-NL" w:eastAsia="en-US" w:bidi="ar-SA"/>
      </w:rPr>
    </w:lvl>
    <w:lvl w:ilvl="8" w:tplc="A2B2F2F8">
      <w:numFmt w:val="bullet"/>
      <w:lvlText w:val="•"/>
      <w:lvlJc w:val="left"/>
      <w:pPr>
        <w:ind w:left="8857" w:hanging="360"/>
      </w:pPr>
      <w:rPr>
        <w:rFonts w:hint="default"/>
        <w:lang w:val="nl-NL" w:eastAsia="en-US" w:bidi="ar-SA"/>
      </w:rPr>
    </w:lvl>
  </w:abstractNum>
  <w:abstractNum w:abstractNumId="11" w15:restartNumberingAfterBreak="0">
    <w:nsid w:val="3EE92B8C"/>
    <w:multiLevelType w:val="hybridMultilevel"/>
    <w:tmpl w:val="C1C2EB58"/>
    <w:lvl w:ilvl="0" w:tplc="4F304B90">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2744BD94">
      <w:numFmt w:val="bullet"/>
      <w:lvlText w:val="•"/>
      <w:lvlJc w:val="left"/>
      <w:pPr>
        <w:ind w:left="3154" w:hanging="360"/>
      </w:pPr>
      <w:rPr>
        <w:rFonts w:hint="default"/>
        <w:lang w:val="nl-NL" w:eastAsia="en-US" w:bidi="ar-SA"/>
      </w:rPr>
    </w:lvl>
    <w:lvl w:ilvl="2" w:tplc="7E04FA7C">
      <w:numFmt w:val="bullet"/>
      <w:lvlText w:val="•"/>
      <w:lvlJc w:val="left"/>
      <w:pPr>
        <w:ind w:left="3969" w:hanging="360"/>
      </w:pPr>
      <w:rPr>
        <w:rFonts w:hint="default"/>
        <w:lang w:val="nl-NL" w:eastAsia="en-US" w:bidi="ar-SA"/>
      </w:rPr>
    </w:lvl>
    <w:lvl w:ilvl="3" w:tplc="06CC37A0">
      <w:numFmt w:val="bullet"/>
      <w:lvlText w:val="•"/>
      <w:lvlJc w:val="left"/>
      <w:pPr>
        <w:ind w:left="4783" w:hanging="360"/>
      </w:pPr>
      <w:rPr>
        <w:rFonts w:hint="default"/>
        <w:lang w:val="nl-NL" w:eastAsia="en-US" w:bidi="ar-SA"/>
      </w:rPr>
    </w:lvl>
    <w:lvl w:ilvl="4" w:tplc="6EDC63E4">
      <w:numFmt w:val="bullet"/>
      <w:lvlText w:val="•"/>
      <w:lvlJc w:val="left"/>
      <w:pPr>
        <w:ind w:left="5598" w:hanging="360"/>
      </w:pPr>
      <w:rPr>
        <w:rFonts w:hint="default"/>
        <w:lang w:val="nl-NL" w:eastAsia="en-US" w:bidi="ar-SA"/>
      </w:rPr>
    </w:lvl>
    <w:lvl w:ilvl="5" w:tplc="C03A1A9E">
      <w:numFmt w:val="bullet"/>
      <w:lvlText w:val="•"/>
      <w:lvlJc w:val="left"/>
      <w:pPr>
        <w:ind w:left="6413" w:hanging="360"/>
      </w:pPr>
      <w:rPr>
        <w:rFonts w:hint="default"/>
        <w:lang w:val="nl-NL" w:eastAsia="en-US" w:bidi="ar-SA"/>
      </w:rPr>
    </w:lvl>
    <w:lvl w:ilvl="6" w:tplc="96F6E66C">
      <w:numFmt w:val="bullet"/>
      <w:lvlText w:val="•"/>
      <w:lvlJc w:val="left"/>
      <w:pPr>
        <w:ind w:left="7227" w:hanging="360"/>
      </w:pPr>
      <w:rPr>
        <w:rFonts w:hint="default"/>
        <w:lang w:val="nl-NL" w:eastAsia="en-US" w:bidi="ar-SA"/>
      </w:rPr>
    </w:lvl>
    <w:lvl w:ilvl="7" w:tplc="50508066">
      <w:numFmt w:val="bullet"/>
      <w:lvlText w:val="•"/>
      <w:lvlJc w:val="left"/>
      <w:pPr>
        <w:ind w:left="8042" w:hanging="360"/>
      </w:pPr>
      <w:rPr>
        <w:rFonts w:hint="default"/>
        <w:lang w:val="nl-NL" w:eastAsia="en-US" w:bidi="ar-SA"/>
      </w:rPr>
    </w:lvl>
    <w:lvl w:ilvl="8" w:tplc="2896783A">
      <w:numFmt w:val="bullet"/>
      <w:lvlText w:val="•"/>
      <w:lvlJc w:val="left"/>
      <w:pPr>
        <w:ind w:left="8857" w:hanging="360"/>
      </w:pPr>
      <w:rPr>
        <w:rFonts w:hint="default"/>
        <w:lang w:val="nl-NL" w:eastAsia="en-US" w:bidi="ar-SA"/>
      </w:rPr>
    </w:lvl>
  </w:abstractNum>
  <w:abstractNum w:abstractNumId="12" w15:restartNumberingAfterBreak="0">
    <w:nsid w:val="3FCE0D7D"/>
    <w:multiLevelType w:val="hybridMultilevel"/>
    <w:tmpl w:val="6AFA940C"/>
    <w:lvl w:ilvl="0" w:tplc="F836C290">
      <w:numFmt w:val="bullet"/>
      <w:lvlText w:val="•"/>
      <w:lvlJc w:val="left"/>
      <w:pPr>
        <w:ind w:left="1974" w:hanging="360"/>
      </w:pPr>
      <w:rPr>
        <w:rFonts w:ascii="Calibri" w:eastAsia="Calibri" w:hAnsi="Calibri" w:cs="Calibri" w:hint="default"/>
        <w:b w:val="0"/>
        <w:bCs w:val="0"/>
        <w:i w:val="0"/>
        <w:iCs w:val="0"/>
        <w:spacing w:val="0"/>
        <w:w w:val="91"/>
        <w:sz w:val="20"/>
        <w:szCs w:val="20"/>
        <w:lang w:val="nl-NL" w:eastAsia="en-US" w:bidi="ar-SA"/>
      </w:rPr>
    </w:lvl>
    <w:lvl w:ilvl="1" w:tplc="91FA9E32">
      <w:numFmt w:val="bullet"/>
      <w:lvlText w:val="•"/>
      <w:lvlJc w:val="left"/>
      <w:pPr>
        <w:ind w:left="2830" w:hanging="360"/>
      </w:pPr>
      <w:rPr>
        <w:rFonts w:hint="default"/>
        <w:lang w:val="nl-NL" w:eastAsia="en-US" w:bidi="ar-SA"/>
      </w:rPr>
    </w:lvl>
    <w:lvl w:ilvl="2" w:tplc="4BC8B2DE">
      <w:numFmt w:val="bullet"/>
      <w:lvlText w:val="•"/>
      <w:lvlJc w:val="left"/>
      <w:pPr>
        <w:ind w:left="3681" w:hanging="360"/>
      </w:pPr>
      <w:rPr>
        <w:rFonts w:hint="default"/>
        <w:lang w:val="nl-NL" w:eastAsia="en-US" w:bidi="ar-SA"/>
      </w:rPr>
    </w:lvl>
    <w:lvl w:ilvl="3" w:tplc="5A70F3F2">
      <w:numFmt w:val="bullet"/>
      <w:lvlText w:val="•"/>
      <w:lvlJc w:val="left"/>
      <w:pPr>
        <w:ind w:left="4531" w:hanging="360"/>
      </w:pPr>
      <w:rPr>
        <w:rFonts w:hint="default"/>
        <w:lang w:val="nl-NL" w:eastAsia="en-US" w:bidi="ar-SA"/>
      </w:rPr>
    </w:lvl>
    <w:lvl w:ilvl="4" w:tplc="4C0AAE26">
      <w:numFmt w:val="bullet"/>
      <w:lvlText w:val="•"/>
      <w:lvlJc w:val="left"/>
      <w:pPr>
        <w:ind w:left="5382" w:hanging="360"/>
      </w:pPr>
      <w:rPr>
        <w:rFonts w:hint="default"/>
        <w:lang w:val="nl-NL" w:eastAsia="en-US" w:bidi="ar-SA"/>
      </w:rPr>
    </w:lvl>
    <w:lvl w:ilvl="5" w:tplc="669865C6">
      <w:numFmt w:val="bullet"/>
      <w:lvlText w:val="•"/>
      <w:lvlJc w:val="left"/>
      <w:pPr>
        <w:ind w:left="6233" w:hanging="360"/>
      </w:pPr>
      <w:rPr>
        <w:rFonts w:hint="default"/>
        <w:lang w:val="nl-NL" w:eastAsia="en-US" w:bidi="ar-SA"/>
      </w:rPr>
    </w:lvl>
    <w:lvl w:ilvl="6" w:tplc="BCA8F08A">
      <w:numFmt w:val="bullet"/>
      <w:lvlText w:val="•"/>
      <w:lvlJc w:val="left"/>
      <w:pPr>
        <w:ind w:left="7083" w:hanging="360"/>
      </w:pPr>
      <w:rPr>
        <w:rFonts w:hint="default"/>
        <w:lang w:val="nl-NL" w:eastAsia="en-US" w:bidi="ar-SA"/>
      </w:rPr>
    </w:lvl>
    <w:lvl w:ilvl="7" w:tplc="80AA6106">
      <w:numFmt w:val="bullet"/>
      <w:lvlText w:val="•"/>
      <w:lvlJc w:val="left"/>
      <w:pPr>
        <w:ind w:left="7934" w:hanging="360"/>
      </w:pPr>
      <w:rPr>
        <w:rFonts w:hint="default"/>
        <w:lang w:val="nl-NL" w:eastAsia="en-US" w:bidi="ar-SA"/>
      </w:rPr>
    </w:lvl>
    <w:lvl w:ilvl="8" w:tplc="82F8E5DE">
      <w:numFmt w:val="bullet"/>
      <w:lvlText w:val="•"/>
      <w:lvlJc w:val="left"/>
      <w:pPr>
        <w:ind w:left="8785" w:hanging="360"/>
      </w:pPr>
      <w:rPr>
        <w:rFonts w:hint="default"/>
        <w:lang w:val="nl-NL" w:eastAsia="en-US" w:bidi="ar-SA"/>
      </w:rPr>
    </w:lvl>
  </w:abstractNum>
  <w:abstractNum w:abstractNumId="13" w15:restartNumberingAfterBreak="0">
    <w:nsid w:val="42352184"/>
    <w:multiLevelType w:val="hybridMultilevel"/>
    <w:tmpl w:val="E4D2D8CA"/>
    <w:lvl w:ilvl="0" w:tplc="68CE0864">
      <w:numFmt w:val="bullet"/>
      <w:lvlText w:val="•"/>
      <w:lvlJc w:val="left"/>
      <w:pPr>
        <w:ind w:left="1911" w:hanging="360"/>
      </w:pPr>
      <w:rPr>
        <w:rFonts w:ascii="Calibri" w:eastAsia="Calibri" w:hAnsi="Calibri" w:cs="Calibri" w:hint="default"/>
        <w:b w:val="0"/>
        <w:bCs w:val="0"/>
        <w:i w:val="0"/>
        <w:iCs w:val="0"/>
        <w:spacing w:val="0"/>
        <w:w w:val="91"/>
        <w:sz w:val="20"/>
        <w:szCs w:val="20"/>
        <w:lang w:val="nl-NL" w:eastAsia="en-US" w:bidi="ar-SA"/>
      </w:rPr>
    </w:lvl>
    <w:lvl w:ilvl="1" w:tplc="5CB4F2A2">
      <w:numFmt w:val="bullet"/>
      <w:lvlText w:val="•"/>
      <w:lvlJc w:val="left"/>
      <w:pPr>
        <w:ind w:left="2728" w:hanging="360"/>
      </w:pPr>
      <w:rPr>
        <w:rFonts w:hint="default"/>
        <w:lang w:val="nl-NL" w:eastAsia="en-US" w:bidi="ar-SA"/>
      </w:rPr>
    </w:lvl>
    <w:lvl w:ilvl="2" w:tplc="E63C47FA">
      <w:numFmt w:val="bullet"/>
      <w:lvlText w:val="•"/>
      <w:lvlJc w:val="left"/>
      <w:pPr>
        <w:ind w:left="3537" w:hanging="360"/>
      </w:pPr>
      <w:rPr>
        <w:rFonts w:hint="default"/>
        <w:lang w:val="nl-NL" w:eastAsia="en-US" w:bidi="ar-SA"/>
      </w:rPr>
    </w:lvl>
    <w:lvl w:ilvl="3" w:tplc="C8ECC2CC">
      <w:numFmt w:val="bullet"/>
      <w:lvlText w:val="•"/>
      <w:lvlJc w:val="left"/>
      <w:pPr>
        <w:ind w:left="4345" w:hanging="360"/>
      </w:pPr>
      <w:rPr>
        <w:rFonts w:hint="default"/>
        <w:lang w:val="nl-NL" w:eastAsia="en-US" w:bidi="ar-SA"/>
      </w:rPr>
    </w:lvl>
    <w:lvl w:ilvl="4" w:tplc="B2028556">
      <w:numFmt w:val="bullet"/>
      <w:lvlText w:val="•"/>
      <w:lvlJc w:val="left"/>
      <w:pPr>
        <w:ind w:left="5154" w:hanging="360"/>
      </w:pPr>
      <w:rPr>
        <w:rFonts w:hint="default"/>
        <w:lang w:val="nl-NL" w:eastAsia="en-US" w:bidi="ar-SA"/>
      </w:rPr>
    </w:lvl>
    <w:lvl w:ilvl="5" w:tplc="D41CF6F0">
      <w:numFmt w:val="bullet"/>
      <w:lvlText w:val="•"/>
      <w:lvlJc w:val="left"/>
      <w:pPr>
        <w:ind w:left="5963" w:hanging="360"/>
      </w:pPr>
      <w:rPr>
        <w:rFonts w:hint="default"/>
        <w:lang w:val="nl-NL" w:eastAsia="en-US" w:bidi="ar-SA"/>
      </w:rPr>
    </w:lvl>
    <w:lvl w:ilvl="6" w:tplc="FBF80334">
      <w:numFmt w:val="bullet"/>
      <w:lvlText w:val="•"/>
      <w:lvlJc w:val="left"/>
      <w:pPr>
        <w:ind w:left="6771" w:hanging="360"/>
      </w:pPr>
      <w:rPr>
        <w:rFonts w:hint="default"/>
        <w:lang w:val="nl-NL" w:eastAsia="en-US" w:bidi="ar-SA"/>
      </w:rPr>
    </w:lvl>
    <w:lvl w:ilvl="7" w:tplc="291A343C">
      <w:numFmt w:val="bullet"/>
      <w:lvlText w:val="•"/>
      <w:lvlJc w:val="left"/>
      <w:pPr>
        <w:ind w:left="7580" w:hanging="360"/>
      </w:pPr>
      <w:rPr>
        <w:rFonts w:hint="default"/>
        <w:lang w:val="nl-NL" w:eastAsia="en-US" w:bidi="ar-SA"/>
      </w:rPr>
    </w:lvl>
    <w:lvl w:ilvl="8" w:tplc="52FE5E80">
      <w:numFmt w:val="bullet"/>
      <w:lvlText w:val="•"/>
      <w:lvlJc w:val="left"/>
      <w:pPr>
        <w:ind w:left="8389" w:hanging="360"/>
      </w:pPr>
      <w:rPr>
        <w:rFonts w:hint="default"/>
        <w:lang w:val="nl-NL" w:eastAsia="en-US" w:bidi="ar-SA"/>
      </w:rPr>
    </w:lvl>
  </w:abstractNum>
  <w:abstractNum w:abstractNumId="14" w15:restartNumberingAfterBreak="0">
    <w:nsid w:val="42475728"/>
    <w:multiLevelType w:val="hybridMultilevel"/>
    <w:tmpl w:val="DEEA729E"/>
    <w:lvl w:ilvl="0" w:tplc="76647C8A">
      <w:numFmt w:val="bullet"/>
      <w:lvlText w:val="•"/>
      <w:lvlJc w:val="left"/>
      <w:pPr>
        <w:ind w:left="1911" w:hanging="360"/>
      </w:pPr>
      <w:rPr>
        <w:rFonts w:ascii="Calibri" w:eastAsia="Calibri" w:hAnsi="Calibri" w:cs="Calibri" w:hint="default"/>
        <w:b w:val="0"/>
        <w:bCs w:val="0"/>
        <w:i w:val="0"/>
        <w:iCs w:val="0"/>
        <w:spacing w:val="0"/>
        <w:w w:val="91"/>
        <w:sz w:val="20"/>
        <w:szCs w:val="20"/>
        <w:lang w:val="nl-NL" w:eastAsia="en-US" w:bidi="ar-SA"/>
      </w:rPr>
    </w:lvl>
    <w:lvl w:ilvl="1" w:tplc="426C9DEA">
      <w:numFmt w:val="bullet"/>
      <w:lvlText w:val="o"/>
      <w:lvlJc w:val="left"/>
      <w:pPr>
        <w:ind w:left="2627" w:hanging="359"/>
      </w:pPr>
      <w:rPr>
        <w:rFonts w:ascii="Courier New" w:eastAsia="Courier New" w:hAnsi="Courier New" w:cs="Courier New" w:hint="default"/>
        <w:b w:val="0"/>
        <w:bCs w:val="0"/>
        <w:i w:val="0"/>
        <w:iCs w:val="0"/>
        <w:spacing w:val="0"/>
        <w:w w:val="99"/>
        <w:sz w:val="20"/>
        <w:szCs w:val="20"/>
        <w:lang w:val="nl-NL" w:eastAsia="en-US" w:bidi="ar-SA"/>
      </w:rPr>
    </w:lvl>
    <w:lvl w:ilvl="2" w:tplc="AECC687C">
      <w:numFmt w:val="bullet"/>
      <w:lvlText w:val="•"/>
      <w:lvlJc w:val="left"/>
      <w:pPr>
        <w:ind w:left="3440" w:hanging="359"/>
      </w:pPr>
      <w:rPr>
        <w:rFonts w:hint="default"/>
        <w:lang w:val="nl-NL" w:eastAsia="en-US" w:bidi="ar-SA"/>
      </w:rPr>
    </w:lvl>
    <w:lvl w:ilvl="3" w:tplc="B284F9F8">
      <w:numFmt w:val="bullet"/>
      <w:lvlText w:val="•"/>
      <w:lvlJc w:val="left"/>
      <w:pPr>
        <w:ind w:left="4261" w:hanging="359"/>
      </w:pPr>
      <w:rPr>
        <w:rFonts w:hint="default"/>
        <w:lang w:val="nl-NL" w:eastAsia="en-US" w:bidi="ar-SA"/>
      </w:rPr>
    </w:lvl>
    <w:lvl w:ilvl="4" w:tplc="66DECDCA">
      <w:numFmt w:val="bullet"/>
      <w:lvlText w:val="•"/>
      <w:lvlJc w:val="left"/>
      <w:pPr>
        <w:ind w:left="5082" w:hanging="359"/>
      </w:pPr>
      <w:rPr>
        <w:rFonts w:hint="default"/>
        <w:lang w:val="nl-NL" w:eastAsia="en-US" w:bidi="ar-SA"/>
      </w:rPr>
    </w:lvl>
    <w:lvl w:ilvl="5" w:tplc="39A266A2">
      <w:numFmt w:val="bullet"/>
      <w:lvlText w:val="•"/>
      <w:lvlJc w:val="left"/>
      <w:pPr>
        <w:ind w:left="5902" w:hanging="359"/>
      </w:pPr>
      <w:rPr>
        <w:rFonts w:hint="default"/>
        <w:lang w:val="nl-NL" w:eastAsia="en-US" w:bidi="ar-SA"/>
      </w:rPr>
    </w:lvl>
    <w:lvl w:ilvl="6" w:tplc="B2B43FB0">
      <w:numFmt w:val="bullet"/>
      <w:lvlText w:val="•"/>
      <w:lvlJc w:val="left"/>
      <w:pPr>
        <w:ind w:left="6723" w:hanging="359"/>
      </w:pPr>
      <w:rPr>
        <w:rFonts w:hint="default"/>
        <w:lang w:val="nl-NL" w:eastAsia="en-US" w:bidi="ar-SA"/>
      </w:rPr>
    </w:lvl>
    <w:lvl w:ilvl="7" w:tplc="CB7AC4B6">
      <w:numFmt w:val="bullet"/>
      <w:lvlText w:val="•"/>
      <w:lvlJc w:val="left"/>
      <w:pPr>
        <w:ind w:left="7544" w:hanging="359"/>
      </w:pPr>
      <w:rPr>
        <w:rFonts w:hint="default"/>
        <w:lang w:val="nl-NL" w:eastAsia="en-US" w:bidi="ar-SA"/>
      </w:rPr>
    </w:lvl>
    <w:lvl w:ilvl="8" w:tplc="0F7C83DE">
      <w:numFmt w:val="bullet"/>
      <w:lvlText w:val="•"/>
      <w:lvlJc w:val="left"/>
      <w:pPr>
        <w:ind w:left="8364" w:hanging="359"/>
      </w:pPr>
      <w:rPr>
        <w:rFonts w:hint="default"/>
        <w:lang w:val="nl-NL" w:eastAsia="en-US" w:bidi="ar-SA"/>
      </w:rPr>
    </w:lvl>
  </w:abstractNum>
  <w:abstractNum w:abstractNumId="15" w15:restartNumberingAfterBreak="0">
    <w:nsid w:val="4DBB4625"/>
    <w:multiLevelType w:val="hybridMultilevel"/>
    <w:tmpl w:val="5DA86992"/>
    <w:lvl w:ilvl="0" w:tplc="84A8B75C">
      <w:numFmt w:val="bullet"/>
      <w:lvlText w:val="•"/>
      <w:lvlJc w:val="left"/>
      <w:pPr>
        <w:ind w:left="2331" w:hanging="360"/>
      </w:pPr>
      <w:rPr>
        <w:rFonts w:ascii="Calibri" w:eastAsia="Calibri" w:hAnsi="Calibri" w:cs="Calibri" w:hint="default"/>
        <w:spacing w:val="0"/>
        <w:w w:val="91"/>
        <w:lang w:val="nl-NL" w:eastAsia="en-US" w:bidi="ar-SA"/>
      </w:rPr>
    </w:lvl>
    <w:lvl w:ilvl="1" w:tplc="BE624BC0">
      <w:numFmt w:val="bullet"/>
      <w:lvlText w:val="•"/>
      <w:lvlJc w:val="left"/>
      <w:pPr>
        <w:ind w:left="3154" w:hanging="360"/>
      </w:pPr>
      <w:rPr>
        <w:rFonts w:hint="default"/>
        <w:lang w:val="nl-NL" w:eastAsia="en-US" w:bidi="ar-SA"/>
      </w:rPr>
    </w:lvl>
    <w:lvl w:ilvl="2" w:tplc="5450E94E">
      <w:numFmt w:val="bullet"/>
      <w:lvlText w:val="•"/>
      <w:lvlJc w:val="left"/>
      <w:pPr>
        <w:ind w:left="3969" w:hanging="360"/>
      </w:pPr>
      <w:rPr>
        <w:rFonts w:hint="default"/>
        <w:lang w:val="nl-NL" w:eastAsia="en-US" w:bidi="ar-SA"/>
      </w:rPr>
    </w:lvl>
    <w:lvl w:ilvl="3" w:tplc="DF24EE1A">
      <w:numFmt w:val="bullet"/>
      <w:lvlText w:val="•"/>
      <w:lvlJc w:val="left"/>
      <w:pPr>
        <w:ind w:left="4783" w:hanging="360"/>
      </w:pPr>
      <w:rPr>
        <w:rFonts w:hint="default"/>
        <w:lang w:val="nl-NL" w:eastAsia="en-US" w:bidi="ar-SA"/>
      </w:rPr>
    </w:lvl>
    <w:lvl w:ilvl="4" w:tplc="21787712">
      <w:numFmt w:val="bullet"/>
      <w:lvlText w:val="•"/>
      <w:lvlJc w:val="left"/>
      <w:pPr>
        <w:ind w:left="5598" w:hanging="360"/>
      </w:pPr>
      <w:rPr>
        <w:rFonts w:hint="default"/>
        <w:lang w:val="nl-NL" w:eastAsia="en-US" w:bidi="ar-SA"/>
      </w:rPr>
    </w:lvl>
    <w:lvl w:ilvl="5" w:tplc="5948B7E0">
      <w:numFmt w:val="bullet"/>
      <w:lvlText w:val="•"/>
      <w:lvlJc w:val="left"/>
      <w:pPr>
        <w:ind w:left="6413" w:hanging="360"/>
      </w:pPr>
      <w:rPr>
        <w:rFonts w:hint="default"/>
        <w:lang w:val="nl-NL" w:eastAsia="en-US" w:bidi="ar-SA"/>
      </w:rPr>
    </w:lvl>
    <w:lvl w:ilvl="6" w:tplc="8292ABD2">
      <w:numFmt w:val="bullet"/>
      <w:lvlText w:val="•"/>
      <w:lvlJc w:val="left"/>
      <w:pPr>
        <w:ind w:left="7227" w:hanging="360"/>
      </w:pPr>
      <w:rPr>
        <w:rFonts w:hint="default"/>
        <w:lang w:val="nl-NL" w:eastAsia="en-US" w:bidi="ar-SA"/>
      </w:rPr>
    </w:lvl>
    <w:lvl w:ilvl="7" w:tplc="377027CA">
      <w:numFmt w:val="bullet"/>
      <w:lvlText w:val="•"/>
      <w:lvlJc w:val="left"/>
      <w:pPr>
        <w:ind w:left="8042" w:hanging="360"/>
      </w:pPr>
      <w:rPr>
        <w:rFonts w:hint="default"/>
        <w:lang w:val="nl-NL" w:eastAsia="en-US" w:bidi="ar-SA"/>
      </w:rPr>
    </w:lvl>
    <w:lvl w:ilvl="8" w:tplc="D01A330A">
      <w:numFmt w:val="bullet"/>
      <w:lvlText w:val="•"/>
      <w:lvlJc w:val="left"/>
      <w:pPr>
        <w:ind w:left="8857" w:hanging="360"/>
      </w:pPr>
      <w:rPr>
        <w:rFonts w:hint="default"/>
        <w:lang w:val="nl-NL" w:eastAsia="en-US" w:bidi="ar-SA"/>
      </w:rPr>
    </w:lvl>
  </w:abstractNum>
  <w:abstractNum w:abstractNumId="16" w15:restartNumberingAfterBreak="0">
    <w:nsid w:val="523636F4"/>
    <w:multiLevelType w:val="hybridMultilevel"/>
    <w:tmpl w:val="C08E9590"/>
    <w:lvl w:ilvl="0" w:tplc="4606AD20">
      <w:numFmt w:val="bullet"/>
      <w:lvlText w:val="•"/>
      <w:lvlJc w:val="left"/>
      <w:pPr>
        <w:ind w:left="2331" w:hanging="360"/>
      </w:pPr>
      <w:rPr>
        <w:rFonts w:ascii="Calibri" w:eastAsia="Calibri" w:hAnsi="Calibri" w:cs="Calibri" w:hint="default"/>
        <w:spacing w:val="0"/>
        <w:w w:val="91"/>
        <w:lang w:val="nl-NL" w:eastAsia="en-US" w:bidi="ar-SA"/>
      </w:rPr>
    </w:lvl>
    <w:lvl w:ilvl="1" w:tplc="13228474">
      <w:numFmt w:val="bullet"/>
      <w:lvlText w:val="•"/>
      <w:lvlJc w:val="left"/>
      <w:pPr>
        <w:ind w:left="3154" w:hanging="360"/>
      </w:pPr>
      <w:rPr>
        <w:rFonts w:hint="default"/>
        <w:lang w:val="nl-NL" w:eastAsia="en-US" w:bidi="ar-SA"/>
      </w:rPr>
    </w:lvl>
    <w:lvl w:ilvl="2" w:tplc="D13EC774">
      <w:numFmt w:val="bullet"/>
      <w:lvlText w:val="•"/>
      <w:lvlJc w:val="left"/>
      <w:pPr>
        <w:ind w:left="3969" w:hanging="360"/>
      </w:pPr>
      <w:rPr>
        <w:rFonts w:hint="default"/>
        <w:lang w:val="nl-NL" w:eastAsia="en-US" w:bidi="ar-SA"/>
      </w:rPr>
    </w:lvl>
    <w:lvl w:ilvl="3" w:tplc="37BEC46C">
      <w:numFmt w:val="bullet"/>
      <w:lvlText w:val="•"/>
      <w:lvlJc w:val="left"/>
      <w:pPr>
        <w:ind w:left="4783" w:hanging="360"/>
      </w:pPr>
      <w:rPr>
        <w:rFonts w:hint="default"/>
        <w:lang w:val="nl-NL" w:eastAsia="en-US" w:bidi="ar-SA"/>
      </w:rPr>
    </w:lvl>
    <w:lvl w:ilvl="4" w:tplc="DED4FF08">
      <w:numFmt w:val="bullet"/>
      <w:lvlText w:val="•"/>
      <w:lvlJc w:val="left"/>
      <w:pPr>
        <w:ind w:left="5598" w:hanging="360"/>
      </w:pPr>
      <w:rPr>
        <w:rFonts w:hint="default"/>
        <w:lang w:val="nl-NL" w:eastAsia="en-US" w:bidi="ar-SA"/>
      </w:rPr>
    </w:lvl>
    <w:lvl w:ilvl="5" w:tplc="93EE9396">
      <w:numFmt w:val="bullet"/>
      <w:lvlText w:val="•"/>
      <w:lvlJc w:val="left"/>
      <w:pPr>
        <w:ind w:left="6413" w:hanging="360"/>
      </w:pPr>
      <w:rPr>
        <w:rFonts w:hint="default"/>
        <w:lang w:val="nl-NL" w:eastAsia="en-US" w:bidi="ar-SA"/>
      </w:rPr>
    </w:lvl>
    <w:lvl w:ilvl="6" w:tplc="8D74350E">
      <w:numFmt w:val="bullet"/>
      <w:lvlText w:val="•"/>
      <w:lvlJc w:val="left"/>
      <w:pPr>
        <w:ind w:left="7227" w:hanging="360"/>
      </w:pPr>
      <w:rPr>
        <w:rFonts w:hint="default"/>
        <w:lang w:val="nl-NL" w:eastAsia="en-US" w:bidi="ar-SA"/>
      </w:rPr>
    </w:lvl>
    <w:lvl w:ilvl="7" w:tplc="C04CA3B2">
      <w:numFmt w:val="bullet"/>
      <w:lvlText w:val="•"/>
      <w:lvlJc w:val="left"/>
      <w:pPr>
        <w:ind w:left="8042" w:hanging="360"/>
      </w:pPr>
      <w:rPr>
        <w:rFonts w:hint="default"/>
        <w:lang w:val="nl-NL" w:eastAsia="en-US" w:bidi="ar-SA"/>
      </w:rPr>
    </w:lvl>
    <w:lvl w:ilvl="8" w:tplc="4B323292">
      <w:numFmt w:val="bullet"/>
      <w:lvlText w:val="•"/>
      <w:lvlJc w:val="left"/>
      <w:pPr>
        <w:ind w:left="8857" w:hanging="360"/>
      </w:pPr>
      <w:rPr>
        <w:rFonts w:hint="default"/>
        <w:lang w:val="nl-NL" w:eastAsia="en-US" w:bidi="ar-SA"/>
      </w:rPr>
    </w:lvl>
  </w:abstractNum>
  <w:abstractNum w:abstractNumId="17" w15:restartNumberingAfterBreak="0">
    <w:nsid w:val="52BC4C78"/>
    <w:multiLevelType w:val="hybridMultilevel"/>
    <w:tmpl w:val="B41C4AE6"/>
    <w:lvl w:ilvl="0" w:tplc="BB94AE5C">
      <w:numFmt w:val="bullet"/>
      <w:lvlText w:val="•"/>
      <w:lvlJc w:val="left"/>
      <w:pPr>
        <w:ind w:left="1911" w:hanging="360"/>
      </w:pPr>
      <w:rPr>
        <w:rFonts w:ascii="Calibri" w:eastAsia="Calibri" w:hAnsi="Calibri" w:cs="Calibri" w:hint="default"/>
        <w:spacing w:val="0"/>
        <w:w w:val="91"/>
        <w:lang w:val="nl-NL" w:eastAsia="en-US" w:bidi="ar-SA"/>
      </w:rPr>
    </w:lvl>
    <w:lvl w:ilvl="1" w:tplc="8C84157E">
      <w:numFmt w:val="bullet"/>
      <w:lvlText w:val="•"/>
      <w:lvlJc w:val="left"/>
      <w:pPr>
        <w:ind w:left="2702" w:hanging="360"/>
      </w:pPr>
      <w:rPr>
        <w:rFonts w:hint="default"/>
        <w:lang w:val="nl-NL" w:eastAsia="en-US" w:bidi="ar-SA"/>
      </w:rPr>
    </w:lvl>
    <w:lvl w:ilvl="2" w:tplc="C7AC8D36">
      <w:numFmt w:val="bullet"/>
      <w:lvlText w:val="•"/>
      <w:lvlJc w:val="left"/>
      <w:pPr>
        <w:ind w:left="3485" w:hanging="360"/>
      </w:pPr>
      <w:rPr>
        <w:rFonts w:hint="default"/>
        <w:lang w:val="nl-NL" w:eastAsia="en-US" w:bidi="ar-SA"/>
      </w:rPr>
    </w:lvl>
    <w:lvl w:ilvl="3" w:tplc="B78ABADA">
      <w:numFmt w:val="bullet"/>
      <w:lvlText w:val="•"/>
      <w:lvlJc w:val="left"/>
      <w:pPr>
        <w:ind w:left="4267" w:hanging="360"/>
      </w:pPr>
      <w:rPr>
        <w:rFonts w:hint="default"/>
        <w:lang w:val="nl-NL" w:eastAsia="en-US" w:bidi="ar-SA"/>
      </w:rPr>
    </w:lvl>
    <w:lvl w:ilvl="4" w:tplc="CDFA8BA2">
      <w:numFmt w:val="bullet"/>
      <w:lvlText w:val="•"/>
      <w:lvlJc w:val="left"/>
      <w:pPr>
        <w:ind w:left="5050" w:hanging="360"/>
      </w:pPr>
      <w:rPr>
        <w:rFonts w:hint="default"/>
        <w:lang w:val="nl-NL" w:eastAsia="en-US" w:bidi="ar-SA"/>
      </w:rPr>
    </w:lvl>
    <w:lvl w:ilvl="5" w:tplc="3B06C1D2">
      <w:numFmt w:val="bullet"/>
      <w:lvlText w:val="•"/>
      <w:lvlJc w:val="left"/>
      <w:pPr>
        <w:ind w:left="5833" w:hanging="360"/>
      </w:pPr>
      <w:rPr>
        <w:rFonts w:hint="default"/>
        <w:lang w:val="nl-NL" w:eastAsia="en-US" w:bidi="ar-SA"/>
      </w:rPr>
    </w:lvl>
    <w:lvl w:ilvl="6" w:tplc="2F2E3CC0">
      <w:numFmt w:val="bullet"/>
      <w:lvlText w:val="•"/>
      <w:lvlJc w:val="left"/>
      <w:pPr>
        <w:ind w:left="6615" w:hanging="360"/>
      </w:pPr>
      <w:rPr>
        <w:rFonts w:hint="default"/>
        <w:lang w:val="nl-NL" w:eastAsia="en-US" w:bidi="ar-SA"/>
      </w:rPr>
    </w:lvl>
    <w:lvl w:ilvl="7" w:tplc="026EB454">
      <w:numFmt w:val="bullet"/>
      <w:lvlText w:val="•"/>
      <w:lvlJc w:val="left"/>
      <w:pPr>
        <w:ind w:left="7398" w:hanging="360"/>
      </w:pPr>
      <w:rPr>
        <w:rFonts w:hint="default"/>
        <w:lang w:val="nl-NL" w:eastAsia="en-US" w:bidi="ar-SA"/>
      </w:rPr>
    </w:lvl>
    <w:lvl w:ilvl="8" w:tplc="71C4FDA2">
      <w:numFmt w:val="bullet"/>
      <w:lvlText w:val="•"/>
      <w:lvlJc w:val="left"/>
      <w:pPr>
        <w:ind w:left="8181" w:hanging="360"/>
      </w:pPr>
      <w:rPr>
        <w:rFonts w:hint="default"/>
        <w:lang w:val="nl-NL" w:eastAsia="en-US" w:bidi="ar-SA"/>
      </w:rPr>
    </w:lvl>
  </w:abstractNum>
  <w:abstractNum w:abstractNumId="18" w15:restartNumberingAfterBreak="0">
    <w:nsid w:val="56A257FF"/>
    <w:multiLevelType w:val="hybridMultilevel"/>
    <w:tmpl w:val="2A6E4086"/>
    <w:lvl w:ilvl="0" w:tplc="C968282C">
      <w:numFmt w:val="bullet"/>
      <w:lvlText w:val="•"/>
      <w:lvlJc w:val="left"/>
      <w:pPr>
        <w:ind w:left="1911" w:hanging="360"/>
      </w:pPr>
      <w:rPr>
        <w:rFonts w:ascii="Calibri" w:eastAsia="Calibri" w:hAnsi="Calibri" w:cs="Calibri" w:hint="default"/>
        <w:b w:val="0"/>
        <w:bCs w:val="0"/>
        <w:i w:val="0"/>
        <w:iCs w:val="0"/>
        <w:spacing w:val="0"/>
        <w:w w:val="91"/>
        <w:sz w:val="20"/>
        <w:szCs w:val="20"/>
        <w:lang w:val="nl-NL" w:eastAsia="en-US" w:bidi="ar-SA"/>
      </w:rPr>
    </w:lvl>
    <w:lvl w:ilvl="1" w:tplc="9EA2510C">
      <w:numFmt w:val="bullet"/>
      <w:lvlText w:val="•"/>
      <w:lvlJc w:val="left"/>
      <w:pPr>
        <w:ind w:left="2702" w:hanging="360"/>
      </w:pPr>
      <w:rPr>
        <w:rFonts w:hint="default"/>
        <w:lang w:val="nl-NL" w:eastAsia="en-US" w:bidi="ar-SA"/>
      </w:rPr>
    </w:lvl>
    <w:lvl w:ilvl="2" w:tplc="C91CE98E">
      <w:numFmt w:val="bullet"/>
      <w:lvlText w:val="•"/>
      <w:lvlJc w:val="left"/>
      <w:pPr>
        <w:ind w:left="3485" w:hanging="360"/>
      </w:pPr>
      <w:rPr>
        <w:rFonts w:hint="default"/>
        <w:lang w:val="nl-NL" w:eastAsia="en-US" w:bidi="ar-SA"/>
      </w:rPr>
    </w:lvl>
    <w:lvl w:ilvl="3" w:tplc="8DC4FA12">
      <w:numFmt w:val="bullet"/>
      <w:lvlText w:val="•"/>
      <w:lvlJc w:val="left"/>
      <w:pPr>
        <w:ind w:left="4267" w:hanging="360"/>
      </w:pPr>
      <w:rPr>
        <w:rFonts w:hint="default"/>
        <w:lang w:val="nl-NL" w:eastAsia="en-US" w:bidi="ar-SA"/>
      </w:rPr>
    </w:lvl>
    <w:lvl w:ilvl="4" w:tplc="1B76D358">
      <w:numFmt w:val="bullet"/>
      <w:lvlText w:val="•"/>
      <w:lvlJc w:val="left"/>
      <w:pPr>
        <w:ind w:left="5050" w:hanging="360"/>
      </w:pPr>
      <w:rPr>
        <w:rFonts w:hint="default"/>
        <w:lang w:val="nl-NL" w:eastAsia="en-US" w:bidi="ar-SA"/>
      </w:rPr>
    </w:lvl>
    <w:lvl w:ilvl="5" w:tplc="6EB23DFE">
      <w:numFmt w:val="bullet"/>
      <w:lvlText w:val="•"/>
      <w:lvlJc w:val="left"/>
      <w:pPr>
        <w:ind w:left="5833" w:hanging="360"/>
      </w:pPr>
      <w:rPr>
        <w:rFonts w:hint="default"/>
        <w:lang w:val="nl-NL" w:eastAsia="en-US" w:bidi="ar-SA"/>
      </w:rPr>
    </w:lvl>
    <w:lvl w:ilvl="6" w:tplc="8FD6A71A">
      <w:numFmt w:val="bullet"/>
      <w:lvlText w:val="•"/>
      <w:lvlJc w:val="left"/>
      <w:pPr>
        <w:ind w:left="6615" w:hanging="360"/>
      </w:pPr>
      <w:rPr>
        <w:rFonts w:hint="default"/>
        <w:lang w:val="nl-NL" w:eastAsia="en-US" w:bidi="ar-SA"/>
      </w:rPr>
    </w:lvl>
    <w:lvl w:ilvl="7" w:tplc="3CD653E2">
      <w:numFmt w:val="bullet"/>
      <w:lvlText w:val="•"/>
      <w:lvlJc w:val="left"/>
      <w:pPr>
        <w:ind w:left="7398" w:hanging="360"/>
      </w:pPr>
      <w:rPr>
        <w:rFonts w:hint="default"/>
        <w:lang w:val="nl-NL" w:eastAsia="en-US" w:bidi="ar-SA"/>
      </w:rPr>
    </w:lvl>
    <w:lvl w:ilvl="8" w:tplc="61BA79FE">
      <w:numFmt w:val="bullet"/>
      <w:lvlText w:val="•"/>
      <w:lvlJc w:val="left"/>
      <w:pPr>
        <w:ind w:left="8181" w:hanging="360"/>
      </w:pPr>
      <w:rPr>
        <w:rFonts w:hint="default"/>
        <w:lang w:val="nl-NL" w:eastAsia="en-US" w:bidi="ar-SA"/>
      </w:rPr>
    </w:lvl>
  </w:abstractNum>
  <w:abstractNum w:abstractNumId="19" w15:restartNumberingAfterBreak="0">
    <w:nsid w:val="5E244930"/>
    <w:multiLevelType w:val="hybridMultilevel"/>
    <w:tmpl w:val="F92A8582"/>
    <w:lvl w:ilvl="0" w:tplc="4290EB38">
      <w:numFmt w:val="bullet"/>
      <w:lvlText w:val="•"/>
      <w:lvlJc w:val="left"/>
      <w:pPr>
        <w:ind w:left="1911" w:hanging="360"/>
      </w:pPr>
      <w:rPr>
        <w:rFonts w:ascii="Calibri" w:eastAsia="Calibri" w:hAnsi="Calibri" w:cs="Calibri" w:hint="default"/>
        <w:spacing w:val="0"/>
        <w:w w:val="91"/>
        <w:lang w:val="nl-NL" w:eastAsia="en-US" w:bidi="ar-SA"/>
      </w:rPr>
    </w:lvl>
    <w:lvl w:ilvl="1" w:tplc="87DA4D62">
      <w:numFmt w:val="bullet"/>
      <w:lvlText w:val="•"/>
      <w:lvlJc w:val="left"/>
      <w:pPr>
        <w:ind w:left="2702" w:hanging="360"/>
      </w:pPr>
      <w:rPr>
        <w:rFonts w:hint="default"/>
        <w:lang w:val="nl-NL" w:eastAsia="en-US" w:bidi="ar-SA"/>
      </w:rPr>
    </w:lvl>
    <w:lvl w:ilvl="2" w:tplc="2A624B7E">
      <w:numFmt w:val="bullet"/>
      <w:lvlText w:val="•"/>
      <w:lvlJc w:val="left"/>
      <w:pPr>
        <w:ind w:left="3485" w:hanging="360"/>
      </w:pPr>
      <w:rPr>
        <w:rFonts w:hint="default"/>
        <w:lang w:val="nl-NL" w:eastAsia="en-US" w:bidi="ar-SA"/>
      </w:rPr>
    </w:lvl>
    <w:lvl w:ilvl="3" w:tplc="B42A3084">
      <w:numFmt w:val="bullet"/>
      <w:lvlText w:val="•"/>
      <w:lvlJc w:val="left"/>
      <w:pPr>
        <w:ind w:left="4267" w:hanging="360"/>
      </w:pPr>
      <w:rPr>
        <w:rFonts w:hint="default"/>
        <w:lang w:val="nl-NL" w:eastAsia="en-US" w:bidi="ar-SA"/>
      </w:rPr>
    </w:lvl>
    <w:lvl w:ilvl="4" w:tplc="A2C28A50">
      <w:numFmt w:val="bullet"/>
      <w:lvlText w:val="•"/>
      <w:lvlJc w:val="left"/>
      <w:pPr>
        <w:ind w:left="5050" w:hanging="360"/>
      </w:pPr>
      <w:rPr>
        <w:rFonts w:hint="default"/>
        <w:lang w:val="nl-NL" w:eastAsia="en-US" w:bidi="ar-SA"/>
      </w:rPr>
    </w:lvl>
    <w:lvl w:ilvl="5" w:tplc="BBF2CB94">
      <w:numFmt w:val="bullet"/>
      <w:lvlText w:val="•"/>
      <w:lvlJc w:val="left"/>
      <w:pPr>
        <w:ind w:left="5833" w:hanging="360"/>
      </w:pPr>
      <w:rPr>
        <w:rFonts w:hint="default"/>
        <w:lang w:val="nl-NL" w:eastAsia="en-US" w:bidi="ar-SA"/>
      </w:rPr>
    </w:lvl>
    <w:lvl w:ilvl="6" w:tplc="9BC8DC90">
      <w:numFmt w:val="bullet"/>
      <w:lvlText w:val="•"/>
      <w:lvlJc w:val="left"/>
      <w:pPr>
        <w:ind w:left="6615" w:hanging="360"/>
      </w:pPr>
      <w:rPr>
        <w:rFonts w:hint="default"/>
        <w:lang w:val="nl-NL" w:eastAsia="en-US" w:bidi="ar-SA"/>
      </w:rPr>
    </w:lvl>
    <w:lvl w:ilvl="7" w:tplc="1FF2E61A">
      <w:numFmt w:val="bullet"/>
      <w:lvlText w:val="•"/>
      <w:lvlJc w:val="left"/>
      <w:pPr>
        <w:ind w:left="7398" w:hanging="360"/>
      </w:pPr>
      <w:rPr>
        <w:rFonts w:hint="default"/>
        <w:lang w:val="nl-NL" w:eastAsia="en-US" w:bidi="ar-SA"/>
      </w:rPr>
    </w:lvl>
    <w:lvl w:ilvl="8" w:tplc="35149A02">
      <w:numFmt w:val="bullet"/>
      <w:lvlText w:val="•"/>
      <w:lvlJc w:val="left"/>
      <w:pPr>
        <w:ind w:left="8181" w:hanging="360"/>
      </w:pPr>
      <w:rPr>
        <w:rFonts w:hint="default"/>
        <w:lang w:val="nl-NL" w:eastAsia="en-US" w:bidi="ar-SA"/>
      </w:rPr>
    </w:lvl>
  </w:abstractNum>
  <w:abstractNum w:abstractNumId="20" w15:restartNumberingAfterBreak="0">
    <w:nsid w:val="5E2F0350"/>
    <w:multiLevelType w:val="hybridMultilevel"/>
    <w:tmpl w:val="AA20F704"/>
    <w:lvl w:ilvl="0" w:tplc="E3E41DA6">
      <w:numFmt w:val="bullet"/>
      <w:lvlText w:val="•"/>
      <w:lvlJc w:val="left"/>
      <w:pPr>
        <w:ind w:left="1911" w:hanging="360"/>
      </w:pPr>
      <w:rPr>
        <w:rFonts w:ascii="Calibri" w:eastAsia="Calibri" w:hAnsi="Calibri" w:cs="Calibri" w:hint="default"/>
        <w:b w:val="0"/>
        <w:bCs w:val="0"/>
        <w:i w:val="0"/>
        <w:iCs w:val="0"/>
        <w:spacing w:val="0"/>
        <w:w w:val="91"/>
        <w:sz w:val="20"/>
        <w:szCs w:val="20"/>
        <w:lang w:val="nl-NL" w:eastAsia="en-US" w:bidi="ar-SA"/>
      </w:rPr>
    </w:lvl>
    <w:lvl w:ilvl="1" w:tplc="BF220728">
      <w:numFmt w:val="bullet"/>
      <w:lvlText w:val="•"/>
      <w:lvlJc w:val="left"/>
      <w:pPr>
        <w:ind w:left="2702" w:hanging="360"/>
      </w:pPr>
      <w:rPr>
        <w:rFonts w:hint="default"/>
        <w:lang w:val="nl-NL" w:eastAsia="en-US" w:bidi="ar-SA"/>
      </w:rPr>
    </w:lvl>
    <w:lvl w:ilvl="2" w:tplc="060C7C0A">
      <w:numFmt w:val="bullet"/>
      <w:lvlText w:val="•"/>
      <w:lvlJc w:val="left"/>
      <w:pPr>
        <w:ind w:left="3485" w:hanging="360"/>
      </w:pPr>
      <w:rPr>
        <w:rFonts w:hint="default"/>
        <w:lang w:val="nl-NL" w:eastAsia="en-US" w:bidi="ar-SA"/>
      </w:rPr>
    </w:lvl>
    <w:lvl w:ilvl="3" w:tplc="FC8E9A5C">
      <w:numFmt w:val="bullet"/>
      <w:lvlText w:val="•"/>
      <w:lvlJc w:val="left"/>
      <w:pPr>
        <w:ind w:left="4267" w:hanging="360"/>
      </w:pPr>
      <w:rPr>
        <w:rFonts w:hint="default"/>
        <w:lang w:val="nl-NL" w:eastAsia="en-US" w:bidi="ar-SA"/>
      </w:rPr>
    </w:lvl>
    <w:lvl w:ilvl="4" w:tplc="5F300A5E">
      <w:numFmt w:val="bullet"/>
      <w:lvlText w:val="•"/>
      <w:lvlJc w:val="left"/>
      <w:pPr>
        <w:ind w:left="5050" w:hanging="360"/>
      </w:pPr>
      <w:rPr>
        <w:rFonts w:hint="default"/>
        <w:lang w:val="nl-NL" w:eastAsia="en-US" w:bidi="ar-SA"/>
      </w:rPr>
    </w:lvl>
    <w:lvl w:ilvl="5" w:tplc="2F80B620">
      <w:numFmt w:val="bullet"/>
      <w:lvlText w:val="•"/>
      <w:lvlJc w:val="left"/>
      <w:pPr>
        <w:ind w:left="5833" w:hanging="360"/>
      </w:pPr>
      <w:rPr>
        <w:rFonts w:hint="default"/>
        <w:lang w:val="nl-NL" w:eastAsia="en-US" w:bidi="ar-SA"/>
      </w:rPr>
    </w:lvl>
    <w:lvl w:ilvl="6" w:tplc="7B48D882">
      <w:numFmt w:val="bullet"/>
      <w:lvlText w:val="•"/>
      <w:lvlJc w:val="left"/>
      <w:pPr>
        <w:ind w:left="6615" w:hanging="360"/>
      </w:pPr>
      <w:rPr>
        <w:rFonts w:hint="default"/>
        <w:lang w:val="nl-NL" w:eastAsia="en-US" w:bidi="ar-SA"/>
      </w:rPr>
    </w:lvl>
    <w:lvl w:ilvl="7" w:tplc="75B87162">
      <w:numFmt w:val="bullet"/>
      <w:lvlText w:val="•"/>
      <w:lvlJc w:val="left"/>
      <w:pPr>
        <w:ind w:left="7398" w:hanging="360"/>
      </w:pPr>
      <w:rPr>
        <w:rFonts w:hint="default"/>
        <w:lang w:val="nl-NL" w:eastAsia="en-US" w:bidi="ar-SA"/>
      </w:rPr>
    </w:lvl>
    <w:lvl w:ilvl="8" w:tplc="3B1ABD2A">
      <w:numFmt w:val="bullet"/>
      <w:lvlText w:val="•"/>
      <w:lvlJc w:val="left"/>
      <w:pPr>
        <w:ind w:left="8181" w:hanging="360"/>
      </w:pPr>
      <w:rPr>
        <w:rFonts w:hint="default"/>
        <w:lang w:val="nl-NL" w:eastAsia="en-US" w:bidi="ar-SA"/>
      </w:rPr>
    </w:lvl>
  </w:abstractNum>
  <w:abstractNum w:abstractNumId="21" w15:restartNumberingAfterBreak="0">
    <w:nsid w:val="5E577957"/>
    <w:multiLevelType w:val="hybridMultilevel"/>
    <w:tmpl w:val="A186025C"/>
    <w:lvl w:ilvl="0" w:tplc="D0E6900E">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D55CDC84">
      <w:numFmt w:val="bullet"/>
      <w:lvlText w:val="•"/>
      <w:lvlJc w:val="left"/>
      <w:pPr>
        <w:ind w:left="3154" w:hanging="360"/>
      </w:pPr>
      <w:rPr>
        <w:rFonts w:hint="default"/>
        <w:lang w:val="nl-NL" w:eastAsia="en-US" w:bidi="ar-SA"/>
      </w:rPr>
    </w:lvl>
    <w:lvl w:ilvl="2" w:tplc="5ED0DB40">
      <w:numFmt w:val="bullet"/>
      <w:lvlText w:val="•"/>
      <w:lvlJc w:val="left"/>
      <w:pPr>
        <w:ind w:left="3969" w:hanging="360"/>
      </w:pPr>
      <w:rPr>
        <w:rFonts w:hint="default"/>
        <w:lang w:val="nl-NL" w:eastAsia="en-US" w:bidi="ar-SA"/>
      </w:rPr>
    </w:lvl>
    <w:lvl w:ilvl="3" w:tplc="BAEC7744">
      <w:numFmt w:val="bullet"/>
      <w:lvlText w:val="•"/>
      <w:lvlJc w:val="left"/>
      <w:pPr>
        <w:ind w:left="4783" w:hanging="360"/>
      </w:pPr>
      <w:rPr>
        <w:rFonts w:hint="default"/>
        <w:lang w:val="nl-NL" w:eastAsia="en-US" w:bidi="ar-SA"/>
      </w:rPr>
    </w:lvl>
    <w:lvl w:ilvl="4" w:tplc="006A605C">
      <w:numFmt w:val="bullet"/>
      <w:lvlText w:val="•"/>
      <w:lvlJc w:val="left"/>
      <w:pPr>
        <w:ind w:left="5598" w:hanging="360"/>
      </w:pPr>
      <w:rPr>
        <w:rFonts w:hint="default"/>
        <w:lang w:val="nl-NL" w:eastAsia="en-US" w:bidi="ar-SA"/>
      </w:rPr>
    </w:lvl>
    <w:lvl w:ilvl="5" w:tplc="44D2B268">
      <w:numFmt w:val="bullet"/>
      <w:lvlText w:val="•"/>
      <w:lvlJc w:val="left"/>
      <w:pPr>
        <w:ind w:left="6413" w:hanging="360"/>
      </w:pPr>
      <w:rPr>
        <w:rFonts w:hint="default"/>
        <w:lang w:val="nl-NL" w:eastAsia="en-US" w:bidi="ar-SA"/>
      </w:rPr>
    </w:lvl>
    <w:lvl w:ilvl="6" w:tplc="E816357A">
      <w:numFmt w:val="bullet"/>
      <w:lvlText w:val="•"/>
      <w:lvlJc w:val="left"/>
      <w:pPr>
        <w:ind w:left="7227" w:hanging="360"/>
      </w:pPr>
      <w:rPr>
        <w:rFonts w:hint="default"/>
        <w:lang w:val="nl-NL" w:eastAsia="en-US" w:bidi="ar-SA"/>
      </w:rPr>
    </w:lvl>
    <w:lvl w:ilvl="7" w:tplc="D0804E9C">
      <w:numFmt w:val="bullet"/>
      <w:lvlText w:val="•"/>
      <w:lvlJc w:val="left"/>
      <w:pPr>
        <w:ind w:left="8042" w:hanging="360"/>
      </w:pPr>
      <w:rPr>
        <w:rFonts w:hint="default"/>
        <w:lang w:val="nl-NL" w:eastAsia="en-US" w:bidi="ar-SA"/>
      </w:rPr>
    </w:lvl>
    <w:lvl w:ilvl="8" w:tplc="2B1665AE">
      <w:numFmt w:val="bullet"/>
      <w:lvlText w:val="•"/>
      <w:lvlJc w:val="left"/>
      <w:pPr>
        <w:ind w:left="8857" w:hanging="360"/>
      </w:pPr>
      <w:rPr>
        <w:rFonts w:hint="default"/>
        <w:lang w:val="nl-NL" w:eastAsia="en-US" w:bidi="ar-SA"/>
      </w:rPr>
    </w:lvl>
  </w:abstractNum>
  <w:abstractNum w:abstractNumId="22" w15:restartNumberingAfterBreak="0">
    <w:nsid w:val="6019593C"/>
    <w:multiLevelType w:val="hybridMultilevel"/>
    <w:tmpl w:val="1B422714"/>
    <w:lvl w:ilvl="0" w:tplc="B838B68A">
      <w:numFmt w:val="bullet"/>
      <w:lvlText w:val="•"/>
      <w:lvlJc w:val="left"/>
      <w:pPr>
        <w:ind w:left="1911" w:hanging="360"/>
      </w:pPr>
      <w:rPr>
        <w:rFonts w:ascii="Calibri" w:eastAsia="Calibri" w:hAnsi="Calibri" w:cs="Calibri" w:hint="default"/>
        <w:b w:val="0"/>
        <w:bCs w:val="0"/>
        <w:i w:val="0"/>
        <w:iCs w:val="0"/>
        <w:spacing w:val="0"/>
        <w:w w:val="91"/>
        <w:sz w:val="20"/>
        <w:szCs w:val="20"/>
        <w:lang w:val="nl-NL" w:eastAsia="en-US" w:bidi="ar-SA"/>
      </w:rPr>
    </w:lvl>
    <w:lvl w:ilvl="1" w:tplc="7FF2C41E">
      <w:numFmt w:val="bullet"/>
      <w:lvlText w:val="•"/>
      <w:lvlJc w:val="left"/>
      <w:pPr>
        <w:ind w:left="2702" w:hanging="360"/>
      </w:pPr>
      <w:rPr>
        <w:rFonts w:hint="default"/>
        <w:lang w:val="nl-NL" w:eastAsia="en-US" w:bidi="ar-SA"/>
      </w:rPr>
    </w:lvl>
    <w:lvl w:ilvl="2" w:tplc="2B8E56EC">
      <w:numFmt w:val="bullet"/>
      <w:lvlText w:val="•"/>
      <w:lvlJc w:val="left"/>
      <w:pPr>
        <w:ind w:left="3485" w:hanging="360"/>
      </w:pPr>
      <w:rPr>
        <w:rFonts w:hint="default"/>
        <w:lang w:val="nl-NL" w:eastAsia="en-US" w:bidi="ar-SA"/>
      </w:rPr>
    </w:lvl>
    <w:lvl w:ilvl="3" w:tplc="F256680A">
      <w:numFmt w:val="bullet"/>
      <w:lvlText w:val="•"/>
      <w:lvlJc w:val="left"/>
      <w:pPr>
        <w:ind w:left="4267" w:hanging="360"/>
      </w:pPr>
      <w:rPr>
        <w:rFonts w:hint="default"/>
        <w:lang w:val="nl-NL" w:eastAsia="en-US" w:bidi="ar-SA"/>
      </w:rPr>
    </w:lvl>
    <w:lvl w:ilvl="4" w:tplc="BD90EC20">
      <w:numFmt w:val="bullet"/>
      <w:lvlText w:val="•"/>
      <w:lvlJc w:val="left"/>
      <w:pPr>
        <w:ind w:left="5050" w:hanging="360"/>
      </w:pPr>
      <w:rPr>
        <w:rFonts w:hint="default"/>
        <w:lang w:val="nl-NL" w:eastAsia="en-US" w:bidi="ar-SA"/>
      </w:rPr>
    </w:lvl>
    <w:lvl w:ilvl="5" w:tplc="452C327E">
      <w:numFmt w:val="bullet"/>
      <w:lvlText w:val="•"/>
      <w:lvlJc w:val="left"/>
      <w:pPr>
        <w:ind w:left="5833" w:hanging="360"/>
      </w:pPr>
      <w:rPr>
        <w:rFonts w:hint="default"/>
        <w:lang w:val="nl-NL" w:eastAsia="en-US" w:bidi="ar-SA"/>
      </w:rPr>
    </w:lvl>
    <w:lvl w:ilvl="6" w:tplc="9A8EDA76">
      <w:numFmt w:val="bullet"/>
      <w:lvlText w:val="•"/>
      <w:lvlJc w:val="left"/>
      <w:pPr>
        <w:ind w:left="6615" w:hanging="360"/>
      </w:pPr>
      <w:rPr>
        <w:rFonts w:hint="default"/>
        <w:lang w:val="nl-NL" w:eastAsia="en-US" w:bidi="ar-SA"/>
      </w:rPr>
    </w:lvl>
    <w:lvl w:ilvl="7" w:tplc="8EE0A93A">
      <w:numFmt w:val="bullet"/>
      <w:lvlText w:val="•"/>
      <w:lvlJc w:val="left"/>
      <w:pPr>
        <w:ind w:left="7398" w:hanging="360"/>
      </w:pPr>
      <w:rPr>
        <w:rFonts w:hint="default"/>
        <w:lang w:val="nl-NL" w:eastAsia="en-US" w:bidi="ar-SA"/>
      </w:rPr>
    </w:lvl>
    <w:lvl w:ilvl="8" w:tplc="A8D0CBB8">
      <w:numFmt w:val="bullet"/>
      <w:lvlText w:val="•"/>
      <w:lvlJc w:val="left"/>
      <w:pPr>
        <w:ind w:left="8181" w:hanging="360"/>
      </w:pPr>
      <w:rPr>
        <w:rFonts w:hint="default"/>
        <w:lang w:val="nl-NL" w:eastAsia="en-US" w:bidi="ar-SA"/>
      </w:rPr>
    </w:lvl>
  </w:abstractNum>
  <w:abstractNum w:abstractNumId="23" w15:restartNumberingAfterBreak="0">
    <w:nsid w:val="643C0C71"/>
    <w:multiLevelType w:val="multilevel"/>
    <w:tmpl w:val="DC74E5D4"/>
    <w:lvl w:ilvl="0">
      <w:start w:val="6"/>
      <w:numFmt w:val="decimal"/>
      <w:lvlText w:val="%1"/>
      <w:lvlJc w:val="left"/>
      <w:pPr>
        <w:ind w:left="1542" w:hanging="1008"/>
        <w:jc w:val="left"/>
      </w:pPr>
      <w:rPr>
        <w:rFonts w:hint="default"/>
        <w:lang w:val="nl-NL" w:eastAsia="en-US" w:bidi="ar-SA"/>
      </w:rPr>
    </w:lvl>
    <w:lvl w:ilvl="1">
      <w:start w:val="5"/>
      <w:numFmt w:val="decimal"/>
      <w:lvlText w:val="%1.%2"/>
      <w:lvlJc w:val="left"/>
      <w:pPr>
        <w:ind w:left="1542" w:hanging="1008"/>
        <w:jc w:val="left"/>
      </w:pPr>
      <w:rPr>
        <w:rFonts w:hint="default"/>
        <w:lang w:val="nl-NL" w:eastAsia="en-US" w:bidi="ar-SA"/>
      </w:rPr>
    </w:lvl>
    <w:lvl w:ilvl="2">
      <w:start w:val="1"/>
      <w:numFmt w:val="decimal"/>
      <w:lvlText w:val="%1.%2.%3"/>
      <w:lvlJc w:val="left"/>
      <w:pPr>
        <w:ind w:left="1542" w:hanging="1008"/>
        <w:jc w:val="left"/>
      </w:pPr>
      <w:rPr>
        <w:rFonts w:hint="default"/>
        <w:lang w:val="nl-NL" w:eastAsia="en-US" w:bidi="ar-SA"/>
      </w:rPr>
    </w:lvl>
    <w:lvl w:ilvl="3">
      <w:start w:val="2"/>
      <w:numFmt w:val="decimal"/>
      <w:lvlText w:val="%1.%2.%3.%4"/>
      <w:lvlJc w:val="left"/>
      <w:pPr>
        <w:ind w:left="1542" w:hanging="1008"/>
        <w:jc w:val="left"/>
      </w:pPr>
      <w:rPr>
        <w:rFonts w:hint="default"/>
        <w:lang w:val="nl-NL" w:eastAsia="en-US" w:bidi="ar-SA"/>
      </w:rPr>
    </w:lvl>
    <w:lvl w:ilvl="4">
      <w:start w:val="2"/>
      <w:numFmt w:val="decimal"/>
      <w:lvlText w:val="%1.%2.%3.%4.%5"/>
      <w:lvlJc w:val="left"/>
      <w:pPr>
        <w:ind w:left="1542" w:hanging="1008"/>
        <w:jc w:val="left"/>
      </w:pPr>
      <w:rPr>
        <w:rFonts w:ascii="Calibri" w:eastAsia="Calibri" w:hAnsi="Calibri" w:cs="Calibri" w:hint="default"/>
        <w:b w:val="0"/>
        <w:bCs w:val="0"/>
        <w:i w:val="0"/>
        <w:iCs w:val="0"/>
        <w:color w:val="2E5395"/>
        <w:spacing w:val="-1"/>
        <w:w w:val="96"/>
        <w:sz w:val="20"/>
        <w:szCs w:val="20"/>
        <w:lang w:val="nl-NL" w:eastAsia="en-US" w:bidi="ar-SA"/>
      </w:rPr>
    </w:lvl>
    <w:lvl w:ilvl="5">
      <w:start w:val="1"/>
      <w:numFmt w:val="decimal"/>
      <w:lvlText w:val="%1.%2.%3.%4.%5.%6"/>
      <w:lvlJc w:val="left"/>
      <w:pPr>
        <w:ind w:left="1686" w:hanging="1152"/>
        <w:jc w:val="left"/>
      </w:pPr>
      <w:rPr>
        <w:rFonts w:ascii="Calibri" w:eastAsia="Calibri" w:hAnsi="Calibri" w:cs="Calibri" w:hint="default"/>
        <w:b w:val="0"/>
        <w:bCs w:val="0"/>
        <w:i w:val="0"/>
        <w:iCs w:val="0"/>
        <w:color w:val="1F3762"/>
        <w:spacing w:val="-1"/>
        <w:w w:val="96"/>
        <w:sz w:val="20"/>
        <w:szCs w:val="20"/>
        <w:lang w:val="nl-NL" w:eastAsia="en-US" w:bidi="ar-SA"/>
      </w:rPr>
    </w:lvl>
    <w:lvl w:ilvl="6">
      <w:numFmt w:val="bullet"/>
      <w:lvlText w:val="•"/>
      <w:lvlJc w:val="left"/>
      <w:pPr>
        <w:ind w:left="6572" w:hanging="1152"/>
      </w:pPr>
      <w:rPr>
        <w:rFonts w:hint="default"/>
        <w:lang w:val="nl-NL" w:eastAsia="en-US" w:bidi="ar-SA"/>
      </w:rPr>
    </w:lvl>
    <w:lvl w:ilvl="7">
      <w:numFmt w:val="bullet"/>
      <w:lvlText w:val="•"/>
      <w:lvlJc w:val="left"/>
      <w:pPr>
        <w:ind w:left="7550" w:hanging="1152"/>
      </w:pPr>
      <w:rPr>
        <w:rFonts w:hint="default"/>
        <w:lang w:val="nl-NL" w:eastAsia="en-US" w:bidi="ar-SA"/>
      </w:rPr>
    </w:lvl>
    <w:lvl w:ilvl="8">
      <w:numFmt w:val="bullet"/>
      <w:lvlText w:val="•"/>
      <w:lvlJc w:val="left"/>
      <w:pPr>
        <w:ind w:left="8529" w:hanging="1152"/>
      </w:pPr>
      <w:rPr>
        <w:rFonts w:hint="default"/>
        <w:lang w:val="nl-NL" w:eastAsia="en-US" w:bidi="ar-SA"/>
      </w:rPr>
    </w:lvl>
  </w:abstractNum>
  <w:abstractNum w:abstractNumId="24" w15:restartNumberingAfterBreak="0">
    <w:nsid w:val="649A42A2"/>
    <w:multiLevelType w:val="hybridMultilevel"/>
    <w:tmpl w:val="0E8441E4"/>
    <w:lvl w:ilvl="0" w:tplc="4B648ACE">
      <w:numFmt w:val="bullet"/>
      <w:lvlText w:val="•"/>
      <w:lvlJc w:val="left"/>
      <w:pPr>
        <w:ind w:left="1911" w:hanging="360"/>
      </w:pPr>
      <w:rPr>
        <w:rFonts w:ascii="Calibri" w:eastAsia="Calibri" w:hAnsi="Calibri" w:cs="Calibri" w:hint="default"/>
        <w:spacing w:val="0"/>
        <w:w w:val="91"/>
        <w:lang w:val="nl-NL" w:eastAsia="en-US" w:bidi="ar-SA"/>
      </w:rPr>
    </w:lvl>
    <w:lvl w:ilvl="1" w:tplc="7430CAFE">
      <w:numFmt w:val="bullet"/>
      <w:lvlText w:val="•"/>
      <w:lvlJc w:val="left"/>
      <w:pPr>
        <w:ind w:left="2702" w:hanging="360"/>
      </w:pPr>
      <w:rPr>
        <w:rFonts w:hint="default"/>
        <w:lang w:val="nl-NL" w:eastAsia="en-US" w:bidi="ar-SA"/>
      </w:rPr>
    </w:lvl>
    <w:lvl w:ilvl="2" w:tplc="FF38B088">
      <w:numFmt w:val="bullet"/>
      <w:lvlText w:val="•"/>
      <w:lvlJc w:val="left"/>
      <w:pPr>
        <w:ind w:left="3485" w:hanging="360"/>
      </w:pPr>
      <w:rPr>
        <w:rFonts w:hint="default"/>
        <w:lang w:val="nl-NL" w:eastAsia="en-US" w:bidi="ar-SA"/>
      </w:rPr>
    </w:lvl>
    <w:lvl w:ilvl="3" w:tplc="EFD454BA">
      <w:numFmt w:val="bullet"/>
      <w:lvlText w:val="•"/>
      <w:lvlJc w:val="left"/>
      <w:pPr>
        <w:ind w:left="4267" w:hanging="360"/>
      </w:pPr>
      <w:rPr>
        <w:rFonts w:hint="default"/>
        <w:lang w:val="nl-NL" w:eastAsia="en-US" w:bidi="ar-SA"/>
      </w:rPr>
    </w:lvl>
    <w:lvl w:ilvl="4" w:tplc="B5FE89F0">
      <w:numFmt w:val="bullet"/>
      <w:lvlText w:val="•"/>
      <w:lvlJc w:val="left"/>
      <w:pPr>
        <w:ind w:left="5050" w:hanging="360"/>
      </w:pPr>
      <w:rPr>
        <w:rFonts w:hint="default"/>
        <w:lang w:val="nl-NL" w:eastAsia="en-US" w:bidi="ar-SA"/>
      </w:rPr>
    </w:lvl>
    <w:lvl w:ilvl="5" w:tplc="60F85FFA">
      <w:numFmt w:val="bullet"/>
      <w:lvlText w:val="•"/>
      <w:lvlJc w:val="left"/>
      <w:pPr>
        <w:ind w:left="5833" w:hanging="360"/>
      </w:pPr>
      <w:rPr>
        <w:rFonts w:hint="default"/>
        <w:lang w:val="nl-NL" w:eastAsia="en-US" w:bidi="ar-SA"/>
      </w:rPr>
    </w:lvl>
    <w:lvl w:ilvl="6" w:tplc="7A8026B2">
      <w:numFmt w:val="bullet"/>
      <w:lvlText w:val="•"/>
      <w:lvlJc w:val="left"/>
      <w:pPr>
        <w:ind w:left="6615" w:hanging="360"/>
      </w:pPr>
      <w:rPr>
        <w:rFonts w:hint="default"/>
        <w:lang w:val="nl-NL" w:eastAsia="en-US" w:bidi="ar-SA"/>
      </w:rPr>
    </w:lvl>
    <w:lvl w:ilvl="7" w:tplc="E98659AA">
      <w:numFmt w:val="bullet"/>
      <w:lvlText w:val="•"/>
      <w:lvlJc w:val="left"/>
      <w:pPr>
        <w:ind w:left="7398" w:hanging="360"/>
      </w:pPr>
      <w:rPr>
        <w:rFonts w:hint="default"/>
        <w:lang w:val="nl-NL" w:eastAsia="en-US" w:bidi="ar-SA"/>
      </w:rPr>
    </w:lvl>
    <w:lvl w:ilvl="8" w:tplc="34CE1EE4">
      <w:numFmt w:val="bullet"/>
      <w:lvlText w:val="•"/>
      <w:lvlJc w:val="left"/>
      <w:pPr>
        <w:ind w:left="8181" w:hanging="360"/>
      </w:pPr>
      <w:rPr>
        <w:rFonts w:hint="default"/>
        <w:lang w:val="nl-NL" w:eastAsia="en-US" w:bidi="ar-SA"/>
      </w:rPr>
    </w:lvl>
  </w:abstractNum>
  <w:abstractNum w:abstractNumId="25" w15:restartNumberingAfterBreak="0">
    <w:nsid w:val="69FA63C7"/>
    <w:multiLevelType w:val="hybridMultilevel"/>
    <w:tmpl w:val="152CAA26"/>
    <w:lvl w:ilvl="0" w:tplc="DCECC7FE">
      <w:numFmt w:val="bullet"/>
      <w:lvlText w:val="•"/>
      <w:lvlJc w:val="left"/>
      <w:pPr>
        <w:ind w:left="1911" w:hanging="360"/>
      </w:pPr>
      <w:rPr>
        <w:rFonts w:ascii="Calibri" w:eastAsia="Calibri" w:hAnsi="Calibri" w:cs="Calibri" w:hint="default"/>
        <w:b w:val="0"/>
        <w:bCs w:val="0"/>
        <w:i w:val="0"/>
        <w:iCs w:val="0"/>
        <w:spacing w:val="0"/>
        <w:w w:val="91"/>
        <w:sz w:val="20"/>
        <w:szCs w:val="20"/>
        <w:lang w:val="nl-NL" w:eastAsia="en-US" w:bidi="ar-SA"/>
      </w:rPr>
    </w:lvl>
    <w:lvl w:ilvl="1" w:tplc="D3BECF22">
      <w:numFmt w:val="bullet"/>
      <w:lvlText w:val="•"/>
      <w:lvlJc w:val="left"/>
      <w:pPr>
        <w:ind w:left="2702" w:hanging="360"/>
      </w:pPr>
      <w:rPr>
        <w:rFonts w:hint="default"/>
        <w:lang w:val="nl-NL" w:eastAsia="en-US" w:bidi="ar-SA"/>
      </w:rPr>
    </w:lvl>
    <w:lvl w:ilvl="2" w:tplc="BFA0EB46">
      <w:numFmt w:val="bullet"/>
      <w:lvlText w:val="•"/>
      <w:lvlJc w:val="left"/>
      <w:pPr>
        <w:ind w:left="3485" w:hanging="360"/>
      </w:pPr>
      <w:rPr>
        <w:rFonts w:hint="default"/>
        <w:lang w:val="nl-NL" w:eastAsia="en-US" w:bidi="ar-SA"/>
      </w:rPr>
    </w:lvl>
    <w:lvl w:ilvl="3" w:tplc="6BA07060">
      <w:numFmt w:val="bullet"/>
      <w:lvlText w:val="•"/>
      <w:lvlJc w:val="left"/>
      <w:pPr>
        <w:ind w:left="4267" w:hanging="360"/>
      </w:pPr>
      <w:rPr>
        <w:rFonts w:hint="default"/>
        <w:lang w:val="nl-NL" w:eastAsia="en-US" w:bidi="ar-SA"/>
      </w:rPr>
    </w:lvl>
    <w:lvl w:ilvl="4" w:tplc="901892C0">
      <w:numFmt w:val="bullet"/>
      <w:lvlText w:val="•"/>
      <w:lvlJc w:val="left"/>
      <w:pPr>
        <w:ind w:left="5050" w:hanging="360"/>
      </w:pPr>
      <w:rPr>
        <w:rFonts w:hint="default"/>
        <w:lang w:val="nl-NL" w:eastAsia="en-US" w:bidi="ar-SA"/>
      </w:rPr>
    </w:lvl>
    <w:lvl w:ilvl="5" w:tplc="5DA859A2">
      <w:numFmt w:val="bullet"/>
      <w:lvlText w:val="•"/>
      <w:lvlJc w:val="left"/>
      <w:pPr>
        <w:ind w:left="5833" w:hanging="360"/>
      </w:pPr>
      <w:rPr>
        <w:rFonts w:hint="default"/>
        <w:lang w:val="nl-NL" w:eastAsia="en-US" w:bidi="ar-SA"/>
      </w:rPr>
    </w:lvl>
    <w:lvl w:ilvl="6" w:tplc="0BB6BDB6">
      <w:numFmt w:val="bullet"/>
      <w:lvlText w:val="•"/>
      <w:lvlJc w:val="left"/>
      <w:pPr>
        <w:ind w:left="6615" w:hanging="360"/>
      </w:pPr>
      <w:rPr>
        <w:rFonts w:hint="default"/>
        <w:lang w:val="nl-NL" w:eastAsia="en-US" w:bidi="ar-SA"/>
      </w:rPr>
    </w:lvl>
    <w:lvl w:ilvl="7" w:tplc="81F05D36">
      <w:numFmt w:val="bullet"/>
      <w:lvlText w:val="•"/>
      <w:lvlJc w:val="left"/>
      <w:pPr>
        <w:ind w:left="7398" w:hanging="360"/>
      </w:pPr>
      <w:rPr>
        <w:rFonts w:hint="default"/>
        <w:lang w:val="nl-NL" w:eastAsia="en-US" w:bidi="ar-SA"/>
      </w:rPr>
    </w:lvl>
    <w:lvl w:ilvl="8" w:tplc="5106C97C">
      <w:numFmt w:val="bullet"/>
      <w:lvlText w:val="•"/>
      <w:lvlJc w:val="left"/>
      <w:pPr>
        <w:ind w:left="8181" w:hanging="360"/>
      </w:pPr>
      <w:rPr>
        <w:rFonts w:hint="default"/>
        <w:lang w:val="nl-NL" w:eastAsia="en-US" w:bidi="ar-SA"/>
      </w:rPr>
    </w:lvl>
  </w:abstractNum>
  <w:abstractNum w:abstractNumId="26" w15:restartNumberingAfterBreak="0">
    <w:nsid w:val="6C69568F"/>
    <w:multiLevelType w:val="hybridMultilevel"/>
    <w:tmpl w:val="FB7C4F60"/>
    <w:lvl w:ilvl="0" w:tplc="8CF893DE">
      <w:numFmt w:val="bullet"/>
      <w:lvlText w:val="•"/>
      <w:lvlJc w:val="left"/>
      <w:pPr>
        <w:ind w:left="1611" w:hanging="360"/>
      </w:pPr>
      <w:rPr>
        <w:rFonts w:ascii="Calibri" w:eastAsia="Calibri" w:hAnsi="Calibri" w:cs="Calibri" w:hint="default"/>
        <w:b w:val="0"/>
        <w:bCs w:val="0"/>
        <w:i w:val="0"/>
        <w:iCs w:val="0"/>
        <w:spacing w:val="0"/>
        <w:w w:val="91"/>
        <w:sz w:val="20"/>
        <w:szCs w:val="20"/>
        <w:lang w:val="nl-NL" w:eastAsia="en-US" w:bidi="ar-SA"/>
      </w:rPr>
    </w:lvl>
    <w:lvl w:ilvl="1" w:tplc="3508BCCC">
      <w:numFmt w:val="bullet"/>
      <w:lvlText w:val="•"/>
      <w:lvlJc w:val="left"/>
      <w:pPr>
        <w:ind w:left="2506" w:hanging="360"/>
      </w:pPr>
      <w:rPr>
        <w:rFonts w:hint="default"/>
        <w:lang w:val="nl-NL" w:eastAsia="en-US" w:bidi="ar-SA"/>
      </w:rPr>
    </w:lvl>
    <w:lvl w:ilvl="2" w:tplc="53E4B116">
      <w:numFmt w:val="bullet"/>
      <w:lvlText w:val="•"/>
      <w:lvlJc w:val="left"/>
      <w:pPr>
        <w:ind w:left="3393" w:hanging="360"/>
      </w:pPr>
      <w:rPr>
        <w:rFonts w:hint="default"/>
        <w:lang w:val="nl-NL" w:eastAsia="en-US" w:bidi="ar-SA"/>
      </w:rPr>
    </w:lvl>
    <w:lvl w:ilvl="3" w:tplc="49C68862">
      <w:numFmt w:val="bullet"/>
      <w:lvlText w:val="•"/>
      <w:lvlJc w:val="left"/>
      <w:pPr>
        <w:ind w:left="4279" w:hanging="360"/>
      </w:pPr>
      <w:rPr>
        <w:rFonts w:hint="default"/>
        <w:lang w:val="nl-NL" w:eastAsia="en-US" w:bidi="ar-SA"/>
      </w:rPr>
    </w:lvl>
    <w:lvl w:ilvl="4" w:tplc="8BB2A09C">
      <w:numFmt w:val="bullet"/>
      <w:lvlText w:val="•"/>
      <w:lvlJc w:val="left"/>
      <w:pPr>
        <w:ind w:left="5166" w:hanging="360"/>
      </w:pPr>
      <w:rPr>
        <w:rFonts w:hint="default"/>
        <w:lang w:val="nl-NL" w:eastAsia="en-US" w:bidi="ar-SA"/>
      </w:rPr>
    </w:lvl>
    <w:lvl w:ilvl="5" w:tplc="2430BE4A">
      <w:numFmt w:val="bullet"/>
      <w:lvlText w:val="•"/>
      <w:lvlJc w:val="left"/>
      <w:pPr>
        <w:ind w:left="6053" w:hanging="360"/>
      </w:pPr>
      <w:rPr>
        <w:rFonts w:hint="default"/>
        <w:lang w:val="nl-NL" w:eastAsia="en-US" w:bidi="ar-SA"/>
      </w:rPr>
    </w:lvl>
    <w:lvl w:ilvl="6" w:tplc="B6789096">
      <w:numFmt w:val="bullet"/>
      <w:lvlText w:val="•"/>
      <w:lvlJc w:val="left"/>
      <w:pPr>
        <w:ind w:left="6939" w:hanging="360"/>
      </w:pPr>
      <w:rPr>
        <w:rFonts w:hint="default"/>
        <w:lang w:val="nl-NL" w:eastAsia="en-US" w:bidi="ar-SA"/>
      </w:rPr>
    </w:lvl>
    <w:lvl w:ilvl="7" w:tplc="402A1CB4">
      <w:numFmt w:val="bullet"/>
      <w:lvlText w:val="•"/>
      <w:lvlJc w:val="left"/>
      <w:pPr>
        <w:ind w:left="7826" w:hanging="360"/>
      </w:pPr>
      <w:rPr>
        <w:rFonts w:hint="default"/>
        <w:lang w:val="nl-NL" w:eastAsia="en-US" w:bidi="ar-SA"/>
      </w:rPr>
    </w:lvl>
    <w:lvl w:ilvl="8" w:tplc="78F6D0E0">
      <w:numFmt w:val="bullet"/>
      <w:lvlText w:val="•"/>
      <w:lvlJc w:val="left"/>
      <w:pPr>
        <w:ind w:left="8713" w:hanging="360"/>
      </w:pPr>
      <w:rPr>
        <w:rFonts w:hint="default"/>
        <w:lang w:val="nl-NL" w:eastAsia="en-US" w:bidi="ar-SA"/>
      </w:rPr>
    </w:lvl>
  </w:abstractNum>
  <w:abstractNum w:abstractNumId="27" w15:restartNumberingAfterBreak="0">
    <w:nsid w:val="6CCA47EB"/>
    <w:multiLevelType w:val="hybridMultilevel"/>
    <w:tmpl w:val="8D8E27A8"/>
    <w:lvl w:ilvl="0" w:tplc="D7B4CC2C">
      <w:numFmt w:val="bullet"/>
      <w:lvlText w:val="•"/>
      <w:lvlJc w:val="left"/>
      <w:pPr>
        <w:ind w:left="2331" w:hanging="360"/>
      </w:pPr>
      <w:rPr>
        <w:rFonts w:ascii="Calibri" w:eastAsia="Calibri" w:hAnsi="Calibri" w:cs="Calibri" w:hint="default"/>
        <w:spacing w:val="0"/>
        <w:w w:val="91"/>
        <w:lang w:val="nl-NL" w:eastAsia="en-US" w:bidi="ar-SA"/>
      </w:rPr>
    </w:lvl>
    <w:lvl w:ilvl="1" w:tplc="70283ED2">
      <w:numFmt w:val="bullet"/>
      <w:lvlText w:val="•"/>
      <w:lvlJc w:val="left"/>
      <w:pPr>
        <w:ind w:left="3154" w:hanging="360"/>
      </w:pPr>
      <w:rPr>
        <w:rFonts w:hint="default"/>
        <w:lang w:val="nl-NL" w:eastAsia="en-US" w:bidi="ar-SA"/>
      </w:rPr>
    </w:lvl>
    <w:lvl w:ilvl="2" w:tplc="49C09D08">
      <w:numFmt w:val="bullet"/>
      <w:lvlText w:val="•"/>
      <w:lvlJc w:val="left"/>
      <w:pPr>
        <w:ind w:left="3969" w:hanging="360"/>
      </w:pPr>
      <w:rPr>
        <w:rFonts w:hint="default"/>
        <w:lang w:val="nl-NL" w:eastAsia="en-US" w:bidi="ar-SA"/>
      </w:rPr>
    </w:lvl>
    <w:lvl w:ilvl="3" w:tplc="DA28D826">
      <w:numFmt w:val="bullet"/>
      <w:lvlText w:val="•"/>
      <w:lvlJc w:val="left"/>
      <w:pPr>
        <w:ind w:left="4783" w:hanging="360"/>
      </w:pPr>
      <w:rPr>
        <w:rFonts w:hint="default"/>
        <w:lang w:val="nl-NL" w:eastAsia="en-US" w:bidi="ar-SA"/>
      </w:rPr>
    </w:lvl>
    <w:lvl w:ilvl="4" w:tplc="EB30316C">
      <w:numFmt w:val="bullet"/>
      <w:lvlText w:val="•"/>
      <w:lvlJc w:val="left"/>
      <w:pPr>
        <w:ind w:left="5598" w:hanging="360"/>
      </w:pPr>
      <w:rPr>
        <w:rFonts w:hint="default"/>
        <w:lang w:val="nl-NL" w:eastAsia="en-US" w:bidi="ar-SA"/>
      </w:rPr>
    </w:lvl>
    <w:lvl w:ilvl="5" w:tplc="654A5448">
      <w:numFmt w:val="bullet"/>
      <w:lvlText w:val="•"/>
      <w:lvlJc w:val="left"/>
      <w:pPr>
        <w:ind w:left="6413" w:hanging="360"/>
      </w:pPr>
      <w:rPr>
        <w:rFonts w:hint="default"/>
        <w:lang w:val="nl-NL" w:eastAsia="en-US" w:bidi="ar-SA"/>
      </w:rPr>
    </w:lvl>
    <w:lvl w:ilvl="6" w:tplc="E29E5EFE">
      <w:numFmt w:val="bullet"/>
      <w:lvlText w:val="•"/>
      <w:lvlJc w:val="left"/>
      <w:pPr>
        <w:ind w:left="7227" w:hanging="360"/>
      </w:pPr>
      <w:rPr>
        <w:rFonts w:hint="default"/>
        <w:lang w:val="nl-NL" w:eastAsia="en-US" w:bidi="ar-SA"/>
      </w:rPr>
    </w:lvl>
    <w:lvl w:ilvl="7" w:tplc="C0A0350A">
      <w:numFmt w:val="bullet"/>
      <w:lvlText w:val="•"/>
      <w:lvlJc w:val="left"/>
      <w:pPr>
        <w:ind w:left="8042" w:hanging="360"/>
      </w:pPr>
      <w:rPr>
        <w:rFonts w:hint="default"/>
        <w:lang w:val="nl-NL" w:eastAsia="en-US" w:bidi="ar-SA"/>
      </w:rPr>
    </w:lvl>
    <w:lvl w:ilvl="8" w:tplc="3E2EF26C">
      <w:numFmt w:val="bullet"/>
      <w:lvlText w:val="•"/>
      <w:lvlJc w:val="left"/>
      <w:pPr>
        <w:ind w:left="8857" w:hanging="360"/>
      </w:pPr>
      <w:rPr>
        <w:rFonts w:hint="default"/>
        <w:lang w:val="nl-NL" w:eastAsia="en-US" w:bidi="ar-SA"/>
      </w:rPr>
    </w:lvl>
  </w:abstractNum>
  <w:abstractNum w:abstractNumId="28" w15:restartNumberingAfterBreak="0">
    <w:nsid w:val="6EE755F3"/>
    <w:multiLevelType w:val="hybridMultilevel"/>
    <w:tmpl w:val="1DC2248A"/>
    <w:lvl w:ilvl="0" w:tplc="2D1CD0EE">
      <w:numFmt w:val="bullet"/>
      <w:lvlText w:val="•"/>
      <w:lvlJc w:val="left"/>
      <w:pPr>
        <w:ind w:left="2331" w:hanging="360"/>
      </w:pPr>
      <w:rPr>
        <w:rFonts w:ascii="Calibri" w:eastAsia="Calibri" w:hAnsi="Calibri" w:cs="Calibri" w:hint="default"/>
        <w:b w:val="0"/>
        <w:bCs w:val="0"/>
        <w:i w:val="0"/>
        <w:iCs w:val="0"/>
        <w:spacing w:val="0"/>
        <w:w w:val="91"/>
        <w:sz w:val="20"/>
        <w:szCs w:val="20"/>
        <w:lang w:val="nl-NL" w:eastAsia="en-US" w:bidi="ar-SA"/>
      </w:rPr>
    </w:lvl>
    <w:lvl w:ilvl="1" w:tplc="BB4E1B64">
      <w:numFmt w:val="bullet"/>
      <w:lvlText w:val="•"/>
      <w:lvlJc w:val="left"/>
      <w:pPr>
        <w:ind w:left="3154" w:hanging="360"/>
      </w:pPr>
      <w:rPr>
        <w:rFonts w:hint="default"/>
        <w:lang w:val="nl-NL" w:eastAsia="en-US" w:bidi="ar-SA"/>
      </w:rPr>
    </w:lvl>
    <w:lvl w:ilvl="2" w:tplc="23561662">
      <w:numFmt w:val="bullet"/>
      <w:lvlText w:val="•"/>
      <w:lvlJc w:val="left"/>
      <w:pPr>
        <w:ind w:left="3969" w:hanging="360"/>
      </w:pPr>
      <w:rPr>
        <w:rFonts w:hint="default"/>
        <w:lang w:val="nl-NL" w:eastAsia="en-US" w:bidi="ar-SA"/>
      </w:rPr>
    </w:lvl>
    <w:lvl w:ilvl="3" w:tplc="2DEE74A2">
      <w:numFmt w:val="bullet"/>
      <w:lvlText w:val="•"/>
      <w:lvlJc w:val="left"/>
      <w:pPr>
        <w:ind w:left="4783" w:hanging="360"/>
      </w:pPr>
      <w:rPr>
        <w:rFonts w:hint="default"/>
        <w:lang w:val="nl-NL" w:eastAsia="en-US" w:bidi="ar-SA"/>
      </w:rPr>
    </w:lvl>
    <w:lvl w:ilvl="4" w:tplc="F586C55A">
      <w:numFmt w:val="bullet"/>
      <w:lvlText w:val="•"/>
      <w:lvlJc w:val="left"/>
      <w:pPr>
        <w:ind w:left="5598" w:hanging="360"/>
      </w:pPr>
      <w:rPr>
        <w:rFonts w:hint="default"/>
        <w:lang w:val="nl-NL" w:eastAsia="en-US" w:bidi="ar-SA"/>
      </w:rPr>
    </w:lvl>
    <w:lvl w:ilvl="5" w:tplc="A20E81BC">
      <w:numFmt w:val="bullet"/>
      <w:lvlText w:val="•"/>
      <w:lvlJc w:val="left"/>
      <w:pPr>
        <w:ind w:left="6413" w:hanging="360"/>
      </w:pPr>
      <w:rPr>
        <w:rFonts w:hint="default"/>
        <w:lang w:val="nl-NL" w:eastAsia="en-US" w:bidi="ar-SA"/>
      </w:rPr>
    </w:lvl>
    <w:lvl w:ilvl="6" w:tplc="B18010BC">
      <w:numFmt w:val="bullet"/>
      <w:lvlText w:val="•"/>
      <w:lvlJc w:val="left"/>
      <w:pPr>
        <w:ind w:left="7227" w:hanging="360"/>
      </w:pPr>
      <w:rPr>
        <w:rFonts w:hint="default"/>
        <w:lang w:val="nl-NL" w:eastAsia="en-US" w:bidi="ar-SA"/>
      </w:rPr>
    </w:lvl>
    <w:lvl w:ilvl="7" w:tplc="83CEE286">
      <w:numFmt w:val="bullet"/>
      <w:lvlText w:val="•"/>
      <w:lvlJc w:val="left"/>
      <w:pPr>
        <w:ind w:left="8042" w:hanging="360"/>
      </w:pPr>
      <w:rPr>
        <w:rFonts w:hint="default"/>
        <w:lang w:val="nl-NL" w:eastAsia="en-US" w:bidi="ar-SA"/>
      </w:rPr>
    </w:lvl>
    <w:lvl w:ilvl="8" w:tplc="B28AFE2E">
      <w:numFmt w:val="bullet"/>
      <w:lvlText w:val="•"/>
      <w:lvlJc w:val="left"/>
      <w:pPr>
        <w:ind w:left="8857" w:hanging="360"/>
      </w:pPr>
      <w:rPr>
        <w:rFonts w:hint="default"/>
        <w:lang w:val="nl-NL" w:eastAsia="en-US" w:bidi="ar-SA"/>
      </w:rPr>
    </w:lvl>
  </w:abstractNum>
  <w:abstractNum w:abstractNumId="29" w15:restartNumberingAfterBreak="0">
    <w:nsid w:val="74430086"/>
    <w:multiLevelType w:val="hybridMultilevel"/>
    <w:tmpl w:val="6764D5F4"/>
    <w:lvl w:ilvl="0" w:tplc="7116B9CC">
      <w:start w:val="1"/>
      <w:numFmt w:val="decimal"/>
      <w:lvlText w:val="%1."/>
      <w:lvlJc w:val="left"/>
      <w:pPr>
        <w:ind w:left="2331" w:hanging="360"/>
        <w:jc w:val="left"/>
      </w:pPr>
      <w:rPr>
        <w:rFonts w:ascii="Calibri" w:eastAsia="Calibri" w:hAnsi="Calibri" w:cs="Calibri" w:hint="default"/>
        <w:b w:val="0"/>
        <w:bCs w:val="0"/>
        <w:i w:val="0"/>
        <w:iCs w:val="0"/>
        <w:spacing w:val="-1"/>
        <w:w w:val="99"/>
        <w:sz w:val="20"/>
        <w:szCs w:val="20"/>
        <w:lang w:val="nl-NL" w:eastAsia="en-US" w:bidi="ar-SA"/>
      </w:rPr>
    </w:lvl>
    <w:lvl w:ilvl="1" w:tplc="75BC2576">
      <w:numFmt w:val="bullet"/>
      <w:lvlText w:val="•"/>
      <w:lvlJc w:val="left"/>
      <w:pPr>
        <w:ind w:left="3154" w:hanging="360"/>
      </w:pPr>
      <w:rPr>
        <w:rFonts w:hint="default"/>
        <w:lang w:val="nl-NL" w:eastAsia="en-US" w:bidi="ar-SA"/>
      </w:rPr>
    </w:lvl>
    <w:lvl w:ilvl="2" w:tplc="A8344242">
      <w:numFmt w:val="bullet"/>
      <w:lvlText w:val="•"/>
      <w:lvlJc w:val="left"/>
      <w:pPr>
        <w:ind w:left="3969" w:hanging="360"/>
      </w:pPr>
      <w:rPr>
        <w:rFonts w:hint="default"/>
        <w:lang w:val="nl-NL" w:eastAsia="en-US" w:bidi="ar-SA"/>
      </w:rPr>
    </w:lvl>
    <w:lvl w:ilvl="3" w:tplc="6A385FE8">
      <w:numFmt w:val="bullet"/>
      <w:lvlText w:val="•"/>
      <w:lvlJc w:val="left"/>
      <w:pPr>
        <w:ind w:left="4783" w:hanging="360"/>
      </w:pPr>
      <w:rPr>
        <w:rFonts w:hint="default"/>
        <w:lang w:val="nl-NL" w:eastAsia="en-US" w:bidi="ar-SA"/>
      </w:rPr>
    </w:lvl>
    <w:lvl w:ilvl="4" w:tplc="AEEE657A">
      <w:numFmt w:val="bullet"/>
      <w:lvlText w:val="•"/>
      <w:lvlJc w:val="left"/>
      <w:pPr>
        <w:ind w:left="5598" w:hanging="360"/>
      </w:pPr>
      <w:rPr>
        <w:rFonts w:hint="default"/>
        <w:lang w:val="nl-NL" w:eastAsia="en-US" w:bidi="ar-SA"/>
      </w:rPr>
    </w:lvl>
    <w:lvl w:ilvl="5" w:tplc="6524B5B6">
      <w:numFmt w:val="bullet"/>
      <w:lvlText w:val="•"/>
      <w:lvlJc w:val="left"/>
      <w:pPr>
        <w:ind w:left="6413" w:hanging="360"/>
      </w:pPr>
      <w:rPr>
        <w:rFonts w:hint="default"/>
        <w:lang w:val="nl-NL" w:eastAsia="en-US" w:bidi="ar-SA"/>
      </w:rPr>
    </w:lvl>
    <w:lvl w:ilvl="6" w:tplc="96FA6C0C">
      <w:numFmt w:val="bullet"/>
      <w:lvlText w:val="•"/>
      <w:lvlJc w:val="left"/>
      <w:pPr>
        <w:ind w:left="7227" w:hanging="360"/>
      </w:pPr>
      <w:rPr>
        <w:rFonts w:hint="default"/>
        <w:lang w:val="nl-NL" w:eastAsia="en-US" w:bidi="ar-SA"/>
      </w:rPr>
    </w:lvl>
    <w:lvl w:ilvl="7" w:tplc="7CCC25CE">
      <w:numFmt w:val="bullet"/>
      <w:lvlText w:val="•"/>
      <w:lvlJc w:val="left"/>
      <w:pPr>
        <w:ind w:left="8042" w:hanging="360"/>
      </w:pPr>
      <w:rPr>
        <w:rFonts w:hint="default"/>
        <w:lang w:val="nl-NL" w:eastAsia="en-US" w:bidi="ar-SA"/>
      </w:rPr>
    </w:lvl>
    <w:lvl w:ilvl="8" w:tplc="A75CFC4A">
      <w:numFmt w:val="bullet"/>
      <w:lvlText w:val="•"/>
      <w:lvlJc w:val="left"/>
      <w:pPr>
        <w:ind w:left="8857" w:hanging="360"/>
      </w:pPr>
      <w:rPr>
        <w:rFonts w:hint="default"/>
        <w:lang w:val="nl-NL" w:eastAsia="en-US" w:bidi="ar-SA"/>
      </w:rPr>
    </w:lvl>
  </w:abstractNum>
  <w:abstractNum w:abstractNumId="30" w15:restartNumberingAfterBreak="0">
    <w:nsid w:val="75411121"/>
    <w:multiLevelType w:val="multilevel"/>
    <w:tmpl w:val="B630F62E"/>
    <w:lvl w:ilvl="0">
      <w:start w:val="6"/>
      <w:numFmt w:val="decimal"/>
      <w:lvlText w:val="%1"/>
      <w:lvlJc w:val="left"/>
      <w:pPr>
        <w:ind w:left="1611" w:hanging="1078"/>
        <w:jc w:val="left"/>
      </w:pPr>
      <w:rPr>
        <w:rFonts w:hint="default"/>
        <w:lang w:val="nl-NL" w:eastAsia="en-US" w:bidi="ar-SA"/>
      </w:rPr>
    </w:lvl>
    <w:lvl w:ilvl="1">
      <w:start w:val="6"/>
      <w:numFmt w:val="decimal"/>
      <w:lvlText w:val="%1.%2"/>
      <w:lvlJc w:val="left"/>
      <w:pPr>
        <w:ind w:left="1611" w:hanging="1078"/>
        <w:jc w:val="left"/>
      </w:pPr>
      <w:rPr>
        <w:rFonts w:ascii="Calibri" w:eastAsia="Calibri" w:hAnsi="Calibri" w:cs="Calibri" w:hint="default"/>
        <w:b w:val="0"/>
        <w:bCs w:val="0"/>
        <w:i w:val="0"/>
        <w:iCs w:val="0"/>
        <w:spacing w:val="0"/>
        <w:w w:val="100"/>
        <w:sz w:val="24"/>
        <w:szCs w:val="24"/>
        <w:lang w:val="nl-NL" w:eastAsia="en-US" w:bidi="ar-SA"/>
      </w:rPr>
    </w:lvl>
    <w:lvl w:ilvl="2">
      <w:start w:val="1"/>
      <w:numFmt w:val="decimal"/>
      <w:lvlText w:val="%1.%2.%3"/>
      <w:lvlJc w:val="left"/>
      <w:pPr>
        <w:ind w:left="1611" w:hanging="1078"/>
        <w:jc w:val="left"/>
      </w:pPr>
      <w:rPr>
        <w:rFonts w:ascii="Calibri" w:eastAsia="Calibri" w:hAnsi="Calibri" w:cs="Calibri" w:hint="default"/>
        <w:b w:val="0"/>
        <w:bCs w:val="0"/>
        <w:i w:val="0"/>
        <w:iCs w:val="0"/>
        <w:color w:val="005B82"/>
        <w:spacing w:val="0"/>
        <w:w w:val="99"/>
        <w:sz w:val="20"/>
        <w:szCs w:val="20"/>
        <w:lang w:val="nl-NL" w:eastAsia="en-US" w:bidi="ar-SA"/>
      </w:rPr>
    </w:lvl>
    <w:lvl w:ilvl="3">
      <w:start w:val="1"/>
      <w:numFmt w:val="decimal"/>
      <w:lvlText w:val="%1.%2.%3.%4"/>
      <w:lvlJc w:val="left"/>
      <w:pPr>
        <w:ind w:left="1611" w:hanging="1078"/>
        <w:jc w:val="left"/>
      </w:pPr>
      <w:rPr>
        <w:rFonts w:ascii="Calibri" w:eastAsia="Calibri" w:hAnsi="Calibri" w:cs="Calibri" w:hint="default"/>
        <w:b w:val="0"/>
        <w:bCs w:val="0"/>
        <w:i w:val="0"/>
        <w:iCs w:val="0"/>
        <w:spacing w:val="-1"/>
        <w:w w:val="96"/>
        <w:sz w:val="20"/>
        <w:szCs w:val="20"/>
        <w:lang w:val="nl-NL" w:eastAsia="en-US" w:bidi="ar-SA"/>
      </w:rPr>
    </w:lvl>
    <w:lvl w:ilvl="4">
      <w:start w:val="1"/>
      <w:numFmt w:val="decimal"/>
      <w:lvlText w:val="%1.%2.%3.%4.%5"/>
      <w:lvlJc w:val="left"/>
      <w:pPr>
        <w:ind w:left="1542" w:hanging="1008"/>
        <w:jc w:val="left"/>
      </w:pPr>
      <w:rPr>
        <w:rFonts w:hint="default"/>
        <w:spacing w:val="-1"/>
        <w:w w:val="96"/>
        <w:lang w:val="nl-NL" w:eastAsia="en-US" w:bidi="ar-SA"/>
      </w:rPr>
    </w:lvl>
    <w:lvl w:ilvl="5">
      <w:start w:val="1"/>
      <w:numFmt w:val="decimal"/>
      <w:lvlText w:val="%1.%2.%3.%4.%5.%6"/>
      <w:lvlJc w:val="left"/>
      <w:pPr>
        <w:ind w:left="1686" w:hanging="1152"/>
        <w:jc w:val="left"/>
      </w:pPr>
      <w:rPr>
        <w:rFonts w:ascii="Calibri" w:eastAsia="Calibri" w:hAnsi="Calibri" w:cs="Calibri" w:hint="default"/>
        <w:b w:val="0"/>
        <w:bCs w:val="0"/>
        <w:i w:val="0"/>
        <w:iCs w:val="0"/>
        <w:color w:val="1F3762"/>
        <w:spacing w:val="-1"/>
        <w:w w:val="96"/>
        <w:sz w:val="20"/>
        <w:szCs w:val="20"/>
        <w:lang w:val="nl-NL" w:eastAsia="en-US" w:bidi="ar-SA"/>
      </w:rPr>
    </w:lvl>
    <w:lvl w:ilvl="6">
      <w:numFmt w:val="bullet"/>
      <w:lvlText w:val="•"/>
      <w:lvlJc w:val="left"/>
      <w:pPr>
        <w:ind w:left="6083" w:hanging="1152"/>
      </w:pPr>
      <w:rPr>
        <w:rFonts w:hint="default"/>
        <w:lang w:val="nl-NL" w:eastAsia="en-US" w:bidi="ar-SA"/>
      </w:rPr>
    </w:lvl>
    <w:lvl w:ilvl="7">
      <w:numFmt w:val="bullet"/>
      <w:lvlText w:val="•"/>
      <w:lvlJc w:val="left"/>
      <w:pPr>
        <w:ind w:left="7184" w:hanging="1152"/>
      </w:pPr>
      <w:rPr>
        <w:rFonts w:hint="default"/>
        <w:lang w:val="nl-NL" w:eastAsia="en-US" w:bidi="ar-SA"/>
      </w:rPr>
    </w:lvl>
    <w:lvl w:ilvl="8">
      <w:numFmt w:val="bullet"/>
      <w:lvlText w:val="•"/>
      <w:lvlJc w:val="left"/>
      <w:pPr>
        <w:ind w:left="8284" w:hanging="1152"/>
      </w:pPr>
      <w:rPr>
        <w:rFonts w:hint="default"/>
        <w:lang w:val="nl-NL" w:eastAsia="en-US" w:bidi="ar-SA"/>
      </w:rPr>
    </w:lvl>
  </w:abstractNum>
  <w:abstractNum w:abstractNumId="31" w15:restartNumberingAfterBreak="0">
    <w:nsid w:val="7A5A0E6C"/>
    <w:multiLevelType w:val="hybridMultilevel"/>
    <w:tmpl w:val="FD0EC898"/>
    <w:lvl w:ilvl="0" w:tplc="020A8AFC">
      <w:numFmt w:val="bullet"/>
      <w:lvlText w:val="•"/>
      <w:lvlJc w:val="left"/>
      <w:pPr>
        <w:ind w:left="1911" w:hanging="360"/>
      </w:pPr>
      <w:rPr>
        <w:rFonts w:ascii="Calibri" w:eastAsia="Calibri" w:hAnsi="Calibri" w:cs="Calibri" w:hint="default"/>
        <w:b w:val="0"/>
        <w:bCs w:val="0"/>
        <w:i w:val="0"/>
        <w:iCs w:val="0"/>
        <w:spacing w:val="0"/>
        <w:w w:val="91"/>
        <w:sz w:val="20"/>
        <w:szCs w:val="20"/>
        <w:lang w:val="nl-NL" w:eastAsia="en-US" w:bidi="ar-SA"/>
      </w:rPr>
    </w:lvl>
    <w:lvl w:ilvl="1" w:tplc="5FBABA04">
      <w:numFmt w:val="bullet"/>
      <w:lvlText w:val="•"/>
      <w:lvlJc w:val="left"/>
      <w:pPr>
        <w:ind w:left="2702" w:hanging="360"/>
      </w:pPr>
      <w:rPr>
        <w:rFonts w:hint="default"/>
        <w:lang w:val="nl-NL" w:eastAsia="en-US" w:bidi="ar-SA"/>
      </w:rPr>
    </w:lvl>
    <w:lvl w:ilvl="2" w:tplc="C7EADFC0">
      <w:numFmt w:val="bullet"/>
      <w:lvlText w:val="•"/>
      <w:lvlJc w:val="left"/>
      <w:pPr>
        <w:ind w:left="3485" w:hanging="360"/>
      </w:pPr>
      <w:rPr>
        <w:rFonts w:hint="default"/>
        <w:lang w:val="nl-NL" w:eastAsia="en-US" w:bidi="ar-SA"/>
      </w:rPr>
    </w:lvl>
    <w:lvl w:ilvl="3" w:tplc="85266ACA">
      <w:numFmt w:val="bullet"/>
      <w:lvlText w:val="•"/>
      <w:lvlJc w:val="left"/>
      <w:pPr>
        <w:ind w:left="4267" w:hanging="360"/>
      </w:pPr>
      <w:rPr>
        <w:rFonts w:hint="default"/>
        <w:lang w:val="nl-NL" w:eastAsia="en-US" w:bidi="ar-SA"/>
      </w:rPr>
    </w:lvl>
    <w:lvl w:ilvl="4" w:tplc="5DE69A3C">
      <w:numFmt w:val="bullet"/>
      <w:lvlText w:val="•"/>
      <w:lvlJc w:val="left"/>
      <w:pPr>
        <w:ind w:left="5050" w:hanging="360"/>
      </w:pPr>
      <w:rPr>
        <w:rFonts w:hint="default"/>
        <w:lang w:val="nl-NL" w:eastAsia="en-US" w:bidi="ar-SA"/>
      </w:rPr>
    </w:lvl>
    <w:lvl w:ilvl="5" w:tplc="938AA858">
      <w:numFmt w:val="bullet"/>
      <w:lvlText w:val="•"/>
      <w:lvlJc w:val="left"/>
      <w:pPr>
        <w:ind w:left="5833" w:hanging="360"/>
      </w:pPr>
      <w:rPr>
        <w:rFonts w:hint="default"/>
        <w:lang w:val="nl-NL" w:eastAsia="en-US" w:bidi="ar-SA"/>
      </w:rPr>
    </w:lvl>
    <w:lvl w:ilvl="6" w:tplc="A986F1FE">
      <w:numFmt w:val="bullet"/>
      <w:lvlText w:val="•"/>
      <w:lvlJc w:val="left"/>
      <w:pPr>
        <w:ind w:left="6615" w:hanging="360"/>
      </w:pPr>
      <w:rPr>
        <w:rFonts w:hint="default"/>
        <w:lang w:val="nl-NL" w:eastAsia="en-US" w:bidi="ar-SA"/>
      </w:rPr>
    </w:lvl>
    <w:lvl w:ilvl="7" w:tplc="66F8CCBA">
      <w:numFmt w:val="bullet"/>
      <w:lvlText w:val="•"/>
      <w:lvlJc w:val="left"/>
      <w:pPr>
        <w:ind w:left="7398" w:hanging="360"/>
      </w:pPr>
      <w:rPr>
        <w:rFonts w:hint="default"/>
        <w:lang w:val="nl-NL" w:eastAsia="en-US" w:bidi="ar-SA"/>
      </w:rPr>
    </w:lvl>
    <w:lvl w:ilvl="8" w:tplc="99D4EE32">
      <w:numFmt w:val="bullet"/>
      <w:lvlText w:val="•"/>
      <w:lvlJc w:val="left"/>
      <w:pPr>
        <w:ind w:left="8181" w:hanging="360"/>
      </w:pPr>
      <w:rPr>
        <w:rFonts w:hint="default"/>
        <w:lang w:val="nl-NL" w:eastAsia="en-US" w:bidi="ar-SA"/>
      </w:rPr>
    </w:lvl>
  </w:abstractNum>
  <w:num w:numId="1" w16cid:durableId="653880124">
    <w:abstractNumId w:val="31"/>
  </w:num>
  <w:num w:numId="2" w16cid:durableId="271283308">
    <w:abstractNumId w:val="17"/>
  </w:num>
  <w:num w:numId="3" w16cid:durableId="127479743">
    <w:abstractNumId w:val="25"/>
  </w:num>
  <w:num w:numId="4" w16cid:durableId="1790972562">
    <w:abstractNumId w:val="18"/>
  </w:num>
  <w:num w:numId="5" w16cid:durableId="382674988">
    <w:abstractNumId w:val="19"/>
  </w:num>
  <w:num w:numId="6" w16cid:durableId="1292050307">
    <w:abstractNumId w:val="9"/>
  </w:num>
  <w:num w:numId="7" w16cid:durableId="870727287">
    <w:abstractNumId w:val="22"/>
  </w:num>
  <w:num w:numId="8" w16cid:durableId="1468812957">
    <w:abstractNumId w:val="20"/>
  </w:num>
  <w:num w:numId="9" w16cid:durableId="649212985">
    <w:abstractNumId w:val="5"/>
  </w:num>
  <w:num w:numId="10" w16cid:durableId="1771314872">
    <w:abstractNumId w:val="24"/>
  </w:num>
  <w:num w:numId="11" w16cid:durableId="1971399012">
    <w:abstractNumId w:val="13"/>
  </w:num>
  <w:num w:numId="12" w16cid:durableId="987978523">
    <w:abstractNumId w:val="14"/>
  </w:num>
  <w:num w:numId="13" w16cid:durableId="894900455">
    <w:abstractNumId w:val="2"/>
  </w:num>
  <w:num w:numId="14" w16cid:durableId="1410692698">
    <w:abstractNumId w:val="4"/>
  </w:num>
  <w:num w:numId="15" w16cid:durableId="1982344384">
    <w:abstractNumId w:val="28"/>
  </w:num>
  <w:num w:numId="16" w16cid:durableId="508065396">
    <w:abstractNumId w:val="8"/>
  </w:num>
  <w:num w:numId="17" w16cid:durableId="43452032">
    <w:abstractNumId w:val="7"/>
  </w:num>
  <w:num w:numId="18" w16cid:durableId="743139699">
    <w:abstractNumId w:val="26"/>
  </w:num>
  <w:num w:numId="19" w16cid:durableId="1410880306">
    <w:abstractNumId w:val="0"/>
  </w:num>
  <w:num w:numId="20" w16cid:durableId="678655636">
    <w:abstractNumId w:val="6"/>
  </w:num>
  <w:num w:numId="21" w16cid:durableId="1032924150">
    <w:abstractNumId w:val="11"/>
  </w:num>
  <w:num w:numId="22" w16cid:durableId="1048650794">
    <w:abstractNumId w:val="10"/>
  </w:num>
  <w:num w:numId="23" w16cid:durableId="2111006455">
    <w:abstractNumId w:val="30"/>
  </w:num>
  <w:num w:numId="24" w16cid:durableId="1940288514">
    <w:abstractNumId w:val="16"/>
  </w:num>
  <w:num w:numId="25" w16cid:durableId="1183082631">
    <w:abstractNumId w:val="27"/>
  </w:num>
  <w:num w:numId="26" w16cid:durableId="1534228007">
    <w:abstractNumId w:val="15"/>
  </w:num>
  <w:num w:numId="27" w16cid:durableId="71125558">
    <w:abstractNumId w:val="21"/>
  </w:num>
  <w:num w:numId="28" w16cid:durableId="1342201501">
    <w:abstractNumId w:val="29"/>
  </w:num>
  <w:num w:numId="29" w16cid:durableId="1596867068">
    <w:abstractNumId w:val="3"/>
  </w:num>
  <w:num w:numId="30" w16cid:durableId="153036271">
    <w:abstractNumId w:val="12"/>
  </w:num>
  <w:num w:numId="31" w16cid:durableId="692536291">
    <w:abstractNumId w:val="1"/>
  </w:num>
  <w:num w:numId="32" w16cid:durableId="10447125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1340"/>
    <w:rsid w:val="0050760C"/>
    <w:rsid w:val="00AD1340"/>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08ABE2"/>
  <w15:docId w15:val="{2D014A9D-9635-4DC0-ACBD-198F7C2AEF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lang w:val="nl-NL"/>
    </w:rPr>
  </w:style>
  <w:style w:type="paragraph" w:styleId="Heading1">
    <w:name w:val="heading 1"/>
    <w:basedOn w:val="Normal"/>
    <w:uiPriority w:val="9"/>
    <w:qFormat/>
    <w:pPr>
      <w:spacing w:before="14"/>
      <w:ind w:left="534"/>
      <w:outlineLvl w:val="0"/>
    </w:pPr>
    <w:rPr>
      <w:b/>
      <w:bCs/>
      <w:sz w:val="40"/>
      <w:szCs w:val="40"/>
    </w:rPr>
  </w:style>
  <w:style w:type="paragraph" w:styleId="Heading2">
    <w:name w:val="heading 2"/>
    <w:basedOn w:val="Normal"/>
    <w:uiPriority w:val="9"/>
    <w:unhideWhenUsed/>
    <w:qFormat/>
    <w:pPr>
      <w:ind w:left="534"/>
      <w:outlineLvl w:val="1"/>
    </w:pPr>
    <w:rPr>
      <w:b/>
      <w:bCs/>
      <w:sz w:val="28"/>
      <w:szCs w:val="28"/>
    </w:rPr>
  </w:style>
  <w:style w:type="paragraph" w:styleId="Heading3">
    <w:name w:val="heading 3"/>
    <w:basedOn w:val="Normal"/>
    <w:uiPriority w:val="9"/>
    <w:unhideWhenUsed/>
    <w:qFormat/>
    <w:pPr>
      <w:ind w:left="1611" w:hanging="1077"/>
      <w:outlineLvl w:val="2"/>
    </w:pPr>
    <w:rPr>
      <w:b/>
      <w:bCs/>
      <w:sz w:val="24"/>
      <w:szCs w:val="24"/>
    </w:rPr>
  </w:style>
  <w:style w:type="paragraph" w:styleId="Heading4">
    <w:name w:val="heading 4"/>
    <w:basedOn w:val="Normal"/>
    <w:uiPriority w:val="9"/>
    <w:unhideWhenUsed/>
    <w:qFormat/>
    <w:pPr>
      <w:ind w:left="1611"/>
      <w:outlineLvl w:val="3"/>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1911" w:hanging="360"/>
      <w:jc w:val="both"/>
    </w:pPr>
  </w:style>
  <w:style w:type="paragraph" w:customStyle="1" w:styleId="TableParagraph">
    <w:name w:val="Table Paragraph"/>
    <w:basedOn w:val="Normal"/>
    <w:uiPriority w:val="1"/>
    <w:qFormat/>
    <w:pPr>
      <w:spacing w:before="14" w:line="238" w:lineRule="exact"/>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99" Type="http://schemas.openxmlformats.org/officeDocument/2006/relationships/header" Target="header21.xml"/><Relationship Id="rId21" Type="http://schemas.openxmlformats.org/officeDocument/2006/relationships/image" Target="media/image14.png"/><Relationship Id="rId63" Type="http://schemas.openxmlformats.org/officeDocument/2006/relationships/image" Target="media/image46.png"/><Relationship Id="rId159" Type="http://schemas.openxmlformats.org/officeDocument/2006/relationships/hyperlink" Target="https://leefmilieu.brussels/burgers/onze-acties/gewestelijke-plannen-en-beleid/quietbrussels-plan-actie-van-het-gewest" TargetMode="External"/><Relationship Id="rId324" Type="http://schemas.openxmlformats.org/officeDocument/2006/relationships/image" Target="media/image250.jpeg"/><Relationship Id="rId366" Type="http://schemas.openxmlformats.org/officeDocument/2006/relationships/image" Target="media/image292.jpeg"/><Relationship Id="rId170" Type="http://schemas.openxmlformats.org/officeDocument/2006/relationships/image" Target="media/image136.jpeg"/><Relationship Id="rId226" Type="http://schemas.openxmlformats.org/officeDocument/2006/relationships/image" Target="media/image182.jpeg"/><Relationship Id="rId268" Type="http://schemas.openxmlformats.org/officeDocument/2006/relationships/image" Target="media/image200.png"/><Relationship Id="rId32" Type="http://schemas.openxmlformats.org/officeDocument/2006/relationships/image" Target="media/image21.jpeg"/><Relationship Id="rId74" Type="http://schemas.openxmlformats.org/officeDocument/2006/relationships/image" Target="media/image55.png"/><Relationship Id="rId128" Type="http://schemas.openxmlformats.org/officeDocument/2006/relationships/image" Target="media/image101.jpeg"/><Relationship Id="rId335" Type="http://schemas.openxmlformats.org/officeDocument/2006/relationships/image" Target="media/image261.png"/><Relationship Id="rId377" Type="http://schemas.openxmlformats.org/officeDocument/2006/relationships/image" Target="media/image303.jpeg"/><Relationship Id="rId5" Type="http://schemas.openxmlformats.org/officeDocument/2006/relationships/footnotes" Target="footnotes.xml"/><Relationship Id="rId181" Type="http://schemas.openxmlformats.org/officeDocument/2006/relationships/image" Target="media/image142.png"/><Relationship Id="rId237" Type="http://schemas.openxmlformats.org/officeDocument/2006/relationships/footer" Target="footer16.xml"/><Relationship Id="rId279" Type="http://schemas.openxmlformats.org/officeDocument/2006/relationships/image" Target="media/image209.jpeg"/><Relationship Id="rId43" Type="http://schemas.openxmlformats.org/officeDocument/2006/relationships/image" Target="media/image32.jpeg"/><Relationship Id="rId139" Type="http://schemas.openxmlformats.org/officeDocument/2006/relationships/image" Target="media/image112.jpeg"/><Relationship Id="rId290" Type="http://schemas.openxmlformats.org/officeDocument/2006/relationships/image" Target="media/image220.png"/><Relationship Id="rId304" Type="http://schemas.openxmlformats.org/officeDocument/2006/relationships/image" Target="media/image230.png"/><Relationship Id="rId346" Type="http://schemas.openxmlformats.org/officeDocument/2006/relationships/image" Target="media/image272.png"/><Relationship Id="rId388" Type="http://schemas.openxmlformats.org/officeDocument/2006/relationships/image" Target="media/image314.png"/><Relationship Id="rId85" Type="http://schemas.openxmlformats.org/officeDocument/2006/relationships/image" Target="media/image64.jpeg"/><Relationship Id="rId150" Type="http://schemas.openxmlformats.org/officeDocument/2006/relationships/image" Target="media/image123.jpeg"/><Relationship Id="rId192" Type="http://schemas.openxmlformats.org/officeDocument/2006/relationships/image" Target="media/image153.png"/><Relationship Id="rId206" Type="http://schemas.openxmlformats.org/officeDocument/2006/relationships/image" Target="media/image167.png"/><Relationship Id="rId248" Type="http://schemas.openxmlformats.org/officeDocument/2006/relationships/hyperlink" Target="https://www.vmm.be/publicaties/modellering-van-ultrafijn-stof-door-luchtverkeer-en-wegverkeer-rond-brussels-airport" TargetMode="External"/><Relationship Id="rId12" Type="http://schemas.openxmlformats.org/officeDocument/2006/relationships/image" Target="media/image5.png"/><Relationship Id="rId108" Type="http://schemas.openxmlformats.org/officeDocument/2006/relationships/footer" Target="footer8.xml"/><Relationship Id="rId315" Type="http://schemas.openxmlformats.org/officeDocument/2006/relationships/image" Target="media/image241.jpeg"/><Relationship Id="rId357" Type="http://schemas.openxmlformats.org/officeDocument/2006/relationships/image" Target="media/image283.jpeg"/><Relationship Id="rId54" Type="http://schemas.openxmlformats.org/officeDocument/2006/relationships/footer" Target="footer2.xml"/><Relationship Id="rId96" Type="http://schemas.openxmlformats.org/officeDocument/2006/relationships/image" Target="media/image75.jpeg"/><Relationship Id="rId161" Type="http://schemas.openxmlformats.org/officeDocument/2006/relationships/hyperlink" Target="https://www.batc.be/" TargetMode="External"/><Relationship Id="rId217" Type="http://schemas.openxmlformats.org/officeDocument/2006/relationships/image" Target="media/image178.png"/><Relationship Id="rId259" Type="http://schemas.openxmlformats.org/officeDocument/2006/relationships/image" Target="media/image196.png"/><Relationship Id="rId23" Type="http://schemas.openxmlformats.org/officeDocument/2006/relationships/image" Target="media/image16.png"/><Relationship Id="rId119" Type="http://schemas.openxmlformats.org/officeDocument/2006/relationships/image" Target="media/image92.jpeg"/><Relationship Id="rId270" Type="http://schemas.openxmlformats.org/officeDocument/2006/relationships/image" Target="media/image202.png"/><Relationship Id="rId326" Type="http://schemas.openxmlformats.org/officeDocument/2006/relationships/image" Target="media/image252.jpeg"/><Relationship Id="rId65" Type="http://schemas.openxmlformats.org/officeDocument/2006/relationships/footer" Target="footer5.xml"/><Relationship Id="rId130" Type="http://schemas.openxmlformats.org/officeDocument/2006/relationships/image" Target="media/image103.png"/><Relationship Id="rId368" Type="http://schemas.openxmlformats.org/officeDocument/2006/relationships/image" Target="media/image294.jpeg"/><Relationship Id="rId172" Type="http://schemas.openxmlformats.org/officeDocument/2006/relationships/image" Target="media/image138.png"/><Relationship Id="rId228" Type="http://schemas.openxmlformats.org/officeDocument/2006/relationships/header" Target="header14.xml"/><Relationship Id="rId281" Type="http://schemas.openxmlformats.org/officeDocument/2006/relationships/image" Target="media/image211.jpeg"/><Relationship Id="rId337" Type="http://schemas.openxmlformats.org/officeDocument/2006/relationships/image" Target="media/image263.jpeg"/><Relationship Id="rId34" Type="http://schemas.openxmlformats.org/officeDocument/2006/relationships/image" Target="media/image23.png"/><Relationship Id="rId76" Type="http://schemas.openxmlformats.org/officeDocument/2006/relationships/image" Target="media/image57.png"/><Relationship Id="rId141" Type="http://schemas.openxmlformats.org/officeDocument/2006/relationships/image" Target="media/image114.jpeg"/><Relationship Id="rId379" Type="http://schemas.openxmlformats.org/officeDocument/2006/relationships/image" Target="media/image305.jpeg"/><Relationship Id="rId7" Type="http://schemas.openxmlformats.org/officeDocument/2006/relationships/image" Target="media/image1.jpeg"/><Relationship Id="rId183" Type="http://schemas.openxmlformats.org/officeDocument/2006/relationships/image" Target="media/image144.png"/><Relationship Id="rId239" Type="http://schemas.openxmlformats.org/officeDocument/2006/relationships/image" Target="media/image188.png"/><Relationship Id="rId390" Type="http://schemas.openxmlformats.org/officeDocument/2006/relationships/image" Target="media/image316.jpeg"/><Relationship Id="rId250" Type="http://schemas.openxmlformats.org/officeDocument/2006/relationships/hyperlink" Target="https://www.vmm.be/lucht" TargetMode="External"/><Relationship Id="rId292" Type="http://schemas.openxmlformats.org/officeDocument/2006/relationships/image" Target="media/image222.png"/><Relationship Id="rId306" Type="http://schemas.openxmlformats.org/officeDocument/2006/relationships/image" Target="media/image232.png"/><Relationship Id="rId45" Type="http://schemas.openxmlformats.org/officeDocument/2006/relationships/image" Target="media/image34.png"/><Relationship Id="rId87" Type="http://schemas.openxmlformats.org/officeDocument/2006/relationships/image" Target="media/image66.jpeg"/><Relationship Id="rId110" Type="http://schemas.openxmlformats.org/officeDocument/2006/relationships/image" Target="media/image83.jpeg"/><Relationship Id="rId348" Type="http://schemas.openxmlformats.org/officeDocument/2006/relationships/image" Target="media/image274.jpeg"/><Relationship Id="rId152" Type="http://schemas.openxmlformats.org/officeDocument/2006/relationships/image" Target="media/image125.png"/><Relationship Id="rId194" Type="http://schemas.openxmlformats.org/officeDocument/2006/relationships/image" Target="media/image155.png"/><Relationship Id="rId208" Type="http://schemas.openxmlformats.org/officeDocument/2006/relationships/image" Target="media/image169.png"/><Relationship Id="rId261" Type="http://schemas.openxmlformats.org/officeDocument/2006/relationships/image" Target="media/image198.jpeg"/><Relationship Id="rId14" Type="http://schemas.openxmlformats.org/officeDocument/2006/relationships/image" Target="media/image7.png"/><Relationship Id="rId56" Type="http://schemas.openxmlformats.org/officeDocument/2006/relationships/image" Target="media/image43.jpeg"/><Relationship Id="rId317" Type="http://schemas.openxmlformats.org/officeDocument/2006/relationships/image" Target="media/image243.jpeg"/><Relationship Id="rId359" Type="http://schemas.openxmlformats.org/officeDocument/2006/relationships/image" Target="media/image285.jpeg"/><Relationship Id="rId98" Type="http://schemas.openxmlformats.org/officeDocument/2006/relationships/image" Target="media/image77.png"/><Relationship Id="rId121" Type="http://schemas.openxmlformats.org/officeDocument/2006/relationships/image" Target="media/image94.jpeg"/><Relationship Id="rId163" Type="http://schemas.openxmlformats.org/officeDocument/2006/relationships/image" Target="media/image129.jpeg"/><Relationship Id="rId219" Type="http://schemas.openxmlformats.org/officeDocument/2006/relationships/footer" Target="footer11.xml"/><Relationship Id="rId370" Type="http://schemas.openxmlformats.org/officeDocument/2006/relationships/image" Target="media/image296.png"/><Relationship Id="rId230" Type="http://schemas.openxmlformats.org/officeDocument/2006/relationships/image" Target="media/image184.png"/><Relationship Id="rId25" Type="http://schemas.openxmlformats.org/officeDocument/2006/relationships/image" Target="media/image18.png"/><Relationship Id="rId67" Type="http://schemas.openxmlformats.org/officeDocument/2006/relationships/image" Target="media/image48.png"/><Relationship Id="rId272" Type="http://schemas.openxmlformats.org/officeDocument/2006/relationships/image" Target="media/image204.png"/><Relationship Id="rId328" Type="http://schemas.openxmlformats.org/officeDocument/2006/relationships/image" Target="media/image254.png"/><Relationship Id="rId132" Type="http://schemas.openxmlformats.org/officeDocument/2006/relationships/image" Target="media/image105.png"/><Relationship Id="rId174" Type="http://schemas.openxmlformats.org/officeDocument/2006/relationships/header" Target="header9.xml"/><Relationship Id="rId381" Type="http://schemas.openxmlformats.org/officeDocument/2006/relationships/image" Target="media/image307.jpeg"/><Relationship Id="rId241" Type="http://schemas.openxmlformats.org/officeDocument/2006/relationships/image" Target="media/image189.png"/><Relationship Id="rId36" Type="http://schemas.openxmlformats.org/officeDocument/2006/relationships/image" Target="media/image25.png"/><Relationship Id="rId283" Type="http://schemas.openxmlformats.org/officeDocument/2006/relationships/image" Target="media/image213.jpeg"/><Relationship Id="rId339" Type="http://schemas.openxmlformats.org/officeDocument/2006/relationships/image" Target="media/image265.jpeg"/><Relationship Id="rId78" Type="http://schemas.openxmlformats.org/officeDocument/2006/relationships/hyperlink" Target="http://www.batc.be/uploads/media/paragraph/0001/01/30428637f9232633556ba22ab29838cf2aa3bbe5.pdf" TargetMode="External"/><Relationship Id="rId101" Type="http://schemas.openxmlformats.org/officeDocument/2006/relationships/header" Target="header6.xml"/><Relationship Id="rId143" Type="http://schemas.openxmlformats.org/officeDocument/2006/relationships/image" Target="media/image116.jpeg"/><Relationship Id="rId185" Type="http://schemas.openxmlformats.org/officeDocument/2006/relationships/image" Target="media/image146.png"/><Relationship Id="rId350" Type="http://schemas.openxmlformats.org/officeDocument/2006/relationships/image" Target="media/image276.jpeg"/><Relationship Id="rId9" Type="http://schemas.openxmlformats.org/officeDocument/2006/relationships/header" Target="header1.xml"/><Relationship Id="rId210" Type="http://schemas.openxmlformats.org/officeDocument/2006/relationships/image" Target="media/image171.png"/><Relationship Id="rId392" Type="http://schemas.openxmlformats.org/officeDocument/2006/relationships/image" Target="media/image318.jpeg"/><Relationship Id="rId252" Type="http://schemas.openxmlformats.org/officeDocument/2006/relationships/image" Target="media/image193.png"/><Relationship Id="rId294" Type="http://schemas.openxmlformats.org/officeDocument/2006/relationships/image" Target="media/image224.png"/><Relationship Id="rId308" Type="http://schemas.openxmlformats.org/officeDocument/2006/relationships/image" Target="media/image234.jpeg"/><Relationship Id="rId47" Type="http://schemas.openxmlformats.org/officeDocument/2006/relationships/image" Target="media/image36.jpeg"/><Relationship Id="rId89" Type="http://schemas.openxmlformats.org/officeDocument/2006/relationships/image" Target="media/image68.jpeg"/><Relationship Id="rId112" Type="http://schemas.openxmlformats.org/officeDocument/2006/relationships/image" Target="media/image85.jpeg"/><Relationship Id="rId154" Type="http://schemas.openxmlformats.org/officeDocument/2006/relationships/image" Target="media/image127.jpeg"/><Relationship Id="rId361" Type="http://schemas.openxmlformats.org/officeDocument/2006/relationships/image" Target="media/image287.png"/><Relationship Id="rId196" Type="http://schemas.openxmlformats.org/officeDocument/2006/relationships/image" Target="media/image157.png"/><Relationship Id="rId16" Type="http://schemas.openxmlformats.org/officeDocument/2006/relationships/image" Target="media/image9.png"/><Relationship Id="rId221" Type="http://schemas.openxmlformats.org/officeDocument/2006/relationships/footer" Target="footer12.xml"/><Relationship Id="rId263" Type="http://schemas.openxmlformats.org/officeDocument/2006/relationships/hyperlink" Target="https://www.milieuinfo.be/confluence/display/MRMG/Richtlijnensysteem%2BLucht" TargetMode="External"/><Relationship Id="rId319" Type="http://schemas.openxmlformats.org/officeDocument/2006/relationships/image" Target="media/image245.jpeg"/><Relationship Id="rId37" Type="http://schemas.openxmlformats.org/officeDocument/2006/relationships/image" Target="media/image26.png"/><Relationship Id="rId58" Type="http://schemas.openxmlformats.org/officeDocument/2006/relationships/footer" Target="footer3.xml"/><Relationship Id="rId79" Type="http://schemas.openxmlformats.org/officeDocument/2006/relationships/image" Target="media/image58.png"/><Relationship Id="rId102" Type="http://schemas.openxmlformats.org/officeDocument/2006/relationships/footer" Target="footer6.xml"/><Relationship Id="rId123" Type="http://schemas.openxmlformats.org/officeDocument/2006/relationships/image" Target="media/image96.png"/><Relationship Id="rId144" Type="http://schemas.openxmlformats.org/officeDocument/2006/relationships/image" Target="media/image117.jpeg"/><Relationship Id="rId330" Type="http://schemas.openxmlformats.org/officeDocument/2006/relationships/image" Target="media/image256.jpeg"/><Relationship Id="rId90" Type="http://schemas.openxmlformats.org/officeDocument/2006/relationships/image" Target="media/image69.jpeg"/><Relationship Id="rId165" Type="http://schemas.openxmlformats.org/officeDocument/2006/relationships/image" Target="media/image131.jpeg"/><Relationship Id="rId186" Type="http://schemas.openxmlformats.org/officeDocument/2006/relationships/image" Target="media/image147.png"/><Relationship Id="rId351" Type="http://schemas.openxmlformats.org/officeDocument/2006/relationships/image" Target="media/image277.jpeg"/><Relationship Id="rId372" Type="http://schemas.openxmlformats.org/officeDocument/2006/relationships/image" Target="media/image298.jpeg"/><Relationship Id="rId393" Type="http://schemas.openxmlformats.org/officeDocument/2006/relationships/image" Target="media/image319.jpeg"/><Relationship Id="rId211" Type="http://schemas.openxmlformats.org/officeDocument/2006/relationships/image" Target="media/image172.png"/><Relationship Id="rId232" Type="http://schemas.openxmlformats.org/officeDocument/2006/relationships/image" Target="media/image186.png"/><Relationship Id="rId253" Type="http://schemas.openxmlformats.org/officeDocument/2006/relationships/image" Target="media/image194.png"/><Relationship Id="rId274" Type="http://schemas.openxmlformats.org/officeDocument/2006/relationships/image" Target="media/image206.png"/><Relationship Id="rId295" Type="http://schemas.openxmlformats.org/officeDocument/2006/relationships/header" Target="header20.xml"/><Relationship Id="rId309" Type="http://schemas.openxmlformats.org/officeDocument/2006/relationships/image" Target="media/image235.jpeg"/><Relationship Id="rId27" Type="http://schemas.openxmlformats.org/officeDocument/2006/relationships/hyperlink" Target="https://omgeving.vlaanderen.be/nl/klimaat-en-milieu/gezonde-veilige-en-aantrekkelijke-%09leefomgeving/geluid/geluidsmeetnet-cijfers-en-rapporten" TargetMode="External"/><Relationship Id="rId48" Type="http://schemas.openxmlformats.org/officeDocument/2006/relationships/image" Target="media/image37.jpeg"/><Relationship Id="rId69" Type="http://schemas.openxmlformats.org/officeDocument/2006/relationships/image" Target="media/image50.png"/><Relationship Id="rId113" Type="http://schemas.openxmlformats.org/officeDocument/2006/relationships/image" Target="media/image86.jpeg"/><Relationship Id="rId134" Type="http://schemas.openxmlformats.org/officeDocument/2006/relationships/image" Target="media/image107.png"/><Relationship Id="rId320" Type="http://schemas.openxmlformats.org/officeDocument/2006/relationships/image" Target="media/image246.jpeg"/><Relationship Id="rId80" Type="http://schemas.openxmlformats.org/officeDocument/2006/relationships/image" Target="media/image59.jpeg"/><Relationship Id="rId155" Type="http://schemas.openxmlformats.org/officeDocument/2006/relationships/hyperlink" Target="https://publicaties.vlaanderen.be/view-file/39060" TargetMode="External"/><Relationship Id="rId176" Type="http://schemas.openxmlformats.org/officeDocument/2006/relationships/hyperlink" Target="http://www.anteagroup.be/" TargetMode="External"/><Relationship Id="rId197" Type="http://schemas.openxmlformats.org/officeDocument/2006/relationships/image" Target="media/image158.png"/><Relationship Id="rId341" Type="http://schemas.openxmlformats.org/officeDocument/2006/relationships/image" Target="media/image267.jpeg"/><Relationship Id="rId362" Type="http://schemas.openxmlformats.org/officeDocument/2006/relationships/image" Target="media/image288.jpeg"/><Relationship Id="rId383" Type="http://schemas.openxmlformats.org/officeDocument/2006/relationships/image" Target="media/image309.jpeg"/><Relationship Id="rId201" Type="http://schemas.openxmlformats.org/officeDocument/2006/relationships/image" Target="media/image162.png"/><Relationship Id="rId222" Type="http://schemas.openxmlformats.org/officeDocument/2006/relationships/image" Target="media/image180.png"/><Relationship Id="rId243" Type="http://schemas.openxmlformats.org/officeDocument/2006/relationships/image" Target="media/image191.png"/><Relationship Id="rId264" Type="http://schemas.openxmlformats.org/officeDocument/2006/relationships/hyperlink" Target="https://www.milieuinfo.be/confluence/display/MRMG/Richtlijnensysteem%2BLucht" TargetMode="External"/><Relationship Id="rId285" Type="http://schemas.openxmlformats.org/officeDocument/2006/relationships/image" Target="media/image215.jpeg"/><Relationship Id="rId17" Type="http://schemas.openxmlformats.org/officeDocument/2006/relationships/image" Target="media/image10.png"/><Relationship Id="rId38" Type="http://schemas.openxmlformats.org/officeDocument/2006/relationships/image" Target="media/image27.png"/><Relationship Id="rId59" Type="http://schemas.openxmlformats.org/officeDocument/2006/relationships/image" Target="media/image44.png"/><Relationship Id="rId103" Type="http://schemas.openxmlformats.org/officeDocument/2006/relationships/image" Target="media/image80.png"/><Relationship Id="rId124" Type="http://schemas.openxmlformats.org/officeDocument/2006/relationships/image" Target="media/image97.jpeg"/><Relationship Id="rId310" Type="http://schemas.openxmlformats.org/officeDocument/2006/relationships/image" Target="media/image236.jpeg"/><Relationship Id="rId70" Type="http://schemas.openxmlformats.org/officeDocument/2006/relationships/image" Target="media/image51.png"/><Relationship Id="rId91" Type="http://schemas.openxmlformats.org/officeDocument/2006/relationships/image" Target="media/image70.jpeg"/><Relationship Id="rId145" Type="http://schemas.openxmlformats.org/officeDocument/2006/relationships/image" Target="media/image118.jpeg"/><Relationship Id="rId166" Type="http://schemas.openxmlformats.org/officeDocument/2006/relationships/image" Target="media/image132.jpeg"/><Relationship Id="rId187" Type="http://schemas.openxmlformats.org/officeDocument/2006/relationships/image" Target="media/image148.png"/><Relationship Id="rId331" Type="http://schemas.openxmlformats.org/officeDocument/2006/relationships/image" Target="media/image257.jpeg"/><Relationship Id="rId352" Type="http://schemas.openxmlformats.org/officeDocument/2006/relationships/image" Target="media/image278.png"/><Relationship Id="rId373" Type="http://schemas.openxmlformats.org/officeDocument/2006/relationships/image" Target="media/image299.png"/><Relationship Id="rId394" Type="http://schemas.openxmlformats.org/officeDocument/2006/relationships/image" Target="media/image320.png"/><Relationship Id="rId1" Type="http://schemas.openxmlformats.org/officeDocument/2006/relationships/numbering" Target="numbering.xml"/><Relationship Id="rId212" Type="http://schemas.openxmlformats.org/officeDocument/2006/relationships/image" Target="media/image173.png"/><Relationship Id="rId233" Type="http://schemas.openxmlformats.org/officeDocument/2006/relationships/header" Target="header15.xml"/><Relationship Id="rId254" Type="http://schemas.openxmlformats.org/officeDocument/2006/relationships/header" Target="header17.xml"/><Relationship Id="rId28" Type="http://schemas.openxmlformats.org/officeDocument/2006/relationships/hyperlink" Target="https://omgeving.vlaanderen.be/nl/klimaat-en-milieu/gezonde-veilige-en-aantrekkelijke-%09leefomgeving/geluid/geluidsmeetnet-cijfers-en-rapporten" TargetMode="External"/><Relationship Id="rId49" Type="http://schemas.openxmlformats.org/officeDocument/2006/relationships/image" Target="media/image38.jpeg"/><Relationship Id="rId114" Type="http://schemas.openxmlformats.org/officeDocument/2006/relationships/image" Target="media/image87.jpeg"/><Relationship Id="rId275" Type="http://schemas.openxmlformats.org/officeDocument/2006/relationships/image" Target="media/image207.png"/><Relationship Id="rId296" Type="http://schemas.openxmlformats.org/officeDocument/2006/relationships/footer" Target="footer20.xml"/><Relationship Id="rId300" Type="http://schemas.openxmlformats.org/officeDocument/2006/relationships/footer" Target="footer21.xml"/><Relationship Id="rId60" Type="http://schemas.openxmlformats.org/officeDocument/2006/relationships/header" Target="header4.xml"/><Relationship Id="rId81" Type="http://schemas.openxmlformats.org/officeDocument/2006/relationships/image" Target="media/image60.png"/><Relationship Id="rId135" Type="http://schemas.openxmlformats.org/officeDocument/2006/relationships/image" Target="media/image108.png"/><Relationship Id="rId156" Type="http://schemas.openxmlformats.org/officeDocument/2006/relationships/hyperlink" Target="https://omgeving.vlaanderen.be/sites/default/files/2021-11/15102021_Geluidsactieplan_Brussel-Nationaal.pdf" TargetMode="External"/><Relationship Id="rId177" Type="http://schemas.openxmlformats.org/officeDocument/2006/relationships/header" Target="header10.xml"/><Relationship Id="rId198" Type="http://schemas.openxmlformats.org/officeDocument/2006/relationships/image" Target="media/image159.png"/><Relationship Id="rId321" Type="http://schemas.openxmlformats.org/officeDocument/2006/relationships/image" Target="media/image247.jpeg"/><Relationship Id="rId342" Type="http://schemas.openxmlformats.org/officeDocument/2006/relationships/image" Target="media/image268.jpeg"/><Relationship Id="rId363" Type="http://schemas.openxmlformats.org/officeDocument/2006/relationships/image" Target="media/image289.jpeg"/><Relationship Id="rId384" Type="http://schemas.openxmlformats.org/officeDocument/2006/relationships/image" Target="media/image310.jpeg"/><Relationship Id="rId202" Type="http://schemas.openxmlformats.org/officeDocument/2006/relationships/image" Target="media/image163.png"/><Relationship Id="rId223" Type="http://schemas.openxmlformats.org/officeDocument/2006/relationships/image" Target="media/image181.png"/><Relationship Id="rId244" Type="http://schemas.openxmlformats.org/officeDocument/2006/relationships/image" Target="media/image192.png"/><Relationship Id="rId18" Type="http://schemas.openxmlformats.org/officeDocument/2006/relationships/image" Target="media/image11.png"/><Relationship Id="rId39" Type="http://schemas.openxmlformats.org/officeDocument/2006/relationships/image" Target="media/image28.png"/><Relationship Id="rId265" Type="http://schemas.openxmlformats.org/officeDocument/2006/relationships/header" Target="header19.xml"/><Relationship Id="rId286" Type="http://schemas.openxmlformats.org/officeDocument/2006/relationships/image" Target="media/image216.jpeg"/><Relationship Id="rId50" Type="http://schemas.openxmlformats.org/officeDocument/2006/relationships/image" Target="media/image39.jpeg"/><Relationship Id="rId104" Type="http://schemas.openxmlformats.org/officeDocument/2006/relationships/header" Target="header7.xml"/><Relationship Id="rId125" Type="http://schemas.openxmlformats.org/officeDocument/2006/relationships/image" Target="media/image98.jpeg"/><Relationship Id="rId146" Type="http://schemas.openxmlformats.org/officeDocument/2006/relationships/image" Target="media/image119.jpeg"/><Relationship Id="rId167" Type="http://schemas.openxmlformats.org/officeDocument/2006/relationships/image" Target="media/image133.jpeg"/><Relationship Id="rId188" Type="http://schemas.openxmlformats.org/officeDocument/2006/relationships/image" Target="media/image149.png"/><Relationship Id="rId311" Type="http://schemas.openxmlformats.org/officeDocument/2006/relationships/image" Target="media/image237.jpeg"/><Relationship Id="rId332" Type="http://schemas.openxmlformats.org/officeDocument/2006/relationships/image" Target="media/image258.jpeg"/><Relationship Id="rId353" Type="http://schemas.openxmlformats.org/officeDocument/2006/relationships/image" Target="media/image279.png"/><Relationship Id="rId374" Type="http://schemas.openxmlformats.org/officeDocument/2006/relationships/image" Target="media/image300.png"/><Relationship Id="rId395" Type="http://schemas.openxmlformats.org/officeDocument/2006/relationships/image" Target="media/image321.png"/><Relationship Id="rId71" Type="http://schemas.openxmlformats.org/officeDocument/2006/relationships/image" Target="media/image52.png"/><Relationship Id="rId92" Type="http://schemas.openxmlformats.org/officeDocument/2006/relationships/image" Target="media/image71.jpeg"/><Relationship Id="rId213" Type="http://schemas.openxmlformats.org/officeDocument/2006/relationships/image" Target="media/image174.png"/><Relationship Id="rId234" Type="http://schemas.openxmlformats.org/officeDocument/2006/relationships/footer" Target="footer15.xml"/><Relationship Id="rId2" Type="http://schemas.openxmlformats.org/officeDocument/2006/relationships/styles" Target="styles.xml"/><Relationship Id="rId29" Type="http://schemas.openxmlformats.org/officeDocument/2006/relationships/hyperlink" Target="https://omgeving.vlaanderen.be/sites/default/files/2023-02/nmt402_md012023.pdf" TargetMode="External"/><Relationship Id="rId255" Type="http://schemas.openxmlformats.org/officeDocument/2006/relationships/footer" Target="footer17.xml"/><Relationship Id="rId276" Type="http://schemas.openxmlformats.org/officeDocument/2006/relationships/hyperlink" Target="https://www.vmm.be/data" TargetMode="External"/><Relationship Id="rId297" Type="http://schemas.openxmlformats.org/officeDocument/2006/relationships/image" Target="media/image225.png"/><Relationship Id="rId40" Type="http://schemas.openxmlformats.org/officeDocument/2006/relationships/image" Target="media/image29.png"/><Relationship Id="rId115" Type="http://schemas.openxmlformats.org/officeDocument/2006/relationships/image" Target="media/image88.jpeg"/><Relationship Id="rId136" Type="http://schemas.openxmlformats.org/officeDocument/2006/relationships/image" Target="media/image109.jpeg"/><Relationship Id="rId157" Type="http://schemas.openxmlformats.org/officeDocument/2006/relationships/hyperlink" Target="https://omgeving.vlaanderen.be/sites/default/files/2021-11/15102021_Geluidsactieplan_Brussel-Nationaal.pdf" TargetMode="External"/><Relationship Id="rId178" Type="http://schemas.openxmlformats.org/officeDocument/2006/relationships/footer" Target="footer10.xml"/><Relationship Id="rId301" Type="http://schemas.openxmlformats.org/officeDocument/2006/relationships/image" Target="media/image227.jpeg"/><Relationship Id="rId322" Type="http://schemas.openxmlformats.org/officeDocument/2006/relationships/image" Target="media/image248.jpeg"/><Relationship Id="rId343" Type="http://schemas.openxmlformats.org/officeDocument/2006/relationships/image" Target="media/image269.png"/><Relationship Id="rId364" Type="http://schemas.openxmlformats.org/officeDocument/2006/relationships/image" Target="media/image290.png"/><Relationship Id="rId61" Type="http://schemas.openxmlformats.org/officeDocument/2006/relationships/footer" Target="footer4.xml"/><Relationship Id="rId82" Type="http://schemas.openxmlformats.org/officeDocument/2006/relationships/image" Target="media/image61.jpeg"/><Relationship Id="rId199" Type="http://schemas.openxmlformats.org/officeDocument/2006/relationships/image" Target="media/image160.png"/><Relationship Id="rId203" Type="http://schemas.openxmlformats.org/officeDocument/2006/relationships/image" Target="media/image164.png"/><Relationship Id="rId385" Type="http://schemas.openxmlformats.org/officeDocument/2006/relationships/image" Target="media/image311.png"/><Relationship Id="rId19" Type="http://schemas.openxmlformats.org/officeDocument/2006/relationships/image" Target="media/image12.png"/><Relationship Id="rId224" Type="http://schemas.openxmlformats.org/officeDocument/2006/relationships/header" Target="header13.xml"/><Relationship Id="rId245" Type="http://schemas.openxmlformats.org/officeDocument/2006/relationships/hyperlink" Target="http://www.vmm.be/data)" TargetMode="External"/><Relationship Id="rId266" Type="http://schemas.openxmlformats.org/officeDocument/2006/relationships/footer" Target="footer19.xml"/><Relationship Id="rId287" Type="http://schemas.openxmlformats.org/officeDocument/2006/relationships/image" Target="media/image217.jpeg"/><Relationship Id="rId30" Type="http://schemas.openxmlformats.org/officeDocument/2006/relationships/hyperlink" Target="https://leefmilieu.brussels/burgers/onze-acties/projecten-en-resultaten/geluidsmeetnet" TargetMode="External"/><Relationship Id="rId105" Type="http://schemas.openxmlformats.org/officeDocument/2006/relationships/footer" Target="footer7.xml"/><Relationship Id="rId126" Type="http://schemas.openxmlformats.org/officeDocument/2006/relationships/image" Target="media/image99.jpeg"/><Relationship Id="rId147" Type="http://schemas.openxmlformats.org/officeDocument/2006/relationships/image" Target="media/image120.jpeg"/><Relationship Id="rId168" Type="http://schemas.openxmlformats.org/officeDocument/2006/relationships/image" Target="media/image134.jpeg"/><Relationship Id="rId312" Type="http://schemas.openxmlformats.org/officeDocument/2006/relationships/image" Target="media/image238.jpeg"/><Relationship Id="rId333" Type="http://schemas.openxmlformats.org/officeDocument/2006/relationships/image" Target="media/image259.png"/><Relationship Id="rId354" Type="http://schemas.openxmlformats.org/officeDocument/2006/relationships/image" Target="media/image280.png"/><Relationship Id="rId51" Type="http://schemas.openxmlformats.org/officeDocument/2006/relationships/image" Target="media/image40.jpeg"/><Relationship Id="rId72" Type="http://schemas.openxmlformats.org/officeDocument/2006/relationships/image" Target="media/image53.png"/><Relationship Id="rId93" Type="http://schemas.openxmlformats.org/officeDocument/2006/relationships/image" Target="media/image72.jpeg"/><Relationship Id="rId189" Type="http://schemas.openxmlformats.org/officeDocument/2006/relationships/image" Target="media/image150.png"/><Relationship Id="rId375" Type="http://schemas.openxmlformats.org/officeDocument/2006/relationships/image" Target="media/image301.png"/><Relationship Id="rId396" Type="http://schemas.openxmlformats.org/officeDocument/2006/relationships/fontTable" Target="fontTable.xml"/><Relationship Id="rId3" Type="http://schemas.openxmlformats.org/officeDocument/2006/relationships/settings" Target="settings.xml"/><Relationship Id="rId214" Type="http://schemas.openxmlformats.org/officeDocument/2006/relationships/image" Target="media/image175.png"/><Relationship Id="rId235" Type="http://schemas.openxmlformats.org/officeDocument/2006/relationships/hyperlink" Target="https://www.vmm.be/lucht/fijn-stof/concentratie-ultrafijn-stof" TargetMode="External"/><Relationship Id="rId256" Type="http://schemas.openxmlformats.org/officeDocument/2006/relationships/header" Target="header18.xml"/><Relationship Id="rId277" Type="http://schemas.openxmlformats.org/officeDocument/2006/relationships/hyperlink" Target="https://www.vmm.be/data" TargetMode="External"/><Relationship Id="rId298" Type="http://schemas.openxmlformats.org/officeDocument/2006/relationships/image" Target="media/image226.jpeg"/><Relationship Id="rId116" Type="http://schemas.openxmlformats.org/officeDocument/2006/relationships/image" Target="media/image89.jpeg"/><Relationship Id="rId137" Type="http://schemas.openxmlformats.org/officeDocument/2006/relationships/image" Target="media/image110.jpeg"/><Relationship Id="rId158" Type="http://schemas.openxmlformats.org/officeDocument/2006/relationships/hyperlink" Target="https://leefmilieu.brussels/burgers/onze-acties/gewestelijke-plannen-en-beleid/quietbrussels-plan-actie-van-het-gewest" TargetMode="External"/><Relationship Id="rId302" Type="http://schemas.openxmlformats.org/officeDocument/2006/relationships/image" Target="media/image228.png"/><Relationship Id="rId323" Type="http://schemas.openxmlformats.org/officeDocument/2006/relationships/image" Target="media/image249.png"/><Relationship Id="rId344" Type="http://schemas.openxmlformats.org/officeDocument/2006/relationships/image" Target="media/image270.jpeg"/><Relationship Id="rId20" Type="http://schemas.openxmlformats.org/officeDocument/2006/relationships/image" Target="media/image13.png"/><Relationship Id="rId41" Type="http://schemas.openxmlformats.org/officeDocument/2006/relationships/image" Target="media/image30.png"/><Relationship Id="rId62" Type="http://schemas.openxmlformats.org/officeDocument/2006/relationships/image" Target="media/image45.png"/><Relationship Id="rId83" Type="http://schemas.openxmlformats.org/officeDocument/2006/relationships/image" Target="media/image62.png"/><Relationship Id="rId179" Type="http://schemas.openxmlformats.org/officeDocument/2006/relationships/image" Target="media/image140.png"/><Relationship Id="rId365" Type="http://schemas.openxmlformats.org/officeDocument/2006/relationships/image" Target="media/image291.jpeg"/><Relationship Id="rId386" Type="http://schemas.openxmlformats.org/officeDocument/2006/relationships/image" Target="media/image312.jpeg"/><Relationship Id="rId190" Type="http://schemas.openxmlformats.org/officeDocument/2006/relationships/image" Target="media/image151.png"/><Relationship Id="rId204" Type="http://schemas.openxmlformats.org/officeDocument/2006/relationships/image" Target="media/image165.png"/><Relationship Id="rId225" Type="http://schemas.openxmlformats.org/officeDocument/2006/relationships/footer" Target="footer13.xml"/><Relationship Id="rId246" Type="http://schemas.openxmlformats.org/officeDocument/2006/relationships/hyperlink" Target="https://www.vmm.be/data/evaluatie-luchtkwaliteit" TargetMode="External"/><Relationship Id="rId267" Type="http://schemas.openxmlformats.org/officeDocument/2006/relationships/image" Target="media/image199.png"/><Relationship Id="rId288" Type="http://schemas.openxmlformats.org/officeDocument/2006/relationships/image" Target="media/image218.jpeg"/><Relationship Id="rId106" Type="http://schemas.openxmlformats.org/officeDocument/2006/relationships/image" Target="media/image81.jpeg"/><Relationship Id="rId127" Type="http://schemas.openxmlformats.org/officeDocument/2006/relationships/image" Target="media/image100.jpeg"/><Relationship Id="rId313" Type="http://schemas.openxmlformats.org/officeDocument/2006/relationships/image" Target="media/image239.png"/><Relationship Id="rId10" Type="http://schemas.openxmlformats.org/officeDocument/2006/relationships/footer" Target="footer1.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54.png"/><Relationship Id="rId94" Type="http://schemas.openxmlformats.org/officeDocument/2006/relationships/image" Target="media/image73.jpeg"/><Relationship Id="rId148" Type="http://schemas.openxmlformats.org/officeDocument/2006/relationships/image" Target="media/image121.jpeg"/><Relationship Id="rId169" Type="http://schemas.openxmlformats.org/officeDocument/2006/relationships/image" Target="media/image135.jpeg"/><Relationship Id="rId334" Type="http://schemas.openxmlformats.org/officeDocument/2006/relationships/image" Target="media/image260.png"/><Relationship Id="rId355" Type="http://schemas.openxmlformats.org/officeDocument/2006/relationships/image" Target="media/image281.jpeg"/><Relationship Id="rId376" Type="http://schemas.openxmlformats.org/officeDocument/2006/relationships/image" Target="media/image302.jpeg"/><Relationship Id="rId397" Type="http://schemas.openxmlformats.org/officeDocument/2006/relationships/theme" Target="theme/theme1.xml"/><Relationship Id="rId4" Type="http://schemas.openxmlformats.org/officeDocument/2006/relationships/webSettings" Target="webSettings.xml"/><Relationship Id="rId180" Type="http://schemas.openxmlformats.org/officeDocument/2006/relationships/image" Target="media/image141.png"/><Relationship Id="rId215" Type="http://schemas.openxmlformats.org/officeDocument/2006/relationships/image" Target="media/image176.png"/><Relationship Id="rId236" Type="http://schemas.openxmlformats.org/officeDocument/2006/relationships/header" Target="header16.xml"/><Relationship Id="rId257" Type="http://schemas.openxmlformats.org/officeDocument/2006/relationships/footer" Target="footer18.xml"/><Relationship Id="rId278" Type="http://schemas.openxmlformats.org/officeDocument/2006/relationships/image" Target="media/image208.jpeg"/><Relationship Id="rId303" Type="http://schemas.openxmlformats.org/officeDocument/2006/relationships/image" Target="media/image229.png"/><Relationship Id="rId42" Type="http://schemas.openxmlformats.org/officeDocument/2006/relationships/image" Target="media/image31.png"/><Relationship Id="rId84" Type="http://schemas.openxmlformats.org/officeDocument/2006/relationships/image" Target="media/image63.jpeg"/><Relationship Id="rId138" Type="http://schemas.openxmlformats.org/officeDocument/2006/relationships/image" Target="media/image111.jpeg"/><Relationship Id="rId345" Type="http://schemas.openxmlformats.org/officeDocument/2006/relationships/image" Target="media/image271.jpeg"/><Relationship Id="rId387" Type="http://schemas.openxmlformats.org/officeDocument/2006/relationships/image" Target="media/image313.jpeg"/><Relationship Id="rId191" Type="http://schemas.openxmlformats.org/officeDocument/2006/relationships/image" Target="media/image152.png"/><Relationship Id="rId205" Type="http://schemas.openxmlformats.org/officeDocument/2006/relationships/image" Target="media/image166.png"/><Relationship Id="rId247" Type="http://schemas.openxmlformats.org/officeDocument/2006/relationships/hyperlink" Target="https://www.vmm.be/data/evaluatie-luchtkwaliteit" TargetMode="External"/><Relationship Id="rId107" Type="http://schemas.openxmlformats.org/officeDocument/2006/relationships/header" Target="header8.xml"/><Relationship Id="rId289" Type="http://schemas.openxmlformats.org/officeDocument/2006/relationships/image" Target="media/image219.jpeg"/><Relationship Id="rId11" Type="http://schemas.openxmlformats.org/officeDocument/2006/relationships/image" Target="media/image4.jpeg"/><Relationship Id="rId53" Type="http://schemas.openxmlformats.org/officeDocument/2006/relationships/header" Target="header2.xml"/><Relationship Id="rId149" Type="http://schemas.openxmlformats.org/officeDocument/2006/relationships/image" Target="media/image122.jpeg"/><Relationship Id="rId314" Type="http://schemas.openxmlformats.org/officeDocument/2006/relationships/image" Target="media/image240.jpeg"/><Relationship Id="rId356" Type="http://schemas.openxmlformats.org/officeDocument/2006/relationships/image" Target="media/image282.jpeg"/><Relationship Id="rId95" Type="http://schemas.openxmlformats.org/officeDocument/2006/relationships/image" Target="media/image74.jpeg"/><Relationship Id="rId160" Type="http://schemas.openxmlformats.org/officeDocument/2006/relationships/hyperlink" Target="https://document.environnement.brussels/opac_css/elecfile/PROG_20190228_QuietBrussels_NL.pdf" TargetMode="External"/><Relationship Id="rId216" Type="http://schemas.openxmlformats.org/officeDocument/2006/relationships/image" Target="media/image177.png"/><Relationship Id="rId258" Type="http://schemas.openxmlformats.org/officeDocument/2006/relationships/image" Target="media/image195.png"/><Relationship Id="rId22" Type="http://schemas.openxmlformats.org/officeDocument/2006/relationships/image" Target="media/image15.png"/><Relationship Id="rId64" Type="http://schemas.openxmlformats.org/officeDocument/2006/relationships/header" Target="header5.xml"/><Relationship Id="rId118" Type="http://schemas.openxmlformats.org/officeDocument/2006/relationships/image" Target="media/image91.jpeg"/><Relationship Id="rId325" Type="http://schemas.openxmlformats.org/officeDocument/2006/relationships/image" Target="media/image251.jpeg"/><Relationship Id="rId367" Type="http://schemas.openxmlformats.org/officeDocument/2006/relationships/image" Target="media/image293.png"/><Relationship Id="rId171" Type="http://schemas.openxmlformats.org/officeDocument/2006/relationships/image" Target="media/image137.png"/><Relationship Id="rId227" Type="http://schemas.openxmlformats.org/officeDocument/2006/relationships/image" Target="media/image183.jpeg"/><Relationship Id="rId269" Type="http://schemas.openxmlformats.org/officeDocument/2006/relationships/image" Target="media/image201.png"/><Relationship Id="rId33" Type="http://schemas.openxmlformats.org/officeDocument/2006/relationships/image" Target="media/image22.jpeg"/><Relationship Id="rId129" Type="http://schemas.openxmlformats.org/officeDocument/2006/relationships/image" Target="media/image102.jpeg"/><Relationship Id="rId280" Type="http://schemas.openxmlformats.org/officeDocument/2006/relationships/image" Target="media/image210.jpeg"/><Relationship Id="rId336" Type="http://schemas.openxmlformats.org/officeDocument/2006/relationships/image" Target="media/image262.jpeg"/><Relationship Id="rId75" Type="http://schemas.openxmlformats.org/officeDocument/2006/relationships/image" Target="media/image56.png"/><Relationship Id="rId140" Type="http://schemas.openxmlformats.org/officeDocument/2006/relationships/image" Target="media/image113.jpeg"/><Relationship Id="rId182" Type="http://schemas.openxmlformats.org/officeDocument/2006/relationships/image" Target="media/image143.png"/><Relationship Id="rId378" Type="http://schemas.openxmlformats.org/officeDocument/2006/relationships/image" Target="media/image304.jpeg"/><Relationship Id="rId6" Type="http://schemas.openxmlformats.org/officeDocument/2006/relationships/endnotes" Target="endnotes.xml"/><Relationship Id="rId238" Type="http://schemas.openxmlformats.org/officeDocument/2006/relationships/image" Target="media/image187.png"/><Relationship Id="rId291" Type="http://schemas.openxmlformats.org/officeDocument/2006/relationships/image" Target="media/image221.png"/><Relationship Id="rId305" Type="http://schemas.openxmlformats.org/officeDocument/2006/relationships/image" Target="media/image231.png"/><Relationship Id="rId347" Type="http://schemas.openxmlformats.org/officeDocument/2006/relationships/image" Target="media/image273.jpeg"/><Relationship Id="rId44" Type="http://schemas.openxmlformats.org/officeDocument/2006/relationships/image" Target="media/image33.jpeg"/><Relationship Id="rId86" Type="http://schemas.openxmlformats.org/officeDocument/2006/relationships/image" Target="media/image65.jpeg"/><Relationship Id="rId151" Type="http://schemas.openxmlformats.org/officeDocument/2006/relationships/image" Target="media/image124.jpeg"/><Relationship Id="rId389" Type="http://schemas.openxmlformats.org/officeDocument/2006/relationships/image" Target="media/image315.jpeg"/><Relationship Id="rId193" Type="http://schemas.openxmlformats.org/officeDocument/2006/relationships/image" Target="media/image154.png"/><Relationship Id="rId207" Type="http://schemas.openxmlformats.org/officeDocument/2006/relationships/image" Target="media/image168.png"/><Relationship Id="rId249" Type="http://schemas.openxmlformats.org/officeDocument/2006/relationships/hyperlink" Target="https://www.vmm.be/publicaties/modellering-van-ultrafijn-stof-door-luchtverkeer-en-wegverkeer-rond-brussels-airport" TargetMode="External"/><Relationship Id="rId13" Type="http://schemas.openxmlformats.org/officeDocument/2006/relationships/image" Target="media/image6.png"/><Relationship Id="rId109" Type="http://schemas.openxmlformats.org/officeDocument/2006/relationships/image" Target="media/image82.jpeg"/><Relationship Id="rId260" Type="http://schemas.openxmlformats.org/officeDocument/2006/relationships/image" Target="media/image197.jpeg"/><Relationship Id="rId316" Type="http://schemas.openxmlformats.org/officeDocument/2006/relationships/image" Target="media/image242.jpeg"/><Relationship Id="rId55" Type="http://schemas.openxmlformats.org/officeDocument/2006/relationships/image" Target="media/image42.jpeg"/><Relationship Id="rId97" Type="http://schemas.openxmlformats.org/officeDocument/2006/relationships/image" Target="media/image76.jpeg"/><Relationship Id="rId120" Type="http://schemas.openxmlformats.org/officeDocument/2006/relationships/image" Target="media/image93.jpeg"/><Relationship Id="rId358" Type="http://schemas.openxmlformats.org/officeDocument/2006/relationships/image" Target="media/image284.jpeg"/><Relationship Id="rId162" Type="http://schemas.openxmlformats.org/officeDocument/2006/relationships/image" Target="media/image128.jpeg"/><Relationship Id="rId218" Type="http://schemas.openxmlformats.org/officeDocument/2006/relationships/header" Target="header11.xml"/><Relationship Id="rId271" Type="http://schemas.openxmlformats.org/officeDocument/2006/relationships/image" Target="media/image203.png"/><Relationship Id="rId24" Type="http://schemas.openxmlformats.org/officeDocument/2006/relationships/image" Target="media/image17.png"/><Relationship Id="rId66" Type="http://schemas.openxmlformats.org/officeDocument/2006/relationships/image" Target="media/image47.png"/><Relationship Id="rId131" Type="http://schemas.openxmlformats.org/officeDocument/2006/relationships/image" Target="media/image104.png"/><Relationship Id="rId327" Type="http://schemas.openxmlformats.org/officeDocument/2006/relationships/image" Target="media/image253.jpeg"/><Relationship Id="rId369" Type="http://schemas.openxmlformats.org/officeDocument/2006/relationships/image" Target="media/image295.jpeg"/><Relationship Id="rId173" Type="http://schemas.openxmlformats.org/officeDocument/2006/relationships/image" Target="media/image139.png"/><Relationship Id="rId229" Type="http://schemas.openxmlformats.org/officeDocument/2006/relationships/footer" Target="footer14.xml"/><Relationship Id="rId380" Type="http://schemas.openxmlformats.org/officeDocument/2006/relationships/image" Target="media/image306.jpeg"/><Relationship Id="rId240" Type="http://schemas.openxmlformats.org/officeDocument/2006/relationships/hyperlink" Target="http://www.vmm.be/lucht/evolutie-luchtkwaliteit/beleidsplannen/luchtbeleidsplan-2030" TargetMode="External"/><Relationship Id="rId35" Type="http://schemas.openxmlformats.org/officeDocument/2006/relationships/image" Target="media/image24.png"/><Relationship Id="rId77" Type="http://schemas.openxmlformats.org/officeDocument/2006/relationships/hyperlink" Target="http://www.batc.be/uploads/media/paragraph/0001/01/30428637f9232633556ba22ab29838cf2aa3bbe5.pdf" TargetMode="External"/><Relationship Id="rId100" Type="http://schemas.openxmlformats.org/officeDocument/2006/relationships/image" Target="media/image79.png"/><Relationship Id="rId282" Type="http://schemas.openxmlformats.org/officeDocument/2006/relationships/image" Target="media/image212.jpeg"/><Relationship Id="rId338" Type="http://schemas.openxmlformats.org/officeDocument/2006/relationships/image" Target="media/image264.jpeg"/><Relationship Id="rId8" Type="http://schemas.openxmlformats.org/officeDocument/2006/relationships/image" Target="media/image2.png"/><Relationship Id="rId142" Type="http://schemas.openxmlformats.org/officeDocument/2006/relationships/image" Target="media/image115.jpeg"/><Relationship Id="rId184" Type="http://schemas.openxmlformats.org/officeDocument/2006/relationships/image" Target="media/image145.png"/><Relationship Id="rId391" Type="http://schemas.openxmlformats.org/officeDocument/2006/relationships/image" Target="media/image317.png"/><Relationship Id="rId251" Type="http://schemas.openxmlformats.org/officeDocument/2006/relationships/hyperlink" Target="https://www.vmm.be/data/evaluatie-luchtkwaliteit" TargetMode="External"/><Relationship Id="rId46" Type="http://schemas.openxmlformats.org/officeDocument/2006/relationships/image" Target="media/image35.png"/><Relationship Id="rId293" Type="http://schemas.openxmlformats.org/officeDocument/2006/relationships/image" Target="media/image223.png"/><Relationship Id="rId307" Type="http://schemas.openxmlformats.org/officeDocument/2006/relationships/image" Target="media/image233.jpeg"/><Relationship Id="rId349" Type="http://schemas.openxmlformats.org/officeDocument/2006/relationships/image" Target="media/image275.png"/><Relationship Id="rId88" Type="http://schemas.openxmlformats.org/officeDocument/2006/relationships/image" Target="media/image67.jpeg"/><Relationship Id="rId111" Type="http://schemas.openxmlformats.org/officeDocument/2006/relationships/image" Target="media/image84.jpeg"/><Relationship Id="rId153" Type="http://schemas.openxmlformats.org/officeDocument/2006/relationships/image" Target="media/image126.png"/><Relationship Id="rId195" Type="http://schemas.openxmlformats.org/officeDocument/2006/relationships/image" Target="media/image156.png"/><Relationship Id="rId209" Type="http://schemas.openxmlformats.org/officeDocument/2006/relationships/image" Target="media/image170.png"/><Relationship Id="rId360" Type="http://schemas.openxmlformats.org/officeDocument/2006/relationships/image" Target="media/image286.jpeg"/><Relationship Id="rId220" Type="http://schemas.openxmlformats.org/officeDocument/2006/relationships/header" Target="header12.xml"/><Relationship Id="rId15" Type="http://schemas.openxmlformats.org/officeDocument/2006/relationships/image" Target="media/image8.jpeg"/><Relationship Id="rId57" Type="http://schemas.openxmlformats.org/officeDocument/2006/relationships/header" Target="header3.xml"/><Relationship Id="rId262" Type="http://schemas.openxmlformats.org/officeDocument/2006/relationships/hyperlink" Target="https://www.milieuinfo.be/confluence/display/MRMG/Richtlijnensysteem%2BLucht" TargetMode="External"/><Relationship Id="rId318" Type="http://schemas.openxmlformats.org/officeDocument/2006/relationships/image" Target="media/image244.png"/><Relationship Id="rId99" Type="http://schemas.openxmlformats.org/officeDocument/2006/relationships/image" Target="media/image78.png"/><Relationship Id="rId122" Type="http://schemas.openxmlformats.org/officeDocument/2006/relationships/image" Target="media/image95.png"/><Relationship Id="rId164" Type="http://schemas.openxmlformats.org/officeDocument/2006/relationships/image" Target="media/image130.jpeg"/><Relationship Id="rId371" Type="http://schemas.openxmlformats.org/officeDocument/2006/relationships/image" Target="media/image297.jpeg"/><Relationship Id="rId26" Type="http://schemas.openxmlformats.org/officeDocument/2006/relationships/image" Target="media/image19.png"/><Relationship Id="rId231" Type="http://schemas.openxmlformats.org/officeDocument/2006/relationships/image" Target="media/image185.png"/><Relationship Id="rId273" Type="http://schemas.openxmlformats.org/officeDocument/2006/relationships/image" Target="media/image205.png"/><Relationship Id="rId329" Type="http://schemas.openxmlformats.org/officeDocument/2006/relationships/image" Target="media/image255.jpeg"/><Relationship Id="rId68" Type="http://schemas.openxmlformats.org/officeDocument/2006/relationships/image" Target="media/image49.png"/><Relationship Id="rId133" Type="http://schemas.openxmlformats.org/officeDocument/2006/relationships/image" Target="media/image106.png"/><Relationship Id="rId175" Type="http://schemas.openxmlformats.org/officeDocument/2006/relationships/footer" Target="footer9.xml"/><Relationship Id="rId340" Type="http://schemas.openxmlformats.org/officeDocument/2006/relationships/image" Target="media/image266.png"/><Relationship Id="rId200" Type="http://schemas.openxmlformats.org/officeDocument/2006/relationships/image" Target="media/image161.png"/><Relationship Id="rId382" Type="http://schemas.openxmlformats.org/officeDocument/2006/relationships/image" Target="media/image308.png"/><Relationship Id="rId242" Type="http://schemas.openxmlformats.org/officeDocument/2006/relationships/image" Target="media/image190.png"/><Relationship Id="rId284" Type="http://schemas.openxmlformats.org/officeDocument/2006/relationships/image" Target="media/image214.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179.png"/></Relationships>
</file>

<file path=word/_rels/header14.xml.rels><?xml version="1.0" encoding="UTF-8" standalone="yes"?>
<Relationships xmlns="http://schemas.openxmlformats.org/package/2006/relationships"><Relationship Id="rId1" Type="http://schemas.openxmlformats.org/officeDocument/2006/relationships/image" Target="media/image179.png"/></Relationships>
</file>

<file path=word/_rels/header15.xml.rels><?xml version="1.0" encoding="UTF-8" standalone="yes"?>
<Relationships xmlns="http://schemas.openxmlformats.org/package/2006/relationships"><Relationship Id="rId1" Type="http://schemas.openxmlformats.org/officeDocument/2006/relationships/image" Target="media/image179.png"/></Relationships>
</file>

<file path=word/_rels/header16.xml.rels><?xml version="1.0" encoding="UTF-8" standalone="yes"?>
<Relationships xmlns="http://schemas.openxmlformats.org/package/2006/relationships"><Relationship Id="rId1" Type="http://schemas.openxmlformats.org/officeDocument/2006/relationships/image" Target="media/image179.png"/></Relationships>
</file>

<file path=word/_rels/header19.xml.rels><?xml version="1.0" encoding="UTF-8" standalone="yes"?>
<Relationships xmlns="http://schemas.openxmlformats.org/package/2006/relationships"><Relationship Id="rId1" Type="http://schemas.openxmlformats.org/officeDocument/2006/relationships/image" Target="media/image179.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21.xml.rels><?xml version="1.0" encoding="UTF-8" standalone="yes"?>
<Relationships xmlns="http://schemas.openxmlformats.org/package/2006/relationships"><Relationship Id="rId1" Type="http://schemas.openxmlformats.org/officeDocument/2006/relationships/image" Target="media/image179.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228</Pages>
  <Words>42521</Words>
  <Characters>233869</Characters>
  <Application>Microsoft Office Word</Application>
  <DocSecurity>0</DocSecurity>
  <Lines>1948</Lines>
  <Paragraphs>551</Paragraphs>
  <ScaleCrop>false</ScaleCrop>
  <Company>Bruxelles-Environnement - Leefmilieu Brussels</Company>
  <LinksUpToDate>false</LinksUpToDate>
  <CharactersWithSpaces>275839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4723913001 - MER hervergunning rubriek 57 Brussels Airport - aanmelding en vraag scopingsadvies</dc:title>
  <dc:creator>Meewis Pieter</dc:creator>
  <cp:keywords>, docId:10CB266A3F227CFAC5B4D1EBF9735B2E</cp:keywords>
  <cp:lastModifiedBy>CLARA Sylvie</cp:lastModifiedBy>
  <cp:revision>2</cp:revision>
  <dcterms:created xsi:type="dcterms:W3CDTF">2023-12-11T09:27:00Z</dcterms:created>
  <dcterms:modified xsi:type="dcterms:W3CDTF">2023-12-11T09:27:00Z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2023-10-30T00:00:00Z</vt:filetime>
  </property>
  <property fmtid="{D5CDD505-2E9C-101B-9397-08002B2CF9AE}" pid="3" name="Creator">
    <vt:lpwstr>PDFsam Basic v4.1.1</vt:lpwstr>
  </property>
  <property fmtid="{D5CDD505-2E9C-101B-9397-08002B2CF9AE}" pid="4" name="LastSaved">
    <vt:filetime>2023-12-11T00:00:00Z</vt:filetime>
  </property>
  <property fmtid="{D5CDD505-2E9C-101B-9397-08002B2CF9AE}" pid="5" name="Producer">
    <vt:lpwstr>SAMBox 2.1.9 (www.sejda.org)</vt:lpwstr>
  </property>
</Properties>
</file>